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"/>
        <w:rPr>
          <w:rFonts w:ascii="Times New Roman" w:eastAsia="Times New Roman" w:cs="Times New Roman" w:hAnsi="Times New Roman"/>
          <w:color w:val="000000"/>
          <w:sz w:val="9"/>
          <w:szCs w:val="9"/>
        </w:rPr>
      </w:pPr>
    </w:p>
    <w:p>
      <w:pPr>
        <w:pStyle w:val="15"/>
        <w:ind w:left="0" w:firstLine="240"/>
        <w:jc w:val="left"/>
      </w:pPr>
      <w:r>
        <w:t>Soonnema  Palagiri</w:t>
      </w:r>
    </w:p>
    <w:p>
      <w:pPr>
        <w:spacing w:before="67"/>
        <w:ind w:left="240"/>
        <w:rPr>
          <w:sz w:val="17"/>
          <w:szCs w:val="17"/>
        </w:rPr>
      </w:pPr>
      <w:r>
        <w:rPr>
          <w:sz w:val="17"/>
          <w:szCs w:val="17"/>
        </w:rPr>
        <w:t>Contact: +91 9052574327/9731972669</w:t>
      </w:r>
    </w:p>
    <w:p>
      <w:pPr>
        <w:spacing w:before="29"/>
        <w:ind w:left="240"/>
        <w:rPr>
          <w:sz w:val="17"/>
          <w:szCs w:val="17"/>
        </w:rPr>
      </w:pPr>
      <w:r>
        <w:rPr>
          <w:sz w:val="17"/>
          <w:szCs w:val="17"/>
        </w:rPr>
        <w:t xml:space="preserve">Mail: </w:t>
      </w:r>
      <w:r>
        <w:rPr>
          <w:color w:val="0000FF"/>
          <w:sz w:val="17"/>
          <w:szCs w:val="17"/>
          <w:u w:val="single"/>
        </w:rPr>
        <w:fldChar w:fldCharType="begin"/>
      </w:r>
      <w:r>
        <w:instrText>HYPERLINK "mailto:suneemapalagiri@gmail.com"</w:instrText>
      </w:r>
      <w:r>
        <w:rPr>
          <w:color w:val="0000FF"/>
          <w:sz w:val="17"/>
          <w:szCs w:val="17"/>
          <w:u w:val="single"/>
        </w:rPr>
        <w:fldChar w:fldCharType="separate"/>
      </w:r>
      <w:r>
        <w:rPr>
          <w:color w:val="0000FF"/>
          <w:sz w:val="17"/>
          <w:szCs w:val="17"/>
          <w:u w:val="single"/>
        </w:rPr>
        <w:t>soonnemai@gmail.com</w:t>
      </w:r>
      <w:r>
        <w:rPr>
          <w:color w:val="0000FF"/>
          <w:sz w:val="17"/>
          <w:szCs w:val="17"/>
          <w:u w:val="single"/>
        </w:rPr>
        <w:fldChar w:fldCharType="end"/>
      </w:r>
      <w:r>
        <mc:AlternateContent>
          <mc:Choice Requires="wps">
            <w:drawing>
              <wp:anchor distT="0" distB="0" distL="0" distR="0" simplePos="0" relativeHeight="15" behindDoc="1" locked="0" layoutInCell="1" hidden="0" allowOverlap="1">
                <wp:simplePos x="0" y="0"/>
                <wp:positionH relativeFrom="margin">
                  <wp:posOffset>134620</wp:posOffset>
                </wp:positionH>
                <wp:positionV relativeFrom="paragraph">
                  <wp:posOffset>180975</wp:posOffset>
                </wp:positionV>
                <wp:extent cx="5982335" cy="27305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2335" cy="27305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000000" stroked="f" strokeweight="1.0pt" style="position:absolute;&#10;margin-left:10.6pt;&#10;margin-top:14.25pt;&#10;width:471.05pt;&#10;height:2.1500003pt;&#10;z-index:15;&#10;mso-position-horizontal:absolute;&#10;mso-position-horizontal-relative:margin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ind w:left="240"/>
        <w:rPr>
          <w:rFonts w:ascii="Times New Roman" w:eastAsia="Times New Roman" w:cs="Times New Roman" w:hAnsi="Times New Roman"/>
          <w:b/>
          <w:i/>
          <w:sz w:val="24"/>
          <w:szCs w:val="24"/>
        </w:rPr>
      </w:pPr>
      <w:r>
        <w:rPr>
          <w:rFonts w:ascii="Times New Roman" w:eastAsia="Times New Roman" w:cs="Times New Roman" w:hAnsi="Times New Roman"/>
          <w:b/>
          <w:i/>
          <w:sz w:val="24"/>
          <w:szCs w:val="24"/>
        </w:rPr>
        <w:t>Professional Summary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19" w:lineRule="auto"/>
        <w:ind w:left="211"/>
        <w:rPr>
          <w:rFonts w:ascii="Times New Roman" w:eastAsia="Times New Roman" w:cs="Times New Roman" w:hAnsi="Times New Roman"/>
          <w:color w:val="000000"/>
          <w:sz w:val="2"/>
          <w:szCs w:val="2"/>
        </w:rPr>
      </w:pPr>
      <w:r>
        <w:rPr>
          <w:rFonts w:ascii="Times New Roman" w:eastAsia="Times New Roman" w:cs="Times New Roman" w:hAnsi="Times New Roman"/>
          <w:color w:val="000000"/>
          <w:sz w:val="2"/>
          <w:szCs w:val="2"/>
        </w:rPr>
        <mc:AlternateContent>
          <mc:Choice Requires="wps">
            <w:drawing>
              <wp:inline distT="0" distB="0" distL="114298" distR="114298">
                <wp:extent cx="5982335" cy="12700"/>
                <wp:effectExtent l="0" t="0" r="0" b="0"/>
                <wp:docPr id="3" name="组合 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" name="组合 4"/>
                      <wpg:cNvGrpSpPr/>
                      <wpg:grpSpPr>
                        <a:xfrm rot="0">
                          <a:off x="0" y="0"/>
                          <a:ext cx="5982335" cy="12700"/>
                          <a:chOff x="0" y="0"/>
                          <a:chExt cx="5982335" cy="127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" name="矩形 5"/>
                        <wps:cNvSpPr/>
                        <wps:spPr>
                          <a:xfrm rot="0">
                            <a:off x="0" y="0"/>
                            <a:ext cx="5982335" cy="1270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" o:spid="_x0000_s6" coordorigin="1411,3091" coordsize="9421,20" style="width:471.05pt;&#10;height:1.0000038pt;">
                <v:rect type="#_x0000_t1" id="矩形 7" o:spid="_x0000_s7" style="position:absolute;&#10;left:1411;&#10;top:3091;&#10;width:9421;&#10;height:20;" fillcolor="#000000" stroked="f" strokeweight="1.0pt">
                  <v:stroke color="#000000"/>
                </v:rect>
                <w10:anchorLock/>
              </v:group>
            </w:pict>
          </mc:Fallback>
        </mc:AlternateContent>
      </w:r>
    </w:p>
    <w:p>
      <w:pPr>
        <w:spacing w:line="182" w:lineRule="auto"/>
        <w:ind w:left="600"/>
        <w:rPr>
          <w:sz w:val="17"/>
          <w:szCs w:val="17"/>
        </w:rPr>
      </w:pPr>
      <w:r>
        <w:rPr>
          <w:sz w:val="17"/>
          <w:szCs w:val="17"/>
        </w:rPr>
        <w:t>I am a Senior QA Engineer with an experience of 7+ years in the IT industry in various roles. I have been in leading</w:t>
      </w:r>
    </w:p>
    <w:p>
      <w:pPr>
        <w:spacing w:before="28" w:line="281" w:lineRule="auto"/>
        <w:ind w:left="600" w:right="1173"/>
        <w:rPr>
          <w:sz w:val="17"/>
          <w:szCs w:val="17"/>
        </w:rPr>
      </w:pPr>
      <w:r>
        <w:rPr>
          <w:sz w:val="17"/>
          <w:szCs w:val="17"/>
        </w:rPr>
        <w:t>testing/QA efforts. In addition to my QA skills, I support the production issues working with customers/Ops. I hold a bachelor’s degree in Electronics &amp; Communications.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margin">
                  <wp:posOffset>67310</wp:posOffset>
                </wp:positionH>
                <wp:positionV relativeFrom="paragraph">
                  <wp:posOffset>143510</wp:posOffset>
                </wp:positionV>
                <wp:extent cx="6098540" cy="201930"/>
                <wp:effectExtent l="0" t="0" r="0" b="0"/>
                <wp:wrapTopAndBottom/>
                <wp:docPr id="8" name="文本框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8540" cy="201930"/>
                        </a:xfrm>
                        <a:prstGeom prst="rect"/>
                        <a:solidFill>
                          <a:srgbClr val="D9D9D9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9">
                        <w:txbxContent>
                          <w:p>
                            <w:pPr>
                              <w:spacing w:before="14"/>
                              <w:ind w:left="4208" w:right="418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CORESKILLS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" o:spid="_x0000_s10" fillcolor="#D9D9D9" stroked="t" strokeweight="0.48pt" style="position:absolute;&#10;margin-left:5.3pt;&#10;margin-top:11.3pt;&#10;width:480.2pt;&#10;height:15.900001pt;&#10;z-index:16;&#10;mso-position-horizontal:absolute;&#10;mso-position-horizontal-relative:margin;&#10;mso-position-vertical:absolute;&#10;mso-wrap-distance-left:0.0pt;&#10;mso-wrap-distance-right:0.0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before="14"/>
                        <w:ind w:left="4208" w:right="418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CORESKILLS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1"/>
        <w:rPr>
          <w:color w:val="000000"/>
          <w:sz w:val="14"/>
          <w:szCs w:val="14"/>
        </w:rPr>
      </w:pPr>
    </w:p>
    <w:p>
      <w:pPr>
        <w:tabs>
          <w:tab w:val="left" w:pos="960"/>
          <w:tab w:val="left" w:pos="3841"/>
        </w:tabs>
        <w:spacing w:before="88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b/>
          <w:sz w:val="17"/>
          <w:szCs w:val="17"/>
        </w:rPr>
        <w:t>Operating Systems</w:t>
        <w:tab/>
      </w:r>
      <w:r>
        <w:rPr>
          <w:sz w:val="17"/>
          <w:szCs w:val="17"/>
        </w:rPr>
        <w:t>Windows7</w:t>
      </w:r>
    </w:p>
    <w:p>
      <w:pPr>
        <w:tabs>
          <w:tab w:val="left" w:pos="960"/>
          <w:tab w:val="left" w:pos="3121"/>
        </w:tabs>
        <w:spacing w:before="51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b/>
          <w:sz w:val="17"/>
          <w:szCs w:val="17"/>
        </w:rPr>
        <w:t>Tools</w:t>
        <w:tab/>
      </w:r>
      <w:r>
        <w:rPr>
          <w:sz w:val="17"/>
          <w:szCs w:val="17"/>
        </w:rPr>
        <w:t>SAP ECC 7.20, HP- QC/ALM</w:t>
      </w:r>
    </w:p>
    <w:p>
      <w:pPr>
        <w:tabs>
          <w:tab w:val="left" w:pos="960"/>
          <w:tab w:val="left" w:pos="3841"/>
        </w:tabs>
        <w:spacing w:before="51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b/>
          <w:sz w:val="17"/>
          <w:szCs w:val="17"/>
        </w:rPr>
        <w:t>Domain</w:t>
        <w:tab/>
      </w:r>
      <w:r>
        <w:rPr>
          <w:sz w:val="17"/>
          <w:szCs w:val="17"/>
        </w:rPr>
        <w:t>ERP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Style w:val="2"/>
        <w:spacing w:before="168"/>
        <w:ind w:firstLine="240"/>
      </w:pPr>
      <w:r>
        <w:rPr>
          <w:color w:val="000080"/>
        </w:rPr>
        <w:t>Experience Summary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91"/>
        <w:ind w:left="600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Extensive hands-on experience in System Analysis, Design, Manual Testing for GUI Client Server/Web based application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8"/>
        <w:ind w:left="961" w:right="908" w:hanging="361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Experience includes working with application developers and end users to design test cases for functional requirements and system integration.</w:t>
      </w:r>
    </w:p>
    <w:p>
      <w:pPr>
        <w:tabs>
          <w:tab w:val="left" w:pos="960"/>
        </w:tabs>
        <w:spacing w:before="19"/>
        <w:ind w:left="600"/>
        <w:rPr>
          <w:b/>
          <w:sz w:val="16"/>
          <w:szCs w:val="16"/>
        </w:rPr>
      </w:pPr>
      <w:r>
        <w:rPr>
          <w:rFonts w:ascii="Quattrocento Sans" w:eastAsia="Quattrocento Sans" w:cs="Quattrocento Sans" w:hAnsi="Quattrocento Sans"/>
          <w:sz w:val="16"/>
          <w:szCs w:val="16"/>
        </w:rPr>
        <w:t>✔</w:t>
        <w:tab/>
      </w:r>
      <w:r>
        <w:rPr>
          <w:sz w:val="16"/>
          <w:szCs w:val="16"/>
        </w:rPr>
        <w:t xml:space="preserve">Around 6+ years of SAP QA expertise in </w:t>
      </w:r>
      <w:r>
        <w:rPr>
          <w:b/>
          <w:sz w:val="16"/>
          <w:szCs w:val="16"/>
        </w:rPr>
        <w:t>SAP SD and HCM (OM, PA) modules.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13"/>
        <w:ind w:left="600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Good exposure in SDLC (Software Development Life Cycle).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13"/>
        <w:ind w:left="600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Good exposure in STLC (Software Test Life Cycle).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13"/>
        <w:ind w:left="600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Good exposure in ASAP Methodology.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8"/>
        <w:ind w:left="961" w:right="1570" w:hanging="361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Preparing Test Scenarios, Test cases and Test scripts using Manual Testing on Web, GUI, and SAP-ERP, on both Functional and Database applications.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14"/>
        <w:ind w:left="961" w:right="986" w:hanging="361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Well-versed experience in Functional, System, Regression in Manual and Automation Testing of Client/Server and Web based Applications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60"/>
        </w:tabs>
        <w:spacing w:before="19"/>
        <w:ind w:left="600"/>
        <w:rPr>
          <w:color w:val="000000"/>
          <w:sz w:val="16"/>
          <w:szCs w:val="16"/>
        </w:rPr>
      </w:pPr>
      <w:r>
        <w:rPr>
          <w:rFonts w:ascii="Quattrocento Sans" w:eastAsia="Quattrocento Sans" w:cs="Quattrocento Sans" w:hAnsi="Quattrocento Sans"/>
          <w:color w:val="000000"/>
          <w:sz w:val="16"/>
          <w:szCs w:val="16"/>
        </w:rPr>
        <w:t>✔</w:t>
        <w:tab/>
      </w:r>
      <w:r>
        <w:rPr>
          <w:color w:val="000000"/>
          <w:sz w:val="16"/>
          <w:szCs w:val="16"/>
        </w:rPr>
        <w:t>Expertise manual testing using Tools like  HP QC/ALM.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"/>
        <w:rPr>
          <w:color w:val="000000"/>
          <w:sz w:val="19"/>
          <w:szCs w:val="19"/>
        </w:rPr>
      </w:pPr>
    </w:p>
    <w:p>
      <w:pPr>
        <w:pStyle w:val="2"/>
        <w:ind w:firstLine="240"/>
        <w:rPr>
          <w:rFonts w:ascii="Trebuchet MS" w:eastAsia="Trebuchet MS" w:cs="Trebuchet MS" w:hAnsi="Trebuchet MS"/>
        </w:rPr>
      </w:pPr>
      <w:r>
        <w:rPr>
          <w:rFonts w:ascii="Trebuchet MS" w:eastAsia="Trebuchet MS" w:cs="Trebuchet MS" w:hAnsi="Trebuchet MS"/>
          <w:color w:val="000080"/>
        </w:rPr>
        <w:t>Projects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"/>
        <w:rPr>
          <w:b/>
          <w:color w:val="000000"/>
          <w:sz w:val="16"/>
          <w:szCs w:val="1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8"/>
        <w:ind w:left="24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The details of the various assignments that I have handled are listed here, in chronological order.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8"/>
        <w:ind w:left="240"/>
        <w:rPr>
          <w:color w:val="000000"/>
          <w:sz w:val="16"/>
          <w:szCs w:val="16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Zurich SAP. - FS-CD and  FS-RI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Capgemini 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April 2022 to till date 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Sr.Associate</w:t>
            </w:r>
          </w:p>
        </w:tc>
      </w:tr>
      <w:tr>
        <w:trPr>
          <w:trHeight w:val="20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235" w:lineRule="auto"/>
              <w:ind w:left="835" w:right="545" w:hanging="360"/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  <w:t>Tested SAP -FS-RI( Treaty , account creation, Reinsurer)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235" w:lineRule="auto"/>
              <w:ind w:left="835" w:right="545" w:hanging="360"/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Tested SAP- FS-CD( Manual clearing, Disbursement, written off and Cash postpostingspostings)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  <w:t>Integration testing both Fs- Ri and CD)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7" w:line="187" w:lineRule="auto"/>
              <w:ind w:left="835" w:right="319" w:hanging="360"/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  <w:t>RI reports tested and Retrofit testing Done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" w:line="235" w:lineRule="auto"/>
              <w:ind w:right="319" w:firstLine="0"/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0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Executed all Test cases in ALM/QC.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Solution Environment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Windows 7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Testing, SAP 7.0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8"/>
        <w:ind w:left="240"/>
        <w:rPr>
          <w:color w:val="000000"/>
          <w:sz w:val="16"/>
          <w:szCs w:val="16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Viaties  ECC </w:t>
            </w:r>
            <w:r>
              <w:rPr>
                <w:b/>
                <w:bCs/>
                <w:color w:val="333333"/>
                <w:sz w:val="16"/>
                <w:szCs w:val="16"/>
              </w:rPr>
              <w:t>SAP-SD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Cognizant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March 2021  to  April 2022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Sr.Associate</w:t>
            </w:r>
          </w:p>
        </w:tc>
      </w:tr>
      <w:tr>
        <w:trPr>
          <w:trHeight w:val="20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firstLine="0"/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ECC scenarios integrated with  SAP SD, MM and FI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7" w:line="187" w:lineRule="auto"/>
              <w:ind w:left="835" w:right="319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  <w:t>Global countrycountries executed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0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Executed all Test cases in ALM/QC.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Solution Environment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Windows 7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Testing, SAP 7.0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8"/>
        <w:ind w:left="240"/>
        <w:rPr>
          <w:color w:val="000000"/>
          <w:sz w:val="16"/>
          <w:szCs w:val="1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8"/>
        <w:ind w:left="240"/>
        <w:rPr>
          <w:color w:val="000000"/>
          <w:sz w:val="16"/>
          <w:szCs w:val="16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Alcon- Vistex and ECC </w:t>
            </w:r>
            <w:r>
              <w:rPr>
                <w:b/>
                <w:bCs/>
                <w:color w:val="333333"/>
                <w:sz w:val="16"/>
                <w:szCs w:val="16"/>
              </w:rPr>
              <w:t>SAP-SD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Cognizant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November 2020 to  April 2022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80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Sr.Associate</w:t>
            </w:r>
          </w:p>
        </w:tc>
      </w:tr>
      <w:tr>
        <w:trPr>
          <w:trHeight w:val="20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235" w:lineRule="auto"/>
              <w:ind w:left="835" w:right="545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Vistex compliance, Agreements, IP documents, Rebate, Chargeback tested in ECC.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Tested sale scenarios integrated with Vistex like credit and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debit memos and return.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7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ECC scenarios integrated with VIstex pricing.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7" w:line="187" w:lineRule="auto"/>
              <w:ind w:left="835" w:right="319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 xml:space="preserve">Vistex agreement number populated in the </w:t>
            </w:r>
            <w:r>
              <w:rPr>
                <w:b/>
                <w:bCs/>
                <w:color w:val="333333"/>
                <w:sz w:val="16"/>
                <w:szCs w:val="16"/>
              </w:rPr>
              <w:t>Sale Order</w:t>
            </w:r>
            <w:r>
              <w:rPr>
                <w:color w:val="333333"/>
                <w:sz w:val="16"/>
                <w:szCs w:val="16"/>
              </w:rPr>
              <w:t xml:space="preserve"> external description field by enchantment in this project I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" w:line="235" w:lineRule="auto"/>
              <w:ind w:left="835" w:right="319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validated that enchantment and pricing in ECC are aligned with Vistex pricing.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0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Executed all Test cases in ALM/QC.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Solution Environment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Windows 7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835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Testing, SAP 7.0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 w:after="1"/>
        <w:rPr>
          <w:color w:val="000000"/>
          <w:sz w:val="12"/>
          <w:szCs w:val="12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MyConnect-HR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Capgemini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August 2017 to January 2020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Consultant</w:t>
            </w:r>
          </w:p>
        </w:tc>
      </w:tr>
    </w:tbl>
    <w:p>
      <w:pPr>
        <w:rPr>
          <w:sz w:val="16"/>
          <w:szCs w:val="16"/>
        </w:rPr>
        <w:sectPr>
          <w:pgSz w:w="12240" w:h="15840"/>
          <w:pgMar w:top="1500" w:right="580" w:bottom="280" w:left="1200" w:header="360" w:footer="360" w:gutter="0"/>
          <w:pgNumType w:start="1"/>
          <w:docGrid w:linePitch="312" w:charSpace="0"/>
        </w:sect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sz w:val="16"/>
          <w:szCs w:val="16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1300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66" w:lineRule="auto"/>
              <w:ind w:left="475"/>
              <w:rPr>
                <w:color w:val="000000"/>
                <w:sz w:val="16"/>
                <w:szCs w:val="16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5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Created automated scripts on SAP SD module.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5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Attended Neocase training in Paris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235" w:lineRule="auto"/>
              <w:ind w:left="835" w:right="612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Preparing test scripts and test case for MyConnect SAP HR(PA,OM)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0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Working on Monthly regression and CR’s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5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Executed all Test cases in ALM/QC</w:t>
            </w:r>
          </w:p>
        </w:tc>
      </w:tr>
      <w:tr>
        <w:trPr>
          <w:trHeight w:val="3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Solution Environment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Windows 7</w:t>
            </w:r>
          </w:p>
        </w:tc>
      </w:tr>
      <w:tr>
        <w:trPr>
          <w:trHeight w:val="369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Testing, SAP 7.0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Method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ASAP Methodology</w:t>
            </w:r>
          </w:p>
        </w:tc>
      </w:tr>
      <w:tr>
        <w:trPr>
          <w:trHeight w:val="369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Location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India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"/>
        <w:rPr>
          <w:color w:val="000000"/>
          <w:sz w:val="15"/>
          <w:szCs w:val="15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MSTD-FICA and SAP -SD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NIIT Technologies Ltd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August 2017 to July 2017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Senior Software Engineer</w:t>
            </w:r>
          </w:p>
        </w:tc>
      </w:tr>
      <w:tr>
        <w:trPr>
          <w:trHeight w:val="278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180" w:lineRule="auto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Preparing test scripts and test case for different modules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61" w:line="235" w:lineRule="auto"/>
              <w:ind w:left="835" w:right="222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Integration testing, Regression and user acceptance testing done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40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Sent daily status as well as weekly status reports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61" w:line="235" w:lineRule="auto"/>
              <w:ind w:left="835" w:right="498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Participated in weekly reviews, meetings to analyze the defect reports and ensure the quality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44" w:line="235" w:lineRule="auto"/>
              <w:ind w:left="835" w:right="396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Involved in analyzing the test results and identifying and solving the bottlenecks, and documenting the test results</w:t>
            </w:r>
          </w:p>
        </w:tc>
      </w:tr>
      <w:tr>
        <w:trPr>
          <w:trHeight w:val="3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Solution Environment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Windows 7</w:t>
            </w:r>
          </w:p>
        </w:tc>
      </w:tr>
      <w:tr>
        <w:trPr>
          <w:trHeight w:val="369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Testing, SAP 6.0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Method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ASAP Methodology</w:t>
            </w:r>
          </w:p>
        </w:tc>
      </w:tr>
      <w:tr>
        <w:trPr>
          <w:trHeight w:val="3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Location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India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"/>
        <w:rPr>
          <w:color w:val="000000"/>
          <w:sz w:val="18"/>
          <w:szCs w:val="18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Project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e-Nidhi- HR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Organization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NIIT Technologies Ltd</w:t>
            </w:r>
          </w:p>
        </w:tc>
      </w:tr>
      <w:tr>
        <w:trPr>
          <w:trHeight w:val="196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Period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November 2013 to August 2016</w:t>
            </w:r>
          </w:p>
        </w:tc>
      </w:tr>
      <w:tr>
        <w:trPr>
          <w:trHeight w:val="201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Role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Senior Software Engineer</w:t>
            </w:r>
          </w:p>
        </w:tc>
      </w:tr>
      <w:tr>
        <w:trPr>
          <w:trHeight w:val="2602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Responsibilities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54"/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Preparing test scripts and test case for different modules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60" w:line="235" w:lineRule="auto"/>
              <w:ind w:left="835" w:right="222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Integration testing, Regression and user acceptance testing done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14"/>
                <w:szCs w:val="1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ind w:left="475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Sent daily status as well as weekly status reports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before="165" w:line="235" w:lineRule="auto"/>
              <w:ind w:left="835" w:right="498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Participated in weekly reviews, meetings to analyze the defect reports and ensure the quality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"/>
              <w:rPr>
                <w:color w:val="000000"/>
                <w:sz w:val="14"/>
                <w:szCs w:val="1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35"/>
              </w:tabs>
              <w:spacing w:line="235" w:lineRule="auto"/>
              <w:ind w:left="835" w:right="396" w:hanging="360"/>
              <w:rPr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cs="Quattrocento Sans" w:hAnsi="Quattrocento Sans"/>
                <w:color w:val="333333"/>
                <w:sz w:val="16"/>
                <w:szCs w:val="16"/>
              </w:rPr>
              <w:t>✔</w:t>
              <w:tab/>
            </w:r>
            <w:r>
              <w:rPr>
                <w:color w:val="333333"/>
                <w:sz w:val="16"/>
                <w:szCs w:val="16"/>
              </w:rPr>
              <w:t>Involved in analyzing the test results and identifying and solving the bottlenecks, and documenting the test results</w:t>
            </w:r>
          </w:p>
        </w:tc>
      </w:tr>
      <w:tr>
        <w:trPr>
          <w:trHeight w:val="373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Method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ASAP Methodology</w:t>
            </w:r>
          </w:p>
        </w:tc>
      </w:tr>
      <w:tr>
        <w:trPr>
          <w:trHeight w:val="369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Tools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Manual Testing</w:t>
            </w:r>
          </w:p>
        </w:tc>
      </w:tr>
      <w:tr>
        <w:trPr>
          <w:trHeight w:val="3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Method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ASAP Methodology</w:t>
            </w:r>
          </w:p>
        </w:tc>
      </w:tr>
    </w:tbl>
    <w:p>
      <w:pPr>
        <w:rPr>
          <w:sz w:val="16"/>
          <w:szCs w:val="16"/>
        </w:rPr>
        <w:sectPr>
          <w:pgSz w:w="12240" w:h="15840"/>
          <w:pgMar w:top="1440" w:right="580" w:bottom="280" w:left="1200" w:header="360" w:footer="360" w:gutter="0"/>
          <w:docGrid w:linePitch="312" w:charSpace="0"/>
        </w:sect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sz w:val="16"/>
          <w:szCs w:val="16"/>
        </w:rPr>
      </w:pPr>
    </w:p>
    <w:tbl>
      <w:tblPr>
        <w:jc w:val="left"/>
        <w:tblInd w:w="404" w:type="dxa"/>
        <w:tblW w:w="7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5374"/>
      </w:tblGrid>
      <w:tr>
        <w:trPr>
          <w:trHeight w:val="374"/>
        </w:trPr>
        <w:tc>
          <w:tcPr>
            <w:tcW w:w="209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71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1F487C"/>
                <w:sz w:val="16"/>
                <w:szCs w:val="16"/>
              </w:rPr>
              <w:t>Location</w:t>
            </w:r>
          </w:p>
        </w:tc>
        <w:tc>
          <w:tcPr>
            <w:tcW w:w="53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75" w:lineRule="auto"/>
              <w:ind w:left="114"/>
              <w:rPr>
                <w:color w:val="000000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India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rPr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17" behindDoc="1" locked="0" layoutInCell="1" hidden="0" allowOverlap="1">
                <wp:simplePos x="0" y="0"/>
                <wp:positionH relativeFrom="margin">
                  <wp:posOffset>79374</wp:posOffset>
                </wp:positionH>
                <wp:positionV relativeFrom="paragraph">
                  <wp:posOffset>177799</wp:posOffset>
                </wp:positionV>
                <wp:extent cx="6086474" cy="201295"/>
                <wp:effectExtent l="0" t="0" r="0" b="0"/>
                <wp:wrapTopAndBottom/>
                <wp:docPr id="11" name="文本框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86474" cy="201295"/>
                        </a:xfrm>
                        <a:prstGeom prst="rect"/>
                        <a:solidFill>
                          <a:srgbClr val="D9D9D9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2">
                        <w:txbxContent>
                          <w:p>
                            <w:pPr>
                              <w:spacing w:before="14"/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" o:spid="_x0000_s13" fillcolor="#D9D9D9" stroked="t" strokeweight="0.48pt" style="position:absolute;&#10;margin-left:6.2499995pt;&#10;margin-top:13.999999pt;&#10;width:479.24997pt;&#10;height:15.85pt;&#10;z-index:17;&#10;mso-position-horizontal:absolute;&#10;mso-position-horizontal-relative:margin;&#10;mso-position-vertical:absolute;&#10;mso-wrap-distance-left:0.0pt;&#10;mso-wrap-distance-right:0.0pt;&#10;mso-wrap-style:square;">
                <v:stroke color="#000000"/>
                <v:textbox id="849" inset="0mm,0mm,0mm,0mm" o:insetmode="custom" style="layout-flow:horizontal;&#10;v-text-anchor:top;">
                  <w:txbxContent>
                    <w:p>
                      <w:pPr>
                        <w:spacing w:before="14"/>
                        <w:ind w:left="1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960"/>
        </w:tabs>
        <w:spacing w:line="211" w:lineRule="auto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sz w:val="17"/>
          <w:szCs w:val="17"/>
        </w:rPr>
        <w:t>B.Tech, (ECE): VBIT, JNTU, Hyderabad, Andhra Pradesh.</w:t>
      </w:r>
    </w:p>
    <w:p>
      <w:pPr>
        <w:tabs>
          <w:tab w:val="left" w:pos="960"/>
        </w:tabs>
        <w:spacing w:before="51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sz w:val="17"/>
          <w:szCs w:val="17"/>
        </w:rPr>
        <w:t>Intermediate (MPC) : Vikas,Tirupati, Andhra Pradesh.</w:t>
      </w:r>
    </w:p>
    <w:p>
      <w:pPr>
        <w:tabs>
          <w:tab w:val="left" w:pos="960"/>
        </w:tabs>
        <w:spacing w:before="46"/>
        <w:ind w:left="600"/>
        <w:rPr>
          <w:sz w:val="17"/>
          <w:szCs w:val="17"/>
        </w:rPr>
      </w:pPr>
      <w:r>
        <w:rPr>
          <w:rFonts w:ascii="MS UI Gothic" w:eastAsia="MS UI Gothic" w:cs="MS UI Gothic" w:hAnsi="MS UI Gothic"/>
          <w:sz w:val="17"/>
          <w:szCs w:val="17"/>
        </w:rPr>
        <w:t>✑</w:t>
        <w:tab/>
      </w:r>
      <w:r>
        <w:rPr>
          <w:sz w:val="17"/>
          <w:szCs w:val="17"/>
        </w:rPr>
        <w:t>SSC : Z.P.H School, Burakayalakota, Andhra Pradesh.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1"/>
        <w:rPr>
          <w:color w:val="000000"/>
          <w:sz w:val="28"/>
          <w:szCs w:val="28"/>
        </w:rPr>
      </w:pPr>
    </w:p>
    <w:tbl>
      <w:tblPr>
        <w:jc w:val="left"/>
        <w:tblInd w:w="137" w:type="dxa"/>
        <w:tblW w:w="10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"/>
        <w:gridCol w:w="3870"/>
        <w:gridCol w:w="3150"/>
        <w:gridCol w:w="2353"/>
        <w:gridCol w:w="711"/>
      </w:tblGrid>
      <w:tr>
        <w:trPr>
          <w:trHeight w:val="302"/>
        </w:trPr>
        <w:tc>
          <w:tcPr>
            <w:tcW w:w="134" w:type="dxa"/>
            <w:tcBorders>
              <w:right w:val="nil"/>
            </w:tcBorders>
            <w:shd w:val="clear" w:color="auto" w:fill="D9D9D9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373" w:type="dxa"/>
            <w:gridSpan w:val="3"/>
            <w:tcBorders>
              <w:left w:val="nil"/>
              <w:bottom w:val="single" w:sz="8" w:space="0" w:color="000000"/>
            </w:tcBorders>
            <w:shd w:val="clear" w:color="auto" w:fill="D9D9D9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"/>
              <w:ind w:left="4223" w:right="354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CAREER PROFILE</w:t>
            </w:r>
          </w:p>
        </w:tc>
        <w:tc>
          <w:tcPr>
            <w:tcW w:w="711" w:type="dxa"/>
            <w:tcBorders>
              <w:top w:val="nil"/>
              <w:right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</w:tr>
      <w:tr>
        <w:trPr>
          <w:trHeight w:val="272"/>
        </w:trPr>
        <w:tc>
          <w:tcPr>
            <w:tcW w:w="134" w:type="dxa"/>
            <w:tcBorders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8" w:space="0" w:color="000000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7"/>
              <w:ind w:left="115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Organization</w:t>
            </w:r>
          </w:p>
        </w:tc>
        <w:tc>
          <w:tcPr>
            <w:tcW w:w="3150" w:type="dxa"/>
            <w:tcBorders>
              <w:top w:val="single" w:sz="8" w:space="0" w:color="000000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7"/>
              <w:ind w:left="116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Designation</w:t>
            </w:r>
          </w:p>
        </w:tc>
        <w:tc>
          <w:tcPr>
            <w:tcW w:w="3064" w:type="dxa"/>
            <w:gridSpan w:val="2"/>
            <w:tcBorders>
              <w:top w:val="single" w:sz="8" w:space="0" w:color="000000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7"/>
              <w:ind w:left="115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Duration</w:t>
            </w:r>
          </w:p>
        </w:tc>
      </w:tr>
      <w:tr>
        <w:trPr>
          <w:trHeight w:val="263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Capgemini 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Sr.Consultant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April 2022 to Till Date</w:t>
            </w:r>
          </w:p>
        </w:tc>
      </w:tr>
      <w:tr>
        <w:trPr>
          <w:trHeight w:val="268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Cognizant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Sr.Associate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November 2020 To April 2022</w:t>
            </w:r>
          </w:p>
        </w:tc>
      </w:tr>
      <w:tr>
        <w:trPr>
          <w:trHeight w:val="268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Capgemini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consultant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July 2017 To January 2020</w:t>
            </w:r>
          </w:p>
        </w:tc>
      </w:tr>
      <w:tr>
        <w:trPr>
          <w:trHeight w:val="263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NIIT Technologies Ltd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Sr. Software Engineer-Testing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April 2016 To July 2017</w:t>
            </w:r>
          </w:p>
        </w:tc>
      </w:tr>
      <w:tr>
        <w:trPr>
          <w:trHeight w:val="269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NIIT Technologies Ltd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Software Engineer-Testing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February 2015 To April 2016</w:t>
            </w:r>
          </w:p>
        </w:tc>
      </w:tr>
      <w:tr>
        <w:trPr>
          <w:trHeight w:val="268"/>
        </w:trPr>
        <w:tc>
          <w:tcPr>
            <w:tcW w:w="134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cs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NIIT Technologies Ltd</w:t>
            </w:r>
          </w:p>
        </w:tc>
        <w:tc>
          <w:tcPr>
            <w:tcW w:w="3150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Retainer</w:t>
            </w:r>
          </w:p>
        </w:tc>
        <w:tc>
          <w:tcPr>
            <w:tcW w:w="3064" w:type="dxa"/>
            <w:gridSpan w:val="2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3"/>
              <w:ind w:left="115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November 2013 To February 2015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rPr>
          <w:color w:val="000000"/>
          <w:sz w:val="19"/>
          <w:szCs w:val="19"/>
        </w:rPr>
      </w:pP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margin">
                  <wp:posOffset>79374</wp:posOffset>
                </wp:positionH>
                <wp:positionV relativeFrom="paragraph">
                  <wp:posOffset>170815</wp:posOffset>
                </wp:positionV>
                <wp:extent cx="6086474" cy="201294"/>
                <wp:effectExtent l="0" t="0" r="0" b="0"/>
                <wp:wrapTopAndBottom/>
                <wp:docPr id="14" name="文本框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86474" cy="201294"/>
                        </a:xfrm>
                        <a:prstGeom prst="rect"/>
                        <a:solidFill>
                          <a:srgbClr val="D9D9D9"/>
                        </a:solidFill>
                        <a:ln w="6096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5">
                        <w:txbxContent>
                          <w:p>
                            <w:pPr>
                              <w:spacing w:before="14"/>
                              <w:ind w:left="3876" w:right="387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DETAILS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6" o:spid="_x0000_s16" fillcolor="#D9D9D9" stroked="t" strokeweight="0.48pt" style="position:absolute;&#10;margin-left:6.2499995pt;&#10;margin-top:13.450001pt;&#10;width:479.24997pt;&#10;height:15.849998pt;&#10;z-index:18;&#10;mso-position-horizontal:absolute;&#10;mso-position-horizontal-relative:margin;&#10;mso-position-vertical:absolute;&#10;mso-wrap-distance-left:0.0pt;&#10;mso-wrap-distance-right:0.0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before="14"/>
                        <w:ind w:left="3876" w:right="387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rPr>
          <w:color w:val="000000"/>
          <w:sz w:val="20"/>
          <w:szCs w:val="20"/>
        </w:rPr>
      </w:pPr>
    </w:p>
    <w:p>
      <w:pPr>
        <w:tabs>
          <w:tab w:val="left" w:pos="3724"/>
        </w:tabs>
        <w:spacing w:line="269" w:lineRule="auto"/>
        <w:ind w:left="240"/>
        <w:rPr>
          <w:rFonts w:ascii="Palatino Linotype" w:eastAsia="Palatino Linotype" w:cs="Palatino Linotype" w:hAnsi="Palatino Linotype"/>
          <w:sz w:val="20"/>
          <w:szCs w:val="20"/>
        </w:rPr>
      </w:pPr>
      <w:r>
        <w:rPr>
          <w:rFonts w:ascii="Palatino Linotype" w:eastAsia="Palatino Linotype" w:cs="Palatino Linotype" w:hAnsi="Palatino Linotype"/>
          <w:sz w:val="20"/>
          <w:szCs w:val="20"/>
        </w:rPr>
        <w:t>Name</w:t>
        <w:tab/>
        <w:t>: Suneema.P</w:t>
      </w:r>
    </w:p>
    <w:p>
      <w:pPr>
        <w:tabs>
          <w:tab w:val="left" w:pos="3744"/>
        </w:tabs>
        <w:spacing w:line="269" w:lineRule="auto"/>
        <w:ind w:left="240"/>
        <w:rPr>
          <w:rFonts w:ascii="Palatino Linotype" w:eastAsia="Palatino Linotype" w:cs="Palatino Linotype" w:hAnsi="Palatino Linotype"/>
          <w:sz w:val="20"/>
          <w:szCs w:val="20"/>
        </w:rPr>
      </w:pPr>
      <w:r>
        <w:rPr>
          <w:rFonts w:ascii="Palatino Linotype" w:eastAsia="Palatino Linotype" w:cs="Palatino Linotype" w:hAnsi="Palatino Linotype"/>
          <w:sz w:val="20"/>
          <w:szCs w:val="20"/>
        </w:rPr>
        <w:t>Father Name</w:t>
        <w:tab/>
        <w:t>: P.Khader Vali</w:t>
      </w:r>
    </w:p>
    <w:p>
      <w:pPr>
        <w:tabs>
          <w:tab w:val="left" w:pos="3720"/>
        </w:tabs>
        <w:spacing w:line="269" w:lineRule="auto"/>
        <w:ind w:left="240"/>
        <w:rPr>
          <w:rFonts w:ascii="Palatino Linotype" w:eastAsia="Palatino Linotype" w:cs="Palatino Linotype" w:hAnsi="Palatino Linotype"/>
          <w:sz w:val="20"/>
          <w:szCs w:val="20"/>
        </w:rPr>
      </w:pPr>
      <w:r>
        <w:rPr>
          <w:rFonts w:ascii="Palatino Linotype" w:eastAsia="Palatino Linotype" w:cs="Palatino Linotype" w:hAnsi="Palatino Linotype"/>
          <w:sz w:val="20"/>
          <w:szCs w:val="20"/>
        </w:rPr>
        <w:t>Date of Birth</w:t>
        <w:tab/>
        <w:t>: 10th July 1990</w:t>
      </w:r>
    </w:p>
    <w:p>
      <w:pPr>
        <w:tabs>
          <w:tab w:val="left" w:pos="3738"/>
        </w:tabs>
        <w:spacing w:line="269" w:lineRule="auto"/>
        <w:ind w:left="240"/>
        <w:rPr>
          <w:rFonts w:ascii="Palatino Linotype" w:eastAsia="Palatino Linotype" w:cs="Palatino Linotype" w:hAnsi="Palatino Linotype"/>
          <w:sz w:val="20"/>
          <w:szCs w:val="20"/>
        </w:rPr>
      </w:pPr>
      <w:r>
        <w:rPr>
          <w:rFonts w:ascii="Palatino Linotype" w:eastAsia="Palatino Linotype" w:cs="Palatino Linotype" w:hAnsi="Palatino Linotype"/>
          <w:sz w:val="20"/>
          <w:szCs w:val="20"/>
        </w:rPr>
        <w:t>Sex</w:t>
        <w:tab/>
        <w:t>: Female</w:t>
      </w:r>
    </w:p>
    <w:p>
      <w:pPr>
        <w:tabs>
          <w:tab w:val="left" w:pos="3750"/>
        </w:tabs>
        <w:spacing w:line="269" w:lineRule="auto"/>
        <w:ind w:left="240"/>
        <w:rPr>
          <w:rFonts w:ascii="Palatino Linotype" w:eastAsia="Palatino Linotype" w:cs="Palatino Linotype" w:hAnsi="Palatino Linotype"/>
          <w:sz w:val="20"/>
          <w:szCs w:val="20"/>
        </w:rPr>
      </w:pPr>
      <w:r>
        <w:rPr>
          <w:rFonts w:ascii="Palatino Linotype" w:eastAsia="Palatino Linotype" w:cs="Palatino Linotype" w:hAnsi="Palatino Linotype"/>
          <w:sz w:val="20"/>
          <w:szCs w:val="20"/>
        </w:rPr>
        <w:t>Nationality</w:t>
        <w:tab/>
        <w:t>: Indian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"/>
        <w:rPr>
          <w:rFonts w:ascii="Palatino Linotype" w:eastAsia="Palatino Linotype" w:cs="Palatino Linotype" w:hAnsi="Palatino Linotype"/>
          <w:color w:val="000000"/>
          <w:sz w:val="15"/>
          <w:szCs w:val="15"/>
        </w:rPr>
      </w:pPr>
    </w:p>
    <w:p>
      <w:pPr>
        <w:pStyle w:val="1"/>
        <w:tabs>
          <w:tab w:val="left" w:pos="9632"/>
        </w:tabs>
        <w:ind w:firstLine="240"/>
      </w:pPr>
      <w:r>
        <w:rPr>
          <w:shd w:val="clear" w:color="auto" w:fill="A6A6A6"/>
        </w:rPr>
        <w:t>Declaration:</w:t>
        <w:tab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"/>
        <w:rPr>
          <w:b/>
          <w:color w:val="000000"/>
          <w:sz w:val="14"/>
          <w:szCs w:val="14"/>
        </w:rPr>
      </w:pPr>
    </w:p>
    <w:p>
      <w:pPr>
        <w:spacing w:before="101"/>
        <w:ind w:left="2171"/>
        <w:rPr>
          <w:sz w:val="20"/>
          <w:szCs w:val="20"/>
        </w:rPr>
      </w:pPr>
      <w:r>
        <w:rPr>
          <w:sz w:val="20"/>
          <w:szCs w:val="20"/>
        </w:rPr>
        <w:t>I hereby declare that the information furnished above is genuine to the best of my</w:t>
      </w:r>
    </w:p>
    <w:p>
      <w:pPr>
        <w:spacing w:before="119"/>
        <w:ind w:left="240"/>
        <w:rPr>
          <w:sz w:val="20"/>
          <w:szCs w:val="20"/>
        </w:rPr>
      </w:pPr>
      <w:r>
        <w:rPr>
          <w:sz w:val="20"/>
          <w:szCs w:val="20"/>
        </w:rPr>
        <w:t>knowledge.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sz w:val="23"/>
          <w:szCs w:val="23"/>
        </w:rPr>
      </w:pPr>
    </w:p>
    <w:p>
      <w:pPr>
        <w:pStyle w:val="1"/>
        <w:tabs>
          <w:tab w:val="left" w:pos="3841"/>
        </w:tabs>
        <w:spacing w:before="101"/>
      </w:pPr>
      <w:r>
        <w:t>Place: Bangalore</w:t>
        <w:tab/>
        <w:tab/>
        <w:tab/>
        <w:tab/>
        <w:tab/>
        <w:tab/>
        <w:tab/>
        <w:t>Signature</w:t>
      </w:r>
    </w:p>
    <w:p>
      <w:pPr>
        <w:tabs>
          <w:tab w:val="left" w:pos="3841"/>
        </w:tabs>
        <w:spacing w:before="129"/>
        <w:ind w:left="240"/>
        <w:rPr>
          <w:b/>
        </w:rPr>
      </w:pPr>
      <w:r>
        <w:rPr>
          <w:b/>
        </w:rPr>
        <w:t xml:space="preserve"> Date: 21/06</w:t>
      </w:r>
      <w:bookmarkStart w:id="0" w:name="_GoBack"/>
      <w:bookmarkEnd w:id="0"/>
      <w:r>
        <w:rPr>
          <w:b/>
        </w:rPr>
        <w:t>/2023</w:t>
        <w:tab/>
        <w:tab/>
        <w:tab/>
        <w:tab/>
        <w:tab/>
        <w:tab/>
        <w:tab/>
        <w:t>P.Soonnema</w:t>
      </w:r>
    </w:p>
    <w:sectPr>
      <w:pgSz w:w="12240" w:h="15840"/>
      <w:pgMar w:top="1440" w:right="580" w:bottom="280" w:left="1200" w:header="360" w:footer="36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Droid San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Quattrocento Sans">
    <w:altName w:val="Calibri"/>
    <w:panose1 w:val="00000000000000000000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</w:pPr>
    <w:rPr>
      <w:rFonts w:ascii="Trebuchet MS" w:eastAsia="Trebuchet MS" w:cs="Trebuchet MS" w:hAnsi="Trebuchet MS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ind w:left="240"/>
      <w:outlineLvl w:val="0"/>
    </w:pPr>
    <w:rPr>
      <w:b/>
    </w:rPr>
  </w:style>
  <w:style w:type="paragraph" w:styleId="2">
    <w:name w:val="heading 2"/>
    <w:basedOn w:val="0"/>
    <w:next w:val="0"/>
    <w:pPr>
      <w:ind w:left="240"/>
      <w:outlineLvl w:val="1"/>
    </w:pPr>
    <w:rPr>
      <w:rFonts w:ascii="Arial" w:eastAsia="Arial" w:cs="Arial" w:hAnsi="Arial"/>
      <w:b/>
      <w:sz w:val="16"/>
      <w:szCs w:val="16"/>
    </w:rPr>
  </w:style>
  <w:style w:type="paragraph" w:styleId="3">
    <w:name w:val="heading 3"/>
    <w:basedOn w:val="0"/>
    <w:next w:val="0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widowControl w:val="0"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before="102"/>
      <w:ind w:left="3677" w:right="4287"/>
      <w:jc w:val="center"/>
    </w:pPr>
    <w:rPr>
      <w:sz w:val="32"/>
      <w:szCs w:val="32"/>
    </w:rPr>
  </w:style>
  <w:style w:type="paragraph" w:styleId="16">
    <w:name w:val="Subtitle"/>
    <w:basedOn w:val="0"/>
    <w:next w:val="0"/>
    <w:pPr>
      <w:keepNext/>
      <w:keepLines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27</TotalTime>
  <Application>Yozo_Office</Application>
  <Pages>4</Pages>
  <Words>808</Words>
  <Characters>4558</Characters>
  <Lines>241</Lines>
  <Paragraphs>176</Paragraphs>
  <CharactersWithSpaces>5209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4</cp:revision>
  <dcterms:created xsi:type="dcterms:W3CDTF">2021-06-21T15:02:00Z</dcterms:created>
  <dcterms:modified xsi:type="dcterms:W3CDTF">2023-06-22T14:22:05Z</dcterms:modified>
</cp:coreProperties>
</file>