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color w:val="000000"/>
          <w:u w:val="single"/>
        </w:rPr>
      </w:pPr>
      <w:bookmarkStart w:colFirst="0" w:colLast="0" w:name="_heading=h.gjdgxs" w:id="0"/>
      <w:bookmarkEnd w:id="0"/>
      <w:r w:rsidDel="00000000" w:rsidR="00000000" w:rsidRPr="00000000">
        <w:rPr>
          <w:rFonts w:ascii="Arial" w:cs="Arial" w:eastAsia="Arial" w:hAnsi="Arial"/>
          <w:b w:val="1"/>
          <w:color w:val="000000"/>
          <w:u w:val="single"/>
          <w:rtl w:val="0"/>
        </w:rPr>
        <w:t xml:space="preserve">Kavitha HN</w:t>
        <w:tab/>
        <w:tab/>
        <w:tab/>
        <w:tab/>
        <w:tab/>
      </w:r>
    </w:p>
    <w:p w:rsidR="00000000" w:rsidDel="00000000" w:rsidP="00000000" w:rsidRDefault="00000000" w:rsidRPr="00000000" w14:paraId="00000002">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Hegde PG,</w:t>
      </w:r>
      <w:r w:rsidDel="00000000" w:rsidR="00000000" w:rsidRPr="00000000">
        <w:rPr>
          <w:rFonts w:ascii="Arial" w:cs="Arial" w:eastAsia="Arial" w:hAnsi="Arial"/>
          <w:color w:val="000000"/>
          <w:sz w:val="20"/>
          <w:szCs w:val="20"/>
          <w:rtl w:val="0"/>
        </w:rPr>
        <w:t xml:space="preserve"> Shiva Complex, </w:t>
      </w:r>
    </w:p>
    <w:p w:rsidR="00000000" w:rsidDel="00000000" w:rsidP="00000000" w:rsidRDefault="00000000" w:rsidRPr="00000000" w14:paraId="0000000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Opposite Vaibhava Ganapathi temple, </w:t>
      </w:r>
    </w:p>
    <w:p w:rsidR="00000000" w:rsidDel="00000000" w:rsidP="00000000" w:rsidRDefault="00000000" w:rsidRPr="00000000" w14:paraId="0000000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Landmark: Near Avalahalli BDA Park </w:t>
      </w:r>
    </w:p>
    <w:p w:rsidR="00000000" w:rsidDel="00000000" w:rsidP="00000000" w:rsidRDefault="00000000" w:rsidRPr="00000000" w14:paraId="000000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Ganapathi Nagar, Bangalore</w:t>
      </w:r>
    </w:p>
    <w:p w:rsidR="00000000" w:rsidDel="00000000" w:rsidP="00000000" w:rsidRDefault="00000000" w:rsidRPr="00000000" w14:paraId="00000007">
      <w:pPr>
        <w:spacing w:after="0" w:line="24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E-mail:</w:t>
      </w:r>
      <w:r w:rsidDel="00000000" w:rsidR="00000000" w:rsidRPr="00000000">
        <w:rPr>
          <w:rFonts w:ascii="Arial" w:cs="Arial" w:eastAsia="Arial" w:hAnsi="Arial"/>
          <w:sz w:val="20"/>
          <w:szCs w:val="20"/>
          <w:rtl w:val="0"/>
        </w:rPr>
        <w:t xml:space="preserve">16.kavifeb@gmail.com, </w:t>
      </w:r>
      <w:r w:rsidDel="00000000" w:rsidR="00000000" w:rsidRPr="00000000">
        <w:rPr>
          <w:rFonts w:ascii="Arial" w:cs="Arial" w:eastAsia="Arial" w:hAnsi="Arial"/>
          <w:b w:val="1"/>
          <w:sz w:val="20"/>
          <w:szCs w:val="20"/>
          <w:rtl w:val="0"/>
        </w:rPr>
        <w:t xml:space="preserve">Mobile:</w:t>
      </w:r>
      <w:r w:rsidDel="00000000" w:rsidR="00000000" w:rsidRPr="00000000">
        <w:rPr>
          <w:rFonts w:ascii="Arial" w:cs="Arial" w:eastAsia="Arial" w:hAnsi="Arial"/>
          <w:sz w:val="20"/>
          <w:szCs w:val="20"/>
          <w:rtl w:val="0"/>
        </w:rPr>
        <w:t xml:space="preserve"> +91 91083 23724</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Career objective:</w:t>
      </w:r>
    </w:p>
    <w:p w:rsidR="00000000" w:rsidDel="00000000" w:rsidP="00000000" w:rsidRDefault="00000000" w:rsidRPr="00000000" w14:paraId="0000000B">
      <w:pPr>
        <w:spacing w:after="0" w:line="240" w:lineRule="auto"/>
        <w:ind w:firstLine="720"/>
        <w:jc w:val="both"/>
        <w:rPr>
          <w:rFonts w:ascii="Arial" w:cs="Arial" w:eastAsia="Arial" w:hAnsi="Arial"/>
          <w:b w:val="1"/>
          <w:color w:val="ffffff"/>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would like to work in an organization that will give me a platform to utilize my technical skills and enrich my knowledge in the process to help in corporate growth and to excel in the dynamic corporate environment without overlooking basic values of life.</w:t>
      </w:r>
    </w:p>
    <w:p w:rsidR="00000000" w:rsidDel="00000000" w:rsidP="00000000" w:rsidRDefault="00000000" w:rsidRPr="00000000" w14:paraId="0000000D">
      <w:pP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tabs>
          <w:tab w:val="left" w:pos="2880"/>
          <w:tab w:val="left" w:pos="3600"/>
          <w:tab w:val="left" w:pos="6840"/>
          <w:tab w:val="left" w:pos="7920"/>
        </w:tabs>
        <w:jc w:val="both"/>
        <w:rPr>
          <w:rFonts w:ascii="Arial" w:cs="Arial" w:eastAsia="Arial" w:hAnsi="Arial"/>
          <w:sz w:val="20"/>
          <w:szCs w:val="20"/>
        </w:rPr>
      </w:pPr>
      <w:r w:rsidDel="00000000" w:rsidR="00000000" w:rsidRPr="00000000">
        <w:rPr>
          <w:rFonts w:ascii="Arial" w:cs="Arial" w:eastAsia="Arial" w:hAnsi="Arial"/>
          <w:b w:val="1"/>
          <w:u w:val="single"/>
          <w:rtl w:val="0"/>
        </w:rPr>
        <w:t xml:space="preserve">Educational Qualifications</w:t>
      </w:r>
      <w:r w:rsidDel="00000000" w:rsidR="00000000" w:rsidRPr="00000000">
        <w:rPr>
          <w:rFonts w:ascii="Arial" w:cs="Arial" w:eastAsia="Arial" w:hAnsi="Arial"/>
          <w:b w:val="1"/>
          <w:sz w:val="20"/>
          <w:szCs w:val="20"/>
          <w:rtl w:val="0"/>
        </w:rPr>
        <w:t xml:space="preserve">:</w:t>
      </w:r>
      <w:r w:rsidDel="00000000" w:rsidR="00000000" w:rsidRPr="00000000">
        <w:rPr>
          <w:rtl w:val="0"/>
        </w:rPr>
      </w:r>
    </w:p>
    <w:tbl>
      <w:tblPr>
        <w:tblStyle w:val="Table1"/>
        <w:tblW w:w="101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4"/>
        <w:gridCol w:w="6379"/>
        <w:gridCol w:w="850"/>
        <w:gridCol w:w="2245"/>
        <w:tblGridChange w:id="0">
          <w:tblGrid>
            <w:gridCol w:w="704"/>
            <w:gridCol w:w="6379"/>
            <w:gridCol w:w="850"/>
            <w:gridCol w:w="2245"/>
          </w:tblGrid>
        </w:tblGridChange>
      </w:tblGrid>
      <w:tr>
        <w:trPr>
          <w:cantSplit w:val="0"/>
          <w:trHeight w:val="437" w:hRule="atLeast"/>
          <w:tblHeader w:val="0"/>
        </w:trPr>
        <w:tc>
          <w:tcPr>
            <w:vAlign w:val="center"/>
          </w:tcPr>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S/N</w:t>
            </w:r>
            <w:r w:rsidDel="00000000" w:rsidR="00000000" w:rsidRPr="00000000">
              <w:rPr>
                <w:rtl w:val="0"/>
              </w:rPr>
            </w:r>
          </w:p>
        </w:tc>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Diploma/Degree</w:t>
            </w:r>
            <w:r w:rsidDel="00000000" w:rsidR="00000000" w:rsidRPr="00000000">
              <w:rPr>
                <w:rtl w:val="0"/>
              </w:rPr>
            </w:r>
          </w:p>
        </w:tc>
        <w:tc>
          <w:tcPr>
            <w:vAlign w:val="center"/>
          </w:tcPr>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Year</w:t>
            </w:r>
            <w:r w:rsidDel="00000000" w:rsidR="00000000" w:rsidRPr="00000000">
              <w:rPr>
                <w:rtl w:val="0"/>
              </w:rPr>
            </w:r>
          </w:p>
        </w:tc>
        <w:tc>
          <w:tcPr>
            <w:vAlign w:val="center"/>
          </w:tcPr>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Percentage</w:t>
            </w:r>
            <w:r w:rsidDel="00000000" w:rsidR="00000000" w:rsidRPr="00000000">
              <w:rPr>
                <w:rtl w:val="0"/>
              </w:rPr>
            </w:r>
          </w:p>
        </w:tc>
      </w:tr>
      <w:tr>
        <w:trPr>
          <w:cantSplit w:val="0"/>
          <w:trHeight w:val="541" w:hRule="atLeast"/>
          <w:tblHeader w:val="0"/>
        </w:trPr>
        <w:tc>
          <w:tcPr>
            <w:vAlign w:val="center"/>
          </w:tcPr>
          <w:p w:rsidR="00000000" w:rsidDel="00000000" w:rsidP="00000000" w:rsidRDefault="00000000" w:rsidRPr="00000000" w14:paraId="00000013">
            <w:pPr>
              <w:numPr>
                <w:ilvl w:val="0"/>
                <w:numId w:val="5"/>
              </w:numPr>
              <w:spacing w:after="0" w:line="240" w:lineRule="auto"/>
              <w:ind w:left="720" w:right="24" w:hanging="72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B-Tech in Electronics and Communication Engineering (AMIE) SEC B from IEI Kolkata</w:t>
            </w:r>
          </w:p>
        </w:tc>
        <w:tc>
          <w:tcPr>
            <w:vAlign w:val="center"/>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2018</w:t>
            </w:r>
          </w:p>
        </w:tc>
        <w:tc>
          <w:tcPr>
            <w:vAlign w:val="center"/>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Appeared </w:t>
            </w:r>
          </w:p>
        </w:tc>
      </w:tr>
      <w:tr>
        <w:trPr>
          <w:cantSplit w:val="0"/>
          <w:trHeight w:val="5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numPr>
                <w:ilvl w:val="0"/>
                <w:numId w:val="5"/>
              </w:numPr>
              <w:spacing w:after="0" w:line="240" w:lineRule="auto"/>
              <w:ind w:left="720" w:right="24" w:hanging="72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Senior Technician Membership from the Institute of Engineers India (IEI) Kolkata. Completed SEC A (AMIE) exams from IEI Kolkata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2013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CGPA 6.5</w:t>
            </w:r>
          </w:p>
        </w:tc>
      </w:tr>
      <w:tr>
        <w:trPr>
          <w:cantSplit w:val="0"/>
          <w:trHeight w:val="5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numPr>
                <w:ilvl w:val="0"/>
                <w:numId w:val="5"/>
              </w:numPr>
              <w:spacing w:after="0" w:line="240" w:lineRule="auto"/>
              <w:ind w:left="720" w:right="24" w:hanging="720"/>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PUC examinations conducted from the Karnataka State Pre University Board with Physics, Chemistry and Mathematics as majors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2005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Distinction with 92%</w:t>
            </w:r>
          </w:p>
        </w:tc>
      </w:tr>
      <w:tr>
        <w:trPr>
          <w:cantSplit w:val="0"/>
          <w:trHeight w:val="676" w:hRule="atLeast"/>
          <w:tblHeader w:val="0"/>
        </w:trPr>
        <w:tc>
          <w:tcPr>
            <w:vAlign w:val="center"/>
          </w:tcPr>
          <w:p w:rsidR="00000000" w:rsidDel="00000000" w:rsidP="00000000" w:rsidRDefault="00000000" w:rsidRPr="00000000" w14:paraId="0000001F">
            <w:pPr>
              <w:numPr>
                <w:ilvl w:val="0"/>
                <w:numId w:val="5"/>
              </w:numPr>
              <w:spacing w:after="0" w:line="240" w:lineRule="auto"/>
              <w:ind w:left="720" w:right="24" w:hanging="72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SSLC from Karnataka State Board</w:t>
            </w:r>
          </w:p>
        </w:tc>
        <w:tc>
          <w:tcPr>
            <w:vAlign w:val="center"/>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2003</w:t>
            </w:r>
          </w:p>
        </w:tc>
        <w:tc>
          <w:tcPr>
            <w:vAlign w:val="center"/>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Distinction with</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92%</w:t>
            </w:r>
          </w:p>
        </w:tc>
      </w:tr>
    </w:tbl>
    <w:p w:rsidR="00000000" w:rsidDel="00000000" w:rsidP="00000000" w:rsidRDefault="00000000" w:rsidRPr="00000000" w14:paraId="00000024">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Professional Certificates:</w:t>
      </w:r>
    </w:p>
    <w:p w:rsidR="00000000" w:rsidDel="00000000" w:rsidP="00000000" w:rsidRDefault="00000000" w:rsidRPr="00000000" w14:paraId="00000026">
      <w:pPr>
        <w:spacing w:after="0" w:line="240" w:lineRule="auto"/>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FICATES</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Arial" w:cs="Arial" w:eastAsia="Arial" w:hAnsi="Arial"/>
          <w:sz w:val="20"/>
          <w:szCs w:val="20"/>
          <w:rtl w:val="0"/>
        </w:rPr>
        <w:t xml:space="preserve">UI and UX design course from Udemy in 2021</w:t>
      </w: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Senior Technician membership from the IEI in 2011</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Technical Skills:</w:t>
      </w:r>
    </w:p>
    <w:p w:rsidR="00000000" w:rsidDel="00000000" w:rsidP="00000000" w:rsidRDefault="00000000" w:rsidRPr="00000000" w14:paraId="0000002B">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Computer Language: C, C++,</w:t>
      </w:r>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Hardware Language: VHDL, Verilog</w:t>
      </w:r>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Computer Language: Microprocessor 8086, Microprocessor 8085, Microprocessor 8051</w:t>
      </w:r>
      <w:r w:rsidDel="00000000" w:rsidR="00000000" w:rsidRPr="00000000">
        <w:rPr>
          <w:rtl w:val="0"/>
        </w:rPr>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Arial" w:cs="Arial" w:eastAsia="Arial" w:hAnsi="Arial"/>
          <w:color w:val="000000"/>
          <w:sz w:val="20"/>
          <w:szCs w:val="20"/>
          <w:rtl w:val="0"/>
        </w:rPr>
        <w:t xml:space="preserve">MATLAB</w:t>
      </w:r>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pacing w:after="0" w:line="240" w:lineRule="auto"/>
        <w:ind w:left="360" w:hanging="360"/>
        <w:jc w:val="both"/>
        <w:rPr>
          <w:sz w:val="20"/>
          <w:szCs w:val="20"/>
        </w:rPr>
      </w:pPr>
      <w:r w:rsidDel="00000000" w:rsidR="00000000" w:rsidRPr="00000000">
        <w:rPr>
          <w:rFonts w:ascii="Arial" w:cs="Arial" w:eastAsia="Arial" w:hAnsi="Arial"/>
          <w:sz w:val="20"/>
          <w:szCs w:val="20"/>
          <w:rtl w:val="0"/>
        </w:rPr>
        <w:t xml:space="preserve">Python and Artificial Intelligence </w:t>
      </w:r>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pacing w:after="0" w:line="240" w:lineRule="auto"/>
        <w:ind w:left="360" w:hanging="360"/>
        <w:jc w:val="both"/>
        <w:rPr>
          <w:sz w:val="20"/>
          <w:szCs w:val="20"/>
        </w:rPr>
      </w:pPr>
      <w:r w:rsidDel="00000000" w:rsidR="00000000" w:rsidRPr="00000000">
        <w:rPr>
          <w:rFonts w:ascii="Arial" w:cs="Arial" w:eastAsia="Arial" w:hAnsi="Arial"/>
          <w:sz w:val="20"/>
          <w:szCs w:val="20"/>
          <w:rtl w:val="0"/>
        </w:rPr>
        <w:t xml:space="preserve">Digital Marketing and UI and UX design </w:t>
      </w:r>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Technical writing using basics to advanced tools XML,DITA,ADOBE and OXY etc</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Projects and Seminars</w:t>
      </w:r>
      <w:r w:rsidDel="00000000" w:rsidR="00000000" w:rsidRPr="00000000">
        <w:rPr>
          <w:rFonts w:ascii="Arial" w:cs="Arial" w:eastAsia="Arial" w:hAnsi="Arial"/>
          <w:b w:val="1"/>
          <w:color w:val="000000"/>
          <w:sz w:val="28"/>
          <w:szCs w:val="28"/>
          <w:u w:val="single"/>
          <w:rtl w:val="0"/>
        </w:rPr>
        <w:t xml:space="preserve">:</w:t>
      </w: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Project: </w:t>
      </w:r>
      <w:r w:rsidDel="00000000" w:rsidR="00000000" w:rsidRPr="00000000">
        <w:rPr>
          <w:rFonts w:ascii="Arial" w:cs="Arial" w:eastAsia="Arial" w:hAnsi="Arial"/>
          <w:color w:val="000000"/>
          <w:sz w:val="20"/>
          <w:szCs w:val="20"/>
          <w:rtl w:val="0"/>
        </w:rPr>
        <w:t xml:space="preserve">Constructed and designed micro-controller based speed control system for permanent DC Motor.</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Aim of the Project - to reduce power consumption and to increase efficiency than the traditional method of speed control and cost wise, also this method of speed control is cheaper. In this project, speed control is attained using PWM (Pulse Width Modulation) technique and PWM generation is done </w:t>
      </w:r>
      <w:r w:rsidDel="00000000" w:rsidR="00000000" w:rsidRPr="00000000">
        <w:rPr>
          <w:rFonts w:ascii="Arial" w:cs="Arial" w:eastAsia="Arial" w:hAnsi="Arial"/>
          <w:sz w:val="20"/>
          <w:szCs w:val="20"/>
          <w:rtl w:val="0"/>
        </w:rPr>
        <w:t xml:space="preserve">using a microcontroller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Components Used: at mega8 PCB, atmega8 controller, DC motor, Serial Cable, 12V Battery or adapter, connecting wire.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Programming languages: Simple Assembly and C programming</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Applications: Used in industries to control the speed of motors, Used in shopping malls, to control the light intensity.</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Future modifications: Use of MOSFET or IGBT for higher voltage and power Requirement.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Constructed Professional courses content for the Malaysian Smart Energy Professional Courses and Smart Public services specialist courses while working under Astrikos Consulting PVt Ltd.</w:t>
      </w:r>
    </w:p>
    <w:p w:rsidR="00000000" w:rsidDel="00000000" w:rsidP="00000000" w:rsidRDefault="00000000" w:rsidRPr="00000000" w14:paraId="0000003D">
      <w:pPr>
        <w:spacing w:after="0" w:line="240" w:lineRule="auto"/>
        <w:ind w:left="36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Seminars: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sz w:val="20"/>
          <w:szCs w:val="20"/>
          <w:rtl w:val="0"/>
        </w:rPr>
        <w:t xml:space="preserve">Microcontroller</w:t>
      </w:r>
      <w:r w:rsidDel="00000000" w:rsidR="00000000" w:rsidRPr="00000000">
        <w:rPr>
          <w:rFonts w:ascii="Arial" w:cs="Arial" w:eastAsia="Arial" w:hAnsi="Arial"/>
          <w:color w:val="000000"/>
          <w:sz w:val="20"/>
          <w:szCs w:val="20"/>
          <w:rtl w:val="0"/>
        </w:rPr>
        <w:t xml:space="preserve"> based virtual boundary fencing for wild animals using RF Module: about this topic a detailed paper is presented </w:t>
      </w:r>
      <w:r w:rsidDel="00000000" w:rsidR="00000000" w:rsidRPr="00000000">
        <w:rPr>
          <w:rFonts w:ascii="Arial" w:cs="Arial" w:eastAsia="Arial" w:hAnsi="Arial"/>
          <w:sz w:val="20"/>
          <w:szCs w:val="20"/>
          <w:rtl w:val="0"/>
        </w:rPr>
        <w:t xml:space="preserve">to the IET</w:t>
      </w:r>
      <w:r w:rsidDel="00000000" w:rsidR="00000000" w:rsidRPr="00000000">
        <w:rPr>
          <w:rFonts w:ascii="Arial" w:cs="Arial" w:eastAsia="Arial" w:hAnsi="Arial"/>
          <w:color w:val="000000"/>
          <w:sz w:val="20"/>
          <w:szCs w:val="20"/>
          <w:rtl w:val="0"/>
        </w:rPr>
        <w:t xml:space="preserve"> forum.</w:t>
      </w: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Actively participated and  did Seminars on 'Renewable energy and</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Sustainable development' and also about 'GPS </w:t>
      </w:r>
      <w:r w:rsidDel="00000000" w:rsidR="00000000" w:rsidRPr="00000000">
        <w:rPr>
          <w:rFonts w:ascii="Arial" w:cs="Arial" w:eastAsia="Arial" w:hAnsi="Arial"/>
          <w:sz w:val="20"/>
          <w:szCs w:val="20"/>
          <w:rtl w:val="0"/>
        </w:rPr>
        <w:t xml:space="preserve">Retransmission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systems and its Applications', and about SCADA implementation in small </w:t>
      </w:r>
      <w:r w:rsidDel="00000000" w:rsidR="00000000" w:rsidRPr="00000000">
        <w:rPr>
          <w:rFonts w:ascii="Arial" w:cs="Arial" w:eastAsia="Arial" w:hAnsi="Arial"/>
          <w:sz w:val="20"/>
          <w:szCs w:val="20"/>
          <w:rtl w:val="0"/>
        </w:rPr>
        <w:t xml:space="preserve">industries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Seminars which I had given was about 'Waste Management and Renewability'</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Addpack branch a social awareness program</w:t>
      </w: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color w:val="000000"/>
          <w:u w:val="single"/>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b w:val="1"/>
          <w:color w:val="000000"/>
          <w:sz w:val="28"/>
          <w:szCs w:val="28"/>
          <w:u w:val="single"/>
        </w:rPr>
      </w:pPr>
      <w:r w:rsidDel="00000000" w:rsidR="00000000" w:rsidRPr="00000000">
        <w:rPr>
          <w:rFonts w:ascii="Arial" w:cs="Arial" w:eastAsia="Arial" w:hAnsi="Arial"/>
          <w:b w:val="1"/>
          <w:color w:val="000000"/>
          <w:u w:val="single"/>
          <w:rtl w:val="0"/>
        </w:rPr>
        <w:t xml:space="preserve">Experience and Internship</w:t>
      </w:r>
      <w:r w:rsidDel="00000000" w:rsidR="00000000" w:rsidRPr="00000000">
        <w:rPr>
          <w:rFonts w:ascii="Arial" w:cs="Arial" w:eastAsia="Arial" w:hAnsi="Arial"/>
          <w:b w:val="1"/>
          <w:color w:val="000000"/>
          <w:sz w:val="28"/>
          <w:szCs w:val="28"/>
          <w:u w:val="single"/>
          <w:rtl w:val="0"/>
        </w:rPr>
        <w:t xml:space="preserve">:</w:t>
      </w:r>
    </w:p>
    <w:p w:rsidR="00000000" w:rsidDel="00000000" w:rsidP="00000000" w:rsidRDefault="00000000" w:rsidRPr="00000000" w14:paraId="00000046">
      <w:pPr>
        <w:spacing w:after="0" w:line="240" w:lineRule="auto"/>
        <w:jc w:val="both"/>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as a Project Coordinator at AddPack Industries Private Ltd., Sagar (Shimoga Dt) for three  year.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as Project Coordinator at Dr Wiesner Test &amp; Automation, Bangalore branch for 3 months as an intern.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Successfully completed a </w:t>
      </w:r>
      <w:r w:rsidDel="00000000" w:rsidR="00000000" w:rsidRPr="00000000">
        <w:rPr>
          <w:rFonts w:ascii="Arial" w:cs="Arial" w:eastAsia="Arial" w:hAnsi="Arial"/>
          <w:sz w:val="20"/>
          <w:szCs w:val="20"/>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secure vehicle parking management system using ZIGBEE and GSM technology” and it was approved by the Institute of Engineers India, Kolkata.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as an intern </w:t>
      </w:r>
      <w:r w:rsidDel="00000000" w:rsidR="00000000" w:rsidRPr="00000000">
        <w:rPr>
          <w:rFonts w:ascii="Arial" w:cs="Arial" w:eastAsia="Arial" w:hAnsi="Arial"/>
          <w:sz w:val="20"/>
          <w:szCs w:val="20"/>
          <w:rtl w:val="0"/>
        </w:rPr>
        <w:t xml:space="preserve">in the Powertronics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unit in a solar based Inverter project.</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as a tutor for  two years in Vikas Tutorials, Sagar (Shimoga Dt) for Physics and Mathematics for 10</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Grade students for getting to IIT base foundation course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Worked as tech content writer at Astirokos consulting private limited for 7 months and now a freelancing consultant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b w:val="1"/>
          <w:color w:val="000000"/>
          <w:sz w:val="20"/>
          <w:szCs w:val="20"/>
          <w:vertAlign w:val="subscript"/>
        </w:rPr>
      </w:pPr>
      <w:r w:rsidDel="00000000" w:rsidR="00000000" w:rsidRPr="00000000">
        <w:rPr>
          <w:rtl w:val="0"/>
        </w:rPr>
      </w:r>
    </w:p>
    <w:p w:rsidR="00000000" w:rsidDel="00000000" w:rsidP="00000000" w:rsidRDefault="00000000" w:rsidRPr="00000000" w14:paraId="0000004E">
      <w:pPr>
        <w:spacing w:after="0" w:line="240" w:lineRule="auto"/>
        <w:ind w:left="720" w:hanging="720"/>
        <w:jc w:val="both"/>
        <w:rPr>
          <w:rFonts w:ascii="Arial" w:cs="Arial" w:eastAsia="Arial" w:hAnsi="Arial"/>
          <w:b w:val="1"/>
          <w:color w:val="000000"/>
          <w:sz w:val="20"/>
          <w:szCs w:val="20"/>
          <w:u w:val="single"/>
        </w:rPr>
      </w:pPr>
      <w:r w:rsidDel="00000000" w:rsidR="00000000" w:rsidRPr="00000000">
        <w:rPr>
          <w:rFonts w:ascii="Arial" w:cs="Arial" w:eastAsia="Arial" w:hAnsi="Arial"/>
          <w:b w:val="1"/>
          <w:color w:val="000000"/>
          <w:u w:val="single"/>
          <w:rtl w:val="0"/>
        </w:rPr>
        <w:t xml:space="preserve">Extracurricular activities</w:t>
      </w:r>
      <w:r w:rsidDel="00000000" w:rsidR="00000000" w:rsidRPr="00000000">
        <w:rPr>
          <w:rFonts w:ascii="Arial" w:cs="Arial" w:eastAsia="Arial" w:hAnsi="Arial"/>
          <w:b w:val="1"/>
          <w:color w:val="000000"/>
          <w:sz w:val="20"/>
          <w:szCs w:val="20"/>
          <w:u w:val="single"/>
          <w:rtl w:val="0"/>
        </w:rPr>
        <w:t xml:space="preserve">:</w:t>
      </w:r>
    </w:p>
    <w:p w:rsidR="00000000" w:rsidDel="00000000" w:rsidP="00000000" w:rsidRDefault="00000000" w:rsidRPr="00000000" w14:paraId="0000004F">
      <w:pPr>
        <w:spacing w:after="0" w:line="240" w:lineRule="auto"/>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EXTRACURRICULAR</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Won prizes in Debate and quizzes during high school and college days.</w:t>
      </w: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Won first prize in State level Personality Development competition conducted by Vivekananda Yuva Vedike ® Bangalore in joint venture with other Organizations (2002-2003).</w:t>
      </w: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Won prizes in chess and carom competition held during college days in 2004 and 2005 respectively</w:t>
      </w: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Active member for the IEEE Student Chapter.</w:t>
      </w: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Active member for the AMIE Study forum &amp; work as a forum moderator and helping the needy.</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Active member and also registered with the free online coaching classes conducted from the IIT Madras and attended many Embedded System and Electronics subjects related classes from the resourceful lectures and also some of the international student chapters such as IET and eDx.</w:t>
      </w: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57">
      <w:pPr>
        <w:jc w:val="both"/>
        <w:rPr>
          <w:b w:val="1"/>
          <w:sz w:val="28"/>
          <w:szCs w:val="28"/>
          <w:u w:val="single"/>
        </w:rPr>
      </w:pPr>
      <w:r w:rsidDel="00000000" w:rsidR="00000000" w:rsidRPr="00000000">
        <w:rPr>
          <w:rFonts w:ascii="Arial" w:cs="Arial" w:eastAsia="Arial" w:hAnsi="Arial"/>
          <w:b w:val="1"/>
          <w:u w:val="single"/>
          <w:rtl w:val="0"/>
        </w:rPr>
        <w:t xml:space="preserve">Personal Information</w:t>
      </w:r>
      <w:r w:rsidDel="00000000" w:rsidR="00000000" w:rsidRPr="00000000">
        <w:rPr>
          <w:b w:val="1"/>
          <w:sz w:val="28"/>
          <w:szCs w:val="28"/>
          <w:u w:val="single"/>
          <w:rtl w:val="0"/>
        </w:rPr>
        <w:t xml:space="preserve">:</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of Birth</w:t>
        <w:tab/>
        <w:t xml:space="preserve">- July 1987</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Nationality</w:t>
        <w:tab/>
        <w:t xml:space="preserve">- Indian</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Gender</w:t>
        <w:tab/>
        <w:tab/>
        <w:t xml:space="preserve">- Female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Languages </w:t>
        <w:tab/>
        <w:t xml:space="preserve">- English, Hindi, Kannada, Sanskrit</w:t>
      </w:r>
      <w:r w:rsidDel="00000000" w:rsidR="00000000" w:rsidRPr="00000000">
        <w:rPr>
          <w:rtl w:val="0"/>
        </w:rPr>
      </w:r>
    </w:p>
    <w:p w:rsidR="00000000" w:rsidDel="00000000" w:rsidP="00000000" w:rsidRDefault="00000000" w:rsidRPr="00000000" w14:paraId="0000005C">
      <w:pPr>
        <w:spacing w:after="0" w:line="240" w:lineRule="auto"/>
        <w:ind w:left="360" w:firstLine="0"/>
        <w:jc w:val="both"/>
        <w:rPr>
          <w:rFonts w:ascii="Arial" w:cs="Arial" w:eastAsia="Arial" w:hAnsi="Arial"/>
          <w:color w:val="000000"/>
          <w:sz w:val="20"/>
          <w:szCs w:val="2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720"/>
      </w:pPr>
      <w:rPr>
        <w:b w:val="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3510" w:hanging="360"/>
      </w:pPr>
      <w:rPr>
        <w:rFonts w:ascii="Courier New" w:cs="Courier New" w:eastAsia="Courier New" w:hAnsi="Courier New"/>
      </w:rPr>
    </w:lvl>
    <w:lvl w:ilvl="2">
      <w:start w:val="1"/>
      <w:numFmt w:val="bullet"/>
      <w:lvlText w:val="▪"/>
      <w:lvlJc w:val="left"/>
      <w:pPr>
        <w:ind w:left="4230" w:hanging="360"/>
      </w:pPr>
      <w:rPr>
        <w:rFonts w:ascii="Noto Sans Symbols" w:cs="Noto Sans Symbols" w:eastAsia="Noto Sans Symbols" w:hAnsi="Noto Sans Symbols"/>
      </w:rPr>
    </w:lvl>
    <w:lvl w:ilvl="3">
      <w:start w:val="1"/>
      <w:numFmt w:val="bullet"/>
      <w:lvlText w:val="●"/>
      <w:lvlJc w:val="left"/>
      <w:pPr>
        <w:ind w:left="4950" w:hanging="360"/>
      </w:pPr>
      <w:rPr>
        <w:rFonts w:ascii="Noto Sans Symbols" w:cs="Noto Sans Symbols" w:eastAsia="Noto Sans Symbols" w:hAnsi="Noto Sans Symbols"/>
      </w:rPr>
    </w:lvl>
    <w:lvl w:ilvl="4">
      <w:start w:val="1"/>
      <w:numFmt w:val="bullet"/>
      <w:lvlText w:val="o"/>
      <w:lvlJc w:val="left"/>
      <w:pPr>
        <w:ind w:left="5670" w:hanging="360"/>
      </w:pPr>
      <w:rPr>
        <w:rFonts w:ascii="Courier New" w:cs="Courier New" w:eastAsia="Courier New" w:hAnsi="Courier New"/>
      </w:rPr>
    </w:lvl>
    <w:lvl w:ilvl="5">
      <w:start w:val="1"/>
      <w:numFmt w:val="bullet"/>
      <w:lvlText w:val="▪"/>
      <w:lvlJc w:val="left"/>
      <w:pPr>
        <w:ind w:left="6390" w:hanging="360"/>
      </w:pPr>
      <w:rPr>
        <w:rFonts w:ascii="Noto Sans Symbols" w:cs="Noto Sans Symbols" w:eastAsia="Noto Sans Symbols" w:hAnsi="Noto Sans Symbols"/>
      </w:rPr>
    </w:lvl>
    <w:lvl w:ilvl="6">
      <w:start w:val="1"/>
      <w:numFmt w:val="bullet"/>
      <w:lvlText w:val="●"/>
      <w:lvlJc w:val="left"/>
      <w:pPr>
        <w:ind w:left="7110" w:hanging="360"/>
      </w:pPr>
      <w:rPr>
        <w:rFonts w:ascii="Noto Sans Symbols" w:cs="Noto Sans Symbols" w:eastAsia="Noto Sans Symbols" w:hAnsi="Noto Sans Symbols"/>
      </w:rPr>
    </w:lvl>
    <w:lvl w:ilvl="7">
      <w:start w:val="1"/>
      <w:numFmt w:val="bullet"/>
      <w:lvlText w:val="o"/>
      <w:lvlJc w:val="left"/>
      <w:pPr>
        <w:ind w:left="7830" w:hanging="360"/>
      </w:pPr>
      <w:rPr>
        <w:rFonts w:ascii="Courier New" w:cs="Courier New" w:eastAsia="Courier New" w:hAnsi="Courier New"/>
      </w:rPr>
    </w:lvl>
    <w:lvl w:ilvl="8">
      <w:start w:val="1"/>
      <w:numFmt w:val="bullet"/>
      <w:lvlText w:val="▪"/>
      <w:lvlJc w:val="left"/>
      <w:pPr>
        <w:ind w:left="855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NV+wvNfJHn9w3CSQmyxgrt/1fg==">AMUW2mXsYicm7N3K5UyKLT21tsYVBEYjGobiUmBlKl9kSwbqIoMcJxwRdkfZ81GSLXrFFehggpCC0yAtFG+PxmJodm3tjPG6pXCaYzOivxTbBenEc5g9J9irqvYmH9ZFkV0N4Xshzojy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