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993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DF0A65">
        <w:trPr>
          <w:trHeight w:val="1712"/>
        </w:trPr>
        <w:tc>
          <w:tcPr>
            <w:tcW w:w="5081" w:type="dxa"/>
            <w:gridSpan w:val="5"/>
            <w:shd w:val="clear" w:color="auto" w:fill="2F5496" w:themeFill="accent1" w:themeFillShade="BF"/>
            <w:vAlign w:val="center"/>
          </w:tcPr>
          <w:p w14:paraId="58DEE688" w14:textId="63B08239" w:rsidR="00C74190" w:rsidRPr="00DF0A65" w:rsidRDefault="00DF0A65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color w:val="FFFFFF" w:themeColor="background1"/>
                <w:sz w:val="36"/>
                <w:szCs w:val="36"/>
              </w:rPr>
            </w:pPr>
            <w:r w:rsidRPr="00DF0A65">
              <w:rPr>
                <w:rFonts w:ascii="Roboto" w:hAnsi="Roboto" w:cs="Noto Sans Display"/>
                <w:b/>
                <w:bCs/>
                <w:color w:val="FFFFFF" w:themeColor="background1"/>
                <w:sz w:val="36"/>
                <w:szCs w:val="36"/>
              </w:rPr>
              <w:t>Deepmala Manna</w:t>
            </w:r>
          </w:p>
          <w:p w14:paraId="58F44A00" w14:textId="344FEEB7" w:rsidR="00E91A47" w:rsidRPr="00DF0A65" w:rsidRDefault="00DF0A65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DF0A65">
              <w:rPr>
                <w:rFonts w:ascii="Roboto" w:hAnsi="Roboto" w:cs="Noto Sans Display"/>
                <w:b/>
                <w:bCs/>
                <w:color w:val="FFFFFF" w:themeColor="background1"/>
                <w:spacing w:val="20"/>
                <w:sz w:val="20"/>
                <w:szCs w:val="20"/>
              </w:rPr>
              <w:t>Software Engineer</w:t>
            </w:r>
            <w:r w:rsidR="00FD32A8">
              <w:rPr>
                <w:rFonts w:ascii="Roboto" w:hAnsi="Roboto" w:cs="Noto Sans Display"/>
                <w:b/>
                <w:bCs/>
                <w:color w:val="FFFFFF" w:themeColor="background1"/>
                <w:spacing w:val="20"/>
                <w:sz w:val="20"/>
                <w:szCs w:val="20"/>
              </w:rPr>
              <w:t xml:space="preserve"> 2</w:t>
            </w:r>
            <w:r w:rsidRPr="00DF0A65">
              <w:rPr>
                <w:rFonts w:ascii="Roboto" w:hAnsi="Roboto" w:cs="Noto Sans Display"/>
                <w:b/>
                <w:bCs/>
                <w:color w:val="FFFFFF" w:themeColor="background1"/>
                <w:spacing w:val="20"/>
                <w:sz w:val="20"/>
                <w:szCs w:val="20"/>
              </w:rPr>
              <w:t xml:space="preserve">, IT </w:t>
            </w:r>
          </w:p>
        </w:tc>
        <w:tc>
          <w:tcPr>
            <w:tcW w:w="1760" w:type="dxa"/>
            <w:shd w:val="clear" w:color="auto" w:fill="2F5496" w:themeFill="accent1" w:themeFillShade="BF"/>
          </w:tcPr>
          <w:p w14:paraId="0DD488C2" w14:textId="77777777" w:rsidR="00C74190" w:rsidRPr="00DF0A65" w:rsidRDefault="00C74190" w:rsidP="009E6C47">
            <w:pPr>
              <w:rPr>
                <w:rFonts w:ascii="Roboto" w:hAnsi="Roboto"/>
                <w:color w:val="FFFFFF" w:themeColor="background1"/>
              </w:rPr>
            </w:pPr>
          </w:p>
        </w:tc>
        <w:tc>
          <w:tcPr>
            <w:tcW w:w="4825" w:type="dxa"/>
            <w:gridSpan w:val="4"/>
            <w:shd w:val="clear" w:color="auto" w:fill="2F5496" w:themeFill="accent1" w:themeFillShade="BF"/>
            <w:vAlign w:val="center"/>
          </w:tcPr>
          <w:p w14:paraId="56558BA8" w14:textId="3DCF0AC4" w:rsidR="00BE1F3F" w:rsidRPr="00DF0A65" w:rsidRDefault="00DF0A65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color w:val="FFFFFF" w:themeColor="background1"/>
                <w:sz w:val="20"/>
                <w:szCs w:val="20"/>
              </w:rPr>
            </w:pPr>
            <w:r w:rsidRPr="00DF0A65">
              <w:rPr>
                <w:rFonts w:ascii="Roboto" w:hAnsi="Roboto"/>
                <w:b/>
                <w:bCs/>
                <w:color w:val="FFFFFF" w:themeColor="background1"/>
                <w:sz w:val="20"/>
                <w:szCs w:val="20"/>
              </w:rPr>
              <w:t>888-425-7789</w:t>
            </w:r>
          </w:p>
          <w:p w14:paraId="79793ECF" w14:textId="4C59769D" w:rsidR="00BE1F3F" w:rsidRPr="00DF0A65" w:rsidRDefault="004E6C22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color w:val="FFFFFF" w:themeColor="background1"/>
                <w:sz w:val="20"/>
                <w:szCs w:val="20"/>
              </w:rPr>
            </w:pPr>
            <w:hyperlink r:id="rId7" w:history="1">
              <w:r w:rsidR="00DF0A65" w:rsidRPr="00DF0A65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20"/>
                  <w:szCs w:val="20"/>
                </w:rPr>
                <w:t>Dmanna06@gmail.com</w:t>
              </w:r>
            </w:hyperlink>
          </w:p>
          <w:p w14:paraId="51E30211" w14:textId="54BF6862" w:rsidR="00C74190" w:rsidRPr="00DF0A65" w:rsidRDefault="00DF0A65" w:rsidP="00DF0A65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color w:val="FFFFFF" w:themeColor="background1"/>
                <w:sz w:val="20"/>
                <w:szCs w:val="20"/>
              </w:rPr>
            </w:pPr>
            <w:r w:rsidRPr="00DF0A65">
              <w:rPr>
                <w:rFonts w:ascii="Roboto" w:hAnsi="Roboto"/>
                <w:b/>
                <w:bCs/>
                <w:color w:val="FFFFFF" w:themeColor="background1"/>
                <w:sz w:val="20"/>
                <w:szCs w:val="20"/>
              </w:rPr>
              <w:t xml:space="preserve">SNN Raj serenity. A3-503, Begur, Bangalore, India 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281C060" w14:textId="2A783601" w:rsidR="00DF0A65" w:rsidRPr="00DF0A65" w:rsidRDefault="00DF0A65" w:rsidP="00DF0A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DF0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Detail-oriented, organized, and meticulous employee with 12 years of work experience. Works at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 </w:t>
            </w:r>
            <w:r w:rsidRPr="00DF0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fast pace to meet tight deadlines. Enthusiastic team player ready to contribute to company success.</w:t>
            </w:r>
          </w:p>
          <w:p w14:paraId="36BDF346" w14:textId="77777777" w:rsidR="00DF0A65" w:rsidRPr="00DF0A65" w:rsidRDefault="00DF0A65" w:rsidP="00DF0A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DF0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Proven record of transforming specific business goals related to growth and efficiency. </w:t>
            </w:r>
          </w:p>
          <w:p w14:paraId="60BDEE7A" w14:textId="77777777" w:rsidR="00DF0A65" w:rsidRDefault="00DF0A65" w:rsidP="00DF0A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DF0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Proficient in best practices, leadership strategies, and employee motivation to boost productivity and job performance. </w:t>
            </w:r>
          </w:p>
          <w:p w14:paraId="6D73F555" w14:textId="0FEC88B9" w:rsidR="00DF0A65" w:rsidRPr="00F63CC7" w:rsidRDefault="00DF0A65" w:rsidP="00DF0A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DF0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Well-coordinated in addressing problems, investigating root causes, and implementing successful resolutions</w:t>
            </w:r>
            <w:r w:rsidRPr="00DF0A65">
              <w:rPr>
                <w:rFonts w:ascii="Roboto" w:hAnsi="Roboto"/>
                <w:color w:val="4A4A4A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0045D4FD" w14:textId="0B90E92A" w:rsidR="00F63CC7" w:rsidRPr="00DF0A65" w:rsidRDefault="00F63CC7" w:rsidP="00DF0A6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Adherence to data governance standards of the company. Experience in storytelling with data.  Knowledge 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of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principles of dashboard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design. Uses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judgment within defined practices and procedures.  Implements 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work plans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and schedules as assigned. Full use and application of standard principles, theories, and concepts.  Understand business environment &amp; processes. Provides solutions to a variety of problems of moderate scope and complexity.  Uses tools appropriately with technical guidance and Completes tasks and assignments under normal supervision. 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D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emonstrates self-initiative.  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The sphere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of influence 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is 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primarily limited to 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the </w:t>
            </w:r>
            <w:r w:rsidRP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immediate work group.</w:t>
            </w:r>
          </w:p>
          <w:p w14:paraId="1DA08160" w14:textId="1184E63F" w:rsidR="00C74190" w:rsidRPr="00C30A27" w:rsidRDefault="00C74190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F441DF">
        <w:trPr>
          <w:trHeight w:val="239"/>
        </w:trPr>
        <w:tc>
          <w:tcPr>
            <w:tcW w:w="270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216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F441DF">
        <w:trPr>
          <w:trHeight w:val="476"/>
        </w:trPr>
        <w:tc>
          <w:tcPr>
            <w:tcW w:w="270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944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3BDAACB2" w:rsidR="00C96D01" w:rsidRPr="00C30A27" w:rsidRDefault="00DF0A65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 xml:space="preserve">Software Engineer, IT </w:t>
            </w:r>
          </w:p>
          <w:p w14:paraId="546876A5" w14:textId="59D445AA" w:rsidR="00C96D01" w:rsidRPr="00C30A27" w:rsidRDefault="00DF0A65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Dell Technologies, Bangalore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1C6C0806" w14:textId="778FFDDC" w:rsidR="00C96D01" w:rsidRPr="002B2178" w:rsidRDefault="00DF0A65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July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20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20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Present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1C7150">
        <w:trPr>
          <w:trHeight w:val="183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9BD190D" w14:textId="134EC860" w:rsidR="001C7150" w:rsidRPr="001C7150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Preparing Test Suite and Data preparation for UAT Testing</w:t>
            </w:r>
            <w:r w:rsidR="00AB054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(Agile Methodologies)</w:t>
            </w:r>
          </w:p>
          <w:p w14:paraId="3676D067" w14:textId="77777777" w:rsidR="001C7150" w:rsidRPr="001C7150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High Level and Detail Test case designing for all scenarios.</w:t>
            </w:r>
          </w:p>
          <w:p w14:paraId="0725E09B" w14:textId="77777777" w:rsidR="001C7150" w:rsidRPr="001C7150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Defect Reporting and retesting of fixes.</w:t>
            </w:r>
          </w:p>
          <w:p w14:paraId="53263DF9" w14:textId="369EA69E" w:rsidR="001C7150" w:rsidRPr="001C7150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Attending defect Triage calls/Program </w:t>
            </w:r>
            <w:r w:rsid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calls</w:t>
            </w: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and providing UAT support.</w:t>
            </w:r>
          </w:p>
          <w:p w14:paraId="7D2464FA" w14:textId="3B4EE252" w:rsidR="001C7150" w:rsidRPr="001C7150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Understand the functional and business requirements</w:t>
            </w:r>
          </w:p>
          <w:p w14:paraId="7842BDC2" w14:textId="32E52812" w:rsidR="001C7150" w:rsidRPr="001C7150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Escalation of critical issues, </w:t>
            </w:r>
            <w:r w:rsidR="00F63CC7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and </w:t>
            </w: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risks to Customers and Project Manager.</w:t>
            </w:r>
          </w:p>
          <w:p w14:paraId="3DB4B72A" w14:textId="77777777" w:rsidR="00F63CC7" w:rsidRPr="00F63CC7" w:rsidRDefault="001C7150" w:rsidP="001C715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1C715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Updating the testing status in program calls and TFS.</w:t>
            </w:r>
          </w:p>
          <w:p w14:paraId="7085868A" w14:textId="3D0BA74E" w:rsidR="006B65C9" w:rsidRPr="00F441DF" w:rsidRDefault="006B65C9" w:rsidP="00F441DF">
            <w:pPr>
              <w:autoSpaceDE w:val="0"/>
              <w:autoSpaceDN w:val="0"/>
              <w:adjustRightInd w:val="0"/>
              <w:ind w:left="360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F441DF">
        <w:trPr>
          <w:trHeight w:val="440"/>
        </w:trPr>
        <w:tc>
          <w:tcPr>
            <w:tcW w:w="270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660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57EE68A2" w:rsidR="00C96D01" w:rsidRPr="00C30A27" w:rsidRDefault="00DF0A65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Analyst, Business operations</w:t>
            </w:r>
          </w:p>
          <w:p w14:paraId="0BD14797" w14:textId="44A1A2F0" w:rsidR="00C96D01" w:rsidRPr="00C30A27" w:rsidRDefault="00DF0A65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Dell Technologies, Bangalore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2DBDCC69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</w:t>
            </w:r>
            <w:r w:rsidR="00DF0A6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6</w:t>
            </w: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– </w:t>
            </w:r>
            <w:r w:rsidR="00DF0A6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July</w:t>
            </w: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20</w:t>
            </w:r>
            <w:r w:rsidR="00DF0A6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050286" w:rsidRPr="00C30A27" w14:paraId="68FC1787" w14:textId="77777777" w:rsidTr="00E22C87">
        <w:trPr>
          <w:trHeight w:val="62"/>
        </w:trPr>
        <w:tc>
          <w:tcPr>
            <w:tcW w:w="7930" w:type="dxa"/>
            <w:gridSpan w:val="7"/>
          </w:tcPr>
          <w:p w14:paraId="0A3DFD44" w14:textId="77777777" w:rsidR="00050286" w:rsidRPr="00C30A27" w:rsidRDefault="00050286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0729C876" w14:textId="77777777" w:rsidR="00050286" w:rsidRPr="00C30A27" w:rsidRDefault="00050286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0E211F21" w14:textId="27B3E1DF" w:rsidR="004D4407" w:rsidRPr="00DF0A65" w:rsidRDefault="00DF0A65" w:rsidP="00DF0A65">
            <w:pPr>
              <w:shd w:val="clear" w:color="auto" w:fill="4472C4" w:themeFill="accent1"/>
              <w:autoSpaceDE w:val="0"/>
              <w:autoSpaceDN w:val="0"/>
              <w:adjustRightInd w:val="0"/>
              <w:rPr>
                <w:rFonts w:ascii="Roboto" w:eastAsia="Times New Roman" w:hAnsi="Roboto" w:cs="Times New Roman"/>
                <w:color w:val="FFFFFF" w:themeColor="background1"/>
                <w:sz w:val="21"/>
                <w:szCs w:val="21"/>
              </w:rPr>
            </w:pPr>
            <w:r w:rsidRPr="00DF0A65">
              <w:rPr>
                <w:rFonts w:ascii="Roboto" w:eastAsia="Times New Roman" w:hAnsi="Roboto" w:cs="Times New Roman"/>
                <w:color w:val="FFFFFF" w:themeColor="background1"/>
                <w:sz w:val="21"/>
                <w:szCs w:val="21"/>
              </w:rPr>
              <w:t>Audit &amp; calibrations activities:</w:t>
            </w:r>
          </w:p>
          <w:p w14:paraId="17D2F062" w14:textId="77777777" w:rsidR="004D4407" w:rsidRPr="004D4407" w:rsidRDefault="004D4407" w:rsidP="004D4407">
            <w:p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</w:p>
          <w:p w14:paraId="0CCC6EB3" w14:textId="77777777" w:rsidR="00491A6B" w:rsidRDefault="007F1070" w:rsidP="00491A6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Worked closely with our APJ &amp; EMEA </w:t>
            </w:r>
            <w:r w:rsidR="006E1866"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stakeholders </w:t>
            </w:r>
            <w:r w:rsidR="00491A6B"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making business recommendations and influencing stakeholder</w:t>
            </w:r>
          </w:p>
          <w:p w14:paraId="24F79526" w14:textId="43970915" w:rsidR="007F1070" w:rsidRPr="00491A6B" w:rsidRDefault="007F1070" w:rsidP="00491A6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Worked with the voice and analytics</w:t>
            </w:r>
            <w:r w:rsidR="006E1866"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tools to</w:t>
            </w: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gain insight into consumer </w:t>
            </w:r>
            <w:r w:rsidR="00F441DF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behaviour</w:t>
            </w: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/ sentiment</w:t>
            </w:r>
          </w:p>
          <w:p w14:paraId="492193C4" w14:textId="0D0733A3" w:rsidR="007F1070" w:rsidRPr="00491A6B" w:rsidRDefault="007F1070" w:rsidP="00491A6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Audits – focus on problem areas like hold &amp;</w:t>
            </w:r>
            <w:r w:rsidR="006C6226"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</w:t>
            </w: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dead air, customer handling skills, resolution capability (agents, sites, manager wise)</w:t>
            </w:r>
          </w:p>
          <w:p w14:paraId="17DBB0F2" w14:textId="619DB1B4" w:rsidR="007F1070" w:rsidRPr="00491A6B" w:rsidRDefault="00491A6B" w:rsidP="00491A6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D</w:t>
            </w: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efining requirements and using data and metrics to draw business </w:t>
            </w:r>
            <w:r w:rsidR="00D13BEB"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insights,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acting</w:t>
            </w:r>
            <w:r w:rsidR="007F1070"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as a catalyst for change/ improvement in performance &amp; Quality. Analytical thinking to deal with stakeholders</w:t>
            </w:r>
          </w:p>
          <w:p w14:paraId="7067E1F9" w14:textId="0B5A1476" w:rsidR="006E1866" w:rsidRPr="00491A6B" w:rsidRDefault="006E1866" w:rsidP="00491A6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Upload regular status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reports</w:t>
            </w:r>
            <w:r w:rsidRPr="00491A6B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in SHAREPOINT</w:t>
            </w:r>
          </w:p>
          <w:p w14:paraId="36723C9C" w14:textId="778B6F21" w:rsidR="00DF0A65" w:rsidRPr="007F1070" w:rsidRDefault="001B1209" w:rsidP="007F1070">
            <w:pPr>
              <w:autoSpaceDE w:val="0"/>
              <w:autoSpaceDN w:val="0"/>
              <w:adjustRightInd w:val="0"/>
              <w:ind w:left="36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7F107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br/>
            </w:r>
          </w:p>
          <w:p w14:paraId="578C0709" w14:textId="20335FAE" w:rsidR="00DF0A65" w:rsidRPr="00DF0A65" w:rsidRDefault="00DF0A65" w:rsidP="00DF0A65">
            <w:pPr>
              <w:shd w:val="clear" w:color="auto" w:fill="4472C4" w:themeFill="accent1"/>
              <w:autoSpaceDE w:val="0"/>
              <w:autoSpaceDN w:val="0"/>
              <w:adjustRightInd w:val="0"/>
              <w:rPr>
                <w:rFonts w:ascii="Roboto" w:eastAsia="Times New Roman" w:hAnsi="Roboto" w:cs="Times New Roman"/>
                <w:color w:val="FFFFFF" w:themeColor="background1"/>
                <w:sz w:val="21"/>
                <w:szCs w:val="21"/>
              </w:rPr>
            </w:pPr>
            <w:r w:rsidRPr="00DF0A65">
              <w:rPr>
                <w:rFonts w:ascii="Roboto" w:eastAsia="Times New Roman" w:hAnsi="Roboto" w:cs="Times New Roman"/>
                <w:color w:val="FFFFFF" w:themeColor="background1"/>
                <w:sz w:val="21"/>
                <w:szCs w:val="21"/>
              </w:rPr>
              <w:t>Reporting &amp; Analytics:</w:t>
            </w:r>
          </w:p>
          <w:p w14:paraId="49A6405F" w14:textId="77777777" w:rsidR="004D4407" w:rsidRDefault="004D4407" w:rsidP="0061113F">
            <w:pPr>
              <w:pStyle w:val="ListParagraph"/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</w:p>
          <w:p w14:paraId="20253ECB" w14:textId="13F6D8B3" w:rsidR="007F1070" w:rsidRPr="0061113F" w:rsidRDefault="007F1070" w:rsidP="00E34E2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61113F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Trend, correlative analysis, RCA &amp; storytelling</w:t>
            </w:r>
          </w:p>
          <w:p w14:paraId="4FE6AF1D" w14:textId="77777777" w:rsidR="007F1070" w:rsidRPr="007F1070" w:rsidRDefault="007F1070" w:rsidP="00E34E2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7F107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Policy/Process change tracking and measurements.</w:t>
            </w:r>
          </w:p>
          <w:p w14:paraId="18BCF533" w14:textId="77777777" w:rsidR="007F1070" w:rsidRPr="007F1070" w:rsidRDefault="007F1070" w:rsidP="00E34E2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7F107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Track partner performance week on week</w:t>
            </w:r>
          </w:p>
          <w:p w14:paraId="2417587B" w14:textId="6647B2B9" w:rsidR="007F1070" w:rsidRPr="007F1070" w:rsidRDefault="006E1866" w:rsidP="00E34E2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Audit </w:t>
            </w:r>
            <w:r w:rsidR="007F1070" w:rsidRPr="007F107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Form testing</w:t>
            </w:r>
          </w:p>
          <w:p w14:paraId="2EAA2DF1" w14:textId="77777777" w:rsidR="007F1070" w:rsidRPr="007F1070" w:rsidRDefault="007F1070" w:rsidP="00E34E2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7F107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Building new form based on policy and process changes</w:t>
            </w:r>
          </w:p>
          <w:p w14:paraId="1E54BC34" w14:textId="77777777" w:rsidR="006B65C9" w:rsidRDefault="007F1070" w:rsidP="00E34E2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7F1070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Extended team support (scrubs, Audits Etc. Coaching &amp; Training on global audit guidelines)</w:t>
            </w:r>
          </w:p>
          <w:p w14:paraId="4558190F" w14:textId="6B167F79" w:rsidR="00E34E2C" w:rsidRPr="00E34E2C" w:rsidRDefault="00E34E2C" w:rsidP="00E34E2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E34E2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Produce standard daily, weekly, and monthly reports with minimal variance</w:t>
            </w:r>
          </w:p>
          <w:p w14:paraId="5FC639C0" w14:textId="59254263" w:rsidR="00E34E2C" w:rsidRPr="00E34E2C" w:rsidRDefault="00E34E2C" w:rsidP="00E34E2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E34E2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Provide key reports to the team</w:t>
            </w:r>
            <w:r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52A26AC4" w14:textId="77777777" w:rsidR="00E34E2C" w:rsidRPr="00E34E2C" w:rsidRDefault="00E34E2C" w:rsidP="00E34E2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E34E2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Ensure timely and accurate delivery of reports</w:t>
            </w:r>
          </w:p>
          <w:p w14:paraId="3BE6D03F" w14:textId="77777777" w:rsidR="00E34E2C" w:rsidRPr="00E34E2C" w:rsidRDefault="00E34E2C" w:rsidP="00E34E2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E34E2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Troubleshoot issues with standard reports and collaborate closely with customers on reporting difficulties</w:t>
            </w:r>
          </w:p>
          <w:p w14:paraId="20CFE212" w14:textId="496CD0F5" w:rsidR="00E34E2C" w:rsidRPr="00E34E2C" w:rsidRDefault="00E34E2C" w:rsidP="00E34E2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E34E2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Develop lower complexity analysis and publish through well-developed interfaces like Excel, Access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,</w:t>
            </w:r>
            <w:r w:rsidRPr="00E34E2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and BI standard interface</w:t>
            </w:r>
          </w:p>
          <w:p w14:paraId="1D173ABF" w14:textId="195649AA" w:rsidR="00E34E2C" w:rsidRPr="00E34E2C" w:rsidRDefault="00E34E2C" w:rsidP="00E34E2C">
            <w:pPr>
              <w:autoSpaceDE w:val="0"/>
              <w:autoSpaceDN w:val="0"/>
              <w:adjustRightInd w:val="0"/>
              <w:ind w:left="360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F441DF">
        <w:trPr>
          <w:trHeight w:val="239"/>
        </w:trPr>
        <w:tc>
          <w:tcPr>
            <w:tcW w:w="270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660" w:type="dxa"/>
            <w:gridSpan w:val="6"/>
            <w:tcBorders>
              <w:bottom w:val="single" w:sz="4" w:space="0" w:color="000000"/>
            </w:tcBorders>
          </w:tcPr>
          <w:p w14:paraId="1C76CD09" w14:textId="01BAA03A" w:rsidR="00C96D01" w:rsidRPr="00C30A27" w:rsidRDefault="00DF0A65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Client Tech Support Associate</w:t>
            </w:r>
          </w:p>
          <w:p w14:paraId="20529DA7" w14:textId="4D286100" w:rsidR="00C96D01" w:rsidRPr="00C30A27" w:rsidRDefault="00DF0A65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Dell Technologies, Bangalore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2AC4ACC9" w:rsidR="00C96D01" w:rsidRPr="00C30A27" w:rsidRDefault="00DA2273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Feb </w:t>
            </w:r>
            <w:r w:rsidR="00DF0A6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2011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June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201</w:t>
            </w:r>
            <w:r w:rsidR="00DF0A6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71C72293" w14:textId="0096266C" w:rsidR="00DF0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The primary job role of </w:t>
            </w:r>
            <w:r w:rsidR="00F441DF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analysing</w:t>
            </w: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hardware and software-related issues with the computer and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providing</w:t>
            </w: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resolution over the call.</w:t>
            </w:r>
          </w:p>
          <w:p w14:paraId="61A605B1" w14:textId="3CF5A751" w:rsidR="00DF0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Upsell warranties and retain existing customers to increase brand loyalty.</w:t>
            </w:r>
          </w:p>
          <w:p w14:paraId="331C18A4" w14:textId="335D5FF7" w:rsidR="00DF0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Worked as a resolution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calling</w:t>
            </w: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 back agent, with the primary job role of calling back the customers for resolution confirmation and to help with existing issues (If any).</w:t>
            </w:r>
          </w:p>
          <w:p w14:paraId="4BAD56EC" w14:textId="439F566D" w:rsidR="00DF0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lastRenderedPageBreak/>
              <w:t>Worked as a chat support agent, resolving computer-related issues</w:t>
            </w:r>
          </w:p>
          <w:p w14:paraId="3F20DF95" w14:textId="691082CC" w:rsidR="00DF0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Mentored the team </w:t>
            </w:r>
            <w:r w:rsidR="00AB054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of 15 members </w:t>
            </w: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which included chat audits, technical help, monitoring the chat queue,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and </w:t>
            </w: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handling escalations.</w:t>
            </w:r>
          </w:p>
          <w:p w14:paraId="5F54BAC5" w14:textId="77777777" w:rsidR="005D3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Publishing daily productivity reports for the core team members</w:t>
            </w:r>
          </w:p>
          <w:p w14:paraId="5F257661" w14:textId="67A841EA" w:rsidR="00DF0A65" w:rsidRPr="005D3A65" w:rsidRDefault="00DF0A65" w:rsidP="005D3A65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Analysing </w:t>
            </w:r>
            <w:r w:rsidR="0011635C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 xml:space="preserve">the </w:t>
            </w:r>
            <w:r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t>team’s weekly AHT to keep it under control</w:t>
            </w:r>
            <w:r w:rsidR="00050286" w:rsidRPr="005D3A65"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  <w:br/>
            </w:r>
          </w:p>
          <w:tbl>
            <w:tblPr>
              <w:tblStyle w:val="TableGrid"/>
              <w:tblW w:w="11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04"/>
              <w:gridCol w:w="426"/>
              <w:gridCol w:w="2701"/>
              <w:gridCol w:w="609"/>
              <w:gridCol w:w="426"/>
            </w:tblGrid>
            <w:tr w:rsidR="00DF0A65" w:rsidRPr="00050286" w14:paraId="65BF6C90" w14:textId="77777777" w:rsidTr="00E73420">
              <w:trPr>
                <w:gridAfter w:val="1"/>
                <w:wAfter w:w="426" w:type="dxa"/>
                <w:trHeight w:val="239"/>
              </w:trPr>
              <w:tc>
                <w:tcPr>
                  <w:tcW w:w="7504" w:type="dxa"/>
                  <w:tcBorders>
                    <w:bottom w:val="single" w:sz="4" w:space="0" w:color="000000"/>
                  </w:tcBorders>
                </w:tcPr>
                <w:p w14:paraId="5EE2E883" w14:textId="6B50AFF5" w:rsidR="00DF0A65" w:rsidRPr="00050286" w:rsidRDefault="0061113F" w:rsidP="00DF0A65">
                  <w:pPr>
                    <w:spacing w:line="276" w:lineRule="auto"/>
                    <w:rPr>
                      <w:rFonts w:ascii="Roboto" w:eastAsia="Times New Roman" w:hAnsi="Roboto" w:cs="Noto Sans Display"/>
                      <w:b/>
                      <w:bCs/>
                      <w:lang w:eastAsia="en-IN"/>
                    </w:rPr>
                  </w:pPr>
                  <w:r>
                    <w:rPr>
                      <w:rFonts w:ascii="Roboto" w:eastAsia="Times New Roman" w:hAnsi="Roboto" w:cs="Noto Sans Display"/>
                      <w:b/>
                      <w:bCs/>
                      <w:lang w:eastAsia="en-IN"/>
                    </w:rPr>
                    <w:t xml:space="preserve">    </w:t>
                  </w:r>
                  <w:r w:rsidR="00DF0A65" w:rsidRPr="00050286">
                    <w:rPr>
                      <w:rFonts w:ascii="Roboto" w:eastAsia="Times New Roman" w:hAnsi="Roboto" w:cs="Noto Sans Display"/>
                      <w:b/>
                      <w:bCs/>
                      <w:lang w:eastAsia="en-IN"/>
                    </w:rPr>
                    <w:t>Tech Support Associate</w:t>
                  </w:r>
                </w:p>
                <w:p w14:paraId="41FEC946" w14:textId="0CE7C19A" w:rsidR="00DF0A65" w:rsidRPr="00050286" w:rsidRDefault="0061113F" w:rsidP="00DF0A65">
                  <w:pPr>
                    <w:spacing w:line="276" w:lineRule="auto"/>
                    <w:ind w:right="567"/>
                    <w:textAlignment w:val="baseline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  <w:r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 xml:space="preserve">     </w:t>
                  </w:r>
                  <w:r w:rsidR="00DF0A65" w:rsidRPr="00050286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>Wipro</w:t>
                  </w:r>
                  <w:r w:rsidR="006E1866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 xml:space="preserve"> BPO</w:t>
                  </w:r>
                  <w:r w:rsidR="00D13BEB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>,</w:t>
                  </w:r>
                  <w:r w:rsidR="00DF0A65" w:rsidRPr="00050286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 xml:space="preserve"> Kolkata</w:t>
                  </w:r>
                </w:p>
              </w:tc>
              <w:tc>
                <w:tcPr>
                  <w:tcW w:w="3127" w:type="dxa"/>
                  <w:gridSpan w:val="2"/>
                  <w:tcBorders>
                    <w:bottom w:val="single" w:sz="4" w:space="0" w:color="000000"/>
                  </w:tcBorders>
                  <w:vAlign w:val="bottom"/>
                </w:tcPr>
                <w:p w14:paraId="667C5A8B" w14:textId="5C9D0D41" w:rsidR="00DF0A65" w:rsidRPr="00DA2273" w:rsidRDefault="00DA2273" w:rsidP="00DF0A65">
                  <w:pPr>
                    <w:spacing w:line="276" w:lineRule="auto"/>
                    <w:jc w:val="right"/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 xml:space="preserve">Jan </w:t>
                  </w:r>
                  <w:r w:rsidR="00DF0A65" w:rsidRPr="00DA2273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>20</w:t>
                  </w:r>
                  <w:r w:rsidR="00050286" w:rsidRPr="00DA2273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>09</w:t>
                  </w:r>
                  <w:r w:rsidR="00DF0A65" w:rsidRPr="00DA2273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 xml:space="preserve"> – </w:t>
                  </w:r>
                  <w:r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 xml:space="preserve">Dec </w:t>
                  </w:r>
                  <w:r w:rsidR="00DF0A65" w:rsidRPr="00DA2273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>20</w:t>
                  </w:r>
                  <w:r w:rsidR="00050286" w:rsidRPr="00DA2273"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09" w:type="dxa"/>
                  <w:vAlign w:val="bottom"/>
                </w:tcPr>
                <w:p w14:paraId="4BAA77B6" w14:textId="77777777" w:rsidR="00DF0A65" w:rsidRPr="00DA2273" w:rsidRDefault="00DF0A65" w:rsidP="00DF0A65">
                  <w:pPr>
                    <w:spacing w:line="360" w:lineRule="auto"/>
                    <w:ind w:right="567"/>
                    <w:rPr>
                      <w:rFonts w:ascii="Roboto" w:eastAsia="Times New Roman" w:hAnsi="Roboto" w:cs="Noto Sans Display"/>
                      <w:i/>
                      <w:iCs/>
                      <w:color w:val="767171" w:themeColor="background2" w:themeShade="80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F0A65" w:rsidRPr="00050286" w14:paraId="4CF60A09" w14:textId="77777777" w:rsidTr="00E73420">
              <w:trPr>
                <w:trHeight w:val="58"/>
              </w:trPr>
              <w:tc>
                <w:tcPr>
                  <w:tcW w:w="7930" w:type="dxa"/>
                  <w:gridSpan w:val="2"/>
                </w:tcPr>
                <w:p w14:paraId="7BB4BC48" w14:textId="77777777" w:rsidR="00DF0A65" w:rsidRPr="00050286" w:rsidRDefault="00DF0A65" w:rsidP="00DF0A65">
                  <w:pPr>
                    <w:ind w:right="567"/>
                    <w:textAlignment w:val="baseline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</w:p>
              </w:tc>
              <w:tc>
                <w:tcPr>
                  <w:tcW w:w="3736" w:type="dxa"/>
                  <w:gridSpan w:val="3"/>
                </w:tcPr>
                <w:p w14:paraId="5FA80C8B" w14:textId="77777777" w:rsidR="00DF0A65" w:rsidRPr="00050286" w:rsidRDefault="00DF0A65" w:rsidP="00DF0A65">
                  <w:pPr>
                    <w:ind w:right="567"/>
                    <w:textAlignment w:val="baseline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</w:p>
              </w:tc>
            </w:tr>
            <w:tr w:rsidR="00DF0A65" w:rsidRPr="00050286" w14:paraId="21273EC5" w14:textId="77777777" w:rsidTr="00E73420">
              <w:trPr>
                <w:trHeight w:val="58"/>
              </w:trPr>
              <w:tc>
                <w:tcPr>
                  <w:tcW w:w="11666" w:type="dxa"/>
                  <w:gridSpan w:val="5"/>
                </w:tcPr>
                <w:p w14:paraId="31621EEF" w14:textId="77777777" w:rsidR="0061113F" w:rsidRPr="0061113F" w:rsidRDefault="0061113F" w:rsidP="0061113F">
                  <w:pPr>
                    <w:autoSpaceDE w:val="0"/>
                    <w:autoSpaceDN w:val="0"/>
                    <w:adjustRightInd w:val="0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</w:p>
                <w:p w14:paraId="368AC2F9" w14:textId="25AB22C8" w:rsidR="00050286" w:rsidRPr="005D3A65" w:rsidRDefault="00050286" w:rsidP="005D3A65">
                  <w:pPr>
                    <w:pStyle w:val="ListParagraph"/>
                    <w:numPr>
                      <w:ilvl w:val="0"/>
                      <w:numId w:val="23"/>
                    </w:numPr>
                    <w:autoSpaceDE w:val="0"/>
                    <w:autoSpaceDN w:val="0"/>
                    <w:adjustRightInd w:val="0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  <w:r w:rsidRPr="005D3A65"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  <w:t>Worked as a tech support associate supported HP desktops for U.S based customers.</w:t>
                  </w:r>
                </w:p>
                <w:p w14:paraId="6EDF7E9E" w14:textId="3F4FB332" w:rsidR="00050286" w:rsidRPr="005D3A65" w:rsidRDefault="00050286" w:rsidP="005D3A65">
                  <w:pPr>
                    <w:pStyle w:val="ListParagraph"/>
                    <w:numPr>
                      <w:ilvl w:val="0"/>
                      <w:numId w:val="23"/>
                    </w:numPr>
                    <w:autoSpaceDE w:val="0"/>
                    <w:autoSpaceDN w:val="0"/>
                    <w:adjustRightInd w:val="0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  <w:r w:rsidRPr="005D3A65"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  <w:t>Helped customers with hardware and software issues</w:t>
                  </w:r>
                </w:p>
                <w:p w14:paraId="0DF23D53" w14:textId="1188EC09" w:rsidR="00DF0A65" w:rsidRPr="005D3A65" w:rsidRDefault="00050286" w:rsidP="005D3A65">
                  <w:pPr>
                    <w:pStyle w:val="ListParagraph"/>
                    <w:numPr>
                      <w:ilvl w:val="0"/>
                      <w:numId w:val="23"/>
                    </w:numPr>
                    <w:spacing w:after="80"/>
                    <w:ind w:right="1134"/>
                    <w:textAlignment w:val="baseline"/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</w:pPr>
                  <w:r w:rsidRPr="005D3A65">
                    <w:rPr>
                      <w:rFonts w:ascii="Roboto" w:hAnsi="Roboto"/>
                      <w:color w:val="4A4A4A"/>
                      <w:sz w:val="16"/>
                      <w:szCs w:val="16"/>
                      <w:shd w:val="clear" w:color="auto" w:fill="FFFFFF"/>
                    </w:rPr>
                    <w:t>Upselling and cross-selling to meet client goals.</w:t>
                  </w:r>
                </w:p>
              </w:tc>
            </w:tr>
          </w:tbl>
          <w:p w14:paraId="33140D06" w14:textId="33B0BA91" w:rsidR="00ED1630" w:rsidRPr="00050286" w:rsidRDefault="00ED1630" w:rsidP="00DF0A65">
            <w:pPr>
              <w:spacing w:after="80"/>
              <w:ind w:right="1134"/>
              <w:textAlignment w:val="baseline"/>
              <w:rPr>
                <w:rFonts w:ascii="Roboto" w:hAnsi="Roboto"/>
                <w:color w:val="4A4A4A"/>
                <w:sz w:val="16"/>
                <w:szCs w:val="16"/>
                <w:shd w:val="clear" w:color="auto" w:fill="FFFFFF"/>
              </w:rPr>
            </w:pP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F441DF">
        <w:trPr>
          <w:trHeight w:val="58"/>
        </w:trPr>
        <w:tc>
          <w:tcPr>
            <w:tcW w:w="270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993" w:type="dxa"/>
            <w:shd w:val="clear" w:color="auto" w:fill="auto"/>
          </w:tcPr>
          <w:p w14:paraId="0229AD2B" w14:textId="77777777" w:rsidR="00050286" w:rsidRDefault="00050286" w:rsidP="009E6C47">
            <w:pPr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33DF3EA8" w14:textId="58DBC53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F441DF">
        <w:trPr>
          <w:trHeight w:val="562"/>
        </w:trPr>
        <w:tc>
          <w:tcPr>
            <w:tcW w:w="270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660" w:type="dxa"/>
            <w:gridSpan w:val="6"/>
            <w:tcBorders>
              <w:bottom w:val="single" w:sz="4" w:space="0" w:color="000000"/>
            </w:tcBorders>
          </w:tcPr>
          <w:p w14:paraId="439FE118" w14:textId="5A9E5447" w:rsidR="001772EB" w:rsidRPr="00D13BEB" w:rsidRDefault="002847D4" w:rsidP="00DC53EC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Manipal University, Jaipur</w:t>
            </w:r>
            <w:r w:rsidR="00DC53EC" w:rsidRPr="00DC53EC">
              <w:rPr>
                <w:rFonts w:ascii="Roboto" w:hAnsi="Roboto" w:cs="Noto Sans Display"/>
                <w:b/>
                <w:bCs/>
              </w:rPr>
              <w:t xml:space="preserve"> – </w:t>
            </w:r>
            <w:r>
              <w:rPr>
                <w:rFonts w:ascii="Roboto" w:hAnsi="Roboto" w:cs="Noto Sans Display"/>
                <w:b/>
                <w:bCs/>
              </w:rPr>
              <w:t>BCom</w:t>
            </w: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(</w:t>
            </w:r>
            <w:r w:rsidR="00C254D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Pursuing)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1786EB8C" w14:textId="44CAB856" w:rsidR="00050286" w:rsidRDefault="005D3A65" w:rsidP="0062748E">
            <w:pPr>
              <w:spacing w:line="276" w:lineRule="auto"/>
              <w:jc w:val="right"/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 xml:space="preserve">April </w:t>
            </w:r>
            <w:r w:rsidR="0062748E"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2022</w:t>
            </w:r>
          </w:p>
          <w:p w14:paraId="29D91824" w14:textId="77777777" w:rsidR="00050286" w:rsidRDefault="00050286" w:rsidP="00903E31">
            <w:pPr>
              <w:spacing w:line="276" w:lineRule="auto"/>
              <w:jc w:val="right"/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</w:pPr>
          </w:p>
          <w:p w14:paraId="2C311516" w14:textId="77777777" w:rsidR="00050286" w:rsidRDefault="00050286" w:rsidP="00903E31">
            <w:pPr>
              <w:spacing w:line="276" w:lineRule="auto"/>
              <w:jc w:val="right"/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</w:pPr>
          </w:p>
          <w:p w14:paraId="6B261E01" w14:textId="77777777" w:rsidR="00050286" w:rsidRDefault="00050286" w:rsidP="00903E31">
            <w:pPr>
              <w:spacing w:line="276" w:lineRule="auto"/>
              <w:jc w:val="right"/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</w:pPr>
          </w:p>
          <w:p w14:paraId="0912488B" w14:textId="7202A94F" w:rsidR="00050286" w:rsidRPr="00C30A27" w:rsidRDefault="00050286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</w:p>
        </w:tc>
        <w:tc>
          <w:tcPr>
            <w:tcW w:w="609" w:type="dxa"/>
            <w:vAlign w:val="bottom"/>
          </w:tcPr>
          <w:p w14:paraId="330CF751" w14:textId="77777777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F441DF">
        <w:trPr>
          <w:trHeight w:val="58"/>
        </w:trPr>
        <w:tc>
          <w:tcPr>
            <w:tcW w:w="270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702" w:type="dxa"/>
            <w:gridSpan w:val="2"/>
            <w:shd w:val="clear" w:color="auto" w:fill="auto"/>
          </w:tcPr>
          <w:p w14:paraId="1353F916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4D3341E9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Agile Project Management</w:t>
            </w:r>
          </w:p>
          <w:p w14:paraId="4274563F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Business Process</w:t>
            </w:r>
          </w:p>
          <w:p w14:paraId="041D771F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Business Systems Analysis</w:t>
            </w:r>
          </w:p>
          <w:p w14:paraId="796F97A1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 xml:space="preserve">Basic SQL </w:t>
            </w:r>
          </w:p>
          <w:p w14:paraId="4919049B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Business Process Improvement</w:t>
            </w:r>
          </w:p>
          <w:p w14:paraId="5FD297BB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Customer Relationship Management</w:t>
            </w:r>
          </w:p>
          <w:p w14:paraId="0BC156A7" w14:textId="01EEB13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 w:afterAutospacing="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Intermediate Microsoft Power BI</w:t>
            </w:r>
          </w:p>
          <w:p w14:paraId="676CEF9A" w14:textId="77777777" w:rsidR="00D13BEB" w:rsidRPr="0011635C" w:rsidRDefault="00D13BEB" w:rsidP="00D13BEB">
            <w:pPr>
              <w:pStyle w:val="NormalWeb"/>
              <w:numPr>
                <w:ilvl w:val="0"/>
                <w:numId w:val="9"/>
              </w:numPr>
              <w:spacing w:after="80" w:afterAutospacing="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People management &amp; organizational skills</w:t>
            </w:r>
          </w:p>
          <w:p w14:paraId="441AAA57" w14:textId="77777777" w:rsidR="00ED1630" w:rsidRPr="0011635C" w:rsidRDefault="00050286" w:rsidP="00D13BEB">
            <w:pPr>
              <w:pStyle w:val="NormalWeb"/>
              <w:numPr>
                <w:ilvl w:val="0"/>
                <w:numId w:val="9"/>
              </w:numPr>
              <w:spacing w:after="80" w:afterAutospacing="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Stakeholder Analysis</w:t>
            </w:r>
          </w:p>
          <w:p w14:paraId="377A45A4" w14:textId="77777777" w:rsidR="00F63CC7" w:rsidRPr="0011635C" w:rsidRDefault="00F63CC7" w:rsidP="00D13BEB">
            <w:pPr>
              <w:pStyle w:val="NormalWeb"/>
              <w:numPr>
                <w:ilvl w:val="0"/>
                <w:numId w:val="9"/>
              </w:numPr>
              <w:spacing w:after="80" w:afterAutospacing="0"/>
              <w:textAlignment w:val="baseline"/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Business Acumen</w:t>
            </w:r>
          </w:p>
          <w:p w14:paraId="5EE21587" w14:textId="43829AC0" w:rsidR="00F63CC7" w:rsidRPr="00D13BEB" w:rsidRDefault="00F63CC7" w:rsidP="00D13BEB">
            <w:pPr>
              <w:pStyle w:val="NormalWeb"/>
              <w:numPr>
                <w:ilvl w:val="0"/>
                <w:numId w:val="9"/>
              </w:numPr>
              <w:spacing w:after="80" w:afterAutospacing="0"/>
              <w:textAlignment w:val="baseline"/>
              <w:rPr>
                <w:rFonts w:ascii="Roboto" w:eastAsiaTheme="minorHAnsi" w:hAnsi="Roboto" w:cstheme="minorBidi"/>
                <w:color w:val="4A4A4A"/>
                <w:sz w:val="20"/>
                <w:szCs w:val="20"/>
                <w:shd w:val="clear" w:color="auto" w:fill="FFFFFF"/>
                <w:lang w:eastAsia="en-US"/>
              </w:rPr>
            </w:pPr>
            <w:r w:rsidRPr="0011635C">
              <w:rPr>
                <w:rFonts w:ascii="Roboto" w:eastAsiaTheme="minorHAnsi" w:hAnsi="Roboto" w:cstheme="minorBidi"/>
                <w:color w:val="4A4A4A"/>
                <w:sz w:val="16"/>
                <w:szCs w:val="16"/>
                <w:shd w:val="clear" w:color="auto" w:fill="FFFFFF"/>
                <w:lang w:eastAsia="en-US"/>
              </w:rPr>
              <w:t>Written Communication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footerReference w:type="default" r:id="rId8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2738" w14:textId="77777777" w:rsidR="004E6C22" w:rsidRDefault="004E6C22" w:rsidP="00E22C87">
      <w:pPr>
        <w:spacing w:after="0" w:line="240" w:lineRule="auto"/>
      </w:pPr>
      <w:r>
        <w:separator/>
      </w:r>
    </w:p>
  </w:endnote>
  <w:endnote w:type="continuationSeparator" w:id="0">
    <w:p w14:paraId="16A17D18" w14:textId="77777777" w:rsidR="004E6C22" w:rsidRDefault="004E6C22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6CB9" w14:textId="2644981A" w:rsidR="00E22C87" w:rsidRDefault="000502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8BE6CD" wp14:editId="0CFD670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0164d358504de60d48a2ed2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7E9232" w14:textId="2035E27E" w:rsidR="00050286" w:rsidRPr="00050286" w:rsidRDefault="00050286" w:rsidP="00050286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050286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BE6CD" id="_x0000_t202" coordsize="21600,21600" o:spt="202" path="m,l,21600r21600,l21600,xe">
              <v:stroke joinstyle="miter"/>
              <v:path gradientshapeok="t" o:connecttype="rect"/>
            </v:shapetype>
            <v:shape id="MSIPCM40164d358504de60d48a2ed2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Ic9dySxAgAASAUAAA4A&#10;AAAAAAAAAAAAAAAALgIAAGRycy9lMm9Eb2MueG1sUEsBAi0AFAAGAAgAAAAhABgFQNzeAAAACwEA&#10;AA8AAAAAAAAAAAAAAAAACwUAAGRycy9kb3ducmV2LnhtbFBLBQYAAAAABAAEAPMAAAAWBgAAAAA=&#10;" o:allowincell="f" filled="f" stroked="f" strokeweight=".5pt">
              <v:textbox inset="20pt,0,,0">
                <w:txbxContent>
                  <w:p w14:paraId="467E9232" w14:textId="2035E27E" w:rsidR="00050286" w:rsidRPr="00050286" w:rsidRDefault="00050286" w:rsidP="00050286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050286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7501" w14:textId="77777777" w:rsidR="004E6C22" w:rsidRDefault="004E6C22" w:rsidP="00E22C87">
      <w:pPr>
        <w:spacing w:after="0" w:line="240" w:lineRule="auto"/>
      </w:pPr>
      <w:r>
        <w:separator/>
      </w:r>
    </w:p>
  </w:footnote>
  <w:footnote w:type="continuationSeparator" w:id="0">
    <w:p w14:paraId="2F9C9ECF" w14:textId="77777777" w:rsidR="004E6C22" w:rsidRDefault="004E6C22" w:rsidP="00E22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84A"/>
    <w:multiLevelType w:val="hybridMultilevel"/>
    <w:tmpl w:val="559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E7066D"/>
    <w:multiLevelType w:val="hybridMultilevel"/>
    <w:tmpl w:val="626EACBC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4DDC"/>
    <w:multiLevelType w:val="multilevel"/>
    <w:tmpl w:val="6614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D464C"/>
    <w:multiLevelType w:val="hybridMultilevel"/>
    <w:tmpl w:val="0E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536E5"/>
    <w:multiLevelType w:val="hybridMultilevel"/>
    <w:tmpl w:val="7102F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9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A3F1260"/>
    <w:multiLevelType w:val="hybridMultilevel"/>
    <w:tmpl w:val="2DBAB05E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376D6"/>
    <w:multiLevelType w:val="hybridMultilevel"/>
    <w:tmpl w:val="5F466B4E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47C"/>
    <w:multiLevelType w:val="hybridMultilevel"/>
    <w:tmpl w:val="303A9328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C27D1"/>
    <w:multiLevelType w:val="hybridMultilevel"/>
    <w:tmpl w:val="49B07664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A2AB3"/>
    <w:multiLevelType w:val="hybridMultilevel"/>
    <w:tmpl w:val="99828336"/>
    <w:lvl w:ilvl="0" w:tplc="0DB8CD6C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90210B"/>
    <w:multiLevelType w:val="hybridMultilevel"/>
    <w:tmpl w:val="C050438A"/>
    <w:lvl w:ilvl="0" w:tplc="0DB8CD6C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6F2909"/>
    <w:multiLevelType w:val="hybridMultilevel"/>
    <w:tmpl w:val="7A4E8FC6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16CC"/>
    <w:multiLevelType w:val="hybridMultilevel"/>
    <w:tmpl w:val="AA1204FA"/>
    <w:lvl w:ilvl="0" w:tplc="0DB8CD6C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F20FF"/>
    <w:multiLevelType w:val="hybridMultilevel"/>
    <w:tmpl w:val="2A348176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E4B9F"/>
    <w:multiLevelType w:val="hybridMultilevel"/>
    <w:tmpl w:val="92A68AB8"/>
    <w:lvl w:ilvl="0" w:tplc="0DB8CD6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7148B"/>
    <w:multiLevelType w:val="hybridMultilevel"/>
    <w:tmpl w:val="8A288330"/>
    <w:lvl w:ilvl="0" w:tplc="0DB8CD6C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5"/>
  </w:num>
  <w:num w:numId="6">
    <w:abstractNumId w:val="24"/>
  </w:num>
  <w:num w:numId="7">
    <w:abstractNumId w:val="10"/>
  </w:num>
  <w:num w:numId="8">
    <w:abstractNumId w:val="1"/>
  </w:num>
  <w:num w:numId="9">
    <w:abstractNumId w:val="23"/>
  </w:num>
  <w:num w:numId="10">
    <w:abstractNumId w:val="20"/>
  </w:num>
  <w:num w:numId="11">
    <w:abstractNumId w:val="0"/>
  </w:num>
  <w:num w:numId="12">
    <w:abstractNumId w:val="6"/>
  </w:num>
  <w:num w:numId="13">
    <w:abstractNumId w:val="17"/>
  </w:num>
  <w:num w:numId="14">
    <w:abstractNumId w:val="22"/>
  </w:num>
  <w:num w:numId="15">
    <w:abstractNumId w:val="21"/>
  </w:num>
  <w:num w:numId="16">
    <w:abstractNumId w:val="11"/>
  </w:num>
  <w:num w:numId="17">
    <w:abstractNumId w:val="19"/>
  </w:num>
  <w:num w:numId="18">
    <w:abstractNumId w:val="16"/>
  </w:num>
  <w:num w:numId="19">
    <w:abstractNumId w:val="14"/>
  </w:num>
  <w:num w:numId="20">
    <w:abstractNumId w:val="2"/>
  </w:num>
  <w:num w:numId="21">
    <w:abstractNumId w:val="18"/>
  </w:num>
  <w:num w:numId="22">
    <w:abstractNumId w:val="13"/>
  </w:num>
  <w:num w:numId="23">
    <w:abstractNumId w:val="12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Nze0NLS0NLU0MrZU0lEKTi0uzszPAykwrQUAYjnigCwAAAA="/>
  </w:docVars>
  <w:rsids>
    <w:rsidRoot w:val="00C74190"/>
    <w:rsid w:val="000335C4"/>
    <w:rsid w:val="00040182"/>
    <w:rsid w:val="00050286"/>
    <w:rsid w:val="000740E5"/>
    <w:rsid w:val="00084719"/>
    <w:rsid w:val="000B0712"/>
    <w:rsid w:val="000D6896"/>
    <w:rsid w:val="0010125D"/>
    <w:rsid w:val="0011635C"/>
    <w:rsid w:val="00121884"/>
    <w:rsid w:val="0013001F"/>
    <w:rsid w:val="0013516E"/>
    <w:rsid w:val="00143622"/>
    <w:rsid w:val="00161CDE"/>
    <w:rsid w:val="00170BEC"/>
    <w:rsid w:val="001772EB"/>
    <w:rsid w:val="00184BE3"/>
    <w:rsid w:val="001B1209"/>
    <w:rsid w:val="001C7150"/>
    <w:rsid w:val="001F5294"/>
    <w:rsid w:val="001F52B7"/>
    <w:rsid w:val="002311DB"/>
    <w:rsid w:val="00235701"/>
    <w:rsid w:val="00245B26"/>
    <w:rsid w:val="00270B4D"/>
    <w:rsid w:val="002847D4"/>
    <w:rsid w:val="002B2178"/>
    <w:rsid w:val="002B4F84"/>
    <w:rsid w:val="002E68A8"/>
    <w:rsid w:val="00306A3E"/>
    <w:rsid w:val="00316F64"/>
    <w:rsid w:val="003357F1"/>
    <w:rsid w:val="0035375C"/>
    <w:rsid w:val="00365001"/>
    <w:rsid w:val="003817BA"/>
    <w:rsid w:val="00397808"/>
    <w:rsid w:val="003A0D8C"/>
    <w:rsid w:val="003A61CE"/>
    <w:rsid w:val="003F08A1"/>
    <w:rsid w:val="003F40AF"/>
    <w:rsid w:val="0043447A"/>
    <w:rsid w:val="00452903"/>
    <w:rsid w:val="00491A6B"/>
    <w:rsid w:val="004B0F25"/>
    <w:rsid w:val="004C583C"/>
    <w:rsid w:val="004D4407"/>
    <w:rsid w:val="004E6C22"/>
    <w:rsid w:val="00501800"/>
    <w:rsid w:val="005148AB"/>
    <w:rsid w:val="00554702"/>
    <w:rsid w:val="00572C48"/>
    <w:rsid w:val="0058786B"/>
    <w:rsid w:val="00590D95"/>
    <w:rsid w:val="00597A0B"/>
    <w:rsid w:val="005D3A65"/>
    <w:rsid w:val="005D5960"/>
    <w:rsid w:val="005F3126"/>
    <w:rsid w:val="0061113F"/>
    <w:rsid w:val="00620D47"/>
    <w:rsid w:val="00626C00"/>
    <w:rsid w:val="0062748E"/>
    <w:rsid w:val="006775EF"/>
    <w:rsid w:val="006904ED"/>
    <w:rsid w:val="006A3ECA"/>
    <w:rsid w:val="006B65C9"/>
    <w:rsid w:val="006B7446"/>
    <w:rsid w:val="006C2EF1"/>
    <w:rsid w:val="006C6226"/>
    <w:rsid w:val="006D3646"/>
    <w:rsid w:val="006E1866"/>
    <w:rsid w:val="0072074D"/>
    <w:rsid w:val="00736B30"/>
    <w:rsid w:val="00742F94"/>
    <w:rsid w:val="00744047"/>
    <w:rsid w:val="007759FA"/>
    <w:rsid w:val="007947B1"/>
    <w:rsid w:val="007C6BF7"/>
    <w:rsid w:val="007D4AD9"/>
    <w:rsid w:val="007D69AD"/>
    <w:rsid w:val="007F1070"/>
    <w:rsid w:val="00800308"/>
    <w:rsid w:val="00800D97"/>
    <w:rsid w:val="008334CA"/>
    <w:rsid w:val="008906ED"/>
    <w:rsid w:val="008D3AF4"/>
    <w:rsid w:val="00903E31"/>
    <w:rsid w:val="00917071"/>
    <w:rsid w:val="0095578B"/>
    <w:rsid w:val="00965674"/>
    <w:rsid w:val="00967C74"/>
    <w:rsid w:val="009A23F1"/>
    <w:rsid w:val="009B53B2"/>
    <w:rsid w:val="009E6C47"/>
    <w:rsid w:val="00A60845"/>
    <w:rsid w:val="00A708D2"/>
    <w:rsid w:val="00A80370"/>
    <w:rsid w:val="00AB054C"/>
    <w:rsid w:val="00AB254D"/>
    <w:rsid w:val="00AB3BDC"/>
    <w:rsid w:val="00AB3E20"/>
    <w:rsid w:val="00AC5E48"/>
    <w:rsid w:val="00AD7FA3"/>
    <w:rsid w:val="00AE025B"/>
    <w:rsid w:val="00B105C7"/>
    <w:rsid w:val="00B13BA4"/>
    <w:rsid w:val="00B37E55"/>
    <w:rsid w:val="00B75DC1"/>
    <w:rsid w:val="00B83BCB"/>
    <w:rsid w:val="00B86A92"/>
    <w:rsid w:val="00B94AD6"/>
    <w:rsid w:val="00B96270"/>
    <w:rsid w:val="00BA715F"/>
    <w:rsid w:val="00BB72F2"/>
    <w:rsid w:val="00BE1F3F"/>
    <w:rsid w:val="00BF17CE"/>
    <w:rsid w:val="00C17FBE"/>
    <w:rsid w:val="00C254D8"/>
    <w:rsid w:val="00C25880"/>
    <w:rsid w:val="00C30A27"/>
    <w:rsid w:val="00C4053E"/>
    <w:rsid w:val="00C575AF"/>
    <w:rsid w:val="00C57D2D"/>
    <w:rsid w:val="00C74190"/>
    <w:rsid w:val="00C96D01"/>
    <w:rsid w:val="00D13BEB"/>
    <w:rsid w:val="00D42FE8"/>
    <w:rsid w:val="00D624D2"/>
    <w:rsid w:val="00D97F95"/>
    <w:rsid w:val="00DA2273"/>
    <w:rsid w:val="00DC0FDD"/>
    <w:rsid w:val="00DC53EC"/>
    <w:rsid w:val="00DE0193"/>
    <w:rsid w:val="00DF0A65"/>
    <w:rsid w:val="00E22C87"/>
    <w:rsid w:val="00E34E2C"/>
    <w:rsid w:val="00E42C18"/>
    <w:rsid w:val="00E56A5A"/>
    <w:rsid w:val="00E57DA5"/>
    <w:rsid w:val="00E91A47"/>
    <w:rsid w:val="00EA1F75"/>
    <w:rsid w:val="00EA2A8C"/>
    <w:rsid w:val="00EB34E3"/>
    <w:rsid w:val="00EB72BF"/>
    <w:rsid w:val="00ED1630"/>
    <w:rsid w:val="00EF0D9A"/>
    <w:rsid w:val="00EF3A9C"/>
    <w:rsid w:val="00F2420D"/>
    <w:rsid w:val="00F32611"/>
    <w:rsid w:val="00F4097D"/>
    <w:rsid w:val="00F441DF"/>
    <w:rsid w:val="00F458E6"/>
    <w:rsid w:val="00F565D4"/>
    <w:rsid w:val="00F56B56"/>
    <w:rsid w:val="00F63CC7"/>
    <w:rsid w:val="00F74EA1"/>
    <w:rsid w:val="00F771F6"/>
    <w:rsid w:val="00FC06A9"/>
    <w:rsid w:val="00FD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manna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Manna, Deepmala</cp:lastModifiedBy>
  <cp:revision>39</cp:revision>
  <cp:lastPrinted>2021-10-07T04:39:00Z</cp:lastPrinted>
  <dcterms:created xsi:type="dcterms:W3CDTF">2022-01-12T16:25:00Z</dcterms:created>
  <dcterms:modified xsi:type="dcterms:W3CDTF">2022-09-13T16:02:00Z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2022-09-13T16:02:16Z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c552310a-bdff-4420-b7df-c917ee6d4619</vt:lpwstr>
  </property>
  <property fmtid="{D5CDD505-2E9C-101B-9397-08002B2CF9AE}" pid="8" name="MSIP_Label_73dd1fcc-24d7-4f55-9dc2-c1518f171327_ContentBits">
    <vt:lpwstr>2</vt:lpwstr>
  </property>
</Properties>
</file>