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pBdr>
          <w:between w:val="single" w:sz="4" w:space="1" w:color="auto"/>
        </w:pBdr>
        <w:snapToGrid w:val="false"/>
        <w:spacing w:after="0" w:lineRule="atLeast" w:line="20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RESUME</w:t>
      </w:r>
    </w:p>
    <w:p>
      <w:pPr>
        <w:pStyle w:val="style66"/>
        <w:pBdr>
          <w:between w:val="single" w:sz="4" w:space="1" w:color="auto"/>
        </w:pBdr>
        <w:snapToGrid w:val="false"/>
        <w:spacing w:after="0" w:lineRule="atLeast" w:line="200"/>
        <w:jc w:val="left"/>
        <w:rPr>
          <w:rFonts w:ascii="Calibri" w:hAnsi="Calibri"/>
          <w:b/>
          <w:bCs/>
          <w:caps/>
          <w:sz w:val="28"/>
          <w:szCs w:val="28"/>
        </w:rPr>
      </w:pPr>
    </w:p>
    <w:p>
      <w:pPr>
        <w:pStyle w:val="style62"/>
        <w:spacing w:lineRule="atLeast" w:line="200"/>
        <w:jc w:val="left"/>
        <w:rPr>
          <w:rFonts w:ascii="Verdana" w:hAnsi="Verdana"/>
          <w:b/>
          <w:bCs/>
          <w:caps/>
          <w:sz w:val="20"/>
        </w:rPr>
      </w:pPr>
      <w:r>
        <w:rPr>
          <w:rFonts w:ascii="Verdana" w:hAnsi="Verdana"/>
          <w:b/>
          <w:bCs/>
          <w:caps/>
          <w:sz w:val="20"/>
        </w:rPr>
        <w:t xml:space="preserve">Kaveri pawar </w:t>
      </w:r>
    </w:p>
    <w:p>
      <w:pPr>
        <w:pStyle w:val="style0"/>
        <w:spacing w:lineRule="atLeast" w:line="200"/>
        <w:jc w:val="lef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Contact: </w:t>
      </w:r>
      <w:r>
        <w:rPr>
          <w:rFonts w:ascii="Verdana" w:hAnsi="Verdana"/>
          <w:bCs/>
          <w:sz w:val="20"/>
        </w:rPr>
        <w:t>7276894869</w:t>
      </w:r>
    </w:p>
    <w:p>
      <w:pPr>
        <w:pStyle w:val="style62"/>
        <w:spacing w:lineRule="atLeast" w:line="200"/>
        <w:jc w:val="left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Email:</w:t>
      </w:r>
      <w:r>
        <w:rPr>
          <w:rFonts w:ascii="Verdana" w:hAnsi="Verdana"/>
          <w:sz w:val="20"/>
        </w:rPr>
        <w:t xml:space="preserve"> </w:t>
      </w:r>
      <w:r>
        <w:rPr/>
        <w:fldChar w:fldCharType="begin"/>
      </w:r>
      <w:r>
        <w:instrText xml:space="preserve"> HYPERLINK "mailto:kaveripawar653@gmail.com" </w:instrText>
      </w:r>
      <w:r>
        <w:rPr/>
        <w:fldChar w:fldCharType="separate"/>
      </w:r>
      <w:r>
        <w:rPr>
          <w:rStyle w:val="style85"/>
          <w:rFonts w:ascii="Verdana" w:hAnsi="Verdana"/>
          <w:sz w:val="20"/>
        </w:rPr>
        <w:t>kaveripawar653@gmail.com</w:t>
      </w:r>
      <w:r>
        <w:rPr/>
        <w:fldChar w:fldCharType="end"/>
      </w:r>
    </w:p>
    <w:p>
      <w:pPr>
        <w:pStyle w:val="style62"/>
        <w:spacing w:lineRule="atLeast" w:line="200"/>
        <w:jc w:val="left"/>
        <w:rPr>
          <w:rFonts w:ascii="Verdana" w:hAnsi="Verdana"/>
          <w:b/>
          <w:bCs/>
          <w:caps/>
          <w:sz w:val="20"/>
        </w:rPr>
      </w:pPr>
      <w:r>
        <w:rPr>
          <w:rFonts w:ascii="Verdana" w:hAnsi="Verdana"/>
          <w:b/>
          <w:bCs/>
          <w:caps/>
          <w:sz w:val="20"/>
        </w:rPr>
        <w:tab/>
      </w:r>
      <w:r>
        <w:rPr>
          <w:rFonts w:ascii="Verdana" w:hAnsi="Verdana"/>
          <w:b/>
          <w:bCs/>
          <w:caps/>
          <w:sz w:val="20"/>
        </w:rPr>
        <w:tab/>
      </w:r>
      <w:r>
        <w:rPr>
          <w:rFonts w:ascii="Verdana" w:hAnsi="Verdana"/>
          <w:b/>
          <w:bCs/>
          <w:caps/>
          <w:sz w:val="20"/>
        </w:rPr>
        <w:t xml:space="preserve">                        </w:t>
      </w:r>
    </w:p>
    <w:p>
      <w:pPr>
        <w:pStyle w:val="style0"/>
        <w:keepNext/>
        <w:shd w:val="pct20" w:color="auto" w:fill="auto"/>
        <w:tabs>
          <w:tab w:val="center" w:leader="none" w:pos="5326"/>
        </w:tabs>
        <w:suppressAutoHyphens w:val="false"/>
        <w:spacing w:before="240" w:after="60" w:lineRule="auto" w:line="276"/>
        <w:jc w:val="center"/>
        <w:outlineLvl w:val="6"/>
        <w:rPr>
          <w:rFonts w:ascii="Cambria" w:hAnsi="Cambria"/>
          <w:b/>
          <w:bCs/>
          <w:sz w:val="24"/>
          <w:szCs w:val="24"/>
          <w:lang w:val="en-AU"/>
        </w:rPr>
      </w:pPr>
      <w:r>
        <w:rPr>
          <w:rFonts w:ascii="Cambria" w:hAnsi="Cambria"/>
          <w:b/>
          <w:bCs/>
          <w:sz w:val="24"/>
          <w:szCs w:val="24"/>
          <w:lang w:val="en-AU"/>
        </w:rPr>
        <w:t>CAREER OBJECTIVE</w:t>
      </w:r>
    </w:p>
    <w:p>
      <w:pPr>
        <w:pStyle w:val="style66"/>
        <w:pBdr>
          <w:between w:val="single" w:sz="4" w:space="1" w:color="auto"/>
        </w:pBdr>
        <w:snapToGrid w:val="false"/>
        <w:spacing w:after="0" w:lineRule="atLeast" w:line="200"/>
        <w:jc w:val="left"/>
        <w:rPr>
          <w:rFonts w:ascii="Calibri" w:hAnsi="Calibri"/>
          <w:b/>
          <w:bCs/>
          <w:sz w:val="28"/>
          <w:szCs w:val="28"/>
        </w:rPr>
      </w:pPr>
    </w:p>
    <w:p>
      <w:pPr>
        <w:pStyle w:val="style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To be a part of an organization that strives for better growth and explores my potential by providing me with an opportunity to contribute to overall development of the organization. </w:t>
      </w:r>
    </w:p>
    <w:p>
      <w:pPr>
        <w:pStyle w:val="style0"/>
        <w:rPr>
          <w:rFonts w:ascii="Verdana" w:hAnsi="Verdana"/>
          <w:sz w:val="20"/>
        </w:rPr>
      </w:pPr>
    </w:p>
    <w:p>
      <w:pPr>
        <w:pStyle w:val="style66"/>
        <w:spacing w:before="7"/>
        <w:rPr>
          <w:sz w:val="19"/>
        </w:rPr>
      </w:pPr>
    </w:p>
    <w:p>
      <w:pPr>
        <w:pStyle w:val="style0"/>
        <w:keepNext/>
        <w:shd w:val="pct20" w:color="auto" w:fill="auto"/>
        <w:tabs>
          <w:tab w:val="center" w:leader="none" w:pos="5326"/>
        </w:tabs>
        <w:suppressAutoHyphens w:val="false"/>
        <w:spacing w:before="240" w:after="60" w:lineRule="auto" w:line="276"/>
        <w:jc w:val="center"/>
        <w:outlineLvl w:val="6"/>
        <w:rPr>
          <w:rFonts w:ascii="Cambria" w:hAnsi="Cambria"/>
          <w:b/>
          <w:bCs/>
          <w:sz w:val="24"/>
          <w:szCs w:val="24"/>
          <w:lang w:val="en-AU"/>
        </w:rPr>
      </w:pPr>
      <w:r>
        <w:rPr>
          <w:rFonts w:ascii="Cambria" w:hAnsi="Cambria"/>
          <w:b/>
          <w:bCs/>
          <w:sz w:val="24"/>
          <w:szCs w:val="24"/>
          <w:lang w:val="en-AU"/>
        </w:rPr>
        <w:t>Key Highlights of Curriculum</w:t>
      </w:r>
    </w:p>
    <w:p>
      <w:pPr>
        <w:pStyle w:val="style0"/>
        <w:rPr>
          <w:rFonts w:ascii="Verdana" w:hAnsi="Verdana"/>
          <w:sz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900"/>
        </w:tabs>
        <w:suppressAutoHyphens w:val="false"/>
        <w:jc w:val="left"/>
        <w:rPr>
          <w:rFonts w:ascii="Verdana" w:eastAsia="Arial Unicode MS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 xml:space="preserve">Experience of </w:t>
      </w:r>
      <w:r>
        <w:rPr>
          <w:rFonts w:ascii="Verdana" w:hAnsi="Verdana"/>
          <w:b/>
          <w:sz w:val="18"/>
          <w:szCs w:val="18"/>
          <w:u w:val="single"/>
        </w:rPr>
        <w:t>10</w:t>
      </w:r>
      <w:r>
        <w:rPr>
          <w:rFonts w:ascii="Verdana" w:hAnsi="Verdana"/>
          <w:b/>
          <w:sz w:val="18"/>
          <w:szCs w:val="18"/>
          <w:u w:val="single"/>
        </w:rPr>
        <w:t xml:space="preserve">+ years in </w:t>
      </w:r>
      <w:r>
        <w:rPr>
          <w:rFonts w:ascii="Verdana" w:hAnsi="Verdana"/>
          <w:b/>
          <w:sz w:val="18"/>
          <w:szCs w:val="18"/>
          <w:u w:val="single"/>
        </w:rPr>
        <w:t xml:space="preserve">Finance (FNA Domain) and </w:t>
      </w:r>
      <w:r>
        <w:rPr>
          <w:rFonts w:ascii="Verdana" w:hAnsi="Verdana"/>
          <w:b/>
          <w:sz w:val="18"/>
          <w:szCs w:val="18"/>
          <w:u w:val="single"/>
        </w:rPr>
        <w:t>Business Insurance process</w:t>
      </w:r>
    </w:p>
    <w:p>
      <w:pPr>
        <w:pStyle w:val="style0"/>
        <w:tabs>
          <w:tab w:val="left" w:leader="none" w:pos="900"/>
        </w:tabs>
        <w:suppressAutoHyphens w:val="false"/>
        <w:ind w:left="360"/>
        <w:jc w:val="left"/>
        <w:rPr>
          <w:rFonts w:ascii="Verdana" w:eastAsia="Arial Unicode MS" w:hAnsi="Verdana"/>
          <w:bCs/>
          <w:color w:val="000000"/>
          <w:sz w:val="20"/>
        </w:rPr>
      </w:pPr>
    </w:p>
    <w:p>
      <w:pPr>
        <w:pStyle w:val="style0"/>
        <w:numPr>
          <w:ilvl w:val="0"/>
          <w:numId w:val="8"/>
        </w:numPr>
        <w:suppressAutoHyphens w:val="false"/>
        <w:jc w:val="left"/>
        <w:rPr>
          <w:rFonts w:ascii="Verdana" w:eastAsia="Arial Unicode MS" w:hAnsi="Verdana"/>
          <w:bCs/>
          <w:color w:val="000000"/>
          <w:sz w:val="20"/>
        </w:rPr>
      </w:pPr>
      <w:r>
        <w:rPr>
          <w:rFonts w:ascii="Verdana" w:eastAsia="Arial Unicode MS" w:hAnsi="Verdana"/>
          <w:color w:val="000000"/>
          <w:sz w:val="20"/>
        </w:rPr>
        <w:t xml:space="preserve">Worked extensively in </w:t>
      </w:r>
      <w:r>
        <w:rPr>
          <w:rFonts w:ascii="Verdana" w:eastAsia="Arial Unicode MS" w:hAnsi="Verdana"/>
          <w:bCs/>
          <w:color w:val="000000"/>
          <w:sz w:val="20"/>
        </w:rPr>
        <w:t>Fina</w:t>
      </w:r>
      <w:r>
        <w:rPr>
          <w:rFonts w:ascii="Verdana" w:eastAsia="Arial Unicode MS" w:hAnsi="Verdana"/>
          <w:bCs/>
          <w:color w:val="000000"/>
          <w:sz w:val="20"/>
        </w:rPr>
        <w:t>nce and operations</w:t>
      </w:r>
      <w:r>
        <w:rPr>
          <w:rFonts w:ascii="Verdana" w:eastAsia="Arial Unicode MS" w:hAnsi="Verdana"/>
          <w:bCs/>
          <w:color w:val="000000"/>
          <w:sz w:val="20"/>
        </w:rPr>
        <w:t>.</w:t>
      </w:r>
    </w:p>
    <w:p>
      <w:pPr>
        <w:pStyle w:val="style4115"/>
        <w:numPr>
          <w:ilvl w:val="0"/>
          <w:numId w:val="8"/>
        </w:numPr>
        <w:rPr>
          <w:rFonts w:ascii="Verdana" w:cs="Times New Roman" w:eastAsia="Arial Unicode MS" w:hAnsi="Verdana"/>
          <w:sz w:val="20"/>
          <w:szCs w:val="20"/>
          <w:lang w:eastAsia="ar-SA"/>
        </w:rPr>
      </w:pPr>
      <w:r>
        <w:rPr>
          <w:rFonts w:ascii="Verdana" w:cs="Times New Roman" w:eastAsia="Arial Unicode MS" w:hAnsi="Verdana"/>
          <w:sz w:val="20"/>
          <w:szCs w:val="20"/>
          <w:lang w:eastAsia="ar-SA"/>
        </w:rPr>
        <w:t>E</w:t>
      </w:r>
      <w:r>
        <w:rPr>
          <w:rFonts w:ascii="Verdana" w:cs="Times New Roman" w:eastAsia="Arial Unicode MS" w:hAnsi="Verdana"/>
          <w:sz w:val="20"/>
          <w:szCs w:val="20"/>
          <w:lang w:eastAsia="ar-SA"/>
        </w:rPr>
        <w:t xml:space="preserve">xperience in General Ledger profile of Finance &amp; Accounting Domain </w:t>
      </w:r>
      <w:r>
        <w:rPr>
          <w:rFonts w:ascii="Verdana" w:eastAsia="Arial Unicode MS" w:hAnsi="Verdana"/>
          <w:sz w:val="20"/>
        </w:rPr>
        <w:t xml:space="preserve"> </w:t>
      </w:r>
    </w:p>
    <w:p>
      <w:pPr>
        <w:pStyle w:val="style4115"/>
        <w:numPr>
          <w:ilvl w:val="0"/>
          <w:numId w:val="8"/>
        </w:numPr>
        <w:rPr>
          <w:rFonts w:ascii="Verdana" w:cs="Times New Roman" w:eastAsia="Arial Unicode MS" w:hAnsi="Verdana"/>
          <w:sz w:val="20"/>
          <w:szCs w:val="20"/>
          <w:lang w:eastAsia="ar-SA"/>
        </w:rPr>
      </w:pPr>
      <w:r>
        <w:rPr>
          <w:rFonts w:ascii="Verdana" w:cs="Times New Roman" w:eastAsia="Arial Unicode MS" w:hAnsi="Verdana"/>
          <w:sz w:val="20"/>
          <w:szCs w:val="20"/>
          <w:lang w:eastAsia="ar-SA"/>
        </w:rPr>
        <w:t>Hands on experience on Month End Activities like JE Postings, BS &amp; PL Trend Analysis, Actual Vs Forecast analysis, Accruals, Reversals, Deferred Expense</w:t>
      </w:r>
    </w:p>
    <w:p>
      <w:pPr>
        <w:pStyle w:val="style4115"/>
        <w:numPr>
          <w:ilvl w:val="0"/>
          <w:numId w:val="8"/>
        </w:numPr>
        <w:rPr>
          <w:rFonts w:ascii="Verdana" w:cs="Times New Roman" w:eastAsia="Arial Unicode MS" w:hAnsi="Verdana"/>
          <w:sz w:val="20"/>
          <w:szCs w:val="20"/>
          <w:lang w:eastAsia="ar-SA"/>
        </w:rPr>
      </w:pPr>
      <w:r>
        <w:rPr>
          <w:rFonts w:ascii="Verdana" w:cs="Times New Roman" w:eastAsia="Arial Unicode MS" w:hAnsi="Verdana"/>
          <w:sz w:val="20"/>
          <w:szCs w:val="20"/>
          <w:lang w:eastAsia="ar-SA"/>
        </w:rPr>
        <w:t xml:space="preserve">Bank Reconciliation and Balance Sheet Reconciliation. 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uppressAutoHyphens w:val="false"/>
        <w:jc w:val="left"/>
        <w:rPr>
          <w:rFonts w:ascii="Verdana" w:eastAsia="Arial Unicode MS" w:hAnsi="Verdana"/>
          <w:color w:val="000000"/>
          <w:sz w:val="20"/>
        </w:rPr>
      </w:pPr>
      <w:r>
        <w:rPr>
          <w:rFonts w:ascii="Verdana" w:eastAsia="Arial Unicode MS" w:hAnsi="Verdana"/>
          <w:color w:val="000000"/>
          <w:sz w:val="20"/>
        </w:rPr>
        <w:t xml:space="preserve">Strong decision-making skills and problem-solving abilities. 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uppressAutoHyphens w:val="false"/>
        <w:jc w:val="left"/>
        <w:rPr>
          <w:rFonts w:ascii="Verdana" w:eastAsia="Arial Unicode MS" w:hAnsi="Verdana"/>
          <w:color w:val="000000"/>
          <w:sz w:val="20"/>
        </w:rPr>
      </w:pPr>
      <w:r>
        <w:rPr>
          <w:rFonts w:ascii="Verdana" w:eastAsia="Arial Unicode MS" w:hAnsi="Verdana"/>
          <w:color w:val="000000"/>
          <w:sz w:val="20"/>
        </w:rPr>
        <w:t>A quick learner and critical thinker.</w:t>
      </w:r>
    </w:p>
    <w:p>
      <w:pPr>
        <w:pStyle w:val="style0"/>
        <w:numPr>
          <w:ilvl w:val="0"/>
          <w:numId w:val="8"/>
        </w:numPr>
        <w:suppressAutoHyphens w:val="false"/>
        <w:jc w:val="left"/>
        <w:rPr>
          <w:rFonts w:ascii="Verdana" w:hAnsi="Verdana"/>
          <w:sz w:val="20"/>
        </w:rPr>
      </w:pPr>
      <w:r>
        <w:rPr>
          <w:rFonts w:ascii="Verdana" w:eastAsia="Arial Unicode MS" w:hAnsi="Verdana"/>
          <w:color w:val="000000"/>
          <w:sz w:val="20"/>
        </w:rPr>
        <w:t>Highly energetic and enthusiastic in learning and implementing innovative ideas.</w:t>
      </w:r>
    </w:p>
    <w:p>
      <w:pPr>
        <w:pStyle w:val="style4098"/>
        <w:spacing w:after="0" w:lineRule="atLeast" w:line="200"/>
        <w:jc w:val="center"/>
        <w:rPr>
          <w:rFonts w:ascii="Calibri" w:cs="Calibri" w:hAnsi="Calibri"/>
          <w:b/>
          <w:bCs/>
          <w:smallCaps/>
          <w:sz w:val="28"/>
          <w:szCs w:val="28"/>
          <w:u w:val="single"/>
        </w:rPr>
      </w:pPr>
    </w:p>
    <w:p>
      <w:pPr>
        <w:pStyle w:val="style0"/>
        <w:keepNext/>
        <w:shd w:val="pct20" w:color="auto" w:fill="auto"/>
        <w:tabs>
          <w:tab w:val="center" w:leader="none" w:pos="5326"/>
        </w:tabs>
        <w:suppressAutoHyphens w:val="false"/>
        <w:spacing w:before="240" w:after="60" w:lineRule="auto" w:line="276"/>
        <w:jc w:val="center"/>
        <w:outlineLvl w:val="6"/>
        <w:rPr>
          <w:rFonts w:ascii="Calibri" w:hAnsi="Calibri"/>
          <w:i/>
          <w:iCs/>
          <w:sz w:val="16"/>
          <w:szCs w:val="16"/>
        </w:rPr>
      </w:pPr>
      <w:r>
        <w:rPr>
          <w:rFonts w:ascii="Cambria" w:hAnsi="Cambria"/>
          <w:b/>
          <w:bCs/>
          <w:sz w:val="24"/>
          <w:szCs w:val="24"/>
          <w:lang w:val="en-AU"/>
        </w:rPr>
        <w:t>EDUCATIONAL QUALIFICATIONS</w:t>
      </w:r>
      <w:r>
        <w:rPr>
          <w:rFonts w:ascii="Cambria" w:hAnsi="Cambria"/>
          <w:b/>
          <w:bCs/>
          <w:sz w:val="24"/>
          <w:szCs w:val="24"/>
          <w:lang w:val="en-AU"/>
        </w:rPr>
        <w:t xml:space="preserve"> AND SKILLS</w:t>
      </w:r>
    </w:p>
    <w:p>
      <w:pPr>
        <w:pStyle w:val="style66"/>
        <w:snapToGrid w:val="false"/>
        <w:spacing w:after="0" w:lineRule="atLeast" w:line="200"/>
        <w:jc w:val="left"/>
        <w:rPr>
          <w:rFonts w:ascii="Trebuchet MS" w:hAnsi="Trebuchet MS"/>
          <w:b/>
          <w:bCs/>
          <w:caps/>
          <w:spacing w:val="15"/>
          <w:sz w:val="24"/>
          <w:szCs w:val="24"/>
        </w:rPr>
      </w:pPr>
    </w:p>
    <w:p>
      <w:pPr>
        <w:pStyle w:val="style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Creating Effective Dashboard using </w:t>
      </w:r>
      <w:r>
        <w:rPr>
          <w:rFonts w:ascii="Verdana" w:hAnsi="Verdana"/>
          <w:b/>
          <w:bCs/>
          <w:sz w:val="20"/>
        </w:rPr>
        <w:t>Google Dashboard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 xml:space="preserve">Microsoft </w:t>
      </w:r>
      <w:r>
        <w:rPr>
          <w:rFonts w:ascii="Verdana" w:hAnsi="Verdana"/>
          <w:b/>
          <w:bCs/>
          <w:sz w:val="20"/>
        </w:rPr>
        <w:t>Power BI Dashboard</w:t>
      </w:r>
    </w:p>
    <w:p>
      <w:pPr>
        <w:pStyle w:val="style66"/>
        <w:snapToGrid w:val="false"/>
        <w:spacing w:after="0" w:lineRule="atLeast" w:line="200"/>
        <w:jc w:val="left"/>
        <w:rPr>
          <w:rFonts w:ascii="Verdana" w:hAnsi="Verdana"/>
          <w:b/>
          <w:bCs/>
          <w:caps/>
          <w:spacing w:val="15"/>
        </w:rPr>
      </w:pPr>
      <w:r>
        <w:rPr>
          <w:rFonts w:ascii="Verdana" w:hAnsi="Verdana"/>
          <w:b/>
          <w:bCs/>
          <w:caps/>
          <w:spacing w:val="15"/>
        </w:rPr>
        <w:t>ICWA(CMA) iNTER</w:t>
      </w:r>
      <w:r>
        <w:rPr>
          <w:rFonts w:ascii="Verdana" w:hAnsi="Verdana"/>
          <w:b/>
          <w:bCs/>
          <w:caps/>
          <w:spacing w:val="15"/>
        </w:rPr>
        <w:t xml:space="preserve">, </w:t>
      </w:r>
      <w:r>
        <w:rPr>
          <w:rFonts w:ascii="Verdana" w:hAnsi="Verdana"/>
          <w:bCs/>
          <w:caps/>
          <w:spacing w:val="15"/>
        </w:rPr>
        <w:t>1</w:t>
      </w:r>
      <w:r>
        <w:rPr>
          <w:rFonts w:ascii="Verdana" w:hAnsi="Verdana"/>
          <w:bCs/>
          <w:spacing w:val="15"/>
          <w:vertAlign w:val="superscript"/>
        </w:rPr>
        <w:t>st</w:t>
      </w:r>
      <w:r>
        <w:rPr>
          <w:rFonts w:ascii="Verdana" w:hAnsi="Verdana"/>
          <w:bCs/>
          <w:caps/>
          <w:spacing w:val="15"/>
        </w:rPr>
        <w:t xml:space="preserve"> group- J</w:t>
      </w:r>
      <w:r>
        <w:rPr>
          <w:rFonts w:ascii="Verdana" w:hAnsi="Verdana"/>
          <w:bCs/>
          <w:caps/>
          <w:spacing w:val="15"/>
        </w:rPr>
        <w:t xml:space="preserve">une </w:t>
      </w:r>
      <w:r>
        <w:rPr>
          <w:rFonts w:ascii="Verdana" w:hAnsi="Verdana"/>
          <w:bCs/>
          <w:caps/>
          <w:spacing w:val="15"/>
        </w:rPr>
        <w:t>2013, 2</w:t>
      </w:r>
      <w:r>
        <w:rPr>
          <w:rFonts w:ascii="Verdana" w:hAnsi="Verdana"/>
          <w:bCs/>
          <w:spacing w:val="15"/>
          <w:vertAlign w:val="superscript"/>
        </w:rPr>
        <w:t>nd</w:t>
      </w:r>
      <w:r>
        <w:rPr>
          <w:rFonts w:ascii="Verdana" w:hAnsi="Verdana"/>
          <w:bCs/>
          <w:caps/>
          <w:spacing w:val="15"/>
        </w:rPr>
        <w:t xml:space="preserve"> Group-JUNE2015</w:t>
      </w:r>
    </w:p>
    <w:p>
      <w:pPr>
        <w:pStyle w:val="style0"/>
        <w:snapToGrid w:val="false"/>
        <w:spacing w:lineRule="atLeast" w:line="20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B. Com</w:t>
      </w: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sz w:val="20"/>
        </w:rPr>
        <w:t xml:space="preserve">Pune University 2008 [62.75%]  </w:t>
      </w:r>
    </w:p>
    <w:p>
      <w:pPr>
        <w:pStyle w:val="style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H.S.C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>Maharashtra State Board 2005 [63.50%]</w:t>
      </w:r>
    </w:p>
    <w:p>
      <w:pPr>
        <w:pStyle w:val="style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S.S.C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>Maharashtra State Board 2003[67.46%]</w:t>
      </w:r>
    </w:p>
    <w:p>
      <w:pPr>
        <w:pStyle w:val="style0"/>
        <w:rPr>
          <w:sz w:val="28"/>
          <w:szCs w:val="28"/>
        </w:rPr>
      </w:pPr>
    </w:p>
    <w:p>
      <w:pPr>
        <w:pStyle w:val="style0"/>
        <w:keepNext/>
        <w:shd w:val="pct20" w:color="auto" w:fill="auto"/>
        <w:tabs>
          <w:tab w:val="center" w:leader="none" w:pos="5326"/>
        </w:tabs>
        <w:suppressAutoHyphens w:val="false"/>
        <w:spacing w:before="240" w:after="60" w:lineRule="auto" w:line="276"/>
        <w:jc w:val="center"/>
        <w:outlineLvl w:val="6"/>
        <w:rPr>
          <w:rFonts w:ascii="Calibri" w:hAnsi="Calibri"/>
          <w:i/>
          <w:iCs/>
          <w:sz w:val="16"/>
          <w:szCs w:val="16"/>
        </w:rPr>
      </w:pPr>
      <w:r>
        <w:rPr>
          <w:rFonts w:ascii="Cambria" w:hAnsi="Cambria"/>
          <w:b/>
          <w:bCs/>
          <w:sz w:val="24"/>
          <w:szCs w:val="24"/>
          <w:lang w:val="en-AU"/>
        </w:rPr>
        <w:t xml:space="preserve">PROFESSIONAL EXPERIENCE </w:t>
      </w:r>
    </w:p>
    <w:p>
      <w:pPr>
        <w:pStyle w:val="style0"/>
        <w:rPr>
          <w:sz w:val="28"/>
          <w:szCs w:val="28"/>
        </w:rPr>
      </w:pPr>
    </w:p>
    <w:p>
      <w:pPr>
        <w:pStyle w:val="style66"/>
        <w:snapToGrid w:val="false"/>
        <w:spacing w:after="0" w:lineRule="atLeast" w:line="200"/>
        <w:jc w:val="lef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Maersk global services ltd</w:t>
      </w:r>
      <w:r>
        <w:rPr>
          <w:rFonts w:ascii="Verdana" w:hAnsi="Verdana"/>
          <w:b/>
          <w:bCs/>
        </w:rPr>
        <w:t>, Pune</w:t>
      </w:r>
      <w:r>
        <w:rPr>
          <w:rFonts w:ascii="Verdana" w:hAnsi="Verdana"/>
          <w:b/>
          <w:bCs/>
        </w:rPr>
        <w:t xml:space="preserve">                     </w:t>
      </w:r>
      <w:r>
        <w:rPr>
          <w:rFonts w:ascii="Verdana" w:hAnsi="Verdana"/>
          <w:b/>
          <w:bCs/>
        </w:rPr>
        <w:t xml:space="preserve">           </w:t>
      </w:r>
      <w:r>
        <w:rPr>
          <w:rFonts w:ascii="Verdana" w:hAnsi="Verdana"/>
          <w:b/>
          <w:bCs/>
        </w:rPr>
        <w:t xml:space="preserve"> May 2016 </w:t>
      </w:r>
      <w:r>
        <w:rPr>
          <w:rFonts w:ascii="Verdana" w:hAnsi="Verdana"/>
          <w:b/>
          <w:bCs/>
        </w:rPr>
        <w:t>–</w:t>
      </w:r>
      <w:r>
        <w:rPr>
          <w:rFonts w:ascii="Verdana" w:hAnsi="Verdana"/>
          <w:b/>
          <w:bCs/>
        </w:rPr>
        <w:t xml:space="preserve"> </w:t>
      </w:r>
      <w:r>
        <w:rPr>
          <w:rFonts w:hAnsi="Verdana"/>
          <w:b/>
          <w:bCs/>
          <w:lang w:val="en-US"/>
        </w:rPr>
        <w:t>Sept 2022</w:t>
      </w:r>
    </w:p>
    <w:p>
      <w:pPr>
        <w:pStyle w:val="style66"/>
        <w:snapToGrid w:val="false"/>
        <w:spacing w:after="0" w:lineRule="atLeast" w:line="200"/>
        <w:jc w:val="left"/>
        <w:rPr>
          <w:rFonts w:ascii="Verdana" w:cs="Calibri" w:hAnsi="Verdana"/>
          <w:b/>
          <w:bCs/>
        </w:rPr>
      </w:pPr>
      <w:r>
        <w:rPr>
          <w:rFonts w:ascii="Verdana" w:cs="Calibri" w:hAnsi="Verdana"/>
          <w:b/>
          <w:bCs/>
        </w:rPr>
        <w:t>Designation: Sr. Process Expert</w:t>
      </w:r>
    </w:p>
    <w:p>
      <w:pPr>
        <w:pStyle w:val="style66"/>
        <w:snapToGrid w:val="false"/>
        <w:spacing w:after="0" w:lineRule="atLeast" w:line="200"/>
        <w:jc w:val="left"/>
        <w:rPr>
          <w:rFonts w:ascii="Calibri" w:cs="Calibri" w:hAnsi="Calibri"/>
          <w:b/>
          <w:bCs/>
          <w:sz w:val="28"/>
          <w:szCs w:val="28"/>
        </w:rPr>
      </w:pPr>
    </w:p>
    <w:p>
      <w:pPr>
        <w:pStyle w:val="style0"/>
        <w:numPr>
          <w:ilvl w:val="0"/>
          <w:numId w:val="6"/>
        </w:numPr>
        <w:suppressAutoHyphens w:val="false"/>
        <w:rPr>
          <w:rFonts w:ascii="Verdana" w:eastAsia="Arial Unicode MS" w:hAnsi="Verdana"/>
          <w:color w:val="000000"/>
          <w:sz w:val="20"/>
        </w:rPr>
      </w:pPr>
      <w:r>
        <w:rPr>
          <w:rFonts w:ascii="Verdana" w:eastAsia="Arial Unicode MS" w:hAnsi="Verdana"/>
          <w:color w:val="000000"/>
          <w:sz w:val="20"/>
        </w:rPr>
        <w:t xml:space="preserve">Creation and Amendments of </w:t>
      </w:r>
      <w:r>
        <w:rPr>
          <w:rFonts w:ascii="Verdana" w:eastAsia="Arial Unicode MS" w:hAnsi="Verdana"/>
          <w:color w:val="000000"/>
          <w:sz w:val="20"/>
        </w:rPr>
        <w:t>Invoices</w:t>
      </w:r>
      <w:r>
        <w:rPr>
          <w:rFonts w:ascii="Verdana" w:eastAsia="Arial Unicode MS" w:hAnsi="Verdana"/>
          <w:color w:val="000000"/>
          <w:sz w:val="20"/>
        </w:rPr>
        <w:t xml:space="preserve">, </w:t>
      </w:r>
      <w:r>
        <w:rPr>
          <w:rFonts w:ascii="Verdana" w:eastAsia="Arial Unicode MS" w:hAnsi="Verdana"/>
          <w:color w:val="000000"/>
          <w:sz w:val="20"/>
        </w:rPr>
        <w:t>Sales Orders and Purchase Orders.</w:t>
      </w:r>
    </w:p>
    <w:p>
      <w:pPr>
        <w:pStyle w:val="style0"/>
        <w:numPr>
          <w:ilvl w:val="0"/>
          <w:numId w:val="6"/>
        </w:numPr>
        <w:suppressAutoHyphens w:val="false"/>
        <w:rPr>
          <w:rFonts w:ascii="Verdana" w:eastAsia="Arial Unicode MS" w:hAnsi="Verdana"/>
          <w:color w:val="000000"/>
          <w:sz w:val="20"/>
        </w:rPr>
      </w:pPr>
      <w:r>
        <w:rPr>
          <w:rFonts w:ascii="Verdana" w:eastAsia="Arial Unicode MS" w:hAnsi="Verdana"/>
          <w:color w:val="000000"/>
          <w:sz w:val="20"/>
        </w:rPr>
        <w:t xml:space="preserve">Weekly Invoice creation timeliness &amp; PO creation timeliness reports using BW reporting tool. </w:t>
      </w:r>
    </w:p>
    <w:p>
      <w:pPr>
        <w:pStyle w:val="style0"/>
        <w:numPr>
          <w:ilvl w:val="0"/>
          <w:numId w:val="6"/>
        </w:numPr>
        <w:suppressAutoHyphens w:val="false"/>
        <w:rPr>
          <w:rFonts w:ascii="Verdana" w:eastAsia="Arial Unicode MS" w:hAnsi="Verdana"/>
          <w:color w:val="000000"/>
          <w:sz w:val="20"/>
        </w:rPr>
      </w:pPr>
      <w:r>
        <w:rPr>
          <w:rFonts w:ascii="Verdana" w:eastAsia="Arial Unicode MS" w:hAnsi="Verdana"/>
          <w:color w:val="000000"/>
          <w:sz w:val="20"/>
        </w:rPr>
        <w:t>Reviewing the contracts that are set in SAP.</w:t>
      </w:r>
    </w:p>
    <w:p>
      <w:pPr>
        <w:pStyle w:val="style0"/>
        <w:numPr>
          <w:ilvl w:val="0"/>
          <w:numId w:val="6"/>
        </w:numPr>
        <w:suppressAutoHyphens w:val="false"/>
        <w:rPr>
          <w:rFonts w:ascii="Verdana" w:eastAsia="Arial Unicode MS" w:hAnsi="Verdana"/>
          <w:color w:val="000000"/>
          <w:sz w:val="20"/>
        </w:rPr>
      </w:pPr>
      <w:r>
        <w:rPr>
          <w:rFonts w:ascii="Verdana" w:eastAsia="Arial Unicode MS" w:hAnsi="Verdana"/>
          <w:color w:val="000000"/>
          <w:sz w:val="20"/>
        </w:rPr>
        <w:t>Resolutions of the workflows to improve the vendor payments.</w:t>
      </w:r>
    </w:p>
    <w:p>
      <w:pPr>
        <w:pStyle w:val="style0"/>
        <w:numPr>
          <w:ilvl w:val="0"/>
          <w:numId w:val="6"/>
        </w:numPr>
        <w:suppressAutoHyphens w:val="false"/>
        <w:rPr>
          <w:rFonts w:ascii="Verdana" w:eastAsia="Arial Unicode MS" w:hAnsi="Verdana"/>
          <w:color w:val="000000"/>
          <w:sz w:val="20"/>
        </w:rPr>
      </w:pPr>
      <w:r>
        <w:rPr>
          <w:rFonts w:ascii="Verdana" w:eastAsia="Arial Unicode MS" w:hAnsi="Verdana"/>
          <w:color w:val="000000"/>
          <w:sz w:val="20"/>
        </w:rPr>
        <w:t>Daily Unbilled &amp; SO w/o PO Reports with the use of BW reporting tool.</w:t>
      </w:r>
    </w:p>
    <w:p>
      <w:pPr>
        <w:pStyle w:val="style66"/>
        <w:numPr>
          <w:ilvl w:val="0"/>
          <w:numId w:val="6"/>
        </w:numPr>
        <w:snapToGrid w:val="false"/>
        <w:spacing w:after="0" w:lineRule="atLeast" w:line="200"/>
        <w:jc w:val="left"/>
        <w:rPr>
          <w:rFonts w:ascii="Verdana" w:hAnsi="Verdana"/>
        </w:rPr>
      </w:pPr>
      <w:r>
        <w:rPr>
          <w:rFonts w:ascii="Verdana" w:hAnsi="Verdana"/>
        </w:rPr>
        <w:t xml:space="preserve">Responsible for providing floor support and assistance and handling escalations from client. Working as a SPOC to team and clients. </w:t>
      </w:r>
    </w:p>
    <w:p>
      <w:pPr>
        <w:pStyle w:val="style179"/>
        <w:widowControl w:val="false"/>
        <w:numPr>
          <w:ilvl w:val="0"/>
          <w:numId w:val="6"/>
        </w:numPr>
        <w:suppressAutoHyphens w:val="false"/>
        <w:autoSpaceDE w:val="false"/>
        <w:autoSpaceDN w:val="false"/>
        <w:adjustRightInd w:val="false"/>
        <w:spacing w:lineRule="auto" w:line="276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Identifying the improvement areas and resolving the same.</w:t>
      </w:r>
    </w:p>
    <w:p>
      <w:pPr>
        <w:pStyle w:val="style179"/>
        <w:widowControl w:val="false"/>
        <w:numPr>
          <w:ilvl w:val="0"/>
          <w:numId w:val="6"/>
        </w:numPr>
        <w:suppressAutoHyphens w:val="false"/>
        <w:autoSpaceDE w:val="false"/>
        <w:autoSpaceDN w:val="false"/>
        <w:adjustRightInd w:val="false"/>
        <w:spacing w:lineRule="auto" w:line="276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Handling weekly calls with CSO managers &amp; members to discuss the issue tracker and to close the open issue items.</w:t>
      </w:r>
    </w:p>
    <w:p>
      <w:pPr>
        <w:pStyle w:val="style66"/>
        <w:numPr>
          <w:ilvl w:val="0"/>
          <w:numId w:val="6"/>
        </w:numPr>
        <w:snapToGrid w:val="false"/>
        <w:spacing w:after="0" w:lineRule="atLeast" w:line="200"/>
        <w:jc w:val="left"/>
        <w:rPr>
          <w:rFonts w:ascii="Verdana" w:hAnsi="Verdana"/>
        </w:rPr>
      </w:pPr>
      <w:r>
        <w:rPr>
          <w:rFonts w:ascii="Verdana" w:hAnsi="Verdana"/>
        </w:rPr>
        <w:t>Also,</w:t>
      </w:r>
      <w:r>
        <w:rPr>
          <w:rFonts w:ascii="Verdana" w:hAnsi="Verdana"/>
        </w:rPr>
        <w:t xml:space="preserve"> responsible to train the new joiners.</w:t>
      </w:r>
    </w:p>
    <w:p>
      <w:pPr>
        <w:pStyle w:val="style179"/>
        <w:numPr>
          <w:ilvl w:val="0"/>
          <w:numId w:val="7"/>
        </w:numPr>
        <w:shd w:val="clear" w:color="ffffff" w:fill="ffffff"/>
        <w:spacing w:lineRule="atLeast" w:line="298"/>
        <w:rPr>
          <w:rFonts w:ascii="Verdana" w:hAnsi="Verdana"/>
          <w:sz w:val="20"/>
        </w:rPr>
      </w:pPr>
      <w:r>
        <w:rPr>
          <w:rFonts w:ascii="Verdana" w:hAnsi="Verdana"/>
          <w:color w:val="333333"/>
          <w:sz w:val="20"/>
        </w:rPr>
        <w:t>Efficiently respond to internal and external customer requests via phone, chat, emails</w:t>
      </w:r>
      <w:r>
        <w:rPr>
          <w:rFonts w:ascii="Verdana" w:hAnsi="Verdana"/>
          <w:color w:val="333333"/>
          <w:sz w:val="20"/>
        </w:rPr>
        <w:t>.</w:t>
      </w:r>
    </w:p>
    <w:p>
      <w:pPr>
        <w:pStyle w:val="style1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INFOSYS BPO LTD.                                                           Feb2014–Feb2016</w:t>
      </w:r>
    </w:p>
    <w:p>
      <w:pPr>
        <w:pStyle w:val="style66"/>
        <w:snapToGrid w:val="false"/>
        <w:spacing w:after="0" w:lineRule="atLeast" w:line="200"/>
        <w:rPr>
          <w:rFonts w:ascii="Verdana" w:cs="Calibri" w:hAnsi="Verdana"/>
          <w:b/>
          <w:bCs/>
        </w:rPr>
      </w:pPr>
      <w:r>
        <w:rPr>
          <w:rFonts w:ascii="Verdana" w:cs="Calibri" w:hAnsi="Verdana"/>
          <w:b/>
          <w:bCs/>
        </w:rPr>
        <w:t>Designation: Assistant Accountant</w:t>
      </w:r>
    </w:p>
    <w:p>
      <w:pPr>
        <w:pStyle w:val="style4115"/>
        <w:rPr/>
      </w:pPr>
      <w:r>
        <w:t xml:space="preserve"> </w:t>
      </w:r>
    </w:p>
    <w:p>
      <w:pPr>
        <w:pStyle w:val="style4115"/>
        <w:numPr>
          <w:ilvl w:val="0"/>
          <w:numId w:val="2"/>
        </w:numPr>
        <w:rPr>
          <w:sz w:val="22"/>
          <w:szCs w:val="22"/>
        </w:rPr>
      </w:pPr>
      <w: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  <w:t>Monthly</w:t>
      </w:r>
      <w: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  <w:t xml:space="preserve"> </w:t>
      </w:r>
      <w: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  <w:t>Trend analysis</w:t>
      </w:r>
      <w:r>
        <w:rPr>
          <w:sz w:val="22"/>
          <w:szCs w:val="22"/>
        </w:rPr>
        <w:t xml:space="preserve">. </w:t>
      </w:r>
    </w:p>
    <w:p>
      <w:pPr>
        <w:pStyle w:val="style4115"/>
        <w:numPr>
          <w:ilvl w:val="0"/>
          <w:numId w:val="2"/>
        </w:numP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</w:pPr>
      <w: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  <w:t xml:space="preserve">Monthly analysis of variances occurred in actual expense vs forecast under various P&amp;L accounts and providing commentaries/reasons for the same. </w:t>
      </w:r>
      <w:r>
        <w:t xml:space="preserve"> </w:t>
      </w:r>
    </w:p>
    <w:p>
      <w:pPr>
        <w:pStyle w:val="style4115"/>
        <w:numPr>
          <w:ilvl w:val="0"/>
          <w:numId w:val="2"/>
        </w:numP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</w:pPr>
      <w: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  <w:t>Preparing Accrual Journal Entries for Outstanding Expenses to get the accurate financial position of the organization on the reporting</w:t>
      </w:r>
      <w: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  <w:t xml:space="preserve"> month. </w:t>
      </w:r>
    </w:p>
    <w:p>
      <w:pPr>
        <w:pStyle w:val="style4115"/>
        <w:numPr>
          <w:ilvl w:val="0"/>
          <w:numId w:val="2"/>
        </w:numP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</w:pPr>
      <w: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  <w:t xml:space="preserve">Preparing Deferred Expenses Journal Entries and ensuring its correct effect on P &amp; L and B/S. </w:t>
      </w:r>
    </w:p>
    <w:p>
      <w:pPr>
        <w:pStyle w:val="style4115"/>
        <w:numPr>
          <w:ilvl w:val="0"/>
          <w:numId w:val="2"/>
        </w:numP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</w:pPr>
      <w: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  <w:t xml:space="preserve">Preparing Adjustment/Rectification entries to nullify wrong GL effect or/and post to appropriate GL account. </w:t>
      </w:r>
    </w:p>
    <w:p>
      <w:pPr>
        <w:pStyle w:val="style0"/>
        <w:numPr>
          <w:ilvl w:val="0"/>
          <w:numId w:val="2"/>
        </w:numPr>
        <w:suppressAutoHyphens w:val="false"/>
        <w:autoSpaceDE w:val="false"/>
        <w:autoSpaceDN w:val="false"/>
        <w:adjustRightInd w:val="false"/>
        <w:jc w:val="left"/>
        <w:rPr>
          <w:rFonts w:ascii="Times New Roman" w:eastAsia="Calibri" w:hAnsi="Times New Roman"/>
          <w:color w:val="000000"/>
          <w:sz w:val="24"/>
          <w:szCs w:val="24"/>
          <w:lang w:eastAsia="en-IN"/>
        </w:rPr>
      </w:pPr>
      <w:r>
        <w:rPr>
          <w:rFonts w:ascii="Verdana" w:cs="Arial" w:eastAsia="Lucida Sans Unicode" w:hAnsi="Verdana"/>
          <w:kern w:val="2"/>
          <w:sz w:val="20"/>
          <w:lang w:bidi="hi-IN" w:eastAsia="hi-IN"/>
        </w:rPr>
        <w:t>Review and follow up of ag</w:t>
      </w:r>
      <w:r>
        <w:rPr>
          <w:rFonts w:ascii="Verdana" w:cs="Arial" w:eastAsia="Lucida Sans Unicode" w:hAnsi="Verdana"/>
          <w:kern w:val="2"/>
          <w:sz w:val="20"/>
          <w:lang w:bidi="hi-IN" w:eastAsia="hi-IN"/>
        </w:rPr>
        <w:t xml:space="preserve">ed </w:t>
      </w:r>
      <w:r>
        <w:rPr>
          <w:rFonts w:ascii="Verdana" w:cs="Arial" w:eastAsia="Lucida Sans Unicode" w:hAnsi="Verdana"/>
          <w:kern w:val="2"/>
          <w:sz w:val="20"/>
          <w:lang w:bidi="hi-IN" w:eastAsia="hi-IN"/>
        </w:rPr>
        <w:t>open items with AP team</w:t>
      </w:r>
      <w:r>
        <w:rPr>
          <w:rFonts w:ascii="Times New Roman" w:eastAsia="Calibri" w:hAnsi="Times New Roman"/>
          <w:color w:val="000000"/>
          <w:sz w:val="24"/>
          <w:szCs w:val="24"/>
          <w:lang w:eastAsia="en-IN"/>
        </w:rPr>
        <w:t xml:space="preserve">. </w:t>
      </w:r>
    </w:p>
    <w:p>
      <w:pPr>
        <w:pStyle w:val="style179"/>
        <w:widowControl w:val="false"/>
        <w:numPr>
          <w:ilvl w:val="0"/>
          <w:numId w:val="2"/>
        </w:numPr>
        <w:tabs>
          <w:tab w:val="left" w:leader="none" w:pos="720"/>
        </w:tabs>
        <w:suppressAutoHyphens w:val="false"/>
        <w:autoSpaceDE w:val="false"/>
        <w:autoSpaceDN w:val="false"/>
        <w:adjustRightInd w:val="false"/>
        <w:spacing w:lineRule="auto" w:line="276"/>
        <w:rPr>
          <w:rFonts w:ascii="Verdana" w:cs="Arial" w:eastAsia="Lucida Sans Unicode" w:hAnsi="Verdana"/>
          <w:kern w:val="2"/>
          <w:sz w:val="20"/>
          <w:lang w:bidi="hi-IN" w:eastAsia="hi-IN"/>
        </w:rPr>
      </w:pPr>
      <w:r>
        <w:rPr>
          <w:rFonts w:ascii="Verdana" w:cs="Arial" w:eastAsia="Lucida Sans Unicode" w:hAnsi="Verdana"/>
          <w:kern w:val="2"/>
          <w:sz w:val="20"/>
          <w:lang w:bidi="hi-IN" w:eastAsia="hi-IN"/>
        </w:rPr>
        <w:t>Providing month end support.</w:t>
      </w:r>
    </w:p>
    <w:p>
      <w:pPr>
        <w:pStyle w:val="style4115"/>
        <w:numPr>
          <w:ilvl w:val="0"/>
          <w:numId w:val="2"/>
        </w:numP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</w:pPr>
      <w:r>
        <w:rPr>
          <w:rFonts w:ascii="Verdana" w:cs="Arial" w:eastAsia="Lucida Sans Unicode" w:hAnsi="Verdana"/>
          <w:color w:val="auto"/>
          <w:kern w:val="2"/>
          <w:sz w:val="20"/>
          <w:szCs w:val="20"/>
          <w:lang w:bidi="hi-IN" w:eastAsia="hi-IN"/>
        </w:rPr>
        <w:t>Balance Sheet Reconciliation (Accrual and prepaid)</w:t>
      </w:r>
    </w:p>
    <w:p>
      <w:pPr>
        <w:pStyle w:val="style0"/>
        <w:numPr>
          <w:ilvl w:val="0"/>
          <w:numId w:val="2"/>
        </w:numPr>
        <w:suppressAutoHyphens w:val="false"/>
        <w:autoSpaceDE w:val="false"/>
        <w:autoSpaceDN w:val="false"/>
        <w:adjustRightInd w:val="false"/>
        <w:jc w:val="left"/>
        <w:rPr>
          <w:rFonts w:ascii="Verdana" w:cs="Arial" w:eastAsia="Lucida Sans Unicode" w:hAnsi="Verdana"/>
          <w:kern w:val="2"/>
          <w:sz w:val="20"/>
          <w:lang w:bidi="hi-IN" w:eastAsia="hi-IN"/>
        </w:rPr>
      </w:pPr>
      <w:r>
        <w:rPr>
          <w:rFonts w:ascii="Verdana" w:cs="Arial" w:eastAsia="Lucida Sans Unicode" w:hAnsi="Verdana"/>
          <w:kern w:val="2"/>
          <w:sz w:val="20"/>
          <w:lang w:bidi="hi-IN" w:eastAsia="hi-IN"/>
        </w:rPr>
        <w:t>Responsible for Bank Account Reconciliatio</w:t>
      </w:r>
      <w:r>
        <w:rPr>
          <w:rFonts w:ascii="Verdana" w:cs="Arial" w:eastAsia="Lucida Sans Unicode" w:hAnsi="Verdana"/>
          <w:kern w:val="2"/>
          <w:sz w:val="20"/>
          <w:lang w:bidi="hi-IN" w:eastAsia="hi-IN"/>
        </w:rPr>
        <w:t>n</w:t>
      </w:r>
      <w:r>
        <w:rPr>
          <w:rFonts w:ascii="Verdana" w:cs="Arial" w:eastAsia="Lucida Sans Unicode" w:hAnsi="Verdana"/>
          <w:kern w:val="2"/>
          <w:sz w:val="20"/>
          <w:lang w:bidi="hi-IN" w:eastAsia="hi-IN"/>
        </w:rPr>
        <w:t xml:space="preserve">. </w:t>
      </w:r>
    </w:p>
    <w:p>
      <w:pPr>
        <w:pStyle w:val="style179"/>
        <w:widowControl w:val="false"/>
        <w:numPr>
          <w:ilvl w:val="0"/>
          <w:numId w:val="2"/>
        </w:numPr>
        <w:tabs>
          <w:tab w:val="left" w:leader="none" w:pos="720"/>
        </w:tabs>
        <w:suppressAutoHyphens w:val="false"/>
        <w:autoSpaceDE w:val="false"/>
        <w:autoSpaceDN w:val="false"/>
        <w:adjustRightInd w:val="false"/>
        <w:spacing w:lineRule="auto" w:line="276"/>
        <w:rPr>
          <w:rFonts w:ascii="Verdana" w:cs="Arial" w:eastAsia="Lucida Sans Unicode" w:hAnsi="Verdana"/>
          <w:kern w:val="2"/>
          <w:sz w:val="20"/>
          <w:lang w:bidi="hi-IN" w:eastAsia="hi-IN"/>
        </w:rPr>
      </w:pPr>
      <w:r>
        <w:rPr>
          <w:rFonts w:ascii="Verdana" w:cs="Arial" w:eastAsia="Lucida Sans Unicode" w:hAnsi="Verdana"/>
          <w:kern w:val="2"/>
          <w:sz w:val="20"/>
          <w:lang w:bidi="hi-IN" w:eastAsia="hi-IN"/>
        </w:rPr>
        <w:t>Efficiently respond to internal and external customer requests via chat, emails.</w:t>
      </w:r>
    </w:p>
    <w:p>
      <w:pPr>
        <w:pStyle w:val="style179"/>
        <w:widowControl w:val="false"/>
        <w:numPr>
          <w:ilvl w:val="0"/>
          <w:numId w:val="2"/>
        </w:numPr>
        <w:tabs>
          <w:tab w:val="left" w:leader="none" w:pos="720"/>
        </w:tabs>
        <w:suppressAutoHyphens w:val="false"/>
        <w:autoSpaceDE w:val="false"/>
        <w:autoSpaceDN w:val="false"/>
        <w:adjustRightInd w:val="false"/>
        <w:spacing w:lineRule="auto" w:line="276"/>
        <w:rPr>
          <w:rFonts w:ascii="Verdana" w:cs="Arial" w:eastAsia="Lucida Sans Unicode" w:hAnsi="Verdana"/>
          <w:kern w:val="2"/>
          <w:sz w:val="20"/>
          <w:lang w:bidi="hi-IN" w:eastAsia="hi-IN"/>
        </w:rPr>
      </w:pPr>
      <w:r>
        <w:rPr>
          <w:rFonts w:ascii="Verdana" w:cs="Arial" w:eastAsia="Lucida Sans Unicode" w:hAnsi="Verdana"/>
          <w:kern w:val="2"/>
          <w:sz w:val="20"/>
          <w:lang w:bidi="hi-IN" w:eastAsia="hi-IN"/>
        </w:rPr>
        <w:t>Prepare Adhoc reports.</w:t>
      </w:r>
    </w:p>
    <w:p>
      <w:pPr>
        <w:pStyle w:val="style179"/>
        <w:widowControl w:val="false"/>
        <w:suppressAutoHyphens w:val="false"/>
        <w:autoSpaceDE w:val="false"/>
        <w:autoSpaceDN w:val="false"/>
        <w:adjustRightInd w:val="false"/>
        <w:spacing w:lineRule="auto" w:line="276"/>
        <w:rPr>
          <w:rFonts w:ascii="Verdana" w:cs="Arial" w:eastAsia="Lucida Sans Unicode" w:hAnsi="Verdana"/>
          <w:kern w:val="2"/>
          <w:sz w:val="20"/>
          <w:lang w:bidi="hi-IN" w:eastAsia="hi-IN"/>
        </w:rPr>
      </w:pPr>
    </w:p>
    <w:p>
      <w:pPr>
        <w:pStyle w:val="style179"/>
        <w:widowControl w:val="false"/>
        <w:suppressAutoHyphens w:val="false"/>
        <w:autoSpaceDE w:val="false"/>
        <w:autoSpaceDN w:val="false"/>
        <w:adjustRightInd w:val="false"/>
        <w:spacing w:lineRule="auto" w:line="276"/>
        <w:rPr>
          <w:rFonts w:ascii="Verdana" w:cs="Arial" w:eastAsia="Lucida Sans Unicode" w:hAnsi="Verdana"/>
          <w:kern w:val="2"/>
          <w:sz w:val="20"/>
          <w:lang w:bidi="hi-IN" w:eastAsia="hi-IN"/>
        </w:rPr>
      </w:pPr>
    </w:p>
    <w:p>
      <w:pPr>
        <w:pStyle w:val="style66"/>
        <w:snapToGrid w:val="false"/>
        <w:spacing w:after="0" w:lineRule="atLeast" w:line="200"/>
        <w:jc w:val="lef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EXL BPO LTD.                                                                  </w:t>
      </w:r>
      <w:r>
        <w:rPr>
          <w:rFonts w:ascii="Verdana" w:hAnsi="Verdana"/>
          <w:b/>
          <w:bCs/>
        </w:rPr>
        <w:t xml:space="preserve">              </w:t>
      </w:r>
      <w:r>
        <w:rPr>
          <w:rFonts w:ascii="Verdana" w:hAnsi="Verdana"/>
          <w:b/>
          <w:bCs/>
        </w:rPr>
        <w:t>Jan 2010 to Aug 2012</w:t>
      </w:r>
    </w:p>
    <w:p>
      <w:pPr>
        <w:pStyle w:val="style66"/>
        <w:snapToGrid w:val="false"/>
        <w:spacing w:after="0" w:lineRule="atLeast" w:line="200"/>
        <w:rPr>
          <w:rFonts w:ascii="Verdana" w:cs="Calibri" w:hAnsi="Verdana"/>
          <w:b/>
          <w:bCs/>
        </w:rPr>
      </w:pPr>
      <w:r>
        <w:rPr>
          <w:rFonts w:ascii="Verdana" w:cs="Calibri" w:hAnsi="Verdana"/>
          <w:b/>
          <w:bCs/>
        </w:rPr>
        <w:t>Designation: Senior Associate</w:t>
      </w:r>
    </w:p>
    <w:p>
      <w:pPr>
        <w:pStyle w:val="style66"/>
        <w:snapToGrid w:val="false"/>
        <w:spacing w:after="0" w:lineRule="atLeast" w:line="200"/>
        <w:jc w:val="left"/>
        <w:rPr>
          <w:rFonts w:ascii="Verdana" w:hAnsi="Verdana"/>
          <w:b/>
          <w:bCs/>
        </w:rPr>
      </w:pPr>
    </w:p>
    <w:p>
      <w:pPr>
        <w:pStyle w:val="style66"/>
        <w:numPr>
          <w:ilvl w:val="0"/>
          <w:numId w:val="4"/>
        </w:numPr>
        <w:snapToGrid w:val="false"/>
        <w:spacing w:after="0" w:lineRule="atLeast" w:line="200"/>
        <w:jc w:val="left"/>
        <w:rPr>
          <w:rFonts w:ascii="Verdana" w:hAnsi="Verdana"/>
          <w:bCs/>
        </w:rPr>
      </w:pPr>
      <w:r>
        <w:rPr>
          <w:rFonts w:ascii="Verdana" w:hAnsi="Verdana"/>
          <w:bCs/>
        </w:rPr>
        <w:t>Processing Business Insurance Policies of the customers.</w:t>
      </w:r>
    </w:p>
    <w:p>
      <w:pPr>
        <w:pStyle w:val="style66"/>
        <w:numPr>
          <w:ilvl w:val="0"/>
          <w:numId w:val="3"/>
        </w:numPr>
        <w:snapToGrid w:val="false"/>
        <w:spacing w:after="0" w:lineRule="atLeast" w:line="200"/>
        <w:jc w:val="left"/>
        <w:rPr>
          <w:rFonts w:ascii="Verdana" w:hAnsi="Verdana"/>
          <w:bCs/>
        </w:rPr>
      </w:pPr>
      <w:r>
        <w:rPr>
          <w:rFonts w:ascii="Verdana" w:hAnsi="Verdana"/>
          <w:bCs/>
        </w:rPr>
        <w:t>Renewal of the insurance policies.</w:t>
      </w:r>
    </w:p>
    <w:p>
      <w:pPr>
        <w:pStyle w:val="style66"/>
        <w:numPr>
          <w:ilvl w:val="0"/>
          <w:numId w:val="3"/>
        </w:numPr>
        <w:snapToGrid w:val="false"/>
        <w:spacing w:after="0" w:lineRule="atLeast" w:line="200"/>
        <w:jc w:val="left"/>
        <w:rPr>
          <w:rFonts w:ascii="Calibri" w:hAnsi="Calibri"/>
          <w:bCs/>
          <w:sz w:val="28"/>
          <w:szCs w:val="28"/>
        </w:rPr>
      </w:pPr>
      <w:r>
        <w:rPr>
          <w:rFonts w:ascii="Verdana" w:hAnsi="Verdana"/>
          <w:bCs/>
        </w:rPr>
        <w:t>Processing Endorsements of the policies as per the reques</w:t>
      </w:r>
      <w:r>
        <w:rPr>
          <w:rFonts w:ascii="Verdana" w:hAnsi="Verdana"/>
          <w:bCs/>
        </w:rPr>
        <w:t>ts.</w:t>
      </w:r>
    </w:p>
    <w:p>
      <w:pPr>
        <w:pStyle w:val="style66"/>
        <w:spacing w:after="0" w:lineRule="atLeast" w:line="200"/>
        <w:jc w:val="left"/>
        <w:rPr>
          <w:rFonts w:ascii="Calibri" w:hAnsi="Calibri"/>
          <w:sz w:val="28"/>
          <w:szCs w:val="28"/>
        </w:rPr>
      </w:pPr>
    </w:p>
    <w:p>
      <w:pPr>
        <w:pStyle w:val="style0"/>
        <w:keepNext/>
        <w:shd w:val="pct20" w:color="auto" w:fill="auto"/>
        <w:tabs>
          <w:tab w:val="center" w:leader="none" w:pos="5326"/>
        </w:tabs>
        <w:suppressAutoHyphens w:val="false"/>
        <w:spacing w:before="240" w:after="60" w:lineRule="auto" w:line="276"/>
        <w:jc w:val="center"/>
        <w:outlineLvl w:val="6"/>
        <w:rPr>
          <w:rFonts w:ascii="Cambria" w:hAnsi="Cambria"/>
          <w:b/>
          <w:bCs/>
          <w:sz w:val="24"/>
          <w:szCs w:val="24"/>
          <w:lang w:val="en-AU"/>
        </w:rPr>
      </w:pPr>
      <w:r>
        <w:rPr>
          <w:rFonts w:ascii="Cambria" w:hAnsi="Cambria"/>
          <w:b/>
          <w:bCs/>
          <w:sz w:val="24"/>
          <w:szCs w:val="24"/>
          <w:lang w:val="en-AU"/>
        </w:rPr>
        <w:t xml:space="preserve">PERSONAL DETAILS </w:t>
      </w:r>
    </w:p>
    <w:p>
      <w:pPr>
        <w:pStyle w:val="style66"/>
        <w:spacing w:after="0" w:lineRule="atLeast" w:line="200"/>
        <w:jc w:val="left"/>
        <w:rPr>
          <w:rFonts w:ascii="Calibri" w:hAnsi="Calibri"/>
          <w:sz w:val="28"/>
          <w:szCs w:val="28"/>
        </w:rPr>
      </w:pPr>
    </w:p>
    <w:p>
      <w:pPr>
        <w:pStyle w:val="style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Kaveri Pawar.</w:t>
      </w:r>
    </w:p>
    <w:p>
      <w:pPr>
        <w:pStyle w:val="style0"/>
        <w:spacing w:lineRule="exact" w:line="3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15-06-1988</w:t>
      </w:r>
    </w:p>
    <w:p>
      <w:pPr>
        <w:pStyle w:val="style0"/>
        <w:spacing w:lineRule="exact" w:line="3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Gender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Female</w:t>
      </w:r>
    </w:p>
    <w:p>
      <w:pPr>
        <w:pStyle w:val="style0"/>
        <w:spacing w:lineRule="exact" w:line="3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Unmarried</w:t>
      </w:r>
    </w:p>
    <w:p>
      <w:pPr>
        <w:pStyle w:val="style0"/>
        <w:spacing w:lineRule="exact" w:line="3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 Known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English, Hindi, Marathi </w:t>
      </w:r>
    </w:p>
    <w:p>
      <w:pPr>
        <w:pStyle w:val="style0"/>
        <w:spacing w:lineRule="exact" w:line="3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Indian</w:t>
      </w:r>
    </w:p>
    <w:p>
      <w:pPr>
        <w:pStyle w:val="style0"/>
        <w:spacing w:lineRule="exact" w:line="3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Permanent 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A/102, Goodwill Galaxy, Tingarenagar, </w:t>
      </w:r>
    </w:p>
    <w:p>
      <w:pPr>
        <w:pStyle w:val="style0"/>
        <w:spacing w:lineRule="exact" w:line="3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Lane13, Munjabawasti road, Pune 41101</w:t>
      </w:r>
      <w:r>
        <w:rPr>
          <w:rFonts w:ascii="Verdana" w:hAnsi="Verdana"/>
          <w:sz w:val="18"/>
          <w:szCs w:val="18"/>
        </w:rPr>
        <w:t>5</w:t>
      </w:r>
    </w:p>
    <w:p>
      <w:pPr>
        <w:pStyle w:val="style0"/>
        <w:keepNext/>
        <w:shd w:val="pct20" w:color="auto" w:fill="auto"/>
        <w:tabs>
          <w:tab w:val="center" w:leader="none" w:pos="5326"/>
        </w:tabs>
        <w:suppressAutoHyphens w:val="false"/>
        <w:spacing w:before="240" w:after="60" w:lineRule="auto" w:line="276"/>
        <w:jc w:val="center"/>
        <w:outlineLvl w:val="6"/>
        <w:rPr>
          <w:rFonts w:ascii="Cambria" w:hAnsi="Cambria"/>
          <w:b/>
          <w:bCs/>
          <w:sz w:val="24"/>
          <w:szCs w:val="24"/>
          <w:lang w:val="en-AU"/>
        </w:rPr>
      </w:pPr>
      <w:r>
        <w:rPr>
          <w:rFonts w:ascii="Cambria" w:hAnsi="Cambria"/>
          <w:b/>
          <w:bCs/>
          <w:sz w:val="24"/>
          <w:szCs w:val="24"/>
          <w:lang w:val="en-AU"/>
        </w:rPr>
        <w:t>DECLARATION</w:t>
      </w:r>
      <w:r>
        <w:rPr>
          <w:rFonts w:ascii="Calibri" w:hAnsi="Calibri"/>
          <w:sz w:val="28"/>
          <w:szCs w:val="28"/>
        </w:rPr>
        <w:t xml:space="preserve">                                </w:t>
      </w:r>
    </w:p>
    <w:p>
      <w:pPr>
        <w:pStyle w:val="style0"/>
        <w:tabs>
          <w:tab w:val="left" w:leader="none" w:pos="0"/>
        </w:tabs>
        <w:spacing w:lineRule="auto" w:line="276"/>
        <w:outlineLvl w:val="0"/>
        <w:rPr>
          <w:rFonts w:ascii="Verdana" w:cs="Calibri" w:hAnsi="Verdana"/>
          <w:i/>
          <w:sz w:val="20"/>
        </w:rPr>
      </w:pPr>
      <w:r>
        <w:rPr>
          <w:rFonts w:ascii="Verdana" w:cs="Calibri" w:hAnsi="Verdana"/>
          <w:i/>
          <w:sz w:val="20"/>
        </w:rPr>
        <w:t>I hereby declare that the furnished information is true and correct to the best of my knowledge.</w:t>
      </w:r>
    </w:p>
    <w:p>
      <w:pPr>
        <w:pStyle w:val="style0"/>
        <w:rPr>
          <w:rFonts w:ascii="Verdana" w:hAnsi="Verdana"/>
          <w:i/>
          <w:sz w:val="20"/>
        </w:rPr>
      </w:pPr>
    </w:p>
    <w:p>
      <w:pPr>
        <w:pStyle w:val="style0"/>
        <w:rPr>
          <w:rFonts w:ascii="Calibri" w:hAnsi="Calibri"/>
          <w:i/>
          <w:sz w:val="28"/>
          <w:szCs w:val="28"/>
        </w:rPr>
      </w:pPr>
    </w:p>
    <w:p>
      <w:pPr>
        <w:pStyle w:val="style0"/>
        <w:jc w:val="right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(Kaveri Pawar.)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footnotePr>
        <w:pos w:val="beneathText"/>
      </w:footnotePr>
      <w:pgSz w:w="11905" w:h="16837" w:orient="portrait"/>
      <w:pgMar w:top="1152" w:right="1152" w:bottom="1152" w:left="1152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fmt="upperRoman"/>
      <w:cols w:space="720"/>
      <w:docGrid w:linePitch="2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BF" w:csb1="00000000"/>
  </w:font>
  <w:font w:name="Copperplate Gothic Bold">
    <w:altName w:val="Times New Roman"/>
    <w:panose1 w:val="020e07050200020204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false" allowOverlap="true">
              <wp:simplePos x="0" y="0"/>
              <wp:positionH relativeFrom="page">
                <wp:posOffset>0</wp:posOffset>
              </wp:positionH>
              <wp:positionV relativeFrom="page">
                <wp:posOffset>10227310</wp:posOffset>
              </wp:positionV>
              <wp:extent cx="7559674" cy="273684"/>
              <wp:effectExtent l="0" t="0" r="3175" b="0"/>
              <wp:wrapNone/>
              <wp:docPr id="4097" name="MSIPCMbe044128a4f1eb50616dd844" descr="{&quot;HashCode&quot;:-47060197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559674" cy="273684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jc w:val="left"/>
                            <w:rPr>
                              <w:rFonts w:ascii="Calibri" w:cs="Calibri" w:hAnsi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cs="Calibri" w:hAnsi="Calibri"/>
                              <w:color w:val="000000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lIns="254000" rIns="91440" tIns="0" bIns="0" vert="horz" anchor="b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alt="{&quot;HashCode&quot;:-470601971,&quot;Height&quot;:841.0,&quot;Width&quot;:595.0,&quot;Placement&quot;:&quot;Footer&quot;,&quot;Index&quot;:&quot;Primary&quot;,&quot;Section&quot;:1,&quot;Top&quot;:0.0,&quot;Left&quot;:0.0}" style="position:absolute;margin-left:0.0pt;margin-top:805.3pt;width:595.25pt;height:21.55pt;z-index:2;mso-position-horizontal-relative:page;mso-position-vertical-relative:page;mso-width-percent:0;mso-height-percent:0;mso-width-relative:page;mso-height-relative:page;mso-wrap-distance-left:0.0pt;mso-wrap-distance-right:0.0pt;visibility:visible;v-text-anchor:bottom;" o:allowincell="false">
              <v:stroke on="f"/>
              <v:fill/>
              <v:textbox inset="20.0pt,0.0pt,7.2pt,0.0pt">
                <w:txbxContent>
                  <w:p>
                    <w:pPr>
                      <w:pStyle w:val="style0"/>
                      <w:jc w:val="left"/>
                      <w:rPr>
                        <w:rFonts w:ascii="Calibri" w:cs="Calibri" w:hAnsi="Calibri"/>
                        <w:color w:val="000000"/>
                        <w:sz w:val="20"/>
                      </w:rPr>
                    </w:pPr>
                    <w:r>
                      <w:rPr>
                        <w:rFonts w:ascii="Calibri" w:cs="Calibri" w:hAnsi="Calibri"/>
                        <w:color w:val="000000"/>
                        <w:sz w:val="20"/>
                      </w:rPr>
                      <w:t>Classification: Internal</w:t>
                    </w:r>
                  </w:p>
                </w:txbxContent>
              </v:textbox>
            </v:rect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III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ab/>
    </w:r>
    <w:r>
      <w:tab/>
    </w:r>
  </w:p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/>
      </w:rPr>
    </w:lvl>
  </w:abstractNum>
  <w:abstractNum w:abstractNumId="4">
    <w:nsid w:val="00000004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/>
      </w:rPr>
    </w:lvl>
  </w:abstractNum>
  <w:abstractNum w:abstractNumId="5">
    <w:nsid w:val="00000005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tarSymbol" w:hAnsi="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cs="StarSymbol" w:hAnsi="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cs="StarSymbol" w:hAnsi="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StarSymbol" w:hAnsi="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cs="StarSymbol" w:hAnsi="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tarSymbol" w:hAnsi="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tarSymbol" w:hAnsi="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cs="StarSymbol" w:hAnsi="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cs="StarSymbol" w:hAnsi="Symbol"/>
        <w:sz w:val="18"/>
        <w:szCs w:val="18"/>
      </w:rPr>
    </w:lvl>
  </w:abstractNum>
  <w:abstractNum w:abstractNumId="6">
    <w:nsid w:val="00000006"/>
    <w:multiLevelType w:val="hybridMultilevel"/>
    <w:tmpl w:val="78A0F9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8E6F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B26A4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2643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/>
      </w:rPr>
    </w:lvl>
  </w:abstractNum>
  <w:abstractNum w:abstractNumId="13">
    <w:nsid w:val="0000000D"/>
    <w:multiLevelType w:val="hybridMultilevel"/>
    <w:tmpl w:val="DF08F926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5">
    <w:nsid w:val="0000000F"/>
    <w:multiLevelType w:val="hybrid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6">
    <w:nsid w:val="00000010"/>
    <w:multiLevelType w:val="hybridMultilevel"/>
    <w:tmpl w:val="280A611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10"/>
  </w:num>
  <w:num w:numId="8">
    <w:abstractNumId w:val="16"/>
  </w:num>
  <w:num w:numId="9">
    <w:abstractNumId w:val="15"/>
  </w:num>
  <w:num w:numId="10">
    <w:abstractNumId w:val="0"/>
  </w:num>
  <w:num w:numId="11">
    <w:abstractNumId w:val="2"/>
  </w:num>
  <w:num w:numId="12">
    <w:abstractNumId w:val="1"/>
  </w:num>
  <w:num w:numId="13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  <w:jc w:val="both"/>
    </w:pPr>
    <w:rPr>
      <w:rFonts w:ascii="Garamond" w:eastAsia="Times New Roman" w:hAnsi="Garamond"/>
      <w:sz w:val="22"/>
      <w:lang w:val="en-US" w:eastAsia="ar-SA"/>
    </w:rPr>
  </w:style>
  <w:style w:type="paragraph" w:styleId="style1">
    <w:name w:val="heading 1"/>
    <w:basedOn w:val="style0"/>
    <w:next w:val="style0"/>
    <w:link w:val="style4108"/>
    <w:qFormat/>
    <w:uiPriority w:val="9"/>
    <w:pPr>
      <w:keepNext/>
      <w:keepLines/>
      <w:spacing w:before="480"/>
      <w:outlineLvl w:val="0"/>
    </w:pPr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9"/>
    <w:qFormat/>
    <w:uiPriority w:val="9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10"/>
    <w:qFormat/>
    <w:uiPriority w:val="9"/>
    <w:pPr>
      <w:keepNext/>
      <w:keepLines/>
      <w:spacing w:before="200"/>
      <w:outlineLvl w:val="2"/>
    </w:pPr>
    <w:rPr>
      <w:b/>
      <w:bCs/>
      <w:color w:val="4f81bd"/>
    </w:rPr>
  </w:style>
  <w:style w:type="paragraph" w:styleId="style4">
    <w:name w:val="heading 4"/>
    <w:basedOn w:val="style0"/>
    <w:next w:val="style0"/>
    <w:link w:val="style4114"/>
    <w:qFormat/>
    <w:uiPriority w:val="9"/>
    <w:pPr>
      <w:keepNext/>
      <w:keepLines/>
      <w:spacing w:before="40"/>
      <w:outlineLvl w:val="3"/>
    </w:pPr>
    <w:rPr>
      <w:rFonts w:ascii="Cambria" w:cs="宋体" w:eastAsia="宋体" w:hAnsi="Cambria"/>
      <w:i/>
      <w:iCs/>
      <w:color w:val="365f9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40"/>
      <w:outlineLvl w:val="6"/>
    </w:pPr>
    <w:rPr>
      <w:rFonts w:ascii="Cambria" w:cs="宋体" w:eastAsia="宋体" w:hAnsi="Cambria"/>
      <w:i/>
      <w:iCs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8">
    <w:name w:val="Emphasis"/>
    <w:next w:val="style88"/>
    <w:qFormat/>
    <w:rPr>
      <w:rFonts w:ascii="Garamond" w:hAnsi="Garamond"/>
      <w:caps/>
      <w:spacing w:val="0"/>
      <w:sz w:val="18"/>
    </w:rPr>
  </w:style>
  <w:style w:type="paragraph" w:styleId="style66">
    <w:name w:val="Body Text"/>
    <w:basedOn w:val="style0"/>
    <w:next w:val="style66"/>
    <w:link w:val="style4097"/>
    <w:pPr>
      <w:spacing w:after="220" w:lineRule="atLeast" w:line="240"/>
    </w:pPr>
    <w:rPr>
      <w:sz w:val="20"/>
    </w:rPr>
  </w:style>
  <w:style w:type="character" w:customStyle="1" w:styleId="style4097">
    <w:name w:val="Body Text Char"/>
    <w:next w:val="style4097"/>
    <w:link w:val="style66"/>
    <w:rPr>
      <w:rFonts w:ascii="Garamond" w:cs="Times New Roman" w:eastAsia="Times New Roman" w:hAnsi="Garamond"/>
      <w:szCs w:val="20"/>
      <w:lang w:eastAsia="ar-SA"/>
    </w:rPr>
  </w:style>
  <w:style w:type="paragraph" w:customStyle="1" w:styleId="style4098">
    <w:name w:val="Achievement"/>
    <w:basedOn w:val="style66"/>
    <w:next w:val="style4098"/>
    <w:pPr>
      <w:spacing w:after="60"/>
    </w:pPr>
    <w:rPr/>
  </w:style>
  <w:style w:type="paragraph" w:customStyle="1" w:styleId="style4099">
    <w:name w:val="Address 1"/>
    <w:basedOn w:val="style0"/>
    <w:next w:val="style4099"/>
    <w:pPr>
      <w:spacing w:lineRule="atLeast" w:line="160"/>
      <w:jc w:val="center"/>
    </w:pPr>
    <w:rPr>
      <w:caps/>
      <w:spacing w:val="30"/>
      <w:sz w:val="15"/>
    </w:rPr>
  </w:style>
  <w:style w:type="paragraph" w:customStyle="1" w:styleId="style4100">
    <w:name w:val="Objective"/>
    <w:basedOn w:val="style0"/>
    <w:next w:val="style66"/>
    <w:pPr>
      <w:spacing w:before="60" w:after="220" w:lineRule="atLeast" w:line="220"/>
    </w:pPr>
    <w:rPr/>
  </w:style>
  <w:style w:type="paragraph" w:styleId="style62">
    <w:name w:val="Title"/>
    <w:basedOn w:val="style0"/>
    <w:next w:val="style0"/>
    <w:link w:val="style4101"/>
    <w:qFormat/>
    <w:uiPriority w:val="10"/>
    <w:pPr>
      <w:jc w:val="center"/>
    </w:pPr>
    <w:rPr>
      <w:sz w:val="32"/>
    </w:rPr>
  </w:style>
  <w:style w:type="character" w:customStyle="1" w:styleId="style4101">
    <w:name w:val="Title Char_d4af6193-e429-4df0-bae3-67649df87805"/>
    <w:next w:val="style4101"/>
    <w:link w:val="style62"/>
    <w:rPr>
      <w:rFonts w:ascii="Garamond" w:cs="Times New Roman" w:eastAsia="Times New Roman" w:hAnsi="Garamond"/>
      <w:sz w:val="32"/>
      <w:szCs w:val="20"/>
      <w:lang w:eastAsia="ar-SA"/>
    </w:rPr>
  </w:style>
  <w:style w:type="paragraph" w:styleId="style74">
    <w:name w:val="Subtitle"/>
    <w:basedOn w:val="style0"/>
    <w:next w:val="style0"/>
    <w:link w:val="style4102"/>
    <w:qFormat/>
    <w:uiPriority w:val="11"/>
    <w:pPr>
      <w:numPr>
        <w:ilvl w:val="1"/>
        <w:numId w:val="0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tyle4102">
    <w:name w:val="Subtitle Char"/>
    <w:next w:val="style4102"/>
    <w:link w:val="style74"/>
    <w:uiPriority w:val="11"/>
    <w:rPr>
      <w:rFonts w:ascii="Cambria" w:cs="Times New Roman" w:eastAsia="Times New Roman" w:hAnsi="Cambria"/>
      <w:i/>
      <w:iCs/>
      <w:color w:val="4f81bd"/>
      <w:spacing w:val="15"/>
      <w:sz w:val="24"/>
      <w:szCs w:val="24"/>
      <w:lang w:eastAsia="ar-SA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03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Header Char_e41234d8-1810-4c69-984b-c0c242c67490"/>
    <w:next w:val="style4103"/>
    <w:link w:val="style31"/>
    <w:rPr>
      <w:rFonts w:ascii="Garamond" w:eastAsia="Times New Roman" w:hAnsi="Garamond"/>
      <w:sz w:val="22"/>
      <w:lang w:eastAsia="ar-SA"/>
    </w:rPr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4">
    <w:name w:val="Footer Char_fc69bb50-1644-40f3-ac53-850e3f7495c0"/>
    <w:next w:val="style4104"/>
    <w:link w:val="style32"/>
    <w:uiPriority w:val="99"/>
    <w:rPr>
      <w:rFonts w:ascii="Garamond" w:eastAsia="Times New Roman" w:hAnsi="Garamond"/>
      <w:sz w:val="22"/>
      <w:lang w:eastAsia="ar-SA"/>
    </w:rPr>
  </w:style>
  <w:style w:type="paragraph" w:styleId="style153">
    <w:name w:val="Balloon Text"/>
    <w:basedOn w:val="style0"/>
    <w:next w:val="style153"/>
    <w:link w:val="style4105"/>
    <w:uiPriority w:val="99"/>
    <w:pPr/>
    <w:rPr>
      <w:rFonts w:ascii="Tahoma" w:cs="Tahoma" w:hAnsi="Tahoma"/>
      <w:sz w:val="16"/>
      <w:szCs w:val="16"/>
    </w:rPr>
  </w:style>
  <w:style w:type="character" w:customStyle="1" w:styleId="style4105">
    <w:name w:val="Balloon Text Char"/>
    <w:next w:val="style4105"/>
    <w:link w:val="style153"/>
    <w:uiPriority w:val="99"/>
    <w:rPr>
      <w:rFonts w:ascii="Tahoma" w:cs="Tahoma" w:eastAsia="Times New Roman" w:hAnsi="Tahoma"/>
      <w:sz w:val="16"/>
      <w:szCs w:val="16"/>
      <w:lang w:eastAsia="ar-SA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77">
    <w:name w:val="Body Text First Indent"/>
    <w:basedOn w:val="style66"/>
    <w:next w:val="style77"/>
    <w:link w:val="style4106"/>
    <w:uiPriority w:val="99"/>
    <w:pPr>
      <w:spacing w:after="120" w:lineRule="auto" w:line="240"/>
      <w:ind w:firstLine="210"/>
    </w:pPr>
    <w:rPr>
      <w:sz w:val="22"/>
    </w:rPr>
  </w:style>
  <w:style w:type="character" w:customStyle="1" w:styleId="style4106">
    <w:name w:val="Body Text First Indent Char"/>
    <w:next w:val="style4106"/>
    <w:link w:val="style77"/>
    <w:uiPriority w:val="99"/>
    <w:rPr>
      <w:rFonts w:ascii="Garamond" w:cs="Times New Roman" w:eastAsia="Times New Roman" w:hAnsi="Garamond"/>
      <w:sz w:val="22"/>
      <w:szCs w:val="20"/>
      <w:lang w:eastAsia="ar-SA"/>
    </w:rPr>
  </w:style>
  <w:style w:type="paragraph" w:customStyle="1" w:styleId="style4107">
    <w:name w:val="Complimentary close"/>
    <w:basedOn w:val="style0"/>
    <w:next w:val="style4107"/>
    <w:pPr>
      <w:widowControl w:val="false"/>
      <w:suppressLineNumbers/>
      <w:jc w:val="left"/>
    </w:pPr>
    <w:rPr>
      <w:rFonts w:ascii="Arial" w:cs="Arial" w:eastAsia="Lucida Sans Unicode" w:hAnsi="Arial"/>
      <w:kern w:val="2"/>
      <w:sz w:val="24"/>
      <w:szCs w:val="24"/>
      <w:lang w:bidi="hi-IN" w:eastAsia="hi-IN"/>
    </w:rPr>
  </w:style>
  <w:style w:type="character" w:customStyle="1" w:styleId="style4108">
    <w:name w:val="Heading 1 Char_fdb01032-6c36-4b31-bec2-2d9048369a39"/>
    <w:basedOn w:val="style65"/>
    <w:next w:val="style4108"/>
    <w:link w:val="style1"/>
    <w:uiPriority w:val="9"/>
    <w:rPr>
      <w:b/>
      <w:bCs/>
      <w:color w:val="365f91"/>
      <w:sz w:val="28"/>
      <w:szCs w:val="28"/>
    </w:rPr>
  </w:style>
  <w:style w:type="character" w:customStyle="1" w:styleId="style4109">
    <w:name w:val="Heading 2 Char_03934b5b-f4cf-4201-b1d2-b7c0fe26212d"/>
    <w:basedOn w:val="style65"/>
    <w:next w:val="style4109"/>
    <w:link w:val="style2"/>
    <w:uiPriority w:val="9"/>
    <w:rPr>
      <w:b/>
      <w:bCs/>
      <w:color w:val="4f81bd"/>
      <w:sz w:val="26"/>
      <w:szCs w:val="26"/>
    </w:rPr>
  </w:style>
  <w:style w:type="character" w:customStyle="1" w:styleId="style4110">
    <w:name w:val="Heading 3 Char_88f41dca-4962-47d3-b64d-3eb94db6f1f9"/>
    <w:basedOn w:val="style65"/>
    <w:next w:val="style4110"/>
    <w:link w:val="style3"/>
    <w:uiPriority w:val="9"/>
    <w:rPr>
      <w:b/>
      <w:bCs/>
      <w:color w:val="4f81bd"/>
    </w:rPr>
  </w:style>
  <w:style w:type="paragraph" w:styleId="style73">
    <w:name w:val="Message Header"/>
    <w:basedOn w:val="style0"/>
    <w:next w:val="style73"/>
    <w:pPr>
      <w:shd w:val="pct20" w:color="auto" w:fill="ffffff"/>
    </w:pPr>
    <w:rPr>
      <w:rFonts w:ascii="Times New Roman" w:hAnsi="Times New Roman"/>
      <w:b/>
      <w:bCs/>
      <w:color w:val="000000"/>
      <w:sz w:val="32"/>
      <w:szCs w:val="32"/>
      <w:u w:val="single"/>
    </w:rPr>
  </w:style>
  <w:style w:type="paragraph" w:customStyle="1" w:styleId="style4111">
    <w:name w:val="&quot;ss&quot;"/>
    <w:basedOn w:val="style0"/>
    <w:next w:val="style4111"/>
    <w:pPr>
      <w:pBdr>
        <w:right w:val="single" w:sz="12" w:space="4" w:color="000000"/>
        <w:bottom w:val="single" w:sz="12" w:space="1" w:color="000000"/>
      </w:pBdr>
      <w:shd w:val="clear" w:color="ffffff" w:fill="c0c0c0"/>
      <w:spacing w:before="300" w:after="300"/>
    </w:pPr>
    <w:rPr>
      <w:rFonts w:ascii="Copperplate Gothic Bold" w:hAnsi="Copperplate Gothic Bold"/>
      <w:spacing w:val="20"/>
      <w:sz w:val="24"/>
      <w:lang w:val="en-GB"/>
    </w:rPr>
  </w:style>
  <w:style w:type="character" w:customStyle="1" w:styleId="style4112">
    <w:name w:val="Heading 7 Char_791b8074-ee2a-4242-b17e-9fd597937d1b"/>
    <w:basedOn w:val="style65"/>
    <w:next w:val="style4112"/>
    <w:link w:val="style7"/>
    <w:uiPriority w:val="9"/>
    <w:rPr>
      <w:rFonts w:ascii="Cambria" w:cs="宋体" w:eastAsia="宋体" w:hAnsi="Cambria"/>
      <w:i/>
      <w:iCs/>
      <w:color w:val="243f60"/>
      <w:sz w:val="22"/>
      <w:lang w:val="en-US" w:eastAsia="ar-SA"/>
    </w:rPr>
  </w:style>
  <w:style w:type="character" w:customStyle="1" w:styleId="style4113">
    <w:name w:val="Unresolved Mention"/>
    <w:basedOn w:val="style65"/>
    <w:next w:val="style4113"/>
    <w:uiPriority w:val="99"/>
    <w:rPr>
      <w:color w:val="605e5c"/>
      <w:shd w:val="clear" w:color="auto" w:fill="e1dfdd"/>
    </w:rPr>
  </w:style>
  <w:style w:type="character" w:customStyle="1" w:styleId="style4114">
    <w:name w:val="Heading 4 Char_6db8d5ad-f6c0-49f1-9664-8ae8ce70d502"/>
    <w:basedOn w:val="style65"/>
    <w:next w:val="style4114"/>
    <w:link w:val="style4"/>
    <w:uiPriority w:val="9"/>
    <w:rPr>
      <w:rFonts w:ascii="Cambria" w:cs="宋体" w:eastAsia="宋体" w:hAnsi="Cambria"/>
      <w:i/>
      <w:iCs/>
      <w:color w:val="365f91"/>
      <w:sz w:val="22"/>
      <w:lang w:val="en-US" w:eastAsia="ar-SA"/>
    </w:rPr>
  </w:style>
  <w:style w:type="paragraph" w:customStyle="1" w:styleId="style4115">
    <w:name w:val="Default"/>
    <w:next w:val="style4115"/>
    <w:pPr>
      <w:autoSpaceDE w:val="false"/>
      <w:autoSpaceDN w:val="false"/>
      <w:adjustRightInd w:val="false"/>
    </w:pPr>
    <w:rPr>
      <w:rFonts w:cs="Calibri"/>
      <w:color w:val="000000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0DBDC-F7AF-4DBF-91B7-B27243EB9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511</Words>
  <Pages>2</Pages>
  <Characters>3052</Characters>
  <Application>WPS Office</Application>
  <DocSecurity>4</DocSecurity>
  <Paragraphs>98</Paragraphs>
  <ScaleCrop>false</ScaleCrop>
  <Company>Wipro LTD</Company>
  <LinksUpToDate>false</LinksUpToDate>
  <CharactersWithSpaces>3821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2022-09-20T06:54:44Z</dcterms:created>
  <dc:creator>sharrav</dc:creator>
  <lastModifiedBy>RMX3430</lastModifiedBy>
  <dcterms:modified xsi:type="dcterms:W3CDTF">2022-09-20T06:54:44Z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etDate">
    <vt:lpwstr>2022-09-14T10:36:52Z</vt:lpwstr>
  </property>
  <property fmtid="{D5CDD505-2E9C-101B-9397-08002B2CF9AE}" pid="4" name="MSIP_Label_71bba39d-4745-4e9d-97db-0c1927b54242_Method">
    <vt:lpwstr>Privileged</vt:lpwstr>
  </property>
  <property fmtid="{D5CDD505-2E9C-101B-9397-08002B2CF9AE}" pid="5" name="MSIP_Label_71bba39d-4745-4e9d-97db-0c1927b54242_Name">
    <vt:lpwstr>Internal</vt:lpwstr>
  </property>
  <property fmtid="{D5CDD505-2E9C-101B-9397-08002B2CF9AE}" pid="6" name="MSIP_Label_71bba39d-4745-4e9d-97db-0c1927b54242_SiteId">
    <vt:lpwstr>05d75c05-fa1a-42e7-9cf1-eb416c396f2d</vt:lpwstr>
  </property>
  <property fmtid="{D5CDD505-2E9C-101B-9397-08002B2CF9AE}" pid="7" name="MSIP_Label_71bba39d-4745-4e9d-97db-0c1927b54242_ActionId">
    <vt:lpwstr>c7402af9-efb6-47a1-ad6d-fd33642236ab</vt:lpwstr>
  </property>
  <property fmtid="{D5CDD505-2E9C-101B-9397-08002B2CF9AE}" pid="8" name="MSIP_Label_71bba39d-4745-4e9d-97db-0c1927b54242_ContentBits">
    <vt:lpwstr>2</vt:lpwstr>
  </property>
  <property fmtid="{D5CDD505-2E9C-101B-9397-08002B2CF9AE}" pid="9" name="ICV">
    <vt:lpwstr>42d25edb0f7044429d281856dc7ece87</vt:lpwstr>
  </property>
</Properties>
</file>