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5f5f5"/>
  <w:body>
    <w:tbl>
      <w:tblPr>
        <w:tblStyle w:val="style154"/>
        <w:tblW w:w="1176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690"/>
        <w:gridCol w:w="270"/>
        <w:gridCol w:w="7806"/>
      </w:tblGrid>
      <w:tr>
        <w:trPr/>
        <w:tc>
          <w:tcPr>
            <w:tcW w:w="11766" w:type="dxa"/>
            <w:gridSpan w:val="3"/>
            <w:tcBorders/>
            <w:shd w:val="clear" w:color="auto" w:fill="ffffff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ind w:left="-108" w:right="-75"/>
              <w:jc w:val="both"/>
              <w:textAlignment w:val="baseline"/>
              <w:rPr>
                <w:rFonts w:cs="Calibri"/>
                <w:noProof/>
                <w:color w:val="70ad47"/>
              </w:rPr>
            </w:pPr>
            <w:r>
              <w:rPr>
                <w:rFonts w:cs="Calibri"/>
                <w:noProof/>
                <w:color w:val="70ad47"/>
              </w:rPr>
              <w:pict>
                <v:rect id="1027" filled="f" stroked="f" style="position:absolute;margin-left:203.25pt;margin-top:0.45pt;width:210.6pt;height:28.8pt;z-index:3;mso-position-horizontal-relative:text;mso-position-vertical-relative:text;mso-width-relative:margin;mso-height-relative:margin;mso-wrap-distance-left:0.0pt;mso-wrap-distance-right:0.0pt;visibility:visible;">
                  <v:stroke on="f"/>
                  <v:fill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sz w:val="36"/>
                            <w:szCs w:val="36"/>
                            <w:lang w:val="en-IN"/>
                          </w:rPr>
                        </w:pPr>
                        <w:r>
                          <w:rPr>
                            <w:rFonts w:cs="Calibri"/>
                            <w:b/>
                            <w:sz w:val="36"/>
                            <w:szCs w:val="36"/>
                            <w:lang w:val="en-IN"/>
                          </w:rPr>
                          <w:t>SHARMIN ALTAF KHAN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noProof/>
                <w:color w:val="70ad47"/>
              </w:rPr>
              <w:pict>
                <v:rect id="1028" filled="f" stroked="f" style="position:absolute;margin-left:87.45pt;margin-top:26.25pt;width:494.4pt;height:61.05pt;z-index:2;mso-position-horizontal-relative:text;mso-position-vertical-relative:text;mso-width-relative:margin;mso-height-relative:margin;mso-wrap-distance-left:0.0pt;mso-wrap-distance-right:0.0pt;visibility:visible;">
                  <v:stroke on="f"/>
                  <v:fill/>
                  <v:textbox>
                    <w:txbxContent>
                      <w:p>
                        <w:pPr>
                          <w:pStyle w:val="style0"/>
                          <w:jc w:val="both"/>
                          <w:rPr>
                            <w:rFonts w:cs="Calibri"/>
                            <w:iCs/>
                          </w:rPr>
                        </w:pPr>
                        <w:r>
                          <w:rPr>
                            <w:rFonts w:cs="Calibri"/>
                            <w:b/>
                            <w:iCs/>
                            <w:spacing w:val="-6"/>
                            <w:sz w:val="20"/>
                            <w:szCs w:val="20"/>
                            <w:lang w:val="en-GB"/>
                          </w:rPr>
                          <w:t>Versatile, result-oriented IT Professional and Biztalk Certified 2010</w:t>
                        </w:r>
                        <w:r>
                          <w:rPr>
                            <w:rFonts w:cs="Calibri"/>
                            <w:b/>
                            <w:iCs/>
                            <w:spacing w:val="-6"/>
                            <w:sz w:val="20"/>
                            <w:szCs w:val="20"/>
                          </w:rPr>
                          <w:t>R2</w:t>
                        </w:r>
                        <w:r>
                          <w:rPr>
                            <w:rFonts w:cs="Calibri"/>
                            <w:iCs/>
                            <w:spacing w:val="-6"/>
                            <w:sz w:val="20"/>
                            <w:szCs w:val="20"/>
                            <w:lang w:val="en-GB"/>
                          </w:rPr>
                          <w:t xml:space="preserve">, with </w:t>
                        </w:r>
                        <w:r>
                          <w:rPr>
                            <w:rFonts w:cs="Calibri"/>
                            <w:b/>
                            <w:iCs/>
                            <w:spacing w:val="-6"/>
                            <w:sz w:val="20"/>
                            <w:szCs w:val="20"/>
                            <w:lang w:val="en-GB"/>
                          </w:rPr>
                          <w:t>over 12 years of experience</w:t>
                        </w:r>
                        <w:r>
                          <w:rPr>
                            <w:rFonts w:cs="Calibri"/>
                            <w:iCs/>
                            <w:spacing w:val="-6"/>
                            <w:sz w:val="20"/>
                            <w:szCs w:val="20"/>
                            <w:lang w:val="en-GB"/>
                          </w:rPr>
                          <w:t xml:space="preserve"> in managing all phases of Software Development, Design &amp; Deployment Cycle; skilled at developing, managing &amp; supporting </w:t>
                        </w:r>
                        <w:r>
                          <w:rPr>
                            <w:rFonts w:cs="Calibri"/>
                            <w:iCs/>
                            <w:spacing w:val="-6"/>
                            <w:sz w:val="20"/>
                            <w:szCs w:val="20"/>
                            <w:lang w:val="en-GB"/>
                          </w:rPr>
                          <w:t xml:space="preserve">Middleware Applications; targeting assignments in </w:t>
                        </w:r>
                        <w:r>
                          <w:rPr>
                            <w:rFonts w:cs="Calibri"/>
                            <w:b/>
                            <w:bCs/>
                            <w:iCs/>
                            <w:spacing w:val="-6"/>
                            <w:sz w:val="20"/>
                            <w:szCs w:val="20"/>
                            <w:lang w:val="en-GB"/>
                          </w:rPr>
                          <w:t>Software Development &amp; Project Management</w:t>
                        </w:r>
                        <w:r>
                          <w:rPr>
                            <w:rFonts w:cs="Calibri"/>
                            <w:iCs/>
                            <w:spacing w:val="-6"/>
                            <w:sz w:val="20"/>
                            <w:szCs w:val="20"/>
                            <w:lang w:val="en-GB"/>
                          </w:rPr>
                          <w:t xml:space="preserve"> with an organization of high repute across IT industry f</w:t>
                        </w:r>
                        <w:r>
                          <w:rPr>
                            <w:rFonts w:cs="Calibri"/>
                            <w:iCs/>
                            <w:spacing w:val="-6"/>
                            <w:sz w:val="20"/>
                            <w:szCs w:val="20"/>
                            <w:lang w:val="en-GB"/>
                          </w:rPr>
                          <w:t>or mutual growth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noProof/>
                <w:color w:val="70ad47"/>
              </w:rPr>
              <w:pict>
                <v:rect id="1029" filled="f" stroked="f" style="position:absolute;margin-left:6.5pt;margin-top:106.95pt;width:583.8pt;height:43.2pt;z-index:4;mso-position-horizontal-relative:page;mso-position-vertical-relative:page;mso-width-relative:margin;mso-height-relative:margin;mso-wrap-distance-left:0.0pt;mso-wrap-distance-right:0.0pt;visibility:visible;">
                  <v:stroke on="f"/>
                  <v:fill/>
                  <v:textbox>
                    <w:txbxContent>
                      <w:p>
                        <w:pPr>
                          <w:pStyle w:val="style0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/>
                          <w:fldChar w:fldCharType="begin"/>
                        </w:r>
                        <w:r>
                          <w:instrText xml:space="preserve"> HYPERLINK "mailto:sharmin04mar@gmail.com"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rStyle w:val="style85"/>
                            <w:b/>
                            <w:bCs/>
                            <w:color w:val="auto"/>
                            <w:u w:val="none"/>
                          </w:rPr>
                          <w:t>sharmin04mar@gmail.com</w:t>
                        </w:r>
                        <w:r>
                          <w:rPr/>
                          <w:fldChar w:fldCharType="end"/>
                        </w:r>
                        <w:r>
                          <w:rPr>
                            <w:rStyle w:val="style85"/>
                            <w:b/>
                            <w:bCs/>
                            <w:color w:val="auto"/>
                            <w:u w:val="none"/>
                          </w:rPr>
                          <w:t xml:space="preserve"> / </w:t>
                        </w:r>
                        <w:r>
                          <w:rPr/>
                          <w:fldChar w:fldCharType="begin"/>
                        </w:r>
                        <w:r>
                          <w:instrText xml:space="preserve"> HYPERLINK "sharmin_04mar@yahoo.co.in"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rStyle w:val="style85"/>
                            <w:b/>
                            <w:bCs/>
                            <w:color w:val="auto"/>
                            <w:u w:val="none"/>
                          </w:rPr>
                          <w:t>sharmin_04mar@yahoo.co.in</w:t>
                        </w:r>
                        <w:r>
                          <w:rPr/>
                          <w:fldChar w:fldCharType="end"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 xml:space="preserve">                         +91- 9892-68-5020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noProof/>
                <w:color w:val="70ad47"/>
              </w:rPr>
              <w:drawing>
                <wp:inline distL="0" distT="0" distB="0" distR="0">
                  <wp:extent cx="7459980" cy="1859280"/>
                  <wp:effectExtent l="0" t="0" r="7620" b="7620"/>
                  <wp:docPr id="1030" name="Picture 2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/>
                        </pic:nvPicPr>
                        <pic:blipFill>
                          <a:blip r:embed="rId2" cstate="print"/>
                          <a:srcRect l="21171" t="0" r="0" b="782"/>
                          <a:stretch/>
                        </pic:blipFill>
                        <pic:spPr>
                          <a:xfrm rot="0">
                            <a:off x="0" y="0"/>
                            <a:ext cx="7459980" cy="18592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11766" w:type="dxa"/>
            <w:gridSpan w:val="3"/>
            <w:tcBorders/>
            <w:shd w:val="clear" w:color="auto" w:fill="auto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noProof/>
                <w:color w:val="70ad47"/>
              </w:rPr>
            </w:pPr>
          </w:p>
        </w:tc>
      </w:tr>
      <w:tr>
        <w:tblPrEx/>
        <w:trPr/>
        <w:tc>
          <w:tcPr>
            <w:tcW w:w="3690" w:type="dxa"/>
            <w:tcBorders/>
            <w:shd w:val="clear" w:color="auto" w:fill="ffffff"/>
          </w:tcPr>
          <w:p>
            <w:pPr>
              <w:pStyle w:val="style0"/>
              <w:jc w:val="both"/>
              <w:rPr>
                <w:rFonts w:cs="Calibri"/>
              </w:rPr>
            </w:pPr>
            <w:r>
              <w:rPr>
                <w:rFonts w:cs="Calibri"/>
                <w:noProof/>
                <w:color w:val="f0563d"/>
                <w:sz w:val="28"/>
                <w:szCs w:val="28"/>
              </w:rPr>
              <w:drawing>
                <wp:inline distL="0" distT="0" distB="0" distR="0">
                  <wp:extent cx="219075" cy="219075"/>
                  <wp:effectExtent l="0" t="0" r="9525" b="9525"/>
                  <wp:docPr id="1031" name="Picture 5" descr="core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9075" cy="219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  <w:vMerge w:val="restart"/>
            <w:tcBorders/>
            <w:shd w:val="clear" w:color="auto" w:fill="auto"/>
          </w:tcPr>
          <w:p>
            <w:pPr>
              <w:pStyle w:val="style0"/>
              <w:tabs>
                <w:tab w:val="left" w:leader="none" w:pos="90"/>
              </w:tabs>
              <w:jc w:val="both"/>
              <w:rPr>
                <w:rFonts w:cs="Calibri"/>
              </w:rPr>
            </w:pPr>
          </w:p>
        </w:tc>
        <w:tc>
          <w:tcPr>
            <w:tcW w:w="7806" w:type="dxa"/>
            <w:tcBorders/>
            <w:shd w:val="clear" w:color="auto" w:fill="ffffff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color w:val="3fbcec"/>
                <w:sz w:val="28"/>
                <w:szCs w:val="28"/>
              </w:rPr>
            </w:pPr>
            <w:r>
              <w:rPr>
                <w:rFonts w:cs="Calibri"/>
                <w:noProof/>
                <w:color w:val="70ad47"/>
              </w:rPr>
              <w:drawing>
                <wp:inline distL="0" distT="0" distB="0" distR="0">
                  <wp:extent cx="219075" cy="219075"/>
                  <wp:effectExtent l="0" t="0" r="9525" b="9525"/>
                  <wp:docPr id="1032" name="Picture 9" descr="knowledge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9075" cy="219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3fbcec"/>
                <w:sz w:val="28"/>
                <w:szCs w:val="28"/>
              </w:rPr>
              <w:t>Profile Summary</w:t>
            </w:r>
          </w:p>
        </w:tc>
      </w:tr>
      <w:tr>
        <w:tblPrEx/>
        <w:trPr/>
        <w:tc>
          <w:tcPr>
            <w:tcW w:w="3690" w:type="dxa"/>
            <w:tcBorders/>
            <w:shd w:val="clear" w:color="auto" w:fill="ffffff"/>
          </w:tcPr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>
              <w:trPr/>
              <w:tc>
                <w:tcPr>
                  <w:tcW w:w="3438" w:type="dxa"/>
                  <w:tcBorders/>
                </w:tcPr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>Application Development and Estimation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noProof/>
                    </w:rPr>
                    <w:drawing>
                      <wp:inline distL="0" distT="0" distB="0" distR="0">
                        <wp:extent cx="2045970" cy="102869"/>
                        <wp:effectExtent l="0" t="0" r="0" b="0"/>
                        <wp:docPr id="1033" name="Picture 14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4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45970" cy="102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 xml:space="preserve">Requirement Gathering &amp; Analysis 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noProof/>
                    </w:rPr>
                    <w:drawing>
                      <wp:inline distL="0" distT="0" distB="0" distR="0">
                        <wp:extent cx="2045970" cy="102869"/>
                        <wp:effectExtent l="0" t="0" r="0" b="0"/>
                        <wp:docPr id="1034" name="Picture 32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22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45970" cy="102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 xml:space="preserve">SolutionInstallation &amp; </w:t>
                  </w:r>
                  <w:r>
                    <w:rPr>
                      <w:rFonts w:cs="Calibri"/>
                      <w:b/>
                      <w:bCs/>
                    </w:rPr>
                    <w:t>Configuration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noProof/>
                    </w:rPr>
                    <w:drawing>
                      <wp:inline distL="0" distT="0" distB="0" distR="0">
                        <wp:extent cx="2045970" cy="102869"/>
                        <wp:effectExtent l="0" t="0" r="0" b="0"/>
                        <wp:docPr id="1035" name="Picture 323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23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45970" cy="102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>Application Deployment, Maintenance &amp; Troubleshooting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noProof/>
                    </w:rPr>
                    <w:drawing>
                      <wp:inline distL="0" distT="0" distB="0" distR="0">
                        <wp:extent cx="2045970" cy="102869"/>
                        <wp:effectExtent l="0" t="0" r="0" b="0"/>
                        <wp:docPr id="1036" name="Picture 325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25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45970" cy="102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>Agile Methodologies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noProof/>
                    </w:rPr>
                    <w:drawing>
                      <wp:inline distL="0" distT="0" distB="0" distR="0">
                        <wp:extent cx="2045970" cy="102869"/>
                        <wp:effectExtent l="0" t="0" r="0" b="0"/>
                        <wp:docPr id="1037" name="Picture 326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26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45970" cy="102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>Scrum Theory, Rules &amp; Practices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noProof/>
                    </w:rPr>
                    <w:drawing>
                      <wp:inline distL="0" distT="0" distB="0" distR="0">
                        <wp:extent cx="2045970" cy="102869"/>
                        <wp:effectExtent l="0" t="0" r="0" b="0"/>
                        <wp:docPr id="1038" name="Picture 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45970" cy="102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 xml:space="preserve">Software Development Lifecycle 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noProof/>
                    </w:rPr>
                    <w:drawing>
                      <wp:inline distL="0" distT="0" distB="0" distR="0">
                        <wp:extent cx="2045970" cy="102869"/>
                        <wp:effectExtent l="0" t="0" r="0" b="0"/>
                        <wp:docPr id="1039" name="Picture 7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7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45970" cy="102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>Change,</w:t>
                  </w:r>
                  <w:r>
                    <w:rPr>
                      <w:rFonts w:cs="Calibri"/>
                      <w:b/>
                      <w:bCs/>
                    </w:rPr>
                    <w:t>Incidents,</w:t>
                  </w:r>
                  <w:r>
                    <w:rPr>
                      <w:rFonts w:cs="Calibri"/>
                      <w:b/>
                      <w:bCs/>
                    </w:rPr>
                    <w:t>Escalation &amp; Stakeholder Management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noProof/>
                    </w:rPr>
                    <w:drawing>
                      <wp:inline distL="0" distT="0" distB="0" distR="0">
                        <wp:extent cx="2045970" cy="102869"/>
                        <wp:effectExtent l="0" t="0" r="0" b="0"/>
                        <wp:docPr id="1040" name="Picture 10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0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45970" cy="102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>Root Cause Analysis</w:t>
                  </w:r>
                  <w:r>
                    <w:rPr>
                      <w:rFonts w:cs="Calibri"/>
                      <w:b/>
                      <w:bCs/>
                    </w:rPr>
                    <w:t xml:space="preserve"> and Technical Design/Support Documentatio </w:t>
                  </w:r>
                </w:p>
                <w:p>
                  <w:pPr>
                    <w:pStyle w:val="style30"/>
                    <w:jc w:val="both"/>
                    <w:rPr>
                      <w:rFonts w:cs="Calibri"/>
                      <w:b/>
                      <w:bCs/>
                      <w:color w:val="0070c0"/>
                    </w:rPr>
                  </w:pPr>
                </w:p>
              </w:tc>
            </w:tr>
          </w:tbl>
          <w:p>
            <w:pPr>
              <w:pStyle w:val="style0"/>
              <w:tabs>
                <w:tab w:val="left" w:leader="none" w:pos="90"/>
              </w:tabs>
              <w:jc w:val="both"/>
              <w:rPr>
                <w:rFonts w:cs="Calibri"/>
              </w:rPr>
            </w:pPr>
          </w:p>
        </w:tc>
        <w:tc>
          <w:tcPr>
            <w:tcW w:w="270" w:type="dxa"/>
            <w:vMerge w:val="continue"/>
            <w:tcBorders/>
            <w:shd w:val="clear" w:color="auto" w:fill="auto"/>
          </w:tcPr>
          <w:p>
            <w:pPr>
              <w:pStyle w:val="style0"/>
              <w:tabs>
                <w:tab w:val="left" w:leader="none" w:pos="90"/>
              </w:tabs>
              <w:jc w:val="both"/>
              <w:rPr>
                <w:rFonts w:cs="Calibri"/>
              </w:rPr>
            </w:pPr>
          </w:p>
        </w:tc>
        <w:tc>
          <w:tcPr>
            <w:tcW w:w="7806" w:type="dxa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b/>
                <w:color w:val="404040"/>
                <w:spacing w:val="-4"/>
                <w:sz w:val="20"/>
                <w:szCs w:val="20"/>
              </w:rPr>
              <w:t>Resourceful &amp; multi-functional IT profess</w:t>
            </w:r>
            <w:r>
              <w:rPr>
                <w:b/>
                <w:color w:val="404040"/>
                <w:spacing w:val="-4"/>
                <w:sz w:val="20"/>
                <w:szCs w:val="20"/>
              </w:rPr>
              <w:t>ion</w:t>
            </w:r>
            <w:r>
              <w:rPr>
                <w:b/>
                <w:color w:val="404040"/>
                <w:spacing w:val="-4"/>
                <w:sz w:val="20"/>
                <w:szCs w:val="20"/>
              </w:rPr>
              <w:t xml:space="preserve">al, </w:t>
            </w:r>
            <w:r>
              <w:rPr>
                <w:color w:val="404040"/>
                <w:spacing w:val="-4"/>
                <w:sz w:val="20"/>
                <w:szCs w:val="20"/>
              </w:rPr>
              <w:t xml:space="preserve">managing </w:t>
            </w:r>
            <w:r>
              <w:rPr>
                <w:b/>
                <w:color w:val="404040"/>
                <w:spacing w:val="-4"/>
                <w:sz w:val="20"/>
                <w:szCs w:val="20"/>
              </w:rPr>
              <w:t>end-to-end project execution</w:t>
            </w:r>
            <w:r>
              <w:rPr>
                <w:color w:val="404040"/>
                <w:spacing w:val="-4"/>
                <w:sz w:val="20"/>
                <w:szCs w:val="20"/>
              </w:rPr>
              <w:t xml:space="preserve"> invol</w:t>
            </w:r>
            <w:r>
              <w:rPr>
                <w:color w:val="404040"/>
                <w:spacing w:val="-4"/>
                <w:sz w:val="20"/>
                <w:szCs w:val="20"/>
              </w:rPr>
              <w:t>vingR</w:t>
            </w:r>
            <w:r>
              <w:rPr>
                <w:color w:val="404040"/>
                <w:spacing w:val="-4"/>
                <w:sz w:val="20"/>
                <w:szCs w:val="20"/>
              </w:rPr>
              <w:t>equirement analysis &amp; technical specifications, effort &amp; cost estimates,</w:t>
            </w:r>
            <w:r>
              <w:rPr>
                <w:color w:val="404040"/>
                <w:spacing w:val="-4"/>
                <w:sz w:val="20"/>
                <w:szCs w:val="20"/>
              </w:rPr>
              <w:t xml:space="preserve"> development, deployment </w:t>
            </w:r>
            <w:r>
              <w:rPr>
                <w:color w:val="404040"/>
                <w:spacing w:val="-4"/>
                <w:sz w:val="20"/>
                <w:szCs w:val="20"/>
              </w:rPr>
              <w:t xml:space="preserve">and risk </w:t>
            </w:r>
            <w:r>
              <w:rPr>
                <w:color w:val="404040"/>
                <w:spacing w:val="-4"/>
                <w:sz w:val="20"/>
                <w:szCs w:val="20"/>
              </w:rPr>
              <w:t>management functions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 w:eastAsia="Times New Roman"/>
                <w:b/>
                <w:bCs/>
                <w:sz w:val="20"/>
                <w:szCs w:val="20"/>
                <w:lang w:eastAsia="en-IN"/>
              </w:rPr>
              <w:t>Successfully leveraged full-stack knowledge and experience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 xml:space="preserve"> to build interactive &amp; user-c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>e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>ntered software designs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 xml:space="preserve">. 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 w:eastAsia="Times New Roman"/>
                <w:b/>
                <w:bCs/>
                <w:sz w:val="20"/>
                <w:szCs w:val="20"/>
                <w:lang w:eastAsia="en-IN"/>
              </w:rPr>
              <w:t>Extensive experience in large-scale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 xml:space="preserve"> system architecture development and administration, as well as network design &amp; conf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>iguration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 w:eastAsia="Times New Roman"/>
                <w:b/>
                <w:bCs/>
                <w:sz w:val="20"/>
                <w:szCs w:val="20"/>
                <w:lang w:eastAsia="en-IN"/>
              </w:rPr>
              <w:t xml:space="preserve">Led initiatives 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>to increase accessibility awareness and advise business stakeholders, designers and developers on accessibility standards; provided ongoing advice and consulting on accessibility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 w:eastAsia="Times New Roman"/>
                <w:b/>
                <w:bCs/>
                <w:sz w:val="20"/>
                <w:szCs w:val="20"/>
                <w:lang w:eastAsia="en-IN"/>
              </w:rPr>
              <w:t>Successfully developed and maintained tools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>, soluti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>ons and micro services associated with deployment while  ensuring compliance with standards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 w:eastAsia="Times New Roman"/>
                <w:sz w:val="20"/>
                <w:szCs w:val="20"/>
                <w:lang w:eastAsia="en-IN"/>
              </w:rPr>
              <w:t>Experienced in productivity &amp; efficiency enhancing tools implementation, administration &amp; management in areas covering Static Analysis, Requirements Management, Def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>ect Tracking, Quality Code Coverage and Code Reviews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 w:eastAsia="Times New Roman"/>
                <w:sz w:val="20"/>
                <w:szCs w:val="20"/>
                <w:lang w:eastAsia="en-IN"/>
              </w:rPr>
              <w:t>Expert in providing 24x7 production support of Applications on cross platforms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 w:eastAsia="Times New Roman"/>
                <w:sz w:val="20"/>
                <w:szCs w:val="20"/>
                <w:lang w:eastAsia="en-IN"/>
              </w:rPr>
              <w:t>Skilled in implementing, configuring, securing, performance &amp; load balancing, system administration, software deployment, an</w:t>
            </w:r>
            <w:r>
              <w:rPr>
                <w:rFonts w:cs="Calibri" w:eastAsia="Times New Roman"/>
                <w:sz w:val="20"/>
                <w:szCs w:val="20"/>
                <w:lang w:eastAsia="en-IN"/>
              </w:rPr>
              <w:t>d support of our scalable cloud environment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lang w:eastAsia="en-IN"/>
              </w:rPr>
              <w:t>Developed codes for extensive test coverage, performed continuous deployment in a professional software engineering environment</w:t>
            </w:r>
          </w:p>
          <w:p>
            <w:pPr>
              <w:pStyle w:val="style179"/>
              <w:tabs>
                <w:tab w:val="left" w:leader="none" w:pos="90"/>
              </w:tabs>
              <w:ind w:left="360"/>
              <w:jc w:val="both"/>
              <w:rPr>
                <w:rFonts w:cs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11766" w:type="dxa"/>
            <w:gridSpan w:val="3"/>
            <w:tcBorders/>
            <w:shd w:val="clear" w:color="auto" w:fill="auto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color w:val="6a6969"/>
                <w:sz w:val="20"/>
                <w:szCs w:val="20"/>
                <w:lang w:eastAsia="en-GB"/>
              </w:rPr>
            </w:pPr>
          </w:p>
        </w:tc>
      </w:tr>
      <w:tr>
        <w:tblPrEx/>
        <w:trPr/>
        <w:tc>
          <w:tcPr>
            <w:tcW w:w="3690" w:type="dxa"/>
            <w:vMerge w:val="restart"/>
            <w:tcBorders/>
            <w:shd w:val="clear" w:color="auto" w:fill="ffffff"/>
          </w:tcPr>
          <w:p>
            <w:pPr>
              <w:pStyle w:val="style0"/>
              <w:tabs>
                <w:tab w:val="left" w:leader="none" w:pos="1170"/>
              </w:tabs>
              <w:jc w:val="both"/>
              <w:rPr>
                <w:rFonts w:cs="Calibri"/>
                <w:b/>
                <w:color w:val="075650"/>
                <w:sz w:val="2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154960"/>
                <w:sz w:val="24"/>
              </w:rPr>
            </w:pPr>
            <w:r>
              <w:rPr>
                <w:rFonts w:cs="Calibri"/>
                <w:noProof/>
              </w:rPr>
              <w:pict>
                <v:rect id="1041" filled="f" stroked="f" style="position:absolute;margin-left:108.3pt;margin-top:9.55pt;width:88.3pt;height:18.25pt;z-index:5;mso-position-horizontal-relative:text;mso-position-vertical-relative:text;mso-width-relative:margin;mso-height-relative:margin;mso-wrap-distance-left:0.0pt;mso-wrap-distance-right:0.0pt;visibility:visible;v-text-anchor:middle;">
                  <v:stroke on="f" weight="2.0pt"/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cs="Tahoma"/>
                            <w:b/>
                            <w:color w:val="404040"/>
                            <w:spacing w:val="2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cs="Tahoma"/>
                            <w:b/>
                            <w:color w:val="404040"/>
                            <w:spacing w:val="2"/>
                            <w:sz w:val="20"/>
                            <w:szCs w:val="20"/>
                            <w:lang w:val="en-GB"/>
                          </w:rPr>
                          <w:t xml:space="preserve">Change Agent 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b/>
                <w:noProof/>
                <w:color w:val="154960"/>
                <w:sz w:val="24"/>
              </w:rPr>
              <w:drawing>
                <wp:inline distL="0" distT="0" distB="0" distR="0">
                  <wp:extent cx="228600" cy="228600"/>
                  <wp:effectExtent l="0" t="0" r="0" b="0"/>
                  <wp:docPr id="104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color w:val="154960"/>
                <w:sz w:val="24"/>
              </w:rPr>
              <w:t xml:space="preserve"> SOFT SKILLS</w:t>
            </w:r>
          </w:p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b/>
                <w:noProof/>
                <w:color w:val="075650"/>
              </w:rPr>
            </w:pPr>
            <w:r>
              <w:rPr>
                <w:rFonts w:cs="Calibri"/>
                <w:noProof/>
              </w:rPr>
              <w:pict>
                <v:rect id="1043" filled="f" stroked="f" style="position:absolute;margin-left:116.25pt;margin-top:97.55pt;width:192.8pt;height:44.1pt;z-index:10;mso-position-horizontal-relative:page;mso-position-vertical-relative:page;mso-width-relative:margin;mso-height-relative:margin;mso-wrap-distance-left:0.0pt;mso-wrap-distance-right:0.0pt;visibility:visible;v-text-anchor:middle;">
                  <v:stroke on="f" weight="2.0pt"/>
                  <v:fill/>
                  <v:textbox style="mso-fit-text-to-shape:true;">
                    <w:txbxContent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  <w:r>
                          <w:rPr>
                            <w:rFonts w:cs="Tahoma"/>
                            <w:b/>
                            <w:color w:val="404040"/>
                            <w:spacing w:val="2"/>
                            <w:sz w:val="20"/>
                            <w:szCs w:val="20"/>
                            <w:lang w:val="en-GB"/>
                          </w:rPr>
                          <w:t>Thinker</w:t>
                        </w:r>
                      </w:p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  <w:r>
                          <w:rPr>
                            <w:rFonts w:cs="Tahoma"/>
                            <w:b/>
                            <w:color w:val="404040"/>
                            <w:spacing w:val="2"/>
                            <w:sz w:val="20"/>
                            <w:szCs w:val="20"/>
                          </w:rPr>
                          <w:t>Developer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noProof/>
              </w:rPr>
              <w:pict>
                <v:rect id="1044" filled="f" stroked="f" style="position:absolute;margin-left:116.25pt;margin-top:80.3pt;width:65.05pt;height:31.3pt;z-index:9;mso-position-horizontal-relative:page;mso-position-vertical-relative:page;mso-width-relative:margin;mso-height-relative:margin;mso-wrap-distance-left:0.0pt;mso-wrap-distance-right:0.0pt;visibility:visible;v-text-anchor:middle;">
                  <v:stroke on="f" weight="2.0pt"/>
                  <v:fill/>
                  <v:textbox style="mso-fit-text-to-shape:true;">
                    <w:txbxContent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  <w:r>
                          <w:rPr>
                            <w:rFonts w:cs="Tahoma"/>
                            <w:b/>
                            <w:color w:val="404040"/>
                            <w:spacing w:val="2"/>
                            <w:sz w:val="20"/>
                            <w:szCs w:val="20"/>
                            <w:lang w:val="en-GB"/>
                          </w:rPr>
                          <w:t>Planner</w:t>
                        </w:r>
                      </w:p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cs="Calibri"/>
                <w:noProof/>
              </w:rPr>
              <w:pict>
                <v:rect id="1045" filled="f" stroked="f" style="position:absolute;margin-left:110.85pt;margin-top:39.25pt;width:69.2pt;height:19.85pt;z-index:8;mso-position-horizontal-relative:text;mso-position-vertical-relative:text;mso-width-relative:margin;mso-height-relative:margin;mso-wrap-distance-left:0.0pt;mso-wrap-distance-right:0.0pt;visibility:visible;v-text-anchor:middle;">
                  <v:stroke on="f" weight="2.0pt"/>
                  <v:fill/>
                  <v:textbox>
                    <w:txbxContent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  <w:r>
                          <w:rPr>
                            <w:rFonts w:cs="Tahoma"/>
                            <w:b/>
                            <w:color w:val="404040"/>
                            <w:spacing w:val="2"/>
                            <w:sz w:val="20"/>
                            <w:szCs w:val="20"/>
                            <w:lang w:val="en-GB"/>
                          </w:rPr>
                          <w:t>Innovator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noProof/>
              </w:rPr>
              <w:pict>
                <v:rect id="1046" filled="f" stroked="f" style="position:absolute;margin-left:110.85pt;margin-top:19.0pt;width:81.8pt;height:23.85pt;z-index:7;mso-position-horizontal-relative:text;mso-position-vertical-relative:text;mso-width-relative:margin;mso-height-relative:margin;mso-wrap-distance-left:0.0pt;mso-wrap-distance-right:0.0pt;visibility:visible;v-text-anchor:middle;">
                  <v:stroke on="f" weight="2.0pt"/>
                  <v:fill/>
                  <v:textbox>
                    <w:txbxContent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  <w:r>
                          <w:rPr>
                            <w:rFonts w:cs="Tahoma"/>
                            <w:b/>
                            <w:color w:val="404040"/>
                            <w:spacing w:val="2"/>
                            <w:sz w:val="20"/>
                            <w:szCs w:val="20"/>
                            <w:lang w:val="en-GB"/>
                          </w:rPr>
                          <w:t>Influencer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noProof/>
              </w:rPr>
              <w:pict>
                <v:rect id="1047" filled="f" stroked="f" style="position:absolute;margin-left:108.9pt;margin-top:3.15pt;width:83.75pt;height:19.0pt;z-index:6;mso-position-horizontal-relative:text;mso-position-vertical-relative:text;mso-width-relative:margin;mso-height-relative:margin;mso-wrap-distance-left:0.0pt;mso-wrap-distance-right:0.0pt;visibility:visible;v-text-anchor:middle;">
                  <v:stroke on="f" weight="2.0pt"/>
                  <v:fill/>
                  <v:textbox>
                    <w:txbxContent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  <w:r>
                          <w:rPr>
                            <w:rFonts w:cs="Tahoma"/>
                            <w:b/>
                            <w:color w:val="404040"/>
                            <w:spacing w:val="2"/>
                            <w:sz w:val="20"/>
                            <w:szCs w:val="20"/>
                            <w:lang w:val="en-GB"/>
                          </w:rPr>
                          <w:t>Collaborator</w:t>
                        </w:r>
                      </w:p>
                    </w:txbxContent>
                  </v:textbox>
                </v:rect>
              </w:pict>
            </w:r>
            <w:r>
              <w:rPr>
                <w:rFonts w:cs="Calibri"/>
                <w:b/>
                <w:noProof/>
                <w:color w:val="075650"/>
              </w:rPr>
              <w:drawing>
                <wp:inline distL="0" distT="0" distB="0" distR="0">
                  <wp:extent cx="1428750" cy="1606550"/>
                  <wp:effectExtent l="19050" t="0" r="0" b="0"/>
                  <wp:docPr id="104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0" cy="1606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b/>
                <w:noProof/>
                <w:color w:val="075650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cs="Calibri"/>
                <w:color w:val="3fbcec"/>
                <w:sz w:val="28"/>
                <w:szCs w:val="28"/>
              </w:rPr>
            </w:pPr>
            <w:r>
              <w:rPr>
                <w:noProof/>
              </w:rPr>
              <w:drawing>
                <wp:inline distL="0" distT="0" distB="0" distR="0">
                  <wp:extent cx="228600" cy="228600"/>
                  <wp:effectExtent l="0" t="0" r="0" b="0"/>
                  <wp:docPr id="1049" name="Picture 15" descr="career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5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8600" cy="2286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3fbcec"/>
                <w:sz w:val="28"/>
                <w:szCs w:val="28"/>
              </w:rPr>
              <w:t>Achievements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Bagged “</w:t>
            </w:r>
            <w:r>
              <w:rPr>
                <w:b/>
                <w:bCs/>
                <w:sz w:val="20"/>
                <w:szCs w:val="20"/>
              </w:rPr>
              <w:t>Client Appreciations</w:t>
            </w:r>
            <w:r>
              <w:rPr>
                <w:sz w:val="20"/>
                <w:szCs w:val="20"/>
              </w:rPr>
              <w:t>” multiple time for excellent support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Felicitated with “</w:t>
            </w:r>
            <w:r>
              <w:rPr>
                <w:b/>
                <w:bCs/>
                <w:sz w:val="20"/>
                <w:szCs w:val="20"/>
              </w:rPr>
              <w:t>Gem</w:t>
            </w:r>
            <w:r>
              <w:rPr>
                <w:sz w:val="20"/>
                <w:szCs w:val="20"/>
              </w:rPr>
              <w:t>” &amp; “</w:t>
            </w:r>
            <w:r>
              <w:rPr>
                <w:b/>
                <w:bCs/>
                <w:sz w:val="20"/>
                <w:szCs w:val="20"/>
              </w:rPr>
              <w:t>Star of the Month Award</w:t>
            </w:r>
            <w:r>
              <w:rPr>
                <w:sz w:val="20"/>
                <w:szCs w:val="20"/>
              </w:rPr>
              <w:t>” 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2018-19</w:t>
            </w:r>
            <w:r>
              <w:rPr>
                <w:sz w:val="20"/>
                <w:szCs w:val="20"/>
              </w:rPr>
              <w:t xml:space="preserve"> for managing and delivering project</w:t>
            </w:r>
          </w:p>
        </w:tc>
        <w:tc>
          <w:tcPr>
            <w:tcW w:w="270" w:type="dxa"/>
            <w:tcBorders/>
            <w:shd w:val="clear" w:color="auto" w:fill="auto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7806" w:type="dxa"/>
            <w:tcBorders/>
            <w:shd w:val="clear" w:color="auto" w:fill="ffffff"/>
          </w:tcPr>
          <w:p>
            <w:pPr>
              <w:pStyle w:val="style0"/>
              <w:spacing w:lineRule="auto" w:line="276"/>
              <w:jc w:val="both"/>
              <w:rPr>
                <w:rFonts w:cs="Calibri"/>
                <w:color w:val="3fbcec"/>
                <w:sz w:val="28"/>
                <w:szCs w:val="28"/>
              </w:rPr>
            </w:pPr>
            <w:r>
              <w:rPr>
                <w:noProof/>
              </w:rPr>
              <w:drawing>
                <wp:inline distL="0" distT="0" distB="0" distR="0">
                  <wp:extent cx="228600" cy="228600"/>
                  <wp:effectExtent l="0" t="0" r="0" b="0"/>
                  <wp:docPr id="1050" name="Image1" descr="career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3fbcec"/>
                <w:sz w:val="28"/>
                <w:szCs w:val="28"/>
              </w:rPr>
              <w:t>Technical Skills</w:t>
            </w:r>
          </w:p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5"/>
            </w:tblGrid>
            <w:tr>
              <w:trPr/>
              <w:tc>
                <w:tcPr>
                  <w:tcW w:w="1895" w:type="dxa"/>
                  <w:tcBorders/>
                </w:tcPr>
                <w:p>
                  <w:pPr>
                    <w:pStyle w:val="style179"/>
                    <w:numPr>
                      <w:ilvl w:val="0"/>
                      <w:numId w:val="8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Biztalk </w:t>
                  </w:r>
                  <w:r>
                    <w:rPr>
                      <w:rFonts w:cs="Calibri"/>
                      <w:sz w:val="20"/>
                      <w:szCs w:val="20"/>
                    </w:rPr>
                    <w:t>2006R2/</w:t>
                  </w:r>
                  <w:r>
                    <w:rPr>
                      <w:rFonts w:cs="Calibri"/>
                      <w:sz w:val="20"/>
                      <w:szCs w:val="20"/>
                    </w:rPr>
                    <w:t>201</w:t>
                  </w:r>
                  <w:r>
                    <w:rPr>
                      <w:rFonts w:cs="Calibri"/>
                      <w:sz w:val="20"/>
                      <w:szCs w:val="20"/>
                    </w:rPr>
                    <w:t>0/2013R2/2020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HPSM</w:t>
                  </w:r>
                </w:p>
              </w:tc>
              <w:tc>
                <w:tcPr>
                  <w:tcW w:w="1895" w:type="dxa"/>
                  <w:tcBorders/>
                </w:tcPr>
                <w:p>
                  <w:pPr>
                    <w:pStyle w:val="style179"/>
                    <w:numPr>
                      <w:ilvl w:val="0"/>
                      <w:numId w:val="8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.Net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Framwork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SAP/ABAP</w:t>
                  </w:r>
                </w:p>
                <w:p>
                  <w:pPr>
                    <w:pStyle w:val="style179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95" w:type="dxa"/>
                  <w:tcBorders/>
                </w:tcPr>
                <w:p>
                  <w:pPr>
                    <w:pStyle w:val="style179"/>
                    <w:numPr>
                      <w:ilvl w:val="0"/>
                      <w:numId w:val="8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Microsoft SQL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TFS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Service Now </w:t>
                  </w:r>
                </w:p>
              </w:tc>
              <w:tc>
                <w:tcPr>
                  <w:tcW w:w="1895" w:type="dxa"/>
                  <w:tcBorders/>
                </w:tcPr>
                <w:p>
                  <w:pPr>
                    <w:pStyle w:val="style179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>
              <w:tblPrEx/>
              <w:trPr/>
              <w:tc>
                <w:tcPr>
                  <w:tcW w:w="1895" w:type="dxa"/>
                  <w:tcBorders/>
                </w:tcPr>
                <w:p>
                  <w:pPr>
                    <w:pStyle w:val="style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95" w:type="dxa"/>
                  <w:tcBorders/>
                </w:tcPr>
                <w:p>
                  <w:pPr>
                    <w:pStyle w:val="style179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95" w:type="dxa"/>
                  <w:tcBorders/>
                </w:tcPr>
                <w:p>
                  <w:pPr>
                    <w:pStyle w:val="style179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95" w:type="dxa"/>
                  <w:tcBorders/>
                </w:tcPr>
                <w:p>
                  <w:pPr>
                    <w:pStyle w:val="style0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pStyle w:val="style0"/>
              <w:jc w:val="both"/>
              <w:rPr>
                <w:rFonts w:cs="Calibri"/>
                <w:color w:val="3fbcec"/>
                <w:sz w:val="20"/>
                <w:szCs w:val="20"/>
              </w:rPr>
            </w:pPr>
          </w:p>
          <w:p>
            <w:pPr>
              <w:pStyle w:val="style0"/>
              <w:jc w:val="both"/>
              <w:rPr>
                <w:rFonts w:cs="Calibri"/>
                <w:color w:val="3fbcec"/>
                <w:sz w:val="20"/>
                <w:szCs w:val="20"/>
              </w:rPr>
            </w:pPr>
            <w:r>
              <w:rPr>
                <w:noProof/>
              </w:rPr>
              <w:drawing>
                <wp:inline distL="0" distT="0" distB="0" distR="0">
                  <wp:extent cx="228600" cy="228600"/>
                  <wp:effectExtent l="0" t="0" r="0" b="0"/>
                  <wp:docPr id="1051" name="Image1" descr="edu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3fbcec"/>
                <w:sz w:val="28"/>
                <w:szCs w:val="28"/>
              </w:rPr>
              <w:t>Certifications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both"/>
              <w:rPr>
                <w:rFonts w:cs="Calibri"/>
                <w:color w:val="3fbcec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Microsoft BizTalk 2010</w:t>
            </w:r>
          </w:p>
          <w:p>
            <w:pPr>
              <w:pStyle w:val="style179"/>
              <w:numPr>
                <w:ilvl w:val="0"/>
                <w:numId w:val="0"/>
              </w:numPr>
              <w:spacing w:after="200" w:lineRule="auto" w:line="276"/>
              <w:ind w:left="360" w:firstLine="0"/>
              <w:jc w:val="both"/>
              <w:rPr>
                <w:rFonts w:cs="Calibri"/>
                <w:color w:val="3fbcec"/>
                <w:sz w:val="20"/>
                <w:szCs w:val="20"/>
              </w:rPr>
            </w:pPr>
          </w:p>
          <w:p>
            <w:pPr>
              <w:pStyle w:val="style0"/>
              <w:jc w:val="both"/>
              <w:rPr>
                <w:rFonts w:cs="Calibri"/>
                <w:color w:val="3fbcec"/>
                <w:sz w:val="28"/>
                <w:szCs w:val="28"/>
              </w:rPr>
            </w:pPr>
          </w:p>
        </w:tc>
      </w:tr>
      <w:tr>
        <w:tblPrEx/>
        <w:trPr/>
        <w:tc>
          <w:tcPr>
            <w:tcW w:w="3690" w:type="dxa"/>
            <w:vMerge w:val="continue"/>
            <w:tcBorders/>
            <w:shd w:val="clear" w:color="auto" w:fill="ffffff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color w:val="00b0f0"/>
                <w:sz w:val="28"/>
                <w:szCs w:val="28"/>
              </w:rPr>
            </w:pPr>
          </w:p>
        </w:tc>
        <w:tc>
          <w:tcPr>
            <w:tcW w:w="270" w:type="dxa"/>
            <w:tcBorders/>
            <w:shd w:val="clear" w:color="auto" w:fill="auto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7806" w:type="dxa"/>
            <w:tcBorders/>
            <w:shd w:val="clear" w:color="auto" w:fill="ffffff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spacing w:lineRule="auto" w:line="276"/>
              <w:jc w:val="both"/>
              <w:textAlignment w:val="baseline"/>
              <w:rPr>
                <w:rFonts w:cs="Calibri"/>
                <w:b/>
                <w:noProof/>
                <w:color w:val="075650"/>
              </w:rPr>
            </w:pPr>
            <w:r>
              <w:rPr>
                <w:rFonts w:cs="Calibri"/>
                <w:noProof/>
              </w:rPr>
              <w:drawing>
                <wp:inline distL="0" distT="0" distB="0" distR="0">
                  <wp:extent cx="228600" cy="228600"/>
                  <wp:effectExtent l="0" t="0" r="0" b="0"/>
                  <wp:docPr id="1052" name="Picture 22" descr="edu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2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8600" cy="2286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3fbcec"/>
                <w:sz w:val="28"/>
                <w:szCs w:val="28"/>
              </w:rPr>
              <w:t>Education</w:t>
            </w:r>
          </w:p>
        </w:tc>
      </w:tr>
      <w:tr>
        <w:tblPrEx/>
        <w:trPr/>
        <w:tc>
          <w:tcPr>
            <w:tcW w:w="3690" w:type="dxa"/>
            <w:vMerge w:val="continue"/>
            <w:tcBorders/>
            <w:shd w:val="clear" w:color="auto" w:fill="ffffff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/>
            <w:shd w:val="clear" w:color="auto" w:fill="auto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cs="Calibri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7806" w:type="dxa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B.Tech. (Computer Science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and Technology</w:t>
            </w:r>
            <w:r>
              <w:rPr>
                <w:rFonts w:cs="Calibri"/>
                <w:b/>
                <w:bCs/>
                <w:sz w:val="20"/>
                <w:szCs w:val="20"/>
              </w:rPr>
              <w:t>)</w:t>
            </w:r>
            <w:r>
              <w:rPr>
                <w:rFonts w:cs="Calibri"/>
                <w:sz w:val="20"/>
                <w:szCs w:val="20"/>
              </w:rPr>
              <w:t>,</w:t>
            </w:r>
            <w:r>
              <w:rPr>
                <w:rFonts w:cs="Calibri"/>
                <w:sz w:val="20"/>
                <w:szCs w:val="20"/>
              </w:rPr>
              <w:t xml:space="preserve"> from Usha Mittal Institute of Technology, SNDT University, Mumbai in 2009</w:t>
            </w:r>
            <w:r>
              <w:rPr>
                <w:rFonts w:cs="Calibri"/>
                <w:sz w:val="20"/>
                <w:szCs w:val="20"/>
              </w:rPr>
              <w:t>.</w:t>
            </w:r>
          </w:p>
          <w:p>
            <w:pPr>
              <w:pStyle w:val="style0"/>
              <w:jc w:val="both"/>
              <w:rPr>
                <w:rFonts w:cs="Calibri"/>
                <w:sz w:val="20"/>
                <w:szCs w:val="20"/>
              </w:rPr>
            </w:pPr>
          </w:p>
          <w:p>
            <w:pPr>
              <w:pStyle w:val="style0"/>
              <w:jc w:val="both"/>
              <w:rPr>
                <w:rFonts w:cs="Calibri"/>
                <w:sz w:val="20"/>
                <w:szCs w:val="2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1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jc w:val="both"/>
              <w:rPr>
                <w:rFonts w:cs="Calibri"/>
                <w:noProof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11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jc w:val="both"/>
              <w:rPr>
                <w:rFonts w:cs="Calibri"/>
                <w:b/>
                <w:color w:val="808080"/>
              </w:rPr>
            </w:pPr>
            <w:r>
              <w:rPr>
                <w:rFonts w:cs="Calibri"/>
                <w:noProof/>
              </w:rPr>
              <w:drawing>
                <wp:inline distL="0" distT="0" distB="0" distR="0">
                  <wp:extent cx="228600" cy="228600"/>
                  <wp:effectExtent l="0" t="0" r="0" b="0"/>
                  <wp:docPr id="1053" name="Picture 3" descr="exp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8600" cy="2286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3fbcec"/>
                <w:sz w:val="28"/>
                <w:szCs w:val="28"/>
              </w:rPr>
              <w:t>Work Experience</w:t>
            </w:r>
          </w:p>
          <w:p>
            <w:pPr>
              <w:pStyle w:val="style0"/>
              <w:jc w:val="both"/>
              <w:rPr>
                <w:rFonts w:cs="Calibri"/>
                <w:b/>
                <w:sz w:val="20"/>
                <w:szCs w:val="20"/>
                <w:lang w:eastAsia="en-GB"/>
              </w:rPr>
            </w:pPr>
            <w:r>
              <w:rPr>
                <w:rFonts w:cs="Calibri" w:eastAsia="Arial"/>
                <w:b/>
                <w:iCs/>
                <w:sz w:val="20"/>
                <w:szCs w:val="20"/>
              </w:rPr>
              <w:t xml:space="preserve">Since Jan’10: </w:t>
            </w:r>
            <w:r>
              <w:rPr>
                <w:rFonts w:cs="Calibri"/>
                <w:b/>
                <w:sz w:val="20"/>
                <w:szCs w:val="20"/>
                <w:lang w:eastAsia="en-GB"/>
              </w:rPr>
              <w:t>Tata Consultancy Services, Mumbai as IT Analyst</w:t>
            </w:r>
          </w:p>
          <w:p>
            <w:pPr>
              <w:pStyle w:val="style0"/>
              <w:jc w:val="both"/>
              <w:rPr>
                <w:rFonts w:cs="Calibri"/>
                <w:b/>
                <w:sz w:val="20"/>
                <w:szCs w:val="20"/>
                <w:lang w:eastAsia="en-GB"/>
              </w:rPr>
            </w:pPr>
            <w:r>
              <w:rPr>
                <w:rFonts w:cs="Calibri"/>
                <w:b/>
                <w:sz w:val="20"/>
                <w:szCs w:val="20"/>
                <w:lang w:eastAsia="en-GB"/>
              </w:rPr>
              <w:t>Growth Path:</w:t>
            </w:r>
          </w:p>
          <w:p>
            <w:pPr>
              <w:pStyle w:val="style0"/>
              <w:jc w:val="both"/>
              <w:rPr>
                <w:rFonts w:cs="Calibri"/>
                <w:bCs/>
                <w:sz w:val="20"/>
                <w:szCs w:val="20"/>
                <w:lang w:eastAsia="en-GB"/>
              </w:rPr>
            </w:pPr>
            <w:r>
              <w:rPr>
                <w:rFonts w:cs="Calibri"/>
                <w:bCs/>
                <w:sz w:val="20"/>
                <w:szCs w:val="20"/>
                <w:lang w:eastAsia="en-GB"/>
              </w:rPr>
              <w:t>Jan’10 – Mar’11:</w:t>
            </w:r>
            <w:r>
              <w:rPr>
                <w:rFonts w:cs="Calibri"/>
                <w:bCs/>
                <w:sz w:val="20"/>
                <w:szCs w:val="20"/>
                <w:lang w:eastAsia="en-GB"/>
              </w:rPr>
              <w:tab/>
            </w:r>
            <w:r>
              <w:rPr>
                <w:rFonts w:cs="Calibri"/>
                <w:bCs/>
                <w:sz w:val="20"/>
                <w:szCs w:val="20"/>
                <w:lang w:eastAsia="en-GB"/>
              </w:rPr>
              <w:tab/>
            </w:r>
            <w:r>
              <w:rPr>
                <w:rFonts w:cs="Calibri"/>
                <w:b/>
                <w:sz w:val="20"/>
                <w:szCs w:val="20"/>
                <w:lang w:eastAsia="en-GB"/>
              </w:rPr>
              <w:t>Assistant System Engineer - Trainee</w:t>
            </w:r>
          </w:p>
          <w:p>
            <w:pPr>
              <w:pStyle w:val="style0"/>
              <w:jc w:val="both"/>
              <w:rPr>
                <w:rFonts w:cs="Calibri" w:eastAsia="Arial"/>
                <w:bCs/>
                <w:iCs/>
                <w:sz w:val="20"/>
                <w:szCs w:val="20"/>
              </w:rPr>
            </w:pPr>
            <w:r>
              <w:rPr>
                <w:rFonts w:cs="Calibri" w:eastAsia="Arial"/>
                <w:bCs/>
                <w:iCs/>
                <w:sz w:val="20"/>
                <w:szCs w:val="20"/>
              </w:rPr>
              <w:t>Apr’11 – Mar’12:</w:t>
            </w:r>
            <w:r>
              <w:rPr>
                <w:rFonts w:cs="Calibri" w:eastAsia="Arial"/>
                <w:bCs/>
                <w:iCs/>
                <w:sz w:val="20"/>
                <w:szCs w:val="20"/>
              </w:rPr>
              <w:tab/>
            </w:r>
            <w:r>
              <w:rPr>
                <w:rFonts w:cs="Calibri" w:eastAsia="Arial"/>
                <w:bCs/>
                <w:iCs/>
                <w:sz w:val="20"/>
                <w:szCs w:val="20"/>
              </w:rPr>
              <w:tab/>
            </w:r>
            <w:r>
              <w:rPr>
                <w:rFonts w:cs="Calibri" w:eastAsia="Arial"/>
                <w:b/>
                <w:iCs/>
                <w:sz w:val="20"/>
                <w:szCs w:val="20"/>
              </w:rPr>
              <w:t xml:space="preserve">Assistant </w:t>
            </w:r>
            <w:r>
              <w:rPr>
                <w:rFonts w:cs="Calibri" w:eastAsia="Arial"/>
                <w:b/>
                <w:iCs/>
                <w:sz w:val="20"/>
                <w:szCs w:val="20"/>
              </w:rPr>
              <w:t>System Engineer</w:t>
            </w:r>
          </w:p>
          <w:p>
            <w:pPr>
              <w:pStyle w:val="style0"/>
              <w:jc w:val="both"/>
              <w:rPr>
                <w:rFonts w:cs="Calibri" w:eastAsia="Arial"/>
                <w:bCs/>
                <w:iCs/>
                <w:sz w:val="20"/>
                <w:szCs w:val="20"/>
              </w:rPr>
            </w:pPr>
            <w:r>
              <w:rPr>
                <w:rFonts w:cs="Calibri" w:eastAsia="Arial"/>
                <w:bCs/>
                <w:iCs/>
                <w:sz w:val="20"/>
                <w:szCs w:val="20"/>
              </w:rPr>
              <w:t>Apr’12 – Mar’13:</w:t>
            </w:r>
            <w:r>
              <w:rPr>
                <w:rFonts w:cs="Calibri" w:eastAsia="Arial"/>
                <w:bCs/>
                <w:iCs/>
                <w:sz w:val="20"/>
                <w:szCs w:val="20"/>
              </w:rPr>
              <w:tab/>
            </w:r>
            <w:r>
              <w:rPr>
                <w:rFonts w:cs="Calibri" w:eastAsia="Arial"/>
                <w:bCs/>
                <w:iCs/>
                <w:sz w:val="20"/>
                <w:szCs w:val="20"/>
              </w:rPr>
              <w:tab/>
            </w:r>
            <w:r>
              <w:rPr>
                <w:rFonts w:cs="Calibri" w:eastAsia="Arial"/>
                <w:b/>
                <w:iCs/>
                <w:sz w:val="20"/>
                <w:szCs w:val="20"/>
              </w:rPr>
              <w:t>System Engineer</w:t>
            </w:r>
          </w:p>
          <w:p>
            <w:pPr>
              <w:pStyle w:val="style0"/>
              <w:jc w:val="both"/>
              <w:rPr>
                <w:rFonts w:cs="Calibri" w:eastAsia="Arial"/>
                <w:bCs/>
                <w:iCs/>
                <w:sz w:val="20"/>
                <w:szCs w:val="20"/>
              </w:rPr>
            </w:pPr>
            <w:r>
              <w:rPr>
                <w:rFonts w:cs="Calibri" w:eastAsia="Arial"/>
                <w:bCs/>
                <w:iCs/>
                <w:sz w:val="20"/>
                <w:szCs w:val="20"/>
              </w:rPr>
              <w:t>Apr’15 –</w:t>
            </w:r>
            <w:r>
              <w:rPr>
                <w:rFonts w:cs="Calibri" w:eastAsia="Arial"/>
                <w:bCs/>
                <w:iCs/>
                <w:sz w:val="20"/>
                <w:szCs w:val="20"/>
                <w:lang w:val="en-US"/>
              </w:rPr>
              <w:t xml:space="preserve"> Till Date</w:t>
            </w:r>
            <w:r>
              <w:rPr>
                <w:rFonts w:cs="Calibri" w:eastAsia="Arial"/>
                <w:bCs/>
                <w:iCs/>
                <w:sz w:val="20"/>
                <w:szCs w:val="20"/>
              </w:rPr>
              <w:t>:</w:t>
            </w:r>
            <w:r>
              <w:rPr>
                <w:rFonts w:cs="Calibri" w:eastAsia="Arial"/>
                <w:bCs/>
                <w:iCs/>
                <w:sz w:val="20"/>
                <w:szCs w:val="20"/>
              </w:rPr>
              <w:t xml:space="preserve">            </w:t>
            </w:r>
            <w:r>
              <w:rPr>
                <w:rFonts w:cs="Calibri" w:eastAsia="Arial"/>
                <w:bCs/>
                <w:iCs/>
                <w:sz w:val="20"/>
                <w:szCs w:val="20"/>
              </w:rPr>
              <w:tab/>
            </w:r>
            <w:r>
              <w:rPr>
                <w:rFonts w:cs="Calibri" w:eastAsia="Arial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eastAsia="Arial"/>
                <w:b/>
                <w:iCs/>
                <w:sz w:val="20"/>
                <w:szCs w:val="20"/>
              </w:rPr>
              <w:t>IT Ana</w:t>
            </w:r>
            <w:r>
              <w:rPr>
                <w:rFonts w:cs="Calibri" w:eastAsia="Arial"/>
                <w:b/>
                <w:iCs/>
                <w:sz w:val="20"/>
                <w:szCs w:val="20"/>
                <w:lang w:val="en-US"/>
              </w:rPr>
              <w:t>lyst</w:t>
            </w:r>
            <w:r>
              <w:rPr>
                <w:rFonts w:cs="Calibri" w:eastAsia="Arial"/>
                <w:b/>
                <w:iCs/>
                <w:sz w:val="20"/>
                <w:szCs w:val="20"/>
              </w:rPr>
              <w:t xml:space="preserve"> </w:t>
            </w:r>
          </w:p>
          <w:p>
            <w:pPr>
              <w:pStyle w:val="style0"/>
              <w:jc w:val="both"/>
              <w:rPr>
                <w:rFonts w:cs="Calibri" w:eastAsia="Arial"/>
                <w:bCs/>
                <w:iCs/>
                <w:sz w:val="20"/>
                <w:szCs w:val="20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jc w:val="both"/>
              <w:rPr>
                <w:rFonts w:cs="Calibri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eastAsia="en-GB"/>
              </w:rPr>
              <w:t>Key Result Areas: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Analyzing current IT systems, architectures, and processes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Identifying risks, opportunities, faults, and areas for development within the company's IT frame</w:t>
            </w:r>
            <w:r>
              <w:rPr>
                <w:rFonts w:cs="Calibri"/>
                <w:sz w:val="20"/>
                <w:szCs w:val="20"/>
              </w:rPr>
              <w:t>work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Designing IT solutions and solving issues effectively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Executing well-thought-out solutions and plans to improve company efficiencies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Maintaining robust systems processes and ensuring compliance with relevant regulatory bodies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Developing new IT methods</w:t>
            </w:r>
            <w:r>
              <w:rPr>
                <w:rFonts w:cs="Calibri"/>
                <w:sz w:val="20"/>
                <w:szCs w:val="20"/>
              </w:rPr>
              <w:t xml:space="preserve"> and solutions for the business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Reporting issues, advances made, and other important information to stakeholders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Advising management on weak points, avenues for improvement, and risks in the company's IT infrastructure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Strategizing with other key stakehold</w:t>
            </w:r>
            <w:r>
              <w:rPr>
                <w:rFonts w:cs="Calibri"/>
                <w:sz w:val="20"/>
                <w:szCs w:val="20"/>
              </w:rPr>
              <w:t>ers on how to best align IT systems with company objectives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 xml:space="preserve">Resolving integration and interfacing issues between various applications with focus on optimizing application performance and scalability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Exploring &amp; visualizing data to gain an understanding of</w:t>
            </w: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 xml:space="preserve"> it, then identifying differences in data distribution that could affect performance when deploying the model in the real world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Analyzing &amp; understanding products and client requirements and preparing the solution designs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Actively participating in building</w:t>
            </w: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 xml:space="preserve"> the product backlog for the project requirements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Performing Sprint Planning, Story pointing and preparing Story board with all the sprint commitments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Providing stories to close by collaborating actively with the team and providing technical solutions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Deli</w:t>
            </w: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vering strong support to the Business Analyst in preparation of Sprint demos and participating in Sprint retrospective meeting to bring out the action plans for the team &amp; individuals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Interacting with client for requirement gathering, risk assessment, fina</w:t>
            </w: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lization of solution/technical architecture and discussions for effort/cost/time estimation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Conducting architectural evaluation, design and analysis of enterprise-wide systems throughout entire sterling business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 xml:space="preserve">Planning project activities like scoping, estimation, tracking, change &amp; delivery management and post implementation support 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Performing activities like understanding the requirement from technical point for interacting with clients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contextualSpacing w:val="false"/>
              <w:rPr>
                <w:rFonts w:cs="Calibri"/>
                <w:color w:val="404040"/>
                <w:spacing w:val="-4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 xml:space="preserve">Suggesting appropriate </w:t>
            </w: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technology-based solutions for enhancing functional efficiency and achieving business excellence</w:t>
            </w:r>
          </w:p>
          <w:p>
            <w:pPr>
              <w:pStyle w:val="style179"/>
              <w:numPr>
                <w:ilvl w:val="0"/>
                <w:numId w:val="1"/>
              </w:numPr>
              <w:suppressAutoHyphens/>
              <w:spacing w:after="20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Building &amp; maintaining healthy business relations with clients/customers and ensuring high customer satisfaction matrices by achieving delivery &amp; service quali</w:t>
            </w:r>
            <w:r>
              <w:rPr>
                <w:rFonts w:cs="Calibri"/>
                <w:color w:val="404040"/>
                <w:spacing w:val="-4"/>
                <w:sz w:val="20"/>
                <w:szCs w:val="20"/>
              </w:rPr>
              <w:t>ty norms</w:t>
            </w:r>
          </w:p>
        </w:tc>
      </w:tr>
    </w:tbl>
    <w:p>
      <w:pPr>
        <w:pStyle w:val="style0"/>
        <w:spacing w:after="0" w:lineRule="auto" w:line="240"/>
        <w:jc w:val="both"/>
        <w:rPr>
          <w:rFonts w:cs="Calibri"/>
          <w:sz w:val="20"/>
          <w:szCs w:val="20"/>
        </w:rPr>
      </w:pPr>
      <w:r>
        <w:rPr>
          <w:rFonts w:cs="Calibri"/>
          <w:b/>
          <w:noProof/>
          <w:color w:val="000000"/>
          <w:sz w:val="20"/>
          <w:szCs w:val="20"/>
        </w:rPr>
        <w:pict>
          <v:rect id="1054" filled="f" stroked="f" style="position:absolute;margin-left:12.0pt;margin-top:0.55pt;width:585.0pt;height:98.4pt;z-index:12;mso-position-horizontal-relative:page;mso-position-vertical-relative:text;mso-width-relative:margin;mso-height-relative:margin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  <w:color w:val="ffffff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  <w:t xml:space="preserve">Demographics </w:t>
                  </w:r>
                </w:p>
                <w:p>
                  <w:pPr>
                    <w:pStyle w:val="style179"/>
                    <w:ind w:left="0" w:right="-360"/>
                    <w:jc w:val="both"/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  <w:t>Date of Birth:</w:t>
                  </w:r>
                  <w:r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 xml:space="preserve"> March 1987</w:t>
                  </w:r>
                </w:p>
                <w:p>
                  <w:pPr>
                    <w:pStyle w:val="style179"/>
                    <w:ind w:left="0" w:right="-360"/>
                    <w:jc w:val="both"/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  <w:t>Languages Known:</w:t>
                  </w:r>
                  <w:r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>English, Urdu, Hindi &amp; Marathi</w:t>
                  </w:r>
                </w:p>
                <w:p>
                  <w:pPr>
                    <w:pStyle w:val="style179"/>
                    <w:ind w:left="0" w:right="-360"/>
                    <w:jc w:val="both"/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  <w:t>Address:</w:t>
                  </w:r>
                  <w:r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>Mumbai</w:t>
                  </w:r>
                </w:p>
                <w:p>
                  <w:pPr>
                    <w:pStyle w:val="style179"/>
                    <w:ind w:left="0" w:right="-360"/>
                    <w:jc w:val="both"/>
                    <w:rPr>
                      <w:rFonts w:cs="Calibri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Cs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b/>
                      <w:color w:val="ffffff"/>
                      <w:sz w:val="24"/>
                      <w:szCs w:val="24"/>
                    </w:rPr>
                    <w:t>Please Refer Annexure for Projects</w:t>
                  </w:r>
                </w:p>
              </w:txbxContent>
            </v:textbox>
          </v:rect>
        </w:pict>
      </w:r>
      <w:r>
        <w:rPr>
          <w:rFonts w:cs="Calibri"/>
          <w:noProof/>
          <w:sz w:val="20"/>
          <w:szCs w:val="20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align>center</wp:align>
            </wp:positionH>
            <wp:positionV relativeFrom="paragraph">
              <wp:posOffset>-14605</wp:posOffset>
            </wp:positionV>
            <wp:extent cx="7450048" cy="1318260"/>
            <wp:effectExtent l="0" t="0" r="0" b="0"/>
            <wp:wrapNone/>
            <wp:docPr id="105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50048" cy="13182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p>
      <w:pPr>
        <w:pStyle w:val="style0"/>
        <w:spacing w:after="0" w:lineRule="auto" w:line="240"/>
        <w:ind w:left="-851"/>
        <w:jc w:val="both"/>
        <w:rPr>
          <w:rFonts w:cs="Calibri"/>
          <w:sz w:val="20"/>
          <w:szCs w:val="20"/>
        </w:rPr>
      </w:pPr>
    </w:p>
    <w:tbl>
      <w:tblPr>
        <w:tblStyle w:val="style154"/>
        <w:tblW w:w="1176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6"/>
      </w:tblGrid>
      <w:tr>
        <w:trPr>
          <w:trHeight w:val="6944" w:hRule="atLeast"/>
        </w:trPr>
        <w:tc>
          <w:tcPr>
            <w:tcW w:w="11766" w:type="dxa"/>
            <w:tcBorders/>
          </w:tcPr>
          <w:p>
            <w:pPr>
              <w:pStyle w:val="style179"/>
              <w:numPr>
                <w:ilvl w:val="0"/>
                <w:numId w:val="14"/>
              </w:numPr>
              <w:jc w:val="center"/>
              <w:rPr>
                <w:rFonts w:cs="Calibri"/>
                <w:color w:val="3fbcec"/>
                <w:sz w:val="28"/>
                <w:szCs w:val="28"/>
              </w:rPr>
            </w:pPr>
            <w:r>
              <w:rPr>
                <w:rFonts w:cs="Calibri"/>
                <w:color w:val="3fbcec"/>
                <w:sz w:val="28"/>
                <w:szCs w:val="28"/>
              </w:rPr>
              <w:t>Projects Annexure</w:t>
            </w:r>
          </w:p>
          <w:p>
            <w:pPr>
              <w:pStyle w:val="style0"/>
              <w:jc w:val="center"/>
              <w:rPr>
                <w:rFonts w:cs="Calibri"/>
                <w:b/>
                <w:color w:val="808080"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  <w:color w:val="808080"/>
              </w:rPr>
            </w:pPr>
          </w:p>
          <w:tbl>
            <w:tblPr>
              <w:tblStyle w:val="style154"/>
              <w:tblW w:w="0" w:type="auto"/>
              <w:shd w:val="clear" w:color="auto" w:fill="dbe5f1"/>
              <w:tblLook w:val="04A0" w:firstRow="1" w:lastRow="0" w:firstColumn="1" w:lastColumn="0" w:noHBand="0" w:noVBand="1"/>
            </w:tblPr>
            <w:tblGrid>
              <w:gridCol w:w="2868"/>
              <w:gridCol w:w="8647"/>
            </w:tblGrid>
            <w:tr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Curofund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– South Africa based Investment Administration and Management Solution provider firm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Apr2022 –till date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5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Technical BizTalk Lead/manager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Software Used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Biztalk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  <w:lang w:val="en-US"/>
                    </w:rPr>
                    <w:t>20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>,</w:t>
                  </w:r>
                  <w:r>
                    <w:rPr>
                      <w:rFonts w:ascii="Calibri" w:cs="Calibri" w:hAnsi="Calibri"/>
                      <w:sz w:val="20"/>
                      <w:szCs w:val="20"/>
                      <w:lang w:val="en-US"/>
                    </w:rPr>
                    <w:t>power shell,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.Net based application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SQL SP and Queries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Azure Based Application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>Jira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blPrEx/>
              <w:trPr/>
              <w:tc>
                <w:tcPr>
                  <w:tcW w:w="11515" w:type="dxa"/>
                  <w:gridSpan w:val="2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Responsibilities: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Responsible for successful transition of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Biztalk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Application in terms of technical stuff from previous vendor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Worked on designing the solution architecture , and part of due diligence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Worked on Schemas, maps, orchestrations, pipelines, SQL tables and SPs,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Webservices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and API calls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Application Deployment using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TFS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.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Code management using TFS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Preparing support documents for team</w:t>
                  </w:r>
                </w:p>
                <w:p>
                  <w:pPr>
                    <w:pStyle w:val="style4106"/>
                    <w:numPr>
                      <w:ilvl w:val="0"/>
                      <w:numId w:val="13"/>
                    </w:numPr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Managed team in terms of issues assignments, and tasks assignment, daily stand ups and technical assistance required for issue fixing/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change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,motivation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/appreciation and grooming and trainings . </w:t>
                  </w:r>
                </w:p>
                <w:p>
                  <w:pPr>
                    <w:pStyle w:val="style4106"/>
                    <w:numPr>
                      <w:ilvl w:val="0"/>
                      <w:numId w:val="13"/>
                    </w:numPr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Responsible for bringing new business and sharing proposals and estimations</w:t>
                  </w:r>
                </w:p>
                <w:p>
                  <w:pPr>
                    <w:pStyle w:val="style4106"/>
                    <w:numPr>
                      <w:ilvl w:val="0"/>
                      <w:numId w:val="13"/>
                    </w:numPr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Responsible for automation and creating and maintaining 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Jira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tasks/User stories</w:t>
                  </w:r>
                </w:p>
              </w:tc>
            </w:tr>
          </w:tbl>
          <w:p>
            <w:pPr>
              <w:pStyle w:val="style0"/>
              <w:jc w:val="center"/>
              <w:rPr>
                <w:rFonts w:cs="Calibri"/>
                <w:b/>
                <w:color w:val="808080"/>
              </w:rPr>
            </w:pPr>
          </w:p>
          <w:bookmarkStart w:id="0" w:name="_Hlk101645952"/>
          <w:tbl>
            <w:tblPr>
              <w:tblStyle w:val="style154"/>
              <w:tblW w:w="0" w:type="auto"/>
              <w:shd w:val="clear" w:color="auto" w:fill="dbe5f1"/>
              <w:tblLook w:val="04A0" w:firstRow="1" w:lastRow="0" w:firstColumn="1" w:lastColumn="0" w:noHBand="0" w:noVBand="1"/>
            </w:tblPr>
            <w:tblGrid>
              <w:gridCol w:w="2868"/>
              <w:gridCol w:w="8647"/>
            </w:tblGrid>
            <w:tr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PANDORA - De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n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mark based Jewelry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manufacturing company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1 Year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8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Technical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BizTalk Lead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/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manager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Software Used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Biztalk 2013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.Net based application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SQL SP and Queries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Azure Based Application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Service-now as incident/change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management tool</w:t>
                  </w:r>
                </w:p>
              </w:tc>
            </w:tr>
            <w:tr>
              <w:tblPrEx/>
              <w:trPr/>
              <w:tc>
                <w:tcPr>
                  <w:tcW w:w="11515" w:type="dxa"/>
                  <w:gridSpan w:val="2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Responsibilities: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Responsible fo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r production support 24/7 and maintenance activities with team.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Worked on en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hancements and change requests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Worked on Schemas, maps, orchestrations, pipelines, SQL tables and SPs,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Webservices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and API calls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Application Deployment using automation.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Code management using TFS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Preparing support documents for team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Managed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team in terms of issues assignments, and tasks assignment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, daily stand ups and technical assistance requi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red for issue fixing/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change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,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motivation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/appreciation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and grooming and trainings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. </w:t>
                  </w:r>
                </w:p>
                <w:p>
                  <w:pPr>
                    <w:pStyle w:val="style4106"/>
                    <w:numPr>
                      <w:ilvl w:val="0"/>
                      <w:numId w:val="13"/>
                    </w:numPr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Responsible for dealing with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WSR, MSR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with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customers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and maintaining customer relationship</w:t>
                  </w:r>
                </w:p>
                <w:p>
                  <w:pPr>
                    <w:pStyle w:val="style4106"/>
                    <w:numPr>
                      <w:ilvl w:val="0"/>
                      <w:numId w:val="13"/>
                    </w:numPr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Responsible for bringing new business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and sharing proposals and estimations</w:t>
                  </w:r>
                </w:p>
              </w:tc>
            </w:tr>
            <w:bookmarkEnd w:id="0"/>
          </w:tbl>
          <w:p>
            <w:pPr>
              <w:pStyle w:val="style0"/>
              <w:jc w:val="both"/>
              <w:rPr>
                <w:rFonts w:cs="Calibri"/>
                <w:sz w:val="10"/>
                <w:szCs w:val="10"/>
              </w:rPr>
            </w:pP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2868"/>
              <w:gridCol w:w="8647"/>
            </w:tblGrid>
            <w:tr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Project Name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System Documentation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ABB Sweden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1 Year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15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Project Manager - Scrum Master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Software Used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SAP,ABAP, MS office, SharePoint</w:t>
                  </w:r>
                </w:p>
              </w:tc>
            </w:tr>
            <w:tr>
              <w:tblPrEx/>
              <w:trPr/>
              <w:tc>
                <w:tcPr>
                  <w:tcW w:w="11515" w:type="dxa"/>
                  <w:gridSpan w:val="2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Description:</w:t>
                  </w:r>
                </w:p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An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aly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sis and Documentation of SAP ERP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objects and entities being utilized in the business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using A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gile methodology within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spli over sprint</w:t>
                  </w:r>
                </w:p>
              </w:tc>
            </w:tr>
            <w:tr>
              <w:tblPrEx/>
              <w:trPr/>
              <w:tc>
                <w:tcPr>
                  <w:tcW w:w="11515" w:type="dxa"/>
                  <w:gridSpan w:val="2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Responsibilities: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Proposed the risk involved if documentation is missing in a project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Identified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objects and entities with SAP team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Acted as Scrum master for the team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Daily sta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nd up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with the team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Responsible for Sprint refinement and planning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D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ealing with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customer for requirement analysis  and transferring the same to the team based on sprints scheduled in  timely manner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Received Award for 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>successful project execution on time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>
            <w:pPr>
              <w:pStyle w:val="style0"/>
              <w:jc w:val="both"/>
              <w:rPr>
                <w:rFonts w:cs="Calibri"/>
                <w:sz w:val="10"/>
                <w:szCs w:val="10"/>
              </w:rPr>
            </w:pPr>
          </w:p>
          <w:tbl>
            <w:tblPr>
              <w:tblStyle w:val="style154"/>
              <w:tblW w:w="0" w:type="auto"/>
              <w:shd w:val="clear" w:color="auto" w:fill="dbe5f1"/>
              <w:tblLook w:val="04A0" w:firstRow="1" w:lastRow="0" w:firstColumn="1" w:lastColumn="0" w:noHBand="0" w:noVBand="1"/>
            </w:tblPr>
            <w:tblGrid>
              <w:gridCol w:w="2868"/>
              <w:gridCol w:w="8647"/>
            </w:tblGrid>
            <w:tr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Project Name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Biztalk Integration Development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ABB US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3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Years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Technical Developer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Software Used</w:t>
                  </w:r>
                </w:p>
              </w:tc>
              <w:tc>
                <w:tcPr>
                  <w:tcW w:w="8647" w:type="dxa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Biztalk 2006R2/2010/2013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.Net based application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SQL SP and Queries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Webservers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TFS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SharePoint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Service-now as incidents management tool</w:t>
                  </w:r>
                </w:p>
              </w:tc>
            </w:tr>
            <w:tr>
              <w:tblPrEx/>
              <w:trPr/>
              <w:tc>
                <w:tcPr>
                  <w:tcW w:w="11515" w:type="dxa"/>
                  <w:gridSpan w:val="2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Description:</w:t>
                  </w:r>
                </w:p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Developed multiple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B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iztalk innovative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solutions being a part of  team scattered across multiple vendors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, as a single resource representing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 TCS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with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technical expertise to ABB US for their business Productivity enhancement</w:t>
                  </w:r>
                </w:p>
              </w:tc>
            </w:tr>
            <w:tr>
              <w:tblPrEx/>
              <w:trPr/>
              <w:tc>
                <w:tcPr>
                  <w:tcW w:w="11515" w:type="dxa"/>
                  <w:gridSpan w:val="2"/>
                  <w:tcBorders/>
                  <w:shd w:val="clear" w:color="auto" w:fill="dbe5f1"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Responsibilities: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Single man army for both customer relationship and technical development from TCS.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Resposible for requirement analysis, design documents, implementation, end to end testing, deployments and post deployment support.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Worked on schemas, maps, orchestrations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pipelines,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web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services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, EDI, SQL Queries and SPs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Hands on experience with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dapters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: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File, SFTP,FTP,SAP,POP3,MSMQ, IBM MQ,SMTP,HTTP, Custom adapters.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Responsible for Daily and weekly reporting to clients directly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Worked on migration project froms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BizTalk2006R2 and BizTalk2010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and 2013.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Worked on .Net based enhancements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.</w:t>
                  </w:r>
                </w:p>
                <w:p>
                  <w:pPr>
                    <w:pStyle w:val="style4106"/>
                    <w:ind w:left="360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</w:p>
                <w:p>
                  <w:pPr>
                    <w:pStyle w:val="style4106"/>
                    <w:ind w:left="360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</w:p>
                <w:p>
                  <w:pPr>
                    <w:pStyle w:val="style4106"/>
                    <w:ind w:left="360"/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</w:p>
                <w:p>
                  <w:pPr>
                    <w:pStyle w:val="style4106"/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pStyle w:val="style0"/>
              <w:jc w:val="both"/>
              <w:rPr>
                <w:rFonts w:cs="Calibri"/>
                <w:sz w:val="10"/>
                <w:szCs w:val="10"/>
              </w:rPr>
            </w:pP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2868"/>
              <w:gridCol w:w="8647"/>
            </w:tblGrid>
            <w:tr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Project Name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Biztalk Integration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Support and Development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ABB Sweden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5 Years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12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BizTalk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Administrator/Developer</w:t>
                  </w:r>
                </w:p>
              </w:tc>
            </w:tr>
            <w:tr>
              <w:tblPrEx/>
              <w:trPr/>
              <w:tc>
                <w:tcPr>
                  <w:tcW w:w="2868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Software Used</w:t>
                  </w:r>
                </w:p>
              </w:tc>
              <w:tc>
                <w:tcPr>
                  <w:tcW w:w="8647" w:type="dxa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Biztalk 2006R2, .Net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SQL SP and Queries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TFS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Sharepoint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ESB Portal</w:t>
                  </w:r>
                  <w:r>
                    <w:rPr>
                      <w:rFonts w:ascii="Calibri" w:cs="Calibri" w:hAnsi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HPSM - as incidents/change  management tool</w:t>
                  </w:r>
                </w:p>
              </w:tc>
            </w:tr>
            <w:tr>
              <w:tblPrEx/>
              <w:trPr/>
              <w:tc>
                <w:tcPr>
                  <w:tcW w:w="11515" w:type="dxa"/>
                  <w:gridSpan w:val="2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Description:</w:t>
                  </w:r>
                </w:p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P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roviding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24/7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support services for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100+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BizTalk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Applications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for smoot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h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business flow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with Enhancements and change requests. </w:t>
                  </w:r>
                </w:p>
              </w:tc>
            </w:tr>
            <w:tr>
              <w:tblPrEx/>
              <w:trPr/>
              <w:tc>
                <w:tcPr>
                  <w:tcW w:w="11515" w:type="dxa"/>
                  <w:gridSpan w:val="2"/>
                  <w:tcBorders/>
                </w:tcPr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bCs/>
                      <w:sz w:val="20"/>
                      <w:szCs w:val="20"/>
                    </w:rPr>
                    <w:t>Responsibilities: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Monitored and 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taking appropriate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 actions for any un-causalities found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Maintenance and daily support activities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Worked on enhancements and changes involving Schema, maps, pipeline, orchestrations, BRE, BAm, SQL, scripts and automation majorly.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Code management with TFS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Dealing and updating requirement documents, design documents and support documents.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>Quality assur</w:t>
                  </w: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ance with external code review and check list adherence.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Implementation deployment to multiple environment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Post deployment support. </w:t>
                  </w:r>
                </w:p>
                <w:p>
                  <w:pPr>
                    <w:pStyle w:val="style4106"/>
                    <w:numPr>
                      <w:ilvl w:val="0"/>
                      <w:numId w:val="9"/>
                    </w:numPr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  <w:r>
                    <w:rPr>
                      <w:rFonts w:ascii="Calibri" w:cs="Calibri" w:eastAsia="Times New Roman" w:hAnsi="Calibri"/>
                      <w:sz w:val="20"/>
                      <w:szCs w:val="20"/>
                    </w:rPr>
                    <w:t xml:space="preserve">Providing cost estimation based on requirements. </w:t>
                  </w:r>
                </w:p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</w:p>
                <w:p>
                  <w:pPr>
                    <w:pStyle w:val="style4106"/>
                    <w:jc w:val="both"/>
                    <w:rPr>
                      <w:rFonts w:ascii="Calibri" w:cs="Calibri" w:eastAsia="Times New Roman" w:hAnsi="Calibri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pStyle w:val="style0"/>
              <w:jc w:val="both"/>
              <w:rPr>
                <w:rFonts w:cs="Calibri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uto" w:line="240"/>
        <w:jc w:val="both"/>
        <w:rPr>
          <w:rFonts w:cs="Calibri"/>
          <w:sz w:val="20"/>
          <w:szCs w:val="20"/>
        </w:rPr>
      </w:pPr>
    </w:p>
    <w:sectPr>
      <w:pgSz w:w="12240" w:h="15840" w:orient="portrait"/>
      <w:pgMar w:top="142" w:right="81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pitch w:val="default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37A9C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E2F69E1C">
      <w:start w:val="1"/>
      <w:numFmt w:val="bullet"/>
      <w:lvlText w:val="•"/>
      <w:lvlJc w:val="left"/>
      <w:pPr>
        <w:ind w:left="1440" w:hanging="720"/>
      </w:pPr>
      <w:rPr>
        <w:rFonts w:ascii="Calibri" w:cs="Tahoma" w:eastAsia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FFECA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3485D90"/>
    <w:lvl w:ilvl="0" w:tplc="A7D898C4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E5824420"/>
    <w:lvl w:ilvl="0" w:tplc="F872D5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694185C"/>
    <w:lvl w:ilvl="0" w:tplc="D1E4D354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D081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A30B028"/>
    <w:lvl w:ilvl="0" w:tplc="F872D5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848D870"/>
    <w:lvl w:ilvl="0" w:tplc="A7D898C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1588944"/>
    <w:lvl w:ilvl="0" w:tplc="3B84841E">
      <w:start w:val="1"/>
      <w:numFmt w:val="bullet"/>
      <w:lvlText w:val=""/>
      <w:lvlJc w:val="left"/>
      <w:pPr>
        <w:ind w:left="1440" w:hanging="720"/>
      </w:pPr>
      <w:rPr>
        <w:rFonts w:ascii="Symbol" w:cs="Tahoma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C3CD31A"/>
    <w:lvl w:ilvl="0" w:tplc="F872D5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35AB1F6"/>
    <w:lvl w:ilvl="0" w:tplc="F872D5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196C9A0"/>
    <w:lvl w:ilvl="0" w:tplc="92DA5B3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7C0CB3A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E946B3FE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C89EF41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72C8162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FEA8FC00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3BBE440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DB498DE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19260530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link w:val="style4105"/>
    <w:qFormat/>
    <w:pPr>
      <w:ind w:left="720"/>
      <w:contextualSpacing/>
    </w:pPr>
    <w:rPr/>
  </w:style>
  <w:style w:type="character" w:customStyle="1" w:styleId="style4098">
    <w:name w:val="rvts36"/>
    <w:next w:val="style4098"/>
  </w:style>
  <w:style w:type="character" w:customStyle="1" w:styleId="style4099">
    <w:name w:val="rvts58"/>
    <w:next w:val="style4099"/>
  </w:style>
  <w:style w:type="character" w:customStyle="1" w:styleId="style4100">
    <w:name w:val="apple-converted-space"/>
    <w:next w:val="style4100"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df10196f-8ca2-4731-a39d-8ef6a3eb3623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_774e57c3-4fb6-472c-8c2d-ce1e4ca9f68a"/>
    <w:basedOn w:val="style65"/>
    <w:next w:val="style4102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3"/>
    <w:uiPriority w:val="99"/>
    <w:pPr>
      <w:spacing w:lineRule="auto" w:line="240"/>
    </w:pPr>
    <w:rPr>
      <w:sz w:val="20"/>
      <w:szCs w:val="20"/>
    </w:rPr>
  </w:style>
  <w:style w:type="character" w:customStyle="1" w:styleId="style4103">
    <w:name w:val="Comment Text Char"/>
    <w:basedOn w:val="style65"/>
    <w:next w:val="style4103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4"/>
    <w:uiPriority w:val="99"/>
    <w:pPr/>
    <w:rPr>
      <w:b/>
      <w:bCs/>
    </w:rPr>
  </w:style>
  <w:style w:type="character" w:customStyle="1" w:styleId="style4104">
    <w:name w:val="Comment Subject Char"/>
    <w:basedOn w:val="style4103"/>
    <w:next w:val="style4104"/>
    <w:link w:val="style106"/>
    <w:uiPriority w:val="99"/>
    <w:rPr>
      <w:b/>
      <w:bCs/>
      <w:sz w:val="20"/>
      <w:szCs w:val="20"/>
    </w:rPr>
  </w:style>
  <w:style w:type="character" w:customStyle="1" w:styleId="style4105">
    <w:name w:val="List Paragraph Char"/>
    <w:next w:val="style4105"/>
    <w:link w:val="style179"/>
    <w:qFormat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IN"/>
    </w:rPr>
  </w:style>
  <w:style w:type="paragraph" w:customStyle="1" w:styleId="style4106">
    <w:name w:val="Default"/>
    <w:next w:val="style4106"/>
    <w:pPr>
      <w:widowControl w:val="false"/>
      <w:autoSpaceDE w:val="false"/>
      <w:autoSpaceDN w:val="false"/>
      <w:adjustRightInd w:val="false"/>
      <w:spacing w:after="0" w:lineRule="auto" w:line="240"/>
    </w:pPr>
    <w:rPr>
      <w:rFonts w:ascii="Times-Roman" w:cs="Times New Roman" w:eastAsia="Times-Roman" w:hAnsi="Times-Roman"/>
      <w:sz w:val="24"/>
      <w:szCs w:val="24"/>
      <w:lang w:eastAsia="zh-CN"/>
    </w:rPr>
  </w:style>
  <w:style w:type="paragraph" w:styleId="style47">
    <w:name w:val="List"/>
    <w:basedOn w:val="style0"/>
    <w:next w:val="style47"/>
    <w:pPr>
      <w:widowControl w:val="false"/>
      <w:autoSpaceDE w:val="false"/>
      <w:autoSpaceDN w:val="false"/>
      <w:adjustRightInd w:val="false"/>
      <w:spacing w:after="120" w:lineRule="auto" w:line="240"/>
    </w:pPr>
    <w:rPr>
      <w:rFonts w:ascii="Times-Roman" w:cs="Times New Roman" w:eastAsia="Times-Roman" w:hAnsi="Arial"/>
      <w:sz w:val="24"/>
      <w:szCs w:val="24"/>
      <w:lang w:eastAsia="zh-CN"/>
    </w:rPr>
  </w:style>
  <w:style w:type="character" w:customStyle="1" w:styleId="style4107">
    <w:name w:val="Unresolved Mention"/>
    <w:basedOn w:val="style65"/>
    <w:next w:val="style4107"/>
    <w:uiPriority w:val="99"/>
    <w:rPr>
      <w:color w:val="605e5c"/>
      <w:shd w:val="clear" w:color="auto" w:fill="e1dfdd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gif"/><Relationship Id="rId10" Type="http://schemas.openxmlformats.org/officeDocument/2006/relationships/image" Target="media/image8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2.gif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Words>1355</Words>
  <Pages>4</Pages>
  <Characters>9100</Characters>
  <Application>WPS Office</Application>
  <DocSecurity>0</DocSecurity>
  <Paragraphs>322</Paragraphs>
  <ScaleCrop>false</ScaleCrop>
  <LinksUpToDate>false</LinksUpToDate>
  <CharactersWithSpaces>10367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2022-04-25T09:39:00Z</dcterms:created>
  <dc:creator>Preeti Arora</dc:creator>
  <lastModifiedBy>A063</lastModifiedBy>
  <lastPrinted>2015-09-10T08:41:00Z</lastPrinted>
  <dcterms:modified xsi:type="dcterms:W3CDTF">2022-10-28T10:25:39Z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d6f36413ee0c44fa9f741710bd48efe4</vt:lpwstr>
  </property>
</Properties>
</file>