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ind w:left="4100"/>
        <w:jc w:val="both"/>
        <w:rPr>
          <w:rFonts w:ascii="Calibri" w:hAnsi="Calibri" w:cs="Calibri"/>
          <w:b/>
          <w:bCs/>
          <w:i/>
          <w:iCs/>
          <w:sz w:val="28"/>
          <w:szCs w:val="28"/>
        </w:rPr>
      </w:pPr>
      <w:bookmarkStart w:id="0" w:name="page1"/>
      <w:bookmarkEnd w:id="0"/>
      <w:proofErr w:type="spellStart"/>
      <w:r>
        <w:rPr>
          <w:rFonts w:ascii="Calibri" w:hAnsi="Calibri" w:cs="Calibri"/>
          <w:b/>
          <w:bCs/>
          <w:sz w:val="32"/>
          <w:szCs w:val="32"/>
          <w:u w:val="single"/>
        </w:rPr>
        <w:t>Khusboo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</w:rPr>
        <w:t xml:space="preserve"> Kumari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ind w:left="4100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13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646545" cy="186055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ind w:left="2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+91-9765591497</w:t>
      </w:r>
      <w:r w:rsidR="00383B9A">
        <w:rPr>
          <w:rFonts w:ascii="Calibri" w:hAnsi="Calibri" w:cs="Calibri"/>
          <w:sz w:val="24"/>
          <w:szCs w:val="24"/>
        </w:rPr>
        <w:t>,707709031497</w:t>
      </w:r>
      <w:bookmarkStart w:id="1" w:name="_GoBack"/>
      <w:bookmarkEnd w:id="1"/>
      <w:r>
        <w:rPr>
          <w:rFonts w:ascii="Calibri" w:hAnsi="Calibri" w:cs="Calibri"/>
          <w:sz w:val="24"/>
          <w:szCs w:val="24"/>
        </w:rPr>
        <w:t>, khush.ranchi@gmail.com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noProof/>
          <w:color w:val="4F81BD"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646545" cy="914400"/>
            <wp:effectExtent l="1905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Career Objective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Looking for challenging career with a well-structured company where I can, with my inherent skills, achieve unparalleled and substantial growth for, both my employer and myself.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646545" cy="350520"/>
            <wp:effectExtent l="1905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Executive Summary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-184785</wp:posOffset>
            </wp:positionV>
            <wp:extent cx="6646545" cy="372110"/>
            <wp:effectExtent l="1905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1725" w:rsidRDefault="001F1725" w:rsidP="001F1725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 w:rsidRPr="001F1725">
        <w:rPr>
          <w:rFonts w:ascii="Calibri" w:hAnsi="Calibri" w:cs="Calibri"/>
          <w:sz w:val="24"/>
          <w:szCs w:val="24"/>
        </w:rPr>
        <w:t>1+ year experience in SAP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F1725" w:rsidRPr="001F1725" w:rsidRDefault="00AE5A48" w:rsidP="001F1725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3+ Years of experience of working on </w:t>
      </w:r>
      <w:proofErr w:type="spellStart"/>
      <w:r>
        <w:rPr>
          <w:rFonts w:ascii="Calibri" w:hAnsi="Calibri" w:cs="Calibri"/>
          <w:sz w:val="24"/>
          <w:szCs w:val="24"/>
        </w:rPr>
        <w:t>iTAX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1F1725" w:rsidRPr="001F1725" w:rsidRDefault="001F1725" w:rsidP="001F1725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</w:t>
      </w:r>
      <w:r w:rsidR="002C1443">
        <w:rPr>
          <w:rFonts w:ascii="Calibri" w:hAnsi="Calibri" w:cs="Calibri"/>
          <w:sz w:val="24"/>
          <w:szCs w:val="24"/>
        </w:rPr>
        <w:t xml:space="preserve">rience in handling month end &amp; year </w:t>
      </w:r>
      <w:r>
        <w:rPr>
          <w:rFonts w:ascii="Calibri" w:hAnsi="Calibri" w:cs="Calibri"/>
          <w:sz w:val="24"/>
          <w:szCs w:val="24"/>
        </w:rPr>
        <w:t xml:space="preserve">end task. </w:t>
      </w:r>
    </w:p>
    <w:p w:rsidR="001F1725" w:rsidRPr="001F1725" w:rsidRDefault="00AE5A48" w:rsidP="001F1725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Experience in bank reconciliation.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4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Experienced in IT Return filling for Individuals and Corporate</w:t>
      </w:r>
      <w:r w:rsidR="00AE5A48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4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Worked on Tall</w:t>
      </w:r>
      <w:r w:rsidR="00AE5A48">
        <w:rPr>
          <w:rFonts w:ascii="Calibri" w:hAnsi="Calibri" w:cs="Calibri"/>
          <w:sz w:val="24"/>
          <w:szCs w:val="24"/>
        </w:rPr>
        <w:t>y for managing general accounts.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4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Good Knowledge of </w:t>
      </w:r>
      <w:r w:rsidR="00AE5A48">
        <w:rPr>
          <w:rFonts w:ascii="Calibri" w:hAnsi="Calibri" w:cs="Calibri"/>
          <w:sz w:val="24"/>
          <w:szCs w:val="24"/>
        </w:rPr>
        <w:t>Microsoft Office.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4" w:lineRule="auto"/>
        <w:ind w:left="108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Good verbal and written communication while dealing with client /customers</w:t>
      </w:r>
      <w:r w:rsidR="00AE5A48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-748030</wp:posOffset>
            </wp:positionV>
            <wp:extent cx="6646545" cy="1094740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</w:p>
    <w:p w:rsidR="00294B9A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Work Experience</w:t>
      </w: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ab/>
      </w:r>
    </w:p>
    <w:p w:rsidR="00294B9A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294B9A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FC3092">
        <w:rPr>
          <w:rFonts w:ascii="Calibri" w:hAnsi="Calibri" w:cs="Calibri"/>
          <w:b/>
          <w:bCs/>
          <w:i/>
          <w:iCs/>
          <w:sz w:val="24"/>
          <w:szCs w:val="24"/>
        </w:rPr>
        <w:t>Present Job:</w:t>
      </w:r>
    </w:p>
    <w:p w:rsidR="00294B9A" w:rsidRPr="00FC3092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294B9A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FC3092">
        <w:rPr>
          <w:rFonts w:ascii="Calibri" w:hAnsi="Calibri" w:cs="Calibri"/>
          <w:b/>
          <w:bCs/>
          <w:i/>
          <w:iCs/>
          <w:sz w:val="24"/>
          <w:szCs w:val="24"/>
        </w:rPr>
        <w:t>Infosys BPO Ltd. (9</w:t>
      </w:r>
      <w:r w:rsidRPr="00FC3092">
        <w:rPr>
          <w:rFonts w:ascii="Calibri" w:hAnsi="Calibri" w:cs="Calibri"/>
          <w:b/>
          <w:bCs/>
          <w:i/>
          <w:iCs/>
          <w:sz w:val="24"/>
          <w:szCs w:val="24"/>
          <w:vertAlign w:val="superscript"/>
        </w:rPr>
        <w:t>th</w:t>
      </w:r>
      <w:r w:rsidRPr="00FC3092">
        <w:rPr>
          <w:rFonts w:ascii="Calibri" w:hAnsi="Calibri" w:cs="Calibri"/>
          <w:b/>
          <w:bCs/>
          <w:i/>
          <w:iCs/>
          <w:sz w:val="24"/>
          <w:szCs w:val="24"/>
        </w:rPr>
        <w:t xml:space="preserve"> Feb 2015 –Till date)</w:t>
      </w:r>
    </w:p>
    <w:p w:rsidR="00294B9A" w:rsidRPr="00FC3092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:rsidR="00294B9A" w:rsidRPr="00FC3092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4"/>
          <w:szCs w:val="24"/>
          <w:u w:val="single"/>
        </w:rPr>
      </w:pPr>
      <w:r w:rsidRPr="00FC3092">
        <w:rPr>
          <w:rFonts w:ascii="Calibri" w:hAnsi="Calibri" w:cs="Calibri"/>
          <w:b/>
          <w:bCs/>
          <w:i/>
          <w:iCs/>
          <w:sz w:val="24"/>
          <w:szCs w:val="24"/>
          <w:u w:val="single"/>
        </w:rPr>
        <w:t>Accountant Job Responsibilities:</w:t>
      </w:r>
    </w:p>
    <w:p w:rsidR="002C1443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FC3092">
        <w:rPr>
          <w:rFonts w:ascii="Calibri" w:hAnsi="Calibri" w:cs="Calibri"/>
          <w:bCs/>
          <w:iCs/>
          <w:sz w:val="24"/>
          <w:szCs w:val="24"/>
        </w:rPr>
        <w:t>1.General Ledger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FC3092">
        <w:rPr>
          <w:rFonts w:ascii="Calibri" w:hAnsi="Calibri" w:cs="Calibri"/>
          <w:bCs/>
          <w:iCs/>
          <w:sz w:val="24"/>
          <w:szCs w:val="24"/>
        </w:rPr>
        <w:t>:Bank Reconciliation, Month End closing –we have to match general ledger with sub ledger,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FC3092">
        <w:rPr>
          <w:rFonts w:ascii="Calibri" w:hAnsi="Calibri" w:cs="Calibri"/>
          <w:bCs/>
          <w:iCs/>
          <w:sz w:val="24"/>
          <w:szCs w:val="24"/>
        </w:rPr>
        <w:t>BCS reporting-once month closing is done we have to transfer all balances to BCS (business conciliation system) and match balance with SAP,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FC3092">
        <w:rPr>
          <w:rFonts w:ascii="Calibri" w:hAnsi="Calibri" w:cs="Calibri"/>
          <w:bCs/>
          <w:iCs/>
          <w:sz w:val="24"/>
          <w:szCs w:val="24"/>
        </w:rPr>
        <w:t>Manual adjustment presentation-if there is any difference in SAP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FC3092">
        <w:rPr>
          <w:rFonts w:ascii="Calibri" w:hAnsi="Calibri" w:cs="Calibri"/>
          <w:bCs/>
          <w:iCs/>
          <w:sz w:val="24"/>
          <w:szCs w:val="24"/>
        </w:rPr>
        <w:t>and BCS we need to prepare manual adjustment, Accrual preparation-if there is any posting is missing at time of sub ledger closing or balance is not matching with GI we prepare accrual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FC3092">
        <w:rPr>
          <w:rFonts w:ascii="Calibri" w:hAnsi="Calibri" w:cs="Calibri"/>
          <w:bCs/>
          <w:iCs/>
          <w:sz w:val="24"/>
          <w:szCs w:val="24"/>
        </w:rPr>
        <w:t>,daily bank system posting and account clearing –we have to clear intermediation account every week.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Pr="00FC3092">
        <w:rPr>
          <w:rFonts w:ascii="Calibri" w:hAnsi="Calibri" w:cs="Calibri"/>
          <w:bCs/>
          <w:iCs/>
          <w:sz w:val="24"/>
          <w:szCs w:val="24"/>
        </w:rPr>
        <w:t>Revaluation –we revaluate all vendor and customer open item every month. Balance sheet reconciliation-we have reconcile all accounts on balance sheet every month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="0083396D">
        <w:rPr>
          <w:rFonts w:ascii="Calibri" w:hAnsi="Calibri" w:cs="Calibri"/>
          <w:bCs/>
          <w:iCs/>
          <w:sz w:val="24"/>
          <w:szCs w:val="24"/>
        </w:rPr>
        <w:t xml:space="preserve">.Payroll </w:t>
      </w:r>
      <w:r w:rsidRPr="00FC3092">
        <w:rPr>
          <w:rFonts w:ascii="Calibri" w:hAnsi="Calibri" w:cs="Calibri"/>
          <w:bCs/>
          <w:iCs/>
          <w:sz w:val="24"/>
          <w:szCs w:val="24"/>
        </w:rPr>
        <w:t>posting</w:t>
      </w:r>
      <w:r w:rsidR="002C1443">
        <w:rPr>
          <w:rFonts w:ascii="Calibri" w:hAnsi="Calibri" w:cs="Calibri"/>
          <w:bCs/>
          <w:iCs/>
          <w:sz w:val="24"/>
          <w:szCs w:val="24"/>
        </w:rPr>
        <w:t xml:space="preserve">, </w:t>
      </w:r>
      <w:r>
        <w:rPr>
          <w:rFonts w:ascii="Calibri" w:hAnsi="Calibri" w:cs="Calibri"/>
          <w:bCs/>
          <w:iCs/>
          <w:sz w:val="24"/>
          <w:szCs w:val="24"/>
        </w:rPr>
        <w:t>loan</w:t>
      </w:r>
      <w:r w:rsidR="0083396D">
        <w:rPr>
          <w:rFonts w:ascii="Calibri" w:hAnsi="Calibri" w:cs="Calibri"/>
          <w:bCs/>
          <w:iCs/>
          <w:sz w:val="24"/>
          <w:szCs w:val="24"/>
        </w:rPr>
        <w:t xml:space="preserve"> </w:t>
      </w:r>
      <w:r w:rsidR="002C1443">
        <w:rPr>
          <w:rFonts w:ascii="Calibri" w:hAnsi="Calibri" w:cs="Calibri"/>
          <w:bCs/>
          <w:iCs/>
          <w:sz w:val="24"/>
          <w:szCs w:val="24"/>
        </w:rPr>
        <w:t>posting,</w:t>
      </w:r>
      <w:r w:rsidR="002C1443" w:rsidRPr="00FC3092">
        <w:rPr>
          <w:rFonts w:ascii="Calibri" w:hAnsi="Calibri" w:cs="Calibri"/>
          <w:bCs/>
          <w:iCs/>
          <w:sz w:val="24"/>
          <w:szCs w:val="24"/>
        </w:rPr>
        <w:t xml:space="preserve"> Travel</w:t>
      </w:r>
      <w:r w:rsidRPr="00FC3092">
        <w:rPr>
          <w:rFonts w:ascii="Calibri" w:hAnsi="Calibri" w:cs="Calibri"/>
          <w:bCs/>
          <w:iCs/>
          <w:sz w:val="24"/>
          <w:szCs w:val="24"/>
        </w:rPr>
        <w:t xml:space="preserve"> JV,</w:t>
      </w:r>
      <w:r>
        <w:rPr>
          <w:rFonts w:ascii="Calibri" w:hAnsi="Calibri" w:cs="Calibri"/>
          <w:bCs/>
          <w:iCs/>
          <w:sz w:val="24"/>
          <w:szCs w:val="24"/>
        </w:rPr>
        <w:t xml:space="preserve"> </w:t>
      </w:r>
      <w:r w:rsidR="002C1443">
        <w:rPr>
          <w:rFonts w:ascii="Calibri" w:hAnsi="Calibri" w:cs="Calibri"/>
          <w:bCs/>
          <w:iCs/>
          <w:sz w:val="24"/>
          <w:szCs w:val="24"/>
        </w:rPr>
        <w:t xml:space="preserve">Inventory revaluation, Fixed assets </w:t>
      </w:r>
      <w:proofErr w:type="spellStart"/>
      <w:r w:rsidR="002C1443">
        <w:rPr>
          <w:rFonts w:ascii="Calibri" w:hAnsi="Calibri" w:cs="Calibri"/>
          <w:bCs/>
          <w:iCs/>
          <w:sz w:val="24"/>
          <w:szCs w:val="24"/>
        </w:rPr>
        <w:t>knowleged</w:t>
      </w:r>
      <w:proofErr w:type="spellEnd"/>
      <w:r w:rsidR="002C1443">
        <w:rPr>
          <w:rFonts w:ascii="Calibri" w:hAnsi="Calibri" w:cs="Calibri"/>
          <w:bCs/>
          <w:iCs/>
          <w:sz w:val="24"/>
          <w:szCs w:val="24"/>
        </w:rPr>
        <w:t>.</w:t>
      </w:r>
    </w:p>
    <w:p w:rsidR="00294B9A" w:rsidRPr="00FC3092" w:rsidRDefault="002C1443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Cs/>
          <w:iCs/>
          <w:sz w:val="24"/>
          <w:szCs w:val="24"/>
        </w:rPr>
        <w:t xml:space="preserve"> activity.</w:t>
      </w:r>
      <w:r w:rsidR="00294B9A" w:rsidRPr="00FC3092">
        <w:rPr>
          <w:rFonts w:ascii="Calibri" w:hAnsi="Calibri" w:cs="Calibri"/>
          <w:bCs/>
          <w:iCs/>
          <w:sz w:val="24"/>
          <w:szCs w:val="24"/>
        </w:rPr>
        <w:br/>
        <w:t>2. Review Annual and Half Yearly account and finalised it.</w:t>
      </w:r>
    </w:p>
    <w:p w:rsidR="00294B9A" w:rsidRPr="00FC3092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FC3092">
        <w:rPr>
          <w:rFonts w:ascii="Calibri" w:hAnsi="Calibri" w:cs="Calibri"/>
          <w:bCs/>
          <w:iCs/>
          <w:sz w:val="24"/>
          <w:szCs w:val="24"/>
        </w:rPr>
        <w:t>3. Finalisation of profit &amp; loss and balance sheet.</w:t>
      </w:r>
    </w:p>
    <w:p w:rsidR="00294B9A" w:rsidRPr="00FC3092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iCs/>
          <w:sz w:val="24"/>
          <w:szCs w:val="24"/>
        </w:rPr>
      </w:pPr>
      <w:r w:rsidRPr="00FC3092">
        <w:rPr>
          <w:rFonts w:ascii="Calibri" w:hAnsi="Calibri" w:cs="Calibri"/>
          <w:bCs/>
          <w:iCs/>
          <w:sz w:val="24"/>
          <w:szCs w:val="24"/>
        </w:rPr>
        <w:t xml:space="preserve">4. Working on SAP FICO Module R3. </w:t>
      </w:r>
    </w:p>
    <w:p w:rsidR="00294B9A" w:rsidRDefault="00294B9A" w:rsidP="00294B9A">
      <w:pPr>
        <w:widowControl w:val="0"/>
        <w:tabs>
          <w:tab w:val="left" w:pos="20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-184785</wp:posOffset>
            </wp:positionV>
            <wp:extent cx="6646545" cy="364490"/>
            <wp:effectExtent l="1905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/>
          <w:bCs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Agarwal &amp; Associates</w:t>
      </w:r>
      <w:r>
        <w:rPr>
          <w:rFonts w:ascii="Cambria" w:hAnsi="Cambria" w:cs="Cambria"/>
          <w:sz w:val="24"/>
          <w:szCs w:val="24"/>
        </w:rPr>
        <w:t>, Ranchi (Assistance finance Executive)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4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646545" cy="195580"/>
            <wp:effectExtent l="1905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Duration: </w:t>
      </w:r>
      <w:r>
        <w:rPr>
          <w:rFonts w:ascii="Arial" w:hAnsi="Arial" w:cs="Arial"/>
          <w:sz w:val="24"/>
          <w:szCs w:val="24"/>
        </w:rPr>
        <w:t>July 2011 – Dec 2014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6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63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-12700</wp:posOffset>
            </wp:positionV>
            <wp:extent cx="6646545" cy="361315"/>
            <wp:effectExtent l="1905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Pr="00FC3092" w:rsidRDefault="00294B9A" w:rsidP="00294B9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3092">
        <w:rPr>
          <w:rFonts w:ascii="Calibri" w:hAnsi="Calibri" w:cs="Calibri"/>
          <w:b/>
          <w:bCs/>
          <w:sz w:val="24"/>
          <w:szCs w:val="24"/>
          <w:u w:val="single"/>
        </w:rPr>
        <w:t>Responsibilities</w:t>
      </w:r>
      <w:r w:rsidRPr="00FC3092">
        <w:rPr>
          <w:rFonts w:ascii="Calibri" w:hAnsi="Calibri" w:cs="Calibri"/>
          <w:sz w:val="24"/>
          <w:szCs w:val="24"/>
          <w:u w:val="single"/>
        </w:rPr>
        <w:t>: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686435</wp:posOffset>
            </wp:positionH>
            <wp:positionV relativeFrom="paragraph">
              <wp:posOffset>-3175</wp:posOffset>
            </wp:positionV>
            <wp:extent cx="5960110" cy="186055"/>
            <wp:effectExtent l="1905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Filling IT Return for Corporate and Individuals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End to end follow up of IT Returns for Clients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Handled Corporate accounts and their taxes using </w:t>
      </w:r>
      <w:proofErr w:type="spellStart"/>
      <w:r>
        <w:rPr>
          <w:rFonts w:ascii="Calibri" w:hAnsi="Calibri" w:cs="Calibri"/>
          <w:sz w:val="24"/>
          <w:szCs w:val="24"/>
        </w:rPr>
        <w:t>iTAX</w:t>
      </w:r>
      <w:proofErr w:type="spellEnd"/>
      <w:r>
        <w:rPr>
          <w:rFonts w:ascii="Calibri" w:hAnsi="Calibri" w:cs="Calibri"/>
          <w:sz w:val="24"/>
          <w:szCs w:val="24"/>
        </w:rPr>
        <w:t xml:space="preserve"> tool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Worked on Tally for managing general accounts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Arial" w:hAnsi="Arial" w:cs="Arial"/>
          <w:sz w:val="24"/>
          <w:szCs w:val="24"/>
        </w:rPr>
      </w:pPr>
    </w:p>
    <w:p w:rsidR="00294B9A" w:rsidRDefault="00294B9A" w:rsidP="00294B9A">
      <w:pPr>
        <w:widowControl w:val="0"/>
        <w:numPr>
          <w:ilvl w:val="0"/>
          <w:numId w:val="2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34" w:lineRule="auto"/>
        <w:ind w:left="1440" w:hanging="359"/>
        <w:jc w:val="both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Customer/client handling through e-mail and telephonic calls 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65" w:lineRule="exact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686435</wp:posOffset>
            </wp:positionH>
            <wp:positionV relativeFrom="paragraph">
              <wp:posOffset>-748030</wp:posOffset>
            </wp:positionV>
            <wp:extent cx="5960110" cy="919480"/>
            <wp:effectExtent l="1905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FC3092">
        <w:rPr>
          <w:rFonts w:ascii="Calibri" w:hAnsi="Calibri" w:cs="Calibri"/>
          <w:b/>
          <w:bCs/>
          <w:sz w:val="24"/>
          <w:szCs w:val="24"/>
          <w:u w:val="single"/>
        </w:rPr>
        <w:t>Technologies used</w:t>
      </w:r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iTAX</w:t>
      </w:r>
      <w:proofErr w:type="spellEnd"/>
      <w:r>
        <w:rPr>
          <w:rFonts w:ascii="Calibri" w:hAnsi="Calibri" w:cs="Calibri"/>
          <w:sz w:val="24"/>
          <w:szCs w:val="24"/>
        </w:rPr>
        <w:t>, Tally,</w:t>
      </w:r>
      <w:r w:rsidR="00AE5A48">
        <w:rPr>
          <w:rFonts w:ascii="Calibri" w:hAnsi="Calibri" w:cs="Calibri"/>
          <w:sz w:val="24"/>
          <w:szCs w:val="24"/>
        </w:rPr>
        <w:t xml:space="preserve"> SAP,</w:t>
      </w:r>
      <w:r>
        <w:rPr>
          <w:rFonts w:ascii="Calibri" w:hAnsi="Calibri" w:cs="Calibri"/>
          <w:sz w:val="24"/>
          <w:szCs w:val="24"/>
        </w:rPr>
        <w:t xml:space="preserve"> </w:t>
      </w:r>
      <w:r w:rsidR="00AE5A48">
        <w:rPr>
          <w:rFonts w:ascii="Calibri" w:hAnsi="Calibri" w:cs="Calibri"/>
          <w:sz w:val="24"/>
          <w:szCs w:val="24"/>
        </w:rPr>
        <w:t>Microsoft Office.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noProof/>
          <w:color w:val="4F81BD"/>
          <w:sz w:val="24"/>
          <w:szCs w:val="24"/>
          <w:lang w:val="en-US" w:eastAsia="en-US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635115" cy="9144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Other Experiences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94B9A" w:rsidRPr="00FC3092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3092">
        <w:rPr>
          <w:rFonts w:ascii="Calibri" w:hAnsi="Calibri" w:cs="Calibri"/>
          <w:b/>
          <w:bCs/>
          <w:sz w:val="24"/>
          <w:szCs w:val="24"/>
          <w:u w:val="single"/>
        </w:rPr>
        <w:t>Summer Internship:-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11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Topic: “CREDIT APRAISAL SYSTEM IN BANK OF INDIA”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of the Organization: BANK OF INDIA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5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Pr="00FC3092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3092">
        <w:rPr>
          <w:rFonts w:ascii="Arial" w:hAnsi="Arial" w:cs="Arial"/>
          <w:b/>
          <w:bCs/>
          <w:u w:val="single"/>
        </w:rPr>
        <w:t>Seminar Attended:-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3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National Seminar on “ACHIEVING SUSTAINABLE COMPITITIVE ADVANTAGE IN GLOBAL RECESSION”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Date: 15 -16TH Feb, 2010 in I.S.M, Ranchi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66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Pr="00FC3092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C3092">
        <w:rPr>
          <w:rFonts w:ascii="Calibri" w:hAnsi="Calibri" w:cs="Calibri"/>
          <w:b/>
          <w:bCs/>
          <w:sz w:val="24"/>
          <w:szCs w:val="24"/>
          <w:u w:val="single"/>
        </w:rPr>
        <w:t>Industrial Tour:-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11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of the Company visited - USHA MARTIN LTD. RANCHI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34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Software Cognizance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9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tabs>
          <w:tab w:val="left" w:pos="14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C5E1B">
        <w:rPr>
          <w:rFonts w:ascii="Calibri" w:hAnsi="Calibri" w:cs="Calibri"/>
          <w:sz w:val="24"/>
          <w:szCs w:val="24"/>
        </w:rPr>
        <w:t>iTAX</w:t>
      </w:r>
      <w:proofErr w:type="spellEnd"/>
      <w:r w:rsidR="004C5E1B">
        <w:rPr>
          <w:rFonts w:ascii="Calibri" w:hAnsi="Calibri" w:cs="Calibri"/>
          <w:sz w:val="24"/>
          <w:szCs w:val="24"/>
        </w:rPr>
        <w:t>, Tally</w:t>
      </w:r>
      <w:r w:rsidR="001F1725">
        <w:rPr>
          <w:rFonts w:ascii="Calibri" w:hAnsi="Calibri" w:cs="Calibri"/>
          <w:sz w:val="24"/>
          <w:szCs w:val="24"/>
        </w:rPr>
        <w:t xml:space="preserve"> &amp; SAP.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Other IT Skills: </w:t>
      </w:r>
      <w:r>
        <w:rPr>
          <w:rFonts w:ascii="Calibri" w:hAnsi="Calibri" w:cs="Calibri"/>
          <w:i/>
          <w:iCs/>
          <w:sz w:val="24"/>
          <w:szCs w:val="24"/>
        </w:rPr>
        <w:t xml:space="preserve">Microsoft </w:t>
      </w:r>
      <w:r w:rsidR="00AE5A48">
        <w:rPr>
          <w:rFonts w:ascii="Calibri" w:hAnsi="Calibri" w:cs="Calibri"/>
          <w:i/>
          <w:iCs/>
          <w:sz w:val="24"/>
          <w:szCs w:val="24"/>
        </w:rPr>
        <w:t>Office.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Technical Qualification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652" w:type="dxa"/>
        <w:tblInd w:w="93" w:type="dxa"/>
        <w:tblLook w:val="04A0" w:firstRow="1" w:lastRow="0" w:firstColumn="1" w:lastColumn="0" w:noHBand="0" w:noVBand="1"/>
      </w:tblPr>
      <w:tblGrid>
        <w:gridCol w:w="1117"/>
        <w:gridCol w:w="2366"/>
        <w:gridCol w:w="1292"/>
        <w:gridCol w:w="2125"/>
        <w:gridCol w:w="1752"/>
      </w:tblGrid>
      <w:tr w:rsidR="00294B9A" w:rsidRPr="001C4F01" w:rsidTr="009836B9">
        <w:trPr>
          <w:trHeight w:val="300"/>
        </w:trPr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C4F0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S.No</w:t>
            </w:r>
            <w:proofErr w:type="spellEnd"/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Examination Passed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Session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Name of Institute</w:t>
            </w:r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GRADE</w:t>
            </w:r>
          </w:p>
        </w:tc>
      </w:tr>
      <w:tr w:rsidR="00294B9A" w:rsidRPr="001C4F01" w:rsidTr="009836B9">
        <w:trPr>
          <w:trHeight w:val="314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DCA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2008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CDAC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4B9A" w:rsidRPr="001C4F01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1C4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A+</w:t>
            </w:r>
          </w:p>
        </w:tc>
      </w:tr>
    </w:tbl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Academic Details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</w:p>
    <w:tbl>
      <w:tblPr>
        <w:tblW w:w="10354" w:type="dxa"/>
        <w:tblInd w:w="93" w:type="dxa"/>
        <w:tblLook w:val="04A0" w:firstRow="1" w:lastRow="0" w:firstColumn="1" w:lastColumn="0" w:noHBand="0" w:noVBand="1"/>
      </w:tblPr>
      <w:tblGrid>
        <w:gridCol w:w="3100"/>
        <w:gridCol w:w="2423"/>
        <w:gridCol w:w="3242"/>
        <w:gridCol w:w="1589"/>
      </w:tblGrid>
      <w:tr w:rsidR="00294B9A" w:rsidRPr="00971E2A" w:rsidTr="009836B9">
        <w:trPr>
          <w:trHeight w:val="638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School/College</w:t>
            </w:r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Stream</w:t>
            </w:r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Exam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US"/>
              </w:rPr>
              <w:t>Year of Passing/ %</w:t>
            </w:r>
          </w:p>
        </w:tc>
      </w:tr>
      <w:tr w:rsidR="00294B9A" w:rsidRPr="00971E2A" w:rsidTr="009836B9">
        <w:trPr>
          <w:trHeight w:val="1595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Institute of Science and Management, Ranchi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Finance(Major) Marketing(Minor)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  <w:t>Post Graduate Diploma in Business Management GRADUATE DIPLOMA IN BUSINESS MANAGEMENT (PGDBM 2009-11)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2011(69)</w:t>
            </w:r>
          </w:p>
        </w:tc>
      </w:tr>
      <w:tr w:rsidR="00294B9A" w:rsidRPr="00971E2A" w:rsidTr="009836B9">
        <w:trPr>
          <w:trHeight w:val="63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RANCHI UNIVERSITY , Ranchi women’s college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Accounts(HONS)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B.COM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2008(51)</w:t>
            </w:r>
          </w:p>
        </w:tc>
      </w:tr>
      <w:tr w:rsidR="00294B9A" w:rsidRPr="00971E2A" w:rsidTr="009836B9">
        <w:trPr>
          <w:trHeight w:val="638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Cambrian public school, Ranchi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Commerce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A.I.S.S.C.E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2005(55)</w:t>
            </w:r>
          </w:p>
        </w:tc>
      </w:tr>
      <w:tr w:rsidR="00294B9A" w:rsidRPr="00971E2A" w:rsidTr="009836B9">
        <w:trPr>
          <w:trHeight w:val="319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Central Academy, Ranchi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N.A</w:t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A.I.S.S.E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B9A" w:rsidRPr="00971E2A" w:rsidRDefault="00294B9A" w:rsidP="009836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en-US"/>
              </w:rPr>
            </w:pPr>
            <w:r w:rsidRPr="00971E2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US"/>
              </w:rPr>
              <w:t>2003(45)</w:t>
            </w:r>
          </w:p>
        </w:tc>
      </w:tr>
    </w:tbl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  <w:t>Other Details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Date of birth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29</w:t>
      </w:r>
      <w:r>
        <w:rPr>
          <w:rFonts w:ascii="Calibri" w:hAnsi="Calibri" w:cs="Calibri"/>
          <w:sz w:val="32"/>
          <w:szCs w:val="32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March, 1987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Marital Status: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Married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Present address: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Flat # 15, Bhakti Woods, opp. </w:t>
      </w:r>
      <w:proofErr w:type="spellStart"/>
      <w:r>
        <w:rPr>
          <w:rFonts w:ascii="Calibri" w:hAnsi="Calibri" w:cs="Calibri"/>
          <w:sz w:val="24"/>
          <w:szCs w:val="24"/>
        </w:rPr>
        <w:t>Sandvik</w:t>
      </w:r>
      <w:proofErr w:type="spellEnd"/>
      <w:r>
        <w:rPr>
          <w:rFonts w:ascii="Calibri" w:hAnsi="Calibri" w:cs="Calibri"/>
          <w:sz w:val="24"/>
          <w:szCs w:val="24"/>
        </w:rPr>
        <w:t xml:space="preserve"> Asia Ltd, </w:t>
      </w:r>
      <w:proofErr w:type="spellStart"/>
      <w:r>
        <w:rPr>
          <w:rFonts w:ascii="Calibri" w:hAnsi="Calibri" w:cs="Calibri"/>
          <w:sz w:val="24"/>
          <w:szCs w:val="24"/>
        </w:rPr>
        <w:t>Dapodi</w:t>
      </w:r>
      <w:proofErr w:type="spellEnd"/>
      <w:r>
        <w:rPr>
          <w:rFonts w:ascii="Calibri" w:hAnsi="Calibri" w:cs="Calibri"/>
          <w:sz w:val="24"/>
          <w:szCs w:val="24"/>
        </w:rPr>
        <w:t>, Pune - 411012</w:t>
      </w: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4F81BD"/>
          <w:sz w:val="24"/>
          <w:szCs w:val="24"/>
        </w:rPr>
      </w:pPr>
    </w:p>
    <w:p w:rsidR="00294B9A" w:rsidRDefault="00294B9A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1FC" w:rsidRDefault="00C601FC" w:rsidP="00294B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A1E" w:rsidRDefault="00387A1E" w:rsidP="00387A1E">
      <w:pPr>
        <w:widowControl w:val="0"/>
        <w:autoSpaceDE w:val="0"/>
        <w:autoSpaceDN w:val="0"/>
        <w:adjustRightInd w:val="0"/>
        <w:spacing w:after="0" w:line="240" w:lineRule="auto"/>
      </w:pPr>
      <w:r w:rsidRPr="00294B9A">
        <w:rPr>
          <w:rFonts w:ascii="Times New Roman" w:hAnsi="Times New Roman" w:cs="Times New Roman"/>
          <w:b/>
          <w:sz w:val="24"/>
          <w:szCs w:val="24"/>
        </w:rPr>
        <w:t>Signature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C5E1B">
        <w:rPr>
          <w:rFonts w:ascii="Times New Roman" w:hAnsi="Times New Roman" w:cs="Times New Roman"/>
          <w:b/>
          <w:sz w:val="24"/>
          <w:szCs w:val="24"/>
        </w:rPr>
        <w:t xml:space="preserve">Khushboo </w:t>
      </w:r>
      <w:proofErr w:type="spellStart"/>
      <w:r w:rsidR="004C5E1B">
        <w:rPr>
          <w:rFonts w:ascii="Times New Roman" w:hAnsi="Times New Roman" w:cs="Times New Roman"/>
          <w:b/>
          <w:sz w:val="24"/>
          <w:szCs w:val="24"/>
        </w:rPr>
        <w:t>kumari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Pune</w:t>
      </w:r>
      <w:r w:rsidRPr="00294B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87A1E" w:rsidSect="00294B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9A"/>
    <w:rsid w:val="00186DD7"/>
    <w:rsid w:val="001F1725"/>
    <w:rsid w:val="00294B9A"/>
    <w:rsid w:val="002C1443"/>
    <w:rsid w:val="00383B9A"/>
    <w:rsid w:val="00387A1E"/>
    <w:rsid w:val="004C5E1B"/>
    <w:rsid w:val="006511A7"/>
    <w:rsid w:val="006E5375"/>
    <w:rsid w:val="0083396D"/>
    <w:rsid w:val="00AE5A48"/>
    <w:rsid w:val="00C601FC"/>
    <w:rsid w:val="00D04A19"/>
    <w:rsid w:val="00DB50E6"/>
    <w:rsid w:val="00D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9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9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F4B579E2</Template>
  <TotalTime>0</TotalTime>
  <Pages>3</Pages>
  <Words>511</Words>
  <Characters>2914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vsopl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</dc:creator>
  <cp:lastModifiedBy>Khushboo Kumari</cp:lastModifiedBy>
  <cp:revision>2</cp:revision>
  <dcterms:created xsi:type="dcterms:W3CDTF">2016-09-22T14:51:00Z</dcterms:created>
  <dcterms:modified xsi:type="dcterms:W3CDTF">2016-09-22T14:51:00Z</dcterms:modified>
</cp:coreProperties>
</file>