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9A3" w:rsidRDefault="002A00CE">
      <w:pPr>
        <w:pStyle w:val="Header"/>
        <w:tabs>
          <w:tab w:val="left" w:pos="9000"/>
        </w:tabs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sz w:val="22"/>
          <w:szCs w:val="22"/>
          <w:u w:val="single"/>
        </w:rPr>
        <w:t>VAISHALI MESHRAM</w:t>
      </w:r>
    </w:p>
    <w:p w:rsidR="005C09A3" w:rsidRDefault="009F25F6">
      <w:pPr>
        <w:pStyle w:val="Header"/>
        <w:tabs>
          <w:tab w:val="left" w:pos="9000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1-11-110/92/4/40/9 </w:t>
      </w:r>
      <w:r w:rsidR="002A00CE">
        <w:rPr>
          <w:rFonts w:ascii="Calibri" w:hAnsi="Calibri" w:cs="Calibri"/>
          <w:sz w:val="22"/>
          <w:szCs w:val="22"/>
        </w:rPr>
        <w:t>S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hyamlal building, </w:t>
      </w:r>
      <w:r w:rsidR="002A00CE"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egumpet</w:t>
      </w:r>
    </w:p>
    <w:p w:rsidR="005C09A3" w:rsidRDefault="002A00CE">
      <w:pPr>
        <w:pStyle w:val="Header"/>
        <w:tabs>
          <w:tab w:val="left" w:pos="9000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Phone: 9030892952</w:t>
      </w:r>
    </w:p>
    <w:p w:rsidR="005C09A3" w:rsidRDefault="002A00CE">
      <w:pPr>
        <w:pStyle w:val="Header"/>
        <w:tabs>
          <w:tab w:val="left" w:pos="9000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Email: vaishum2505@gmail.com</w:t>
      </w:r>
    </w:p>
    <w:p w:rsidR="005C09A3" w:rsidRDefault="002A00CE">
      <w:pPr>
        <w:tabs>
          <w:tab w:val="left" w:pos="2703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Profile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Objective </w:t>
      </w: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ab/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To work in responsible position having challenges and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                         leading in growth gains.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- Worked with UBS from August 17 2011 till January 17 2017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in the field of Wealth </w:t>
      </w:r>
      <w:proofErr w:type="gramStart"/>
      <w:r>
        <w:rPr>
          <w:rFonts w:ascii="Calibri" w:hAnsi="Calibri" w:cs="Calibri"/>
          <w:sz w:val="22"/>
          <w:szCs w:val="22"/>
        </w:rPr>
        <w:t>Management  (</w:t>
      </w:r>
      <w:proofErr w:type="gramEnd"/>
      <w:r>
        <w:rPr>
          <w:rFonts w:ascii="Calibri" w:hAnsi="Calibri" w:cs="Calibri"/>
          <w:sz w:val="22"/>
          <w:szCs w:val="22"/>
        </w:rPr>
        <w:t xml:space="preserve">Corporate Actions)  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</w:t>
      </w:r>
      <w:r>
        <w:rPr>
          <w:rFonts w:ascii="Calibri" w:hAnsi="Calibri" w:cs="Calibri"/>
          <w:sz w:val="22"/>
          <w:szCs w:val="22"/>
        </w:rPr>
        <w:t xml:space="preserve">        :            -Working with JP Morgan Chase (Pricing) from January 23 2017 till date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Designation  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hAnsi="Calibri" w:cs="Calibri"/>
          <w:sz w:val="22"/>
          <w:szCs w:val="22"/>
        </w:rPr>
        <w:t xml:space="preserve">         Team </w:t>
      </w:r>
      <w:r w:rsidR="009F25F6">
        <w:rPr>
          <w:rFonts w:ascii="Calibri" w:hAnsi="Calibri" w:cs="Calibri"/>
          <w:sz w:val="22"/>
          <w:szCs w:val="22"/>
        </w:rPr>
        <w:t>Manager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Pricing: PUMA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: </w:t>
      </w:r>
      <w:proofErr w:type="gramStart"/>
      <w:r>
        <w:rPr>
          <w:rFonts w:ascii="Calibri" w:hAnsi="Calibri" w:cs="Calibri"/>
          <w:sz w:val="22"/>
          <w:szCs w:val="22"/>
        </w:rPr>
        <w:t>Non PUMA</w:t>
      </w:r>
      <w:proofErr w:type="gramEnd"/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for global market and price the securities with the help of diffe</w:t>
      </w:r>
      <w:r>
        <w:rPr>
          <w:rFonts w:ascii="Calibri" w:hAnsi="Calibri" w:cs="Calibri"/>
          <w:sz w:val="22"/>
          <w:szCs w:val="22"/>
        </w:rPr>
        <w:t>rent vendor as per client requirement.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Source’s to price the securities:</w:t>
      </w:r>
    </w:p>
    <w:p w:rsidR="005C09A3" w:rsidRDefault="002A00CE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</w:t>
      </w:r>
    </w:p>
    <w:p w:rsidR="005C09A3" w:rsidRDefault="002A00CE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Bloomberg</w:t>
      </w:r>
    </w:p>
    <w:p w:rsidR="005C09A3" w:rsidRDefault="002A00CE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Reuters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of Exceptions: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Missing exception</w:t>
      </w:r>
    </w:p>
    <w:p w:rsidR="005C09A3" w:rsidRDefault="002A00CE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 to Vendor tolerance</w:t>
      </w:r>
    </w:p>
    <w:p w:rsidR="005C09A3" w:rsidRDefault="002A00CE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Stale</w:t>
      </w:r>
    </w:p>
    <w:p w:rsidR="005C09A3" w:rsidRDefault="002A00CE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Day one exception</w:t>
      </w:r>
    </w:p>
    <w:p w:rsidR="005C09A3" w:rsidRDefault="002A00CE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Unchanged 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Queries </w:t>
      </w:r>
      <w:proofErr w:type="gramStart"/>
      <w:r>
        <w:rPr>
          <w:rFonts w:ascii="Calibri" w:hAnsi="Calibri" w:cs="Calibri"/>
          <w:sz w:val="22"/>
          <w:szCs w:val="22"/>
        </w:rPr>
        <w:t>handling :</w:t>
      </w:r>
      <w:proofErr w:type="gramEnd"/>
      <w:r>
        <w:rPr>
          <w:rFonts w:ascii="Calibri" w:hAnsi="Calibri" w:cs="Calibri"/>
          <w:sz w:val="22"/>
          <w:szCs w:val="22"/>
        </w:rPr>
        <w:t xml:space="preserve"> I have also worked on client queries w</w:t>
      </w:r>
      <w:r>
        <w:rPr>
          <w:rFonts w:ascii="Calibri" w:hAnsi="Calibri" w:cs="Calibri"/>
          <w:sz w:val="22"/>
          <w:szCs w:val="22"/>
        </w:rPr>
        <w:t>ere as per client requirement we will process the request.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towards process improvement projects and help in minimizing human errors.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Worked for global market were as per client requirement we will price the securities depending on the hierarchy.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Manage daily production to ensure the timely delivery if validated asset prices.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 key task closely and ensured they are performed on time ex stale price report and monthly task.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Review and sign off of production at the end of the day of </w:t>
      </w:r>
      <w:proofErr w:type="spellStart"/>
      <w:r>
        <w:rPr>
          <w:rFonts w:ascii="Calibri" w:hAnsi="Calibri" w:cs="Calibri"/>
          <w:sz w:val="22"/>
          <w:szCs w:val="22"/>
        </w:rPr>
        <w:t xml:space="preserve">intra </w:t>
      </w:r>
      <w:r>
        <w:rPr>
          <w:rFonts w:ascii="Calibri" w:hAnsi="Calibri" w:cs="Calibri"/>
          <w:sz w:val="22"/>
          <w:szCs w:val="22"/>
        </w:rPr>
        <w:t>day</w:t>
      </w:r>
      <w:proofErr w:type="spellEnd"/>
      <w:r>
        <w:rPr>
          <w:rFonts w:ascii="Calibri" w:hAnsi="Calibri" w:cs="Calibri"/>
          <w:sz w:val="22"/>
          <w:szCs w:val="22"/>
        </w:rPr>
        <w:t xml:space="preserve"> and close of business task.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Preform stratification for all exception.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Strengthen and monitor control environment and ensure nil error,</w:t>
      </w:r>
      <w:r w:rsidR="009F25F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fines and loses.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 adequate staff allocation so not to impact production.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Close in</w:t>
      </w:r>
      <w:r>
        <w:rPr>
          <w:rFonts w:ascii="Calibri" w:hAnsi="Calibri" w:cs="Calibri"/>
          <w:sz w:val="22"/>
          <w:szCs w:val="22"/>
        </w:rPr>
        <w:t>teraction with team leader and peers.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 level of operational excellence for the team (measured in terms of timeliness and accuracy of service delivery.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Maintenance and management of MIS.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Training and support staff on all aspect of pricing.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Close i</w:t>
      </w:r>
      <w:r>
        <w:rPr>
          <w:rFonts w:ascii="Calibri" w:hAnsi="Calibri" w:cs="Calibri"/>
          <w:sz w:val="22"/>
          <w:szCs w:val="22"/>
        </w:rPr>
        <w:t>nteraction with service group, client, IT department and pricing vendor and ensure level of service is maintained.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Contin</w:t>
      </w:r>
      <w:r>
        <w:rPr>
          <w:rFonts w:ascii="Calibri" w:hAnsi="Calibri" w:cs="Calibri"/>
          <w:sz w:val="22"/>
          <w:szCs w:val="22"/>
        </w:rPr>
        <w:t>uos</w:t>
      </w:r>
      <w:proofErr w:type="spellEnd"/>
      <w:r>
        <w:rPr>
          <w:rFonts w:ascii="Calibri" w:hAnsi="Calibri" w:cs="Calibri"/>
          <w:sz w:val="22"/>
          <w:szCs w:val="22"/>
        </w:rPr>
        <w:t xml:space="preserve"> review of process and procedure to identify area of weakness and enhancement to increase efficiency of process and procedure.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</w:t>
      </w:r>
      <w:r>
        <w:rPr>
          <w:rFonts w:ascii="Calibri" w:hAnsi="Calibri" w:cs="Calibri"/>
          <w:sz w:val="22"/>
          <w:szCs w:val="22"/>
        </w:rPr>
        <w:t>ticipate in client service review meeting from pricing perspective.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Roles and Responsibilities: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b/>
          <w:sz w:val="22"/>
          <w:szCs w:val="22"/>
        </w:rPr>
        <w:t>1)  Corporate Actions - Voluntary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the most vital piece of the process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Queries responded with efficiency, promptly and   accurately. 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</w:t>
      </w:r>
      <w:r>
        <w:rPr>
          <w:rFonts w:ascii="Calibri" w:hAnsi="Calibri" w:cs="Calibri"/>
          <w:sz w:val="22"/>
          <w:szCs w:val="22"/>
        </w:rPr>
        <w:t>cial support to important internal clients which is onshore team.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Mentoring the new Joiners.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Identifying key issues and devising analytical, innovative solutions.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Initiated by maintaining an excel for query classification in order to document different </w:t>
      </w:r>
      <w:r>
        <w:rPr>
          <w:rFonts w:ascii="Calibri" w:hAnsi="Calibri" w:cs="Calibri"/>
          <w:sz w:val="22"/>
          <w:szCs w:val="22"/>
        </w:rPr>
        <w:t>types of queries.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Also send mails to the agent bank. 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payments in the form of MT 599 for international securities.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amendments to the files and position independently as and when required.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Consistently liaising with onshore department in USA for a</w:t>
      </w:r>
      <w:r>
        <w:rPr>
          <w:rFonts w:ascii="Calibri" w:hAnsi="Calibri" w:cs="Calibri"/>
          <w:sz w:val="22"/>
          <w:szCs w:val="22"/>
        </w:rPr>
        <w:t>ny discrepancies or issue for the international issues and keep the superiors informed about the same.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 all the mandatory training advised by management and share the same with team members to enhance knowledge on the subject.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Continual improvement o</w:t>
      </w:r>
      <w:r>
        <w:rPr>
          <w:rFonts w:ascii="Calibri" w:hAnsi="Calibri" w:cs="Calibri"/>
          <w:sz w:val="22"/>
          <w:szCs w:val="22"/>
        </w:rPr>
        <w:t>f business processes and Effective and efficient use of technology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Compliance with statutory and regulatory requirements.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Style w:val="Emphasis"/>
          <w:rFonts w:ascii="Calibri" w:hAnsi="Calibri" w:cs="Calibri"/>
          <w:i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</w:r>
      <w:r>
        <w:rPr>
          <w:rStyle w:val="Emphasis"/>
          <w:rFonts w:ascii="Calibri" w:hAnsi="Calibri" w:cs="Calibri"/>
          <w:i w:val="0"/>
          <w:sz w:val="22"/>
          <w:szCs w:val="22"/>
        </w:rPr>
        <w:tab/>
        <w:t xml:space="preserve">       </w:t>
      </w:r>
    </w:p>
    <w:p w:rsidR="005C09A3" w:rsidRDefault="002A00CE">
      <w:pPr>
        <w:rPr>
          <w:rStyle w:val="Emphasis"/>
          <w:rFonts w:ascii="Calibri" w:hAnsi="Calibri" w:cs="Calibri"/>
          <w:b/>
          <w:i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sz w:val="22"/>
          <w:szCs w:val="22"/>
        </w:rPr>
        <w:t xml:space="preserve">   </w:t>
      </w:r>
      <w:r>
        <w:rPr>
          <w:rStyle w:val="Emphasis"/>
          <w:rFonts w:ascii="Calibri" w:hAnsi="Calibri" w:cs="Calibri"/>
          <w:b/>
          <w:i w:val="0"/>
          <w:sz w:val="22"/>
          <w:szCs w:val="22"/>
        </w:rPr>
        <w:t>2) Corporate Action- Proxy:</w:t>
      </w:r>
    </w:p>
    <w:p w:rsidR="005C09A3" w:rsidRDefault="005C09A3">
      <w:pPr>
        <w:rPr>
          <w:rStyle w:val="Emphasis"/>
          <w:rFonts w:ascii="Calibri" w:hAnsi="Calibri" w:cs="Calibri"/>
          <w:b/>
          <w:i w:val="0"/>
          <w:sz w:val="22"/>
          <w:szCs w:val="22"/>
        </w:rPr>
      </w:pPr>
    </w:p>
    <w:p w:rsidR="005C09A3" w:rsidRDefault="002A00CE">
      <w:pPr>
        <w:pStyle w:val="ListParagraph"/>
        <w:numPr>
          <w:ilvl w:val="0"/>
          <w:numId w:val="13"/>
        </w:numPr>
        <w:rPr>
          <w:rStyle w:val="Emphasis"/>
          <w:rFonts w:ascii="Calibri" w:hAnsi="Calibri" w:cs="Calibri"/>
          <w:b/>
          <w:i w:val="0"/>
          <w:sz w:val="22"/>
          <w:szCs w:val="22"/>
        </w:rPr>
      </w:pPr>
      <w:r>
        <w:rPr>
          <w:rStyle w:val="Emphasis"/>
          <w:rFonts w:ascii="Calibri" w:hAnsi="Calibri" w:cs="Calibri"/>
          <w:i w:val="0"/>
          <w:sz w:val="22"/>
          <w:szCs w:val="22"/>
        </w:rPr>
        <w:t>Submitting voting instruction through MT599 instructions.</w:t>
      </w:r>
    </w:p>
    <w:p w:rsidR="005C09A3" w:rsidRDefault="002A00C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Investigations and </w:t>
      </w:r>
      <w:r>
        <w:rPr>
          <w:rFonts w:ascii="Calibri" w:hAnsi="Calibri" w:cs="Calibri"/>
          <w:sz w:val="22"/>
          <w:szCs w:val="22"/>
        </w:rPr>
        <w:t>Resolution of issues</w:t>
      </w:r>
    </w:p>
    <w:p w:rsidR="005C09A3" w:rsidRDefault="002A00C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Making payments whenever needed</w:t>
      </w:r>
    </w:p>
    <w:p w:rsidR="005C09A3" w:rsidRDefault="002A00C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Confirming positions and entitlements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3) Corporate Action- Cash Dividend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Corporate Action Announcements mirroring the related details available on DTCC.</w:t>
      </w:r>
    </w:p>
    <w:p w:rsidR="005C09A3" w:rsidRDefault="005C09A3">
      <w:pPr>
        <w:pStyle w:val="WW-Default"/>
        <w:tabs>
          <w:tab w:val="left" w:pos="720"/>
        </w:tabs>
        <w:ind w:left="900"/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Reconcile the breaks in the Cash, R</w:t>
      </w:r>
      <w:r>
        <w:rPr>
          <w:rFonts w:ascii="Calibri" w:hAnsi="Calibri" w:cs="Calibri"/>
          <w:sz w:val="22"/>
          <w:szCs w:val="22"/>
        </w:rPr>
        <w:t xml:space="preserve">einvestment and Stock ledgers due to ACATS, FAILS, Flip Trades, Pending Trades, </w:t>
      </w:r>
    </w:p>
    <w:p w:rsidR="005C09A3" w:rsidRDefault="005C09A3">
      <w:pPr>
        <w:pStyle w:val="WW-Default"/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Ensuring the correctness, </w:t>
      </w:r>
      <w:r>
        <w:rPr>
          <w:rFonts w:ascii="Calibri" w:hAnsi="Calibri" w:cs="Calibri"/>
          <w:sz w:val="22"/>
          <w:szCs w:val="22"/>
          <w:lang w:val="en-US"/>
        </w:rPr>
        <w:t xml:space="preserve">Timely and accurate payment of various corporate actions like </w:t>
      </w:r>
      <w:r>
        <w:rPr>
          <w:rFonts w:ascii="Calibri" w:hAnsi="Calibri" w:cs="Calibri"/>
          <w:sz w:val="22"/>
          <w:szCs w:val="22"/>
        </w:rPr>
        <w:t>stock split, Stock dividends,</w:t>
      </w:r>
      <w:r>
        <w:rPr>
          <w:rFonts w:ascii="Calibri" w:eastAsia="SimSun" w:hAnsi="Calibri" w:cs="Calibri"/>
          <w:sz w:val="22"/>
          <w:szCs w:val="22"/>
          <w:lang w:val="en-US" w:eastAsia="zh-CN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Rights distribution, Coupon payments on Equities, Fixed </w:t>
      </w:r>
      <w:r>
        <w:rPr>
          <w:rFonts w:ascii="Calibri" w:hAnsi="Calibri" w:cs="Calibri"/>
          <w:sz w:val="22"/>
          <w:szCs w:val="22"/>
          <w:lang w:val="en-US"/>
        </w:rPr>
        <w:t>income &amp; mutual funds to high net worth individual clients.</w:t>
      </w:r>
    </w:p>
    <w:p w:rsidR="005C09A3" w:rsidRDefault="005C09A3">
      <w:pPr>
        <w:pStyle w:val="ListParagraph"/>
        <w:rPr>
          <w:rFonts w:ascii="Calibri" w:hAnsi="Calibri" w:cs="Calibri"/>
          <w:sz w:val="22"/>
          <w:szCs w:val="22"/>
        </w:rPr>
      </w:pPr>
    </w:p>
    <w:p w:rsidR="005C09A3" w:rsidRDefault="005C09A3">
      <w:pPr>
        <w:pStyle w:val="WW-Default"/>
        <w:tabs>
          <w:tab w:val="left" w:pos="720"/>
        </w:tabs>
        <w:ind w:left="990" w:firstLine="45"/>
        <w:jc w:val="both"/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Accurate pre-balancing to ensure correct timely payments by monitoring all system-generated trade discrepancies and research-intensive post-balancing to resolve the breaks to flatten out the </w:t>
      </w:r>
      <w:r>
        <w:rPr>
          <w:rFonts w:ascii="Calibri" w:hAnsi="Calibri" w:cs="Calibri"/>
          <w:sz w:val="22"/>
          <w:szCs w:val="22"/>
        </w:rPr>
        <w:t>cash and stock ledgers.</w:t>
      </w:r>
    </w:p>
    <w:p w:rsidR="005C09A3" w:rsidRDefault="005C09A3">
      <w:pPr>
        <w:pStyle w:val="WW-Default"/>
        <w:tabs>
          <w:tab w:val="left" w:pos="720"/>
        </w:tabs>
        <w:ind w:left="900"/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Proactively attend to all requests from Front Offices, Counter parties, Onsite Team with a mix and blend of Calls and Service Track Action Request System. </w:t>
      </w:r>
    </w:p>
    <w:p w:rsidR="005C09A3" w:rsidRDefault="005C09A3">
      <w:pPr>
        <w:pStyle w:val="WW-Default"/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Ensuring that </w:t>
      </w:r>
      <w:proofErr w:type="spellStart"/>
      <w:r>
        <w:rPr>
          <w:rFonts w:ascii="Calibri" w:hAnsi="Calibri" w:cs="Calibri"/>
          <w:sz w:val="22"/>
          <w:szCs w:val="22"/>
        </w:rPr>
        <w:t>cusips</w:t>
      </w:r>
      <w:proofErr w:type="spellEnd"/>
      <w:r>
        <w:rPr>
          <w:rFonts w:ascii="Calibri" w:hAnsi="Calibri" w:cs="Calibri"/>
          <w:sz w:val="22"/>
          <w:szCs w:val="22"/>
        </w:rPr>
        <w:t>, ISIN, SEDOL, Description, Call Schedules and other s</w:t>
      </w:r>
      <w:r>
        <w:rPr>
          <w:rFonts w:ascii="Calibri" w:hAnsi="Calibri" w:cs="Calibri"/>
          <w:sz w:val="22"/>
          <w:szCs w:val="22"/>
        </w:rPr>
        <w:t>ecurity-related details are set up with ultimate accuracy.</w:t>
      </w:r>
    </w:p>
    <w:p w:rsidR="005C09A3" w:rsidRDefault="005C09A3">
      <w:pPr>
        <w:pStyle w:val="WW-Default"/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a price for all the securities held by UBS’s Clients for accurate valuation of Client accounts using external vendors as IDSI, </w:t>
      </w:r>
      <w:proofErr w:type="spellStart"/>
      <w:r>
        <w:rPr>
          <w:rFonts w:ascii="Calibri" w:hAnsi="Calibri" w:cs="Calibri"/>
          <w:sz w:val="22"/>
          <w:szCs w:val="22"/>
        </w:rPr>
        <w:t>Telekurs</w:t>
      </w:r>
      <w:proofErr w:type="spellEnd"/>
      <w:r>
        <w:rPr>
          <w:rFonts w:ascii="Calibri" w:hAnsi="Calibri" w:cs="Calibri"/>
          <w:sz w:val="22"/>
          <w:szCs w:val="22"/>
        </w:rPr>
        <w:t xml:space="preserve">, Bloomberg, and DTCC etc. </w:t>
      </w:r>
    </w:p>
    <w:p w:rsidR="005C09A3" w:rsidRDefault="005C09A3">
      <w:pPr>
        <w:pStyle w:val="WW-Default"/>
        <w:tabs>
          <w:tab w:val="left" w:pos="720"/>
        </w:tabs>
        <w:ind w:left="648"/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WW-Default"/>
        <w:numPr>
          <w:ilvl w:val="0"/>
          <w:numId w:val="14"/>
        </w:num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Maintaining all the docu</w:t>
      </w:r>
      <w:r>
        <w:rPr>
          <w:rFonts w:ascii="Calibri" w:hAnsi="Calibri" w:cs="Calibri"/>
          <w:sz w:val="22"/>
          <w:szCs w:val="22"/>
        </w:rPr>
        <w:t>mentation evidencing every action taken as part of the legal and audit requirement as per Sarbanes-Oxley Act (SOX) and keep them uploaded on the Global Share Point.</w:t>
      </w:r>
    </w:p>
    <w:p w:rsidR="005C09A3" w:rsidRDefault="005C09A3">
      <w:pPr>
        <w:pStyle w:val="WW-Default"/>
        <w:tabs>
          <w:tab w:val="left" w:pos="720"/>
        </w:tabs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5C09A3" w:rsidRDefault="005C09A3">
      <w:pPr>
        <w:ind w:left="360"/>
        <w:rPr>
          <w:rFonts w:ascii="Calibri" w:hAnsi="Calibri" w:cs="Calibri"/>
          <w:sz w:val="22"/>
          <w:szCs w:val="22"/>
        </w:rPr>
      </w:pPr>
    </w:p>
    <w:p w:rsidR="005C09A3" w:rsidRDefault="002A00CE">
      <w:pPr>
        <w:ind w:left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4) Corporate Action-Reinvestment: </w:t>
      </w:r>
    </w:p>
    <w:p w:rsidR="005C09A3" w:rsidRDefault="005C09A3">
      <w:pPr>
        <w:ind w:left="360"/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UBS In House Reinvestment </w:t>
      </w:r>
    </w:p>
    <w:p w:rsidR="005C09A3" w:rsidRDefault="002A00C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Auto DRS </w:t>
      </w:r>
    </w:p>
    <w:p w:rsidR="005C09A3" w:rsidRDefault="002A00C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DTCC Eligible</w:t>
      </w:r>
    </w:p>
    <w:p w:rsidR="005C09A3" w:rsidRDefault="002A00C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Validating announcement if everything is correct</w:t>
      </w:r>
    </w:p>
    <w:p w:rsidR="005C09A3" w:rsidRDefault="002A00C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on claims</w:t>
      </w:r>
    </w:p>
    <w:p w:rsidR="005C09A3" w:rsidRDefault="002A00C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Electing EDS for the DTCC eligible securities</w:t>
      </w:r>
    </w:p>
    <w:p w:rsidR="005C09A3" w:rsidRDefault="005C09A3">
      <w:pPr>
        <w:ind w:left="360"/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b/>
          <w:bCs/>
          <w:iCs/>
          <w:sz w:val="22"/>
          <w:szCs w:val="22"/>
        </w:rPr>
        <w:t>ACHIEVEMENTS</w:t>
      </w:r>
      <w:r>
        <w:rPr>
          <w:rFonts w:ascii="Calibri" w:hAnsi="Calibri" w:cs="Calibri"/>
          <w:bCs/>
          <w:iCs/>
          <w:sz w:val="22"/>
          <w:szCs w:val="22"/>
        </w:rPr>
        <w:t>:</w:t>
      </w:r>
    </w:p>
    <w:p w:rsidR="005C09A3" w:rsidRDefault="005C09A3">
      <w:pPr>
        <w:pStyle w:val="BodyText"/>
        <w:rPr>
          <w:rFonts w:ascii="Calibri" w:hAnsi="Calibri" w:cs="Calibri"/>
          <w:bCs/>
          <w:iCs/>
          <w:sz w:val="22"/>
          <w:szCs w:val="22"/>
        </w:rPr>
      </w:pP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Rated as a Potential employee and a quick understanding of the process in a very short span of time.</w:t>
      </w:r>
    </w:p>
    <w:p w:rsidR="005C09A3" w:rsidRDefault="002A00CE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Trained the </w:t>
      </w:r>
      <w:r>
        <w:rPr>
          <w:rFonts w:ascii="Calibri" w:hAnsi="Calibri" w:cs="Calibri"/>
          <w:sz w:val="22"/>
          <w:szCs w:val="22"/>
        </w:rPr>
        <w:t>Colleagues on the Process.</w:t>
      </w:r>
    </w:p>
    <w:p w:rsidR="005C09A3" w:rsidRDefault="005C09A3">
      <w:pPr>
        <w:ind w:right="-180"/>
        <w:rPr>
          <w:rFonts w:ascii="Calibri" w:hAnsi="Calibri" w:cs="Calibri"/>
          <w:sz w:val="22"/>
          <w:szCs w:val="22"/>
        </w:rPr>
      </w:pPr>
    </w:p>
    <w:p w:rsidR="005C09A3" w:rsidRDefault="002A00CE">
      <w:pPr>
        <w:pStyle w:val="BodyText"/>
        <w:spacing w:before="100" w:beforeAutospacing="1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        OTHER PERSONAL CAPABILITIES</w:t>
      </w:r>
    </w:p>
    <w:p w:rsidR="005C09A3" w:rsidRDefault="005C09A3">
      <w:pPr>
        <w:rPr>
          <w:rFonts w:ascii="Calibri" w:hAnsi="Calibri" w:cs="Calibri"/>
          <w:bCs/>
          <w:iCs/>
          <w:sz w:val="22"/>
          <w:szCs w:val="22"/>
        </w:rPr>
      </w:pPr>
    </w:p>
    <w:p w:rsidR="005C09A3" w:rsidRDefault="002A00C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Team Player</w:t>
      </w:r>
      <w:r>
        <w:rPr>
          <w:rFonts w:ascii="Calibri" w:hAnsi="Calibri" w:cs="Calibri"/>
          <w:sz w:val="22"/>
          <w:szCs w:val="22"/>
        </w:rPr>
        <w:t xml:space="preserve"> – The ability to work together as a cohesive workforce has helped me to become a part of the team by sharing in the responsibility and the accountability.</w:t>
      </w:r>
    </w:p>
    <w:p w:rsidR="005C09A3" w:rsidRDefault="002A00C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Commitment and Passion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 Doing the delegated work with zeal, it has helped me in bringing things to their conclusion.</w:t>
      </w:r>
    </w:p>
    <w:p w:rsidR="005C09A3" w:rsidRDefault="002A00C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Positive Attitude</w:t>
      </w:r>
      <w:r>
        <w:rPr>
          <w:rFonts w:ascii="Calibri" w:hAnsi="Calibri" w:cs="Calibri"/>
          <w:sz w:val="22"/>
          <w:szCs w:val="22"/>
        </w:rPr>
        <w:t xml:space="preserve"> – This has helped me in accepting and coping up with job pressure and office related stress.</w:t>
      </w:r>
    </w:p>
    <w:p w:rsidR="005C09A3" w:rsidRDefault="002A00C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Diligent and hardworking</w:t>
      </w:r>
      <w:r>
        <w:rPr>
          <w:rFonts w:ascii="Calibri" w:hAnsi="Calibri" w:cs="Calibri"/>
          <w:sz w:val="22"/>
          <w:szCs w:val="22"/>
        </w:rPr>
        <w:t xml:space="preserve"> – This quality has aided </w:t>
      </w:r>
      <w:r>
        <w:rPr>
          <w:rFonts w:ascii="Calibri" w:hAnsi="Calibri" w:cs="Calibri"/>
          <w:sz w:val="22"/>
          <w:szCs w:val="22"/>
        </w:rPr>
        <w:t>me in consistently following through in my commitments.</w:t>
      </w:r>
    </w:p>
    <w:p w:rsidR="005C09A3" w:rsidRDefault="002A00CE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Focused and goal oriented</w:t>
      </w:r>
      <w:r>
        <w:rPr>
          <w:rFonts w:ascii="Calibri" w:hAnsi="Calibri" w:cs="Calibri"/>
          <w:sz w:val="22"/>
          <w:szCs w:val="22"/>
        </w:rPr>
        <w:t xml:space="preserve"> – By being focused and clearly defining my objectives it helps me contribute to the larger picture more effectively.</w:t>
      </w:r>
    </w:p>
    <w:p w:rsidR="005C09A3" w:rsidRDefault="005C09A3">
      <w:pPr>
        <w:ind w:left="360"/>
        <w:rPr>
          <w:rFonts w:ascii="Calibri" w:hAnsi="Calibri" w:cs="Calibri"/>
          <w:i/>
          <w:sz w:val="22"/>
          <w:szCs w:val="22"/>
        </w:rPr>
      </w:pPr>
    </w:p>
    <w:p w:rsidR="005C09A3" w:rsidRDefault="002A00CE">
      <w:pPr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bCs/>
          <w:i/>
          <w:iCs/>
          <w:sz w:val="22"/>
          <w:szCs w:val="22"/>
        </w:rPr>
        <w:t xml:space="preserve">       </w:t>
      </w:r>
    </w:p>
    <w:p w:rsidR="005C09A3" w:rsidRDefault="005C09A3">
      <w:pPr>
        <w:ind w:right="-180"/>
        <w:rPr>
          <w:rFonts w:ascii="Calibri" w:hAnsi="Calibri" w:cs="Calibri"/>
          <w:sz w:val="22"/>
          <w:szCs w:val="22"/>
        </w:rPr>
      </w:pPr>
    </w:p>
    <w:p w:rsidR="005C09A3" w:rsidRDefault="005C09A3">
      <w:pPr>
        <w:ind w:right="-180"/>
        <w:rPr>
          <w:rFonts w:ascii="Calibri" w:hAnsi="Calibri" w:cs="Calibri"/>
          <w:sz w:val="22"/>
          <w:szCs w:val="22"/>
        </w:rPr>
      </w:pPr>
    </w:p>
    <w:p w:rsidR="005C09A3" w:rsidRDefault="002A00CE">
      <w:pPr>
        <w:ind w:right="-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Educational Qualification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</w:p>
    <w:p w:rsidR="005C09A3" w:rsidRDefault="005C09A3">
      <w:pPr>
        <w:ind w:right="-180"/>
        <w:rPr>
          <w:rFonts w:ascii="Calibri" w:hAnsi="Calibri" w:cs="Calibri"/>
          <w:sz w:val="22"/>
          <w:szCs w:val="22"/>
        </w:rPr>
      </w:pPr>
    </w:p>
    <w:p w:rsidR="005C09A3" w:rsidRDefault="002A00C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PGDM (Finance) </w:t>
      </w:r>
      <w:r>
        <w:rPr>
          <w:rFonts w:ascii="Calibri" w:hAnsi="Calibri" w:cs="Calibri"/>
          <w:sz w:val="22"/>
          <w:szCs w:val="22"/>
        </w:rPr>
        <w:t>2011 from VVISM, Hyderabad, A.P.</w:t>
      </w:r>
    </w:p>
    <w:p w:rsidR="005C09A3" w:rsidRDefault="005C09A3">
      <w:pPr>
        <w:widowControl w:val="0"/>
        <w:overflowPunct w:val="0"/>
        <w:autoSpaceDE w:val="0"/>
        <w:autoSpaceDN w:val="0"/>
        <w:adjustRightInd w:val="0"/>
        <w:spacing w:line="276" w:lineRule="auto"/>
        <w:ind w:left="720" w:hanging="360"/>
        <w:rPr>
          <w:rFonts w:ascii="Calibri" w:hAnsi="Calibri" w:cs="Calibri"/>
          <w:sz w:val="22"/>
          <w:szCs w:val="22"/>
        </w:rPr>
      </w:pPr>
    </w:p>
    <w:p w:rsidR="005C09A3" w:rsidRDefault="002A00C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B.BA (Finance) from R.T.M University with 71% in 2009.</w:t>
      </w:r>
    </w:p>
    <w:p w:rsidR="005C09A3" w:rsidRDefault="005C09A3">
      <w:pPr>
        <w:widowControl w:val="0"/>
        <w:overflowPunct w:val="0"/>
        <w:autoSpaceDE w:val="0"/>
        <w:autoSpaceDN w:val="0"/>
        <w:adjustRightInd w:val="0"/>
        <w:spacing w:line="276" w:lineRule="auto"/>
        <w:ind w:left="720" w:hanging="360"/>
        <w:rPr>
          <w:rFonts w:ascii="Calibri" w:hAnsi="Calibri" w:cs="Calibri"/>
          <w:sz w:val="22"/>
          <w:szCs w:val="22"/>
        </w:rPr>
      </w:pPr>
    </w:p>
    <w:p w:rsidR="005C09A3" w:rsidRDefault="002A00C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from Nagpur University with 57 % in 2005.</w:t>
      </w:r>
    </w:p>
    <w:p w:rsidR="005C09A3" w:rsidRDefault="005C09A3">
      <w:pPr>
        <w:widowControl w:val="0"/>
        <w:overflowPunct w:val="0"/>
        <w:autoSpaceDE w:val="0"/>
        <w:autoSpaceDN w:val="0"/>
        <w:adjustRightInd w:val="0"/>
        <w:spacing w:line="276" w:lineRule="auto"/>
        <w:ind w:left="720" w:hanging="360"/>
        <w:rPr>
          <w:rFonts w:ascii="Calibri" w:hAnsi="Calibri" w:cs="Calibri"/>
          <w:sz w:val="22"/>
          <w:szCs w:val="22"/>
        </w:rPr>
      </w:pPr>
    </w:p>
    <w:p w:rsidR="005C09A3" w:rsidRDefault="002A00C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10th from Nagpur University with 60% % in 2003.</w:t>
      </w:r>
    </w:p>
    <w:p w:rsidR="005C09A3" w:rsidRDefault="002A00CE">
      <w:pPr>
        <w:ind w:right="-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5C09A3" w:rsidRDefault="005C09A3">
      <w:pPr>
        <w:ind w:right="-180"/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Extra-curricular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- Organized, Managed and Participated in </w:t>
      </w:r>
      <w:r>
        <w:rPr>
          <w:rFonts w:ascii="Calibri" w:hAnsi="Calibri" w:cs="Calibri"/>
          <w:sz w:val="22"/>
          <w:szCs w:val="22"/>
        </w:rPr>
        <w:t>Various Fest.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activities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 xml:space="preserve">                - Achieved 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25</w:t>
      </w:r>
      <w:r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May 1986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Hyderabad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</w:t>
      </w:r>
    </w:p>
    <w:p w:rsidR="005C09A3" w:rsidRDefault="002A00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Vaishali </w:t>
      </w:r>
      <w:proofErr w:type="spellStart"/>
      <w:r>
        <w:rPr>
          <w:rFonts w:ascii="Calibri" w:hAnsi="Calibri" w:cs="Calibri"/>
          <w:sz w:val="22"/>
          <w:szCs w:val="22"/>
        </w:rPr>
        <w:t>Meshram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5C09A3" w:rsidRDefault="005C09A3">
      <w:pPr>
        <w:rPr>
          <w:rFonts w:ascii="Calibri" w:hAnsi="Calibri" w:cs="Calibri"/>
          <w:sz w:val="22"/>
          <w:szCs w:val="22"/>
        </w:rPr>
      </w:pPr>
    </w:p>
    <w:sectPr w:rsidR="005C09A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B542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ECC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6F2AA02"/>
    <w:lvl w:ilvl="0" w:tplc="0409000B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580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B59A8C9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0000005"/>
    <w:multiLevelType w:val="hybridMultilevel"/>
    <w:tmpl w:val="EDBE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FBDC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31887F0"/>
    <w:lvl w:ilvl="0" w:tplc="BFB2BE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BD03C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4B08F2A8"/>
    <w:lvl w:ilvl="0" w:tplc="D7DA8336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4F40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3ED2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6BE23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A3"/>
    <w:rsid w:val="00220507"/>
    <w:rsid w:val="002A00CE"/>
    <w:rsid w:val="005C09A3"/>
    <w:rsid w:val="009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33EF"/>
  <w15:docId w15:val="{AE5A8B2A-4D93-4722-9A68-28D95700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styleId="BodyText">
    <w:name w:val="Body Text"/>
    <w:basedOn w:val="Normal"/>
    <w:link w:val="BodyTextChar"/>
    <w:pPr>
      <w:jc w:val="both"/>
    </w:pPr>
    <w:rPr>
      <w:rFonts w:ascii="Garamond" w:hAnsi="Garamond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Garamond" w:eastAsia="Times New Roman" w:hAnsi="Garamond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W-Default">
    <w:name w:val="WW-Default"/>
    <w:uiPriority w:val="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93D3-19FD-435B-BCF0-BC9616E6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hi</cp:lastModifiedBy>
  <cp:revision>3</cp:revision>
  <dcterms:created xsi:type="dcterms:W3CDTF">2023-01-31T16:39:00Z</dcterms:created>
  <dcterms:modified xsi:type="dcterms:W3CDTF">2023-01-31T16:39:00Z</dcterms:modified>
</cp:coreProperties>
</file>