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675"/>
        <w:gridCol w:w="5835"/>
      </w:tblGrid>
      <w:tr w:rsidR="4AAC0E2B" w14:paraId="114A93F4" w14:textId="77777777" w:rsidTr="4AAC0E2B">
        <w:tc>
          <w:tcPr>
            <w:tcW w:w="2835" w:type="dxa"/>
          </w:tcPr>
          <w:p w14:paraId="40C321E6" w14:textId="6A781248" w:rsidR="4AAC0E2B" w:rsidRDefault="00D00046" w:rsidP="4AAC0E2B">
            <w:pPr>
              <w:pStyle w:val="Heading1"/>
              <w:spacing w:line="240" w:lineRule="auto"/>
              <w:jc w:val="center"/>
              <w:rPr>
                <w:rFonts w:ascii="Gill Sans MT" w:eastAsia="Gill Sans MT" w:hAnsi="Gill Sans MT" w:cs="Gill Sans MT"/>
                <w:color w:val="000000" w:themeColor="text1"/>
                <w:sz w:val="44"/>
                <w:szCs w:val="44"/>
              </w:rPr>
            </w:pPr>
            <w:r w:rsidRPr="00D00046">
              <w:rPr>
                <w:rFonts w:ascii="Gill Sans MT" w:eastAsia="Gill Sans MT" w:hAnsi="Gill Sans MT" w:cs="Gill Sans MT"/>
                <w:caps/>
                <w:color w:val="000000" w:themeColor="text1"/>
                <w:sz w:val="44"/>
                <w:szCs w:val="44"/>
              </w:rPr>
              <w:t>Bismita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 </w:t>
            </w:r>
            <w:r w:rsidRPr="00D00046">
              <w:rPr>
                <w:rFonts w:ascii="Gill Sans MT" w:eastAsia="Gill Sans MT" w:hAnsi="Gill Sans MT" w:cs="Gill Sans MT"/>
                <w:caps/>
                <w:color w:val="000000" w:themeColor="text1"/>
                <w:sz w:val="44"/>
                <w:szCs w:val="44"/>
              </w:rPr>
              <w:t>Panigrahy</w:t>
            </w:r>
            <w:r w:rsidRPr="4AAC0E2B">
              <w:rPr>
                <w:rFonts w:ascii="Gill Sans MT" w:eastAsia="Gill Sans MT" w:hAnsi="Gill Sans MT" w:cs="Gill Sans MT"/>
                <w:caps/>
                <w:color w:val="000000" w:themeColor="text1"/>
                <w:sz w:val="44"/>
                <w:szCs w:val="44"/>
              </w:rPr>
              <w:t xml:space="preserve"> </w:t>
            </w:r>
          </w:p>
          <w:p w14:paraId="2BFC28F5" w14:textId="06996C03" w:rsidR="4AAC0E2B" w:rsidRDefault="4AAC0E2B" w:rsidP="4AAC0E2B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15"/>
            </w:tblGrid>
            <w:tr w:rsidR="4AAC0E2B" w14:paraId="05D0B784" w14:textId="77777777" w:rsidTr="4AAC0E2B">
              <w:tc>
                <w:tcPr>
                  <w:tcW w:w="2715" w:type="dxa"/>
                  <w:tcBorders>
                    <w:top w:val="nil"/>
                    <w:bottom w:val="nil"/>
                  </w:tcBorders>
                </w:tcPr>
                <w:p w14:paraId="4311BBE4" w14:textId="40119251" w:rsidR="4AAC0E2B" w:rsidRDefault="4AAC0E2B" w:rsidP="4AAC0E2B">
                  <w:pPr>
                    <w:spacing w:after="0"/>
                    <w:jc w:val="center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AB167E" wp14:editId="4FF7D8CD">
                        <wp:extent cx="342900" cy="342900"/>
                        <wp:effectExtent l="0" t="0" r="0" b="0"/>
                        <wp:docPr id="643784828" name="Picture 643784828" descr="Email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4AAC0E2B" w14:paraId="6430F5CF" w14:textId="77777777" w:rsidTr="4AAC0E2B">
              <w:tc>
                <w:tcPr>
                  <w:tcW w:w="2715" w:type="dxa"/>
                  <w:tcBorders>
                    <w:top w:val="nil"/>
                    <w:bottom w:val="nil"/>
                  </w:tcBorders>
                </w:tcPr>
                <w:p w14:paraId="6A1BF258" w14:textId="71F92CF3" w:rsidR="4AAC0E2B" w:rsidRPr="00D00046" w:rsidRDefault="00226E30" w:rsidP="4AAC0E2B">
                  <w:pPr>
                    <w:pStyle w:val="Heading3"/>
                    <w:jc w:val="center"/>
                    <w:rPr>
                      <w:rFonts w:ascii="Gill Sans MT" w:eastAsia="Gill Sans MT" w:hAnsi="Gill Sans MT" w:cs="Gill Sans MT"/>
                      <w:color w:val="1F3763"/>
                      <w:sz w:val="18"/>
                      <w:szCs w:val="18"/>
                    </w:rPr>
                  </w:pPr>
                  <w:hyperlink r:id="rId6" w:history="1">
                    <w:r w:rsidR="00D00046" w:rsidRPr="00F51721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r w:rsidR="00D00046" w:rsidRPr="00F51721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bismitapanigrahy@gmail.com</w:t>
                    </w:r>
                  </w:hyperlink>
                </w:p>
                <w:p w14:paraId="5B9DA53D" w14:textId="49798125" w:rsidR="4AAC0E2B" w:rsidRDefault="4AAC0E2B" w:rsidP="4AAC0E2B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4AAC0E2B" w14:paraId="7AE5C836" w14:textId="77777777" w:rsidTr="4AAC0E2B">
              <w:tc>
                <w:tcPr>
                  <w:tcW w:w="2715" w:type="dxa"/>
                  <w:tcBorders>
                    <w:top w:val="nil"/>
                    <w:bottom w:val="nil"/>
                  </w:tcBorders>
                </w:tcPr>
                <w:p w14:paraId="733B02E4" w14:textId="7D5FA0D8" w:rsidR="4AAC0E2B" w:rsidRDefault="4AAC0E2B" w:rsidP="4AAC0E2B">
                  <w:pPr>
                    <w:spacing w:after="0"/>
                    <w:jc w:val="center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B915F84" wp14:editId="404B79E9">
                        <wp:extent cx="342900" cy="342900"/>
                        <wp:effectExtent l="0" t="0" r="0" b="0"/>
                        <wp:docPr id="401096879" name="Picture 401096879" descr="Telephon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4AAC0E2B" w14:paraId="7CF6DDC4" w14:textId="77777777" w:rsidTr="4AAC0E2B">
              <w:tc>
                <w:tcPr>
                  <w:tcW w:w="2715" w:type="dxa"/>
                  <w:tcBorders>
                    <w:top w:val="nil"/>
                    <w:bottom w:val="nil"/>
                  </w:tcBorders>
                </w:tcPr>
                <w:p w14:paraId="08E58F19" w14:textId="299EC62B" w:rsidR="4AAC0E2B" w:rsidRDefault="00D00046" w:rsidP="00D00046">
                  <w:pPr>
                    <w:pStyle w:val="Heading3"/>
                    <w:jc w:val="center"/>
                    <w:rPr>
                      <w:rFonts w:ascii="Calibri" w:eastAsia="Calibri" w:hAnsi="Calibri" w:cs="Calibri"/>
                    </w:rPr>
                  </w:pPr>
                  <w:r w:rsidRPr="00D00046">
                    <w:rPr>
                      <w:rStyle w:val="Hyperlink"/>
                      <w:rFonts w:cs="Arial"/>
                      <w:sz w:val="18"/>
                      <w:szCs w:val="18"/>
                    </w:rPr>
                    <w:t>8237812553</w:t>
                  </w:r>
                </w:p>
              </w:tc>
            </w:tr>
            <w:tr w:rsidR="4AAC0E2B" w14:paraId="5A5041B8" w14:textId="77777777" w:rsidTr="4AAC0E2B">
              <w:tc>
                <w:tcPr>
                  <w:tcW w:w="2715" w:type="dxa"/>
                  <w:tcBorders>
                    <w:top w:val="nil"/>
                    <w:bottom w:val="nil"/>
                  </w:tcBorders>
                </w:tcPr>
                <w:p w14:paraId="7F32D3CA" w14:textId="1D260561" w:rsidR="4AAC0E2B" w:rsidRDefault="4AAC0E2B" w:rsidP="4AAC0E2B">
                  <w:pPr>
                    <w:spacing w:after="0"/>
                    <w:jc w:val="center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D2DEC77" wp14:editId="67433743">
                        <wp:extent cx="342900" cy="342900"/>
                        <wp:effectExtent l="0" t="0" r="0" b="0"/>
                        <wp:docPr id="1110107091" name="Picture 1110107091" descr="LinkedIn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4AAC0E2B" w14:paraId="0989115F" w14:textId="77777777" w:rsidTr="4AAC0E2B">
              <w:tc>
                <w:tcPr>
                  <w:tcW w:w="2715" w:type="dxa"/>
                  <w:tcBorders>
                    <w:top w:val="nil"/>
                    <w:bottom w:val="nil"/>
                  </w:tcBorders>
                </w:tcPr>
                <w:p w14:paraId="13FD2AD5" w14:textId="7BFB7A6B" w:rsidR="004A25DD" w:rsidRDefault="00226E30" w:rsidP="004A25DD">
                  <w:hyperlink r:id="rId9" w:history="1">
                    <w:r w:rsidR="00CD6714" w:rsidRPr="008F3171">
                      <w:rPr>
                        <w:rStyle w:val="Hyperlink"/>
                      </w:rPr>
                      <w:t>https://www.linkedin.com/in/bismita-panigrahy-b70b2354/</w:t>
                    </w:r>
                  </w:hyperlink>
                </w:p>
                <w:p w14:paraId="30E150E3" w14:textId="77777777" w:rsidR="00CD6714" w:rsidRDefault="00CD6714" w:rsidP="004A25DD"/>
                <w:p w14:paraId="0CC99EC4" w14:textId="2B65FB45" w:rsidR="004A25DD" w:rsidRDefault="004A25DD" w:rsidP="004A25DD">
                  <w:pPr>
                    <w:jc w:val="center"/>
                  </w:pPr>
                  <w:r>
                    <w:rPr>
                      <w:rFonts w:ascii="Calibri Light" w:eastAsia="Calibri Light" w:hAnsi="Calibri Light" w:cs="Calibri Light"/>
                      <w:caps/>
                      <w:noProof/>
                      <w:color w:val="0563C1" w:themeColor="hyperlink"/>
                      <w:sz w:val="20"/>
                      <w:szCs w:val="20"/>
                      <w:u w:val="single"/>
                      <w:lang w:val="en-IN" w:eastAsia="en-IN"/>
                    </w:rPr>
                    <w:drawing>
                      <wp:inline distT="0" distB="0" distL="0" distR="0" wp14:anchorId="02654A55" wp14:editId="02E13E34">
                        <wp:extent cx="403860" cy="26924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download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860" cy="269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4D0090" w14:textId="77777777" w:rsidR="004A25DD" w:rsidRDefault="00226E30" w:rsidP="004A25DD">
                  <w:pPr>
                    <w:rPr>
                      <w:rStyle w:val="Hyperlink"/>
                    </w:rPr>
                  </w:pPr>
                  <w:hyperlink r:id="rId11" w:history="1">
                    <w:r w:rsidR="004A25DD" w:rsidRPr="00302BFF">
                      <w:rPr>
                        <w:rStyle w:val="Hyperlink"/>
                      </w:rPr>
                      <w:t>https://trailblazer.me/ID/bismita</w:t>
                    </w:r>
                  </w:hyperlink>
                </w:p>
                <w:p w14:paraId="38AB07E8" w14:textId="137B48D4" w:rsidR="00757CC5" w:rsidRPr="004A25DD" w:rsidRDefault="00757CC5" w:rsidP="004A25DD">
                  <w:r w:rsidRPr="00757CC5">
                    <w:rPr>
                      <w:noProof/>
                    </w:rPr>
                    <w:drawing>
                      <wp:inline distT="0" distB="0" distL="0" distR="0" wp14:anchorId="7BA5A07D" wp14:editId="1C0AD373">
                        <wp:extent cx="1586865" cy="122301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6865" cy="1223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4AAC0E2B" w14:paraId="5F4DF019" w14:textId="77777777" w:rsidTr="4AAC0E2B">
              <w:tc>
                <w:tcPr>
                  <w:tcW w:w="2715" w:type="dxa"/>
                  <w:tcBorders>
                    <w:top w:val="nil"/>
                    <w:bottom w:val="nil"/>
                  </w:tcBorders>
                </w:tcPr>
                <w:p w14:paraId="288E4A88" w14:textId="1FCB3097" w:rsidR="4AAC0E2B" w:rsidRDefault="4AAC0E2B" w:rsidP="4AAC0E2B">
                  <w:pPr>
                    <w:spacing w:after="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</w:p>
              </w:tc>
            </w:tr>
            <w:tr w:rsidR="4AAC0E2B" w14:paraId="2D0ECFF8" w14:textId="77777777" w:rsidTr="4AAC0E2B">
              <w:tc>
                <w:tcPr>
                  <w:tcW w:w="2715" w:type="dxa"/>
                  <w:tcBorders>
                    <w:top w:val="single" w:sz="6" w:space="0" w:color="37B6AE"/>
                    <w:bottom w:val="single" w:sz="6" w:space="0" w:color="37B6AE"/>
                  </w:tcBorders>
                </w:tcPr>
                <w:p w14:paraId="7942531C" w14:textId="20BAA14C" w:rsidR="4AAC0E2B" w:rsidRDefault="4AAC0E2B" w:rsidP="4AAC0E2B">
                  <w:pPr>
                    <w:pStyle w:val="Heading3"/>
                    <w:jc w:val="center"/>
                    <w:rPr>
                      <w:rFonts w:ascii="Gill Sans MT" w:eastAsia="Gill Sans MT" w:hAnsi="Gill Sans MT" w:cs="Gill Sans MT"/>
                      <w:color w:val="1F3763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color w:val="1F3763"/>
                      <w:sz w:val="20"/>
                      <w:szCs w:val="20"/>
                      <w:lang w:val="en-GB"/>
                    </w:rPr>
                    <w:t>OBJECTIVE</w:t>
                  </w:r>
                </w:p>
                <w:p w14:paraId="74EC4BD2" w14:textId="4FBABD0F" w:rsidR="4AAC0E2B" w:rsidRDefault="4AAC0E2B" w:rsidP="4AAC0E2B">
                  <w:pPr>
                    <w:spacing w:after="0" w:line="240" w:lineRule="auto"/>
                    <w:jc w:val="center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176BD8C" wp14:editId="333ADA24">
                        <wp:extent cx="9525" cy="9525"/>
                        <wp:effectExtent l="0" t="0" r="0" b="0"/>
                        <wp:docPr id="1723966188" name="Picture 1723966188" descr="Shape Line graphi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360953" w14:textId="31A4AAE9" w:rsidR="4AAC0E2B" w:rsidRDefault="00A07BA2" w:rsidP="00453C3C">
                  <w:pPr>
                    <w:spacing w:after="60" w:line="240" w:lineRule="auto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>A professional</w:t>
                  </w:r>
                  <w:r w:rsidR="4AAC0E2B" w:rsidRPr="4AAC0E2B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 xml:space="preserve"> skilled in the field of </w:t>
                  </w:r>
                  <w:r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>management</w:t>
                  </w:r>
                  <w:r w:rsidR="4AAC0E2B" w:rsidRPr="4AAC0E2B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 xml:space="preserve"> and technology. Seeking a position to utilize my skills and abilities to attain professional </w:t>
                  </w:r>
                  <w:r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>maturation.</w:t>
                  </w:r>
                </w:p>
              </w:tc>
            </w:tr>
            <w:tr w:rsidR="4AAC0E2B" w14:paraId="0A80A2F2" w14:textId="77777777" w:rsidTr="4AAC0E2B">
              <w:tc>
                <w:tcPr>
                  <w:tcW w:w="2715" w:type="dxa"/>
                  <w:tcBorders>
                    <w:top w:val="single" w:sz="6" w:space="0" w:color="37B6AE"/>
                    <w:bottom w:val="single" w:sz="6" w:space="0" w:color="37B6AE"/>
                  </w:tcBorders>
                </w:tcPr>
                <w:p w14:paraId="771FDE2B" w14:textId="5E949EE3" w:rsidR="4AAC0E2B" w:rsidRDefault="4AAC0E2B" w:rsidP="4AAC0E2B">
                  <w:pPr>
                    <w:pStyle w:val="Heading3"/>
                    <w:jc w:val="center"/>
                    <w:rPr>
                      <w:rFonts w:ascii="Gill Sans MT" w:eastAsia="Gill Sans MT" w:hAnsi="Gill Sans MT" w:cs="Gill Sans MT"/>
                      <w:color w:val="1F3763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caps/>
                      <w:color w:val="1F3763"/>
                      <w:sz w:val="20"/>
                      <w:szCs w:val="20"/>
                      <w:lang w:val="en-GB"/>
                    </w:rPr>
                    <w:t>SKILLS</w:t>
                  </w:r>
                </w:p>
                <w:p w14:paraId="009B30BD" w14:textId="7ED8597E" w:rsidR="4AAC0E2B" w:rsidRDefault="4AAC0E2B" w:rsidP="4AAC0E2B">
                  <w:pPr>
                    <w:spacing w:after="0" w:line="240" w:lineRule="auto"/>
                    <w:jc w:val="center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BC7EEA2" wp14:editId="0E5130BF">
                        <wp:extent cx="9525" cy="9525"/>
                        <wp:effectExtent l="0" t="0" r="0" b="0"/>
                        <wp:docPr id="2140096338" name="Picture 2140096338" descr="Shape Line graphi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41EF2C" w14:textId="7EEB9751" w:rsidR="4AAC0E2B" w:rsidRDefault="4AAC0E2B" w:rsidP="4AAC0E2B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>Project Management</w:t>
                  </w:r>
                </w:p>
                <w:p w14:paraId="5AB5D8D3" w14:textId="640207C2" w:rsidR="4AAC0E2B" w:rsidRDefault="4AAC0E2B" w:rsidP="4AAC0E2B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>Analytical Abilities</w:t>
                  </w:r>
                </w:p>
                <w:p w14:paraId="3BA2438E" w14:textId="5FAB2E03" w:rsidR="4AAC0E2B" w:rsidRDefault="4AAC0E2B" w:rsidP="4AAC0E2B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lastRenderedPageBreak/>
                    <w:t>Communication</w:t>
                  </w:r>
                </w:p>
                <w:p w14:paraId="01FA8503" w14:textId="7673AF58" w:rsidR="4AAC0E2B" w:rsidRDefault="4AAC0E2B" w:rsidP="4AAC0E2B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>Problem Solving</w:t>
                  </w:r>
                </w:p>
                <w:p w14:paraId="5AD74B0D" w14:textId="6B41903A" w:rsidR="4AAC0E2B" w:rsidRDefault="4AAC0E2B" w:rsidP="4AAC0E2B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>Programming</w:t>
                  </w:r>
                </w:p>
                <w:p w14:paraId="7485D61C" w14:textId="11E89FDB" w:rsidR="325AAFB1" w:rsidRDefault="325AAFB1" w:rsidP="4AAC0E2B">
                  <w:pPr>
                    <w:pStyle w:val="ListParagraph"/>
                    <w:numPr>
                      <w:ilvl w:val="0"/>
                      <w:numId w:val="3"/>
                    </w:numPr>
                    <w:spacing w:after="6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>Time Management</w:t>
                  </w:r>
                </w:p>
                <w:p w14:paraId="1E1A4584" w14:textId="10E538A3" w:rsidR="4AAC0E2B" w:rsidRDefault="4AAC0E2B" w:rsidP="4AAC0E2B">
                  <w:pPr>
                    <w:spacing w:after="6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</w:p>
              </w:tc>
            </w:tr>
          </w:tbl>
          <w:p w14:paraId="1373137D" w14:textId="1397FDCE" w:rsidR="4AAC0E2B" w:rsidRDefault="4AAC0E2B" w:rsidP="4AAC0E2B">
            <w:pPr>
              <w:pStyle w:val="Heading3"/>
              <w:jc w:val="center"/>
              <w:rPr>
                <w:rFonts w:ascii="Gill Sans MT" w:eastAsia="Gill Sans MT" w:hAnsi="Gill Sans MT" w:cs="Gill Sans MT"/>
                <w:color w:val="1F3763"/>
                <w:sz w:val="20"/>
                <w:szCs w:val="20"/>
              </w:rPr>
            </w:pPr>
            <w:r w:rsidRPr="4AAC0E2B">
              <w:rPr>
                <w:rFonts w:ascii="Gill Sans MT" w:eastAsia="Gill Sans MT" w:hAnsi="Gill Sans MT" w:cs="Gill Sans MT"/>
                <w:caps/>
                <w:color w:val="1F3763"/>
                <w:sz w:val="20"/>
                <w:szCs w:val="20"/>
              </w:rPr>
              <w:lastRenderedPageBreak/>
              <w:t>HOBBIES/INTEREST</w:t>
            </w:r>
          </w:p>
          <w:p w14:paraId="09CF6B34" w14:textId="11DA52C9" w:rsidR="4AAC0E2B" w:rsidRDefault="4AAC0E2B" w:rsidP="4AAC0E2B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5A7AB106" w14:textId="58C8F5C7" w:rsidR="4AAC0E2B" w:rsidRDefault="003A4BD2" w:rsidP="4AAC0E2B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Listening to music</w:t>
            </w:r>
          </w:p>
          <w:p w14:paraId="09EE6A5C" w14:textId="13A43812" w:rsidR="4AAC0E2B" w:rsidRDefault="4AAC0E2B" w:rsidP="4AAC0E2B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AAC0E2B">
              <w:rPr>
                <w:rFonts w:ascii="Calibri" w:eastAsia="Calibri" w:hAnsi="Calibri" w:cs="Calibri"/>
                <w:color w:val="000000" w:themeColor="text1"/>
              </w:rPr>
              <w:t>Photography</w:t>
            </w:r>
          </w:p>
          <w:p w14:paraId="61C507A9" w14:textId="50F4B715" w:rsidR="4AAC0E2B" w:rsidRDefault="003A4BD2" w:rsidP="4AAC0E2B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Yoga</w:t>
            </w:r>
          </w:p>
          <w:p w14:paraId="4198D153" w14:textId="708D7C02" w:rsidR="4AAC0E2B" w:rsidRDefault="4AAC0E2B" w:rsidP="4AAC0E2B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AAC0E2B">
              <w:rPr>
                <w:rFonts w:ascii="Calibri" w:eastAsia="Calibri" w:hAnsi="Calibri" w:cs="Calibri"/>
                <w:color w:val="000000" w:themeColor="text1"/>
              </w:rPr>
              <w:t>Solving Puzzles</w:t>
            </w:r>
          </w:p>
        </w:tc>
        <w:tc>
          <w:tcPr>
            <w:tcW w:w="675" w:type="dxa"/>
          </w:tcPr>
          <w:p w14:paraId="610473E7" w14:textId="59D91E4E" w:rsidR="4AAC0E2B" w:rsidRDefault="4AAC0E2B" w:rsidP="4AAC0E2B">
            <w:pPr>
              <w:spacing w:after="60"/>
              <w:jc w:val="center"/>
              <w:rPr>
                <w:rFonts w:ascii="Gill Sans MT" w:eastAsia="Gill Sans MT" w:hAnsi="Gill Sans MT" w:cs="Gill Sans MT"/>
                <w:color w:val="000000" w:themeColor="text1"/>
                <w:sz w:val="20"/>
                <w:szCs w:val="20"/>
              </w:rPr>
            </w:pPr>
          </w:p>
        </w:tc>
        <w:tc>
          <w:tcPr>
            <w:tcW w:w="5835" w:type="dxa"/>
          </w:tcPr>
          <w:p w14:paraId="3FC503D9" w14:textId="2EB4CDE7" w:rsidR="00075777" w:rsidRPr="00075777" w:rsidRDefault="00075777" w:rsidP="00075777">
            <w:pPr>
              <w:rPr>
                <w:rFonts w:ascii="Gill Sans MT" w:eastAsia="Gill Sans MT" w:hAnsi="Gill Sans MT" w:cs="Gill Sans MT"/>
                <w:color w:val="2F5496" w:themeColor="accent1" w:themeShade="BF"/>
                <w:sz w:val="26"/>
                <w:szCs w:val="26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15"/>
            </w:tblGrid>
            <w:tr w:rsidR="4AAC0E2B" w14:paraId="0A53CC23" w14:textId="77777777" w:rsidTr="4AAC0E2B">
              <w:trPr>
                <w:trHeight w:val="4095"/>
              </w:trPr>
              <w:tc>
                <w:tcPr>
                  <w:tcW w:w="5715" w:type="dxa"/>
                </w:tcPr>
                <w:p w14:paraId="1775E553" w14:textId="77777777" w:rsidR="00075777" w:rsidRDefault="00075777" w:rsidP="00075777">
                  <w:pPr>
                    <w:rPr>
                      <w:rFonts w:ascii="Gill Sans MT" w:eastAsia="Gill Sans MT" w:hAnsi="Gill Sans MT" w:cs="Gill Sans MT"/>
                      <w:color w:val="2F5496" w:themeColor="accent1" w:themeShade="BF"/>
                      <w:sz w:val="26"/>
                      <w:szCs w:val="26"/>
                    </w:rPr>
                  </w:pPr>
                  <w:r w:rsidRPr="6C3A16F0">
                    <w:rPr>
                      <w:rFonts w:ascii="Gill Sans MT" w:eastAsia="Gill Sans MT" w:hAnsi="Gill Sans MT" w:cs="Gill Sans MT"/>
                      <w:caps/>
                      <w:color w:val="2F5496" w:themeColor="accent1" w:themeShade="BF"/>
                      <w:sz w:val="24"/>
                      <w:szCs w:val="24"/>
                    </w:rPr>
                    <w:t>SUMMARY</w:t>
                  </w:r>
                </w:p>
                <w:p w14:paraId="0DDE63F6" w14:textId="18A5F823" w:rsidR="00075777" w:rsidRPr="00075777" w:rsidRDefault="00075777" w:rsidP="00075777">
                  <w:pPr>
                    <w:spacing w:after="0"/>
                    <w:jc w:val="both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7B0971EB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n experienced</w:t>
                  </w:r>
                  <w:r w:rsidRPr="7B0971EB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 professional with more than 3 years of experience in 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supporting</w:t>
                  </w:r>
                  <w:r w:rsidRPr="7B0971EB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clients</w:t>
                  </w:r>
                  <w:r w:rsidRPr="7B0971EB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 and resolving issues based on technological aspects and provide efficient solutions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 in SAP ABAP &amp; Salesforce</w:t>
                  </w:r>
                  <w:r w:rsidRPr="7B0971EB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.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7B0971EB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As a professional, I understand the need to be well-versed in recent technological evolution and its development. </w:t>
                  </w:r>
                  <w:proofErr w:type="spellStart"/>
                  <w:r w:rsidRPr="7B0971EB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Skillible’s</w:t>
                  </w:r>
                  <w:proofErr w:type="spellEnd"/>
                  <w:r w:rsidRPr="7B0971EB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 live internship cum Training program in Salesforce Project has fostered my confidence level to get back into the workforce with the same conviction and courage</w:t>
                  </w:r>
                  <w: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. </w:t>
                  </w:r>
                </w:p>
                <w:p w14:paraId="6FE556AF" w14:textId="77777777" w:rsidR="003A4BD2" w:rsidRDefault="003A4BD2" w:rsidP="003A4BD2">
                  <w:pPr>
                    <w:pStyle w:val="Heading2"/>
                    <w:spacing w:before="0"/>
                    <w:rPr>
                      <w:rFonts w:ascii="Gill Sans MT" w:eastAsia="Gill Sans MT" w:hAnsi="Gill Sans MT" w:cs="Gill Sans MT"/>
                      <w:caps/>
                      <w:lang w:val="en-GB"/>
                    </w:rPr>
                  </w:pPr>
                </w:p>
                <w:p w14:paraId="01CEE058" w14:textId="4C3B7A2C" w:rsidR="00075777" w:rsidRPr="003A4BD2" w:rsidRDefault="4AAC0E2B" w:rsidP="003A4BD2">
                  <w:pPr>
                    <w:pStyle w:val="Heading2"/>
                    <w:spacing w:before="0"/>
                    <w:rPr>
                      <w:rFonts w:ascii="Gill Sans MT" w:eastAsia="Gill Sans MT" w:hAnsi="Gill Sans MT" w:cs="Gill Sans MT"/>
                      <w:caps/>
                      <w:lang w:val="en-GB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caps/>
                      <w:lang w:val="en-GB"/>
                    </w:rPr>
                    <w:t>EXPERIENCE</w:t>
                  </w:r>
                </w:p>
                <w:p w14:paraId="213CEFBF" w14:textId="77777777" w:rsidR="00226E30" w:rsidRDefault="00226E30" w:rsidP="00075777">
                  <w:pPr>
                    <w:rPr>
                      <w:rFonts w:ascii="Calibri Light" w:eastAsia="Calibri Light" w:hAnsi="Calibri Light" w:cs="Calibri Ligh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</w:p>
                <w:p w14:paraId="0D71BC43" w14:textId="01547C9B" w:rsidR="00075777" w:rsidRPr="003A4BD2" w:rsidRDefault="00075777" w:rsidP="00075777">
                  <w:pPr>
                    <w:rPr>
                      <w:rFonts w:ascii="Calibri Light" w:eastAsia="Calibri Light" w:hAnsi="Calibri Light" w:cs="Calibri Light"/>
                      <w:color w:val="2F5496" w:themeColor="accent1" w:themeShade="BF"/>
                      <w:sz w:val="20"/>
                      <w:szCs w:val="20"/>
                    </w:rPr>
                  </w:pPr>
                  <w:r w:rsidRPr="4CB35DE6">
                    <w:rPr>
                      <w:rFonts w:ascii="Calibri Light" w:eastAsia="Calibri Light" w:hAnsi="Calibri Light" w:cs="Calibri Ligh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  <w:t>SKILLIBLE INTERNSHIP-CUM-TRAINING PROGRAM IN SALESFORCE (DURATION: 6 MONTHS)</w:t>
                  </w:r>
                </w:p>
                <w:p w14:paraId="1B1FB96A" w14:textId="213C9F7E" w:rsidR="00075777" w:rsidRPr="003A4BD2" w:rsidRDefault="00075777" w:rsidP="00075777">
                  <w:pPr>
                    <w:rPr>
                      <w:rFonts w:ascii="Calibri Light" w:eastAsia="Calibri Light" w:hAnsi="Calibri Light" w:cs="Calibri Light"/>
                      <w:color w:val="2F5496" w:themeColor="accent1" w:themeShade="BF"/>
                      <w:sz w:val="20"/>
                      <w:szCs w:val="20"/>
                    </w:rPr>
                  </w:pPr>
                  <w:r w:rsidRPr="6C3A16F0">
                    <w:rPr>
                      <w:rFonts w:ascii="Calibri Light" w:eastAsia="Calibri Light" w:hAnsi="Calibri Light" w:cs="Calibri Ligh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  <w:t>PROGRAM DESCRIPTION:</w:t>
                  </w:r>
                </w:p>
                <w:p w14:paraId="2B18C930" w14:textId="200B309D" w:rsidR="00075777" w:rsidRDefault="00075777" w:rsidP="00075777">
                  <w:pPr>
                    <w:jc w:val="both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6C3A16F0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n-GB"/>
                    </w:rPr>
                    <w:t xml:space="preserve">In this Salesforce course, I have learned how to construct a secure Salesforce environment, </w:t>
                  </w:r>
                  <w:r w:rsidR="003A4BD2" w:rsidRPr="6C3A16F0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n-GB"/>
                    </w:rPr>
                    <w:t>maintain,</w:t>
                  </w:r>
                  <w:r w:rsidRPr="6C3A16F0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  <w:lang w:val="en-GB"/>
                    </w:rPr>
                    <w:t xml:space="preserve"> and import clean data, develop high-value reports and dashboards, set up workflow automation, and configure apps including page layouts, fields, tabs, and business processes.</w:t>
                  </w:r>
                </w:p>
                <w:p w14:paraId="182D5DED" w14:textId="77777777" w:rsidR="00075777" w:rsidRDefault="00075777" w:rsidP="00075777">
                  <w:pPr>
                    <w:pStyle w:val="ListParagraph"/>
                    <w:spacing w:after="400"/>
                    <w:jc w:val="center"/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  <w:r w:rsidRPr="6C3A16F0"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  <w:t>EXPERIENCE</w:t>
                  </w:r>
                </w:p>
                <w:p w14:paraId="1F7911A9" w14:textId="77777777" w:rsidR="00075777" w:rsidRDefault="00075777" w:rsidP="00075777">
                  <w:pPr>
                    <w:pStyle w:val="ListParagraph"/>
                    <w:spacing w:after="400"/>
                    <w:jc w:val="center"/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</w:p>
                <w:p w14:paraId="02A75298" w14:textId="77777777" w:rsidR="00075777" w:rsidRDefault="00075777" w:rsidP="00075777">
                  <w:pPr>
                    <w:pStyle w:val="ListParagraph"/>
                    <w:spacing w:after="400"/>
                    <w:jc w:val="center"/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  <w:r w:rsidRPr="6C3A16F0"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  <w:t>Salesforce Internship</w:t>
                  </w:r>
                </w:p>
                <w:p w14:paraId="68184EA8" w14:textId="77777777" w:rsidR="00075777" w:rsidRDefault="00075777" w:rsidP="00075777">
                  <w:pPr>
                    <w:pStyle w:val="ListParagraph"/>
                    <w:spacing w:after="400"/>
                    <w:jc w:val="center"/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  <w:r w:rsidRPr="6C3A16F0"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  <w:t>Skillible</w:t>
                  </w:r>
                </w:p>
                <w:p w14:paraId="078E8124" w14:textId="77777777" w:rsidR="00075777" w:rsidRDefault="00075777" w:rsidP="00075777">
                  <w:pPr>
                    <w:pStyle w:val="ListParagraph"/>
                    <w:spacing w:after="400"/>
                    <w:jc w:val="center"/>
                    <w:rPr>
                      <w:rFonts w:ascii="Gill Sans MT" w:eastAsia="Gill Sans MT" w:hAnsi="Gill Sans MT" w:cs="Gill Sans MT"/>
                      <w:color w:val="2F5496" w:themeColor="accent1" w:themeShade="BF"/>
                      <w:sz w:val="20"/>
                      <w:szCs w:val="20"/>
                    </w:rPr>
                  </w:pPr>
                  <w:r w:rsidRPr="6C3A16F0">
                    <w:rPr>
                      <w:rFonts w:ascii="Gill Sans MT" w:eastAsia="Gill Sans MT" w:hAnsi="Gill Sans MT" w:cs="Gill Sans MT"/>
                      <w:color w:val="2F5496" w:themeColor="accent1" w:themeShade="BF"/>
                      <w:sz w:val="20"/>
                      <w:szCs w:val="20"/>
                    </w:rPr>
                    <w:t>Jul 2022 – Dec 2022</w:t>
                  </w:r>
                </w:p>
                <w:p w14:paraId="00FD0119" w14:textId="77777777" w:rsidR="00075777" w:rsidRDefault="00075777" w:rsidP="0007577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6C3A16F0">
                    <w:rPr>
                      <w:rFonts w:ascii="Gill Sans MT" w:eastAsia="Gill Sans MT" w:hAnsi="Gill Sans MT" w:cs="Gill Sans MT"/>
                      <w:b/>
                      <w:bCs/>
                      <w:color w:val="233143"/>
                      <w:sz w:val="20"/>
                      <w:szCs w:val="20"/>
                      <w:lang w:val="en-GB"/>
                    </w:rPr>
                    <w:t>Data Table:</w:t>
                  </w:r>
                  <w:r w:rsidRPr="6C3A16F0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A table that displays rows and columns of data. Display data based on the data type by defining the columns object.</w:t>
                  </w:r>
                </w:p>
                <w:p w14:paraId="051FC658" w14:textId="77777777" w:rsidR="00075777" w:rsidRDefault="00075777" w:rsidP="0007577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6C3A16F0">
                    <w:rPr>
                      <w:rFonts w:ascii="Gill Sans MT" w:eastAsia="Gill Sans MT" w:hAnsi="Gill Sans MT" w:cs="Gill Sans MT"/>
                      <w:b/>
                      <w:bCs/>
                      <w:color w:val="233143"/>
                      <w:sz w:val="20"/>
                      <w:szCs w:val="20"/>
                      <w:lang w:val="en-GB"/>
                    </w:rPr>
                    <w:t>Accordion:</w:t>
                  </w:r>
                  <w:r w:rsidRPr="6C3A16F0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A collection of vertically stacked sections with multiple content areas. A lightning-accordion displays vertically stacked sections of content that you can expand and collapse.</w:t>
                  </w:r>
                </w:p>
                <w:p w14:paraId="51317B08" w14:textId="0BBDFB46" w:rsidR="00075777" w:rsidRPr="003A4BD2" w:rsidRDefault="00075777" w:rsidP="003A4BD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Gill Sans MT" w:eastAsia="Calibri Light" w:hAnsi="Gill Sans MT" w:cs="Calibri Light"/>
                      <w:b/>
                      <w:bCs/>
                      <w:i/>
                      <w:iCs/>
                      <w:caps/>
                      <w:sz w:val="20"/>
                      <w:szCs w:val="20"/>
                      <w:lang w:val="en-GB"/>
                    </w:rPr>
                  </w:pPr>
                  <w:r w:rsidRPr="6C3A16F0">
                    <w:rPr>
                      <w:rFonts w:ascii="Gill Sans MT" w:eastAsia="Gill Sans MT" w:hAnsi="Gill Sans MT" w:cs="Gill Sans MT"/>
                      <w:b/>
                      <w:bCs/>
                      <w:color w:val="233143"/>
                      <w:sz w:val="20"/>
                      <w:szCs w:val="20"/>
                      <w:lang w:val="en-GB"/>
                    </w:rPr>
                    <w:t>Carousel:</w:t>
                  </w:r>
                  <w:r w:rsidRPr="6C3A16F0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A collection of images that are displayed one at a time. The images are displayed in the order you list them in the lightning-carousel component</w:t>
                  </w:r>
                  <w:r w:rsidRPr="6C3A16F0">
                    <w:rPr>
                      <w:rFonts w:ascii="Gill Sans MT" w:eastAsia="Calibri Light" w:hAnsi="Gill Sans MT" w:cs="Calibri Light"/>
                      <w:b/>
                      <w:bCs/>
                      <w:caps/>
                      <w:sz w:val="20"/>
                      <w:szCs w:val="20"/>
                      <w:lang w:val="en-GB"/>
                    </w:rPr>
                    <w:t>.</w:t>
                  </w:r>
                </w:p>
                <w:p w14:paraId="158E53B4" w14:textId="77777777" w:rsidR="00075777" w:rsidRDefault="00075777" w:rsidP="00075777">
                  <w:pPr>
                    <w:spacing w:after="0"/>
                    <w:ind w:left="360"/>
                    <w:jc w:val="center"/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</w:p>
                <w:p w14:paraId="302DB277" w14:textId="7249D571" w:rsidR="00075777" w:rsidRPr="0091700C" w:rsidRDefault="00075777" w:rsidP="00075777">
                  <w:pPr>
                    <w:spacing w:after="0"/>
                    <w:ind w:left="360"/>
                    <w:jc w:val="center"/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  <w:r w:rsidRPr="0091700C"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  <w:t>Technical Skills</w:t>
                  </w:r>
                </w:p>
                <w:p w14:paraId="6424479C" w14:textId="77777777" w:rsidR="00075777" w:rsidRPr="0091700C" w:rsidRDefault="00075777" w:rsidP="00075777">
                  <w:pPr>
                    <w:spacing w:after="0"/>
                    <w:ind w:left="360"/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</w:p>
                <w:p w14:paraId="5EDC1758" w14:textId="77777777" w:rsidR="00075777" w:rsidRDefault="00075777" w:rsidP="00075777">
                  <w:pPr>
                    <w:pStyle w:val="ListParagraph"/>
                    <w:numPr>
                      <w:ilvl w:val="0"/>
                      <w:numId w:val="14"/>
                    </w:numPr>
                    <w:spacing w:after="0"/>
                    <w:rPr>
                      <w:rFonts w:ascii="Gill Sans MT" w:eastAsia="Gill Sans MT" w:hAnsi="Gill Sans MT" w:cs="Gill Sans MT"/>
                      <w:b/>
                      <w:bCs/>
                      <w:caps/>
                      <w:sz w:val="20"/>
                      <w:szCs w:val="20"/>
                      <w:lang w:val="en-GB"/>
                    </w:rPr>
                  </w:pPr>
                  <w:r w:rsidRPr="0091700C">
                    <w:rPr>
                      <w:rFonts w:ascii="Gill Sans MT" w:eastAsia="Gill Sans MT" w:hAnsi="Gill Sans MT" w:cs="Gill Sans MT"/>
                      <w:b/>
                      <w:bCs/>
                      <w:caps/>
                      <w:sz w:val="20"/>
                      <w:szCs w:val="20"/>
                      <w:lang w:val="en-GB"/>
                    </w:rPr>
                    <w:t>SALESFORCE</w:t>
                  </w:r>
                </w:p>
                <w:p w14:paraId="3C78657C" w14:textId="77777777" w:rsidR="00075777" w:rsidRPr="00543D34" w:rsidRDefault="00075777" w:rsidP="00075777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7B0971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Apex, </w:t>
                  </w:r>
                  <w:proofErr w:type="spellStart"/>
                  <w:proofErr w:type="gramStart"/>
                  <w:r w:rsidRPr="7B0971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soql</w:t>
                  </w:r>
                  <w:proofErr w:type="spellEnd"/>
                  <w:r w:rsidRPr="7B0971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,</w:t>
                  </w:r>
                  <w:proofErr w:type="gramEnd"/>
                  <w:r w:rsidRPr="7B0971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7B0971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sosl</w:t>
                  </w:r>
                  <w:proofErr w:type="spellEnd"/>
                  <w:r w:rsidRPr="7B0971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,lightning web component.</w:t>
                  </w:r>
                </w:p>
                <w:p w14:paraId="71DA09B4" w14:textId="77777777" w:rsidR="00075777" w:rsidRPr="00543D34" w:rsidRDefault="00075777" w:rsidP="00075777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543D34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Created custom objects and its related reports / dashboards.</w:t>
                  </w:r>
                </w:p>
                <w:p w14:paraId="54B33F6B" w14:textId="77777777" w:rsidR="00075777" w:rsidRPr="00543D34" w:rsidRDefault="00075777" w:rsidP="00075777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543D34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lastRenderedPageBreak/>
                    <w:t>Designed and deployed custom tabs, custom objects,</w:t>
                  </w:r>
                  <w:r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components.</w:t>
                  </w:r>
                </w:p>
                <w:p w14:paraId="7B94BD9D" w14:textId="77777777" w:rsidR="00075777" w:rsidRDefault="00075777" w:rsidP="00075777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6C3A16F0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Knowledge of salesforce objects like accounts, contacts, leads, </w:t>
                  </w:r>
                  <w:proofErr w:type="gramStart"/>
                  <w:r w:rsidRPr="6C3A16F0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cases</w:t>
                  </w:r>
                  <w:proofErr w:type="gramEnd"/>
                  <w:r w:rsidRPr="6C3A16F0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and opportunities.</w:t>
                  </w:r>
                </w:p>
                <w:p w14:paraId="10A68DDF" w14:textId="77777777" w:rsidR="00075777" w:rsidRPr="00075777" w:rsidRDefault="00075777" w:rsidP="00075777">
                  <w:pPr>
                    <w:rPr>
                      <w:lang w:val="en-GB"/>
                    </w:rPr>
                  </w:pPr>
                </w:p>
                <w:p w14:paraId="35BDDE12" w14:textId="251C6484" w:rsidR="00C643CA" w:rsidRPr="00075777" w:rsidRDefault="00C643CA" w:rsidP="00075777">
                  <w:pPr>
                    <w:spacing w:after="0"/>
                    <w:ind w:left="360"/>
                    <w:jc w:val="center"/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  <w:r w:rsidRPr="00075777"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  <w:t>SAP ABAP consultant, Wisemen ERP Solutions Pvt. Ltd.</w:t>
                  </w:r>
                </w:p>
                <w:p w14:paraId="4FFD38F9" w14:textId="4F759EE8" w:rsidR="00C643CA" w:rsidRPr="00075777" w:rsidRDefault="00C643CA" w:rsidP="00075777">
                  <w:pPr>
                    <w:spacing w:after="0"/>
                    <w:ind w:left="360"/>
                    <w:jc w:val="center"/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  <w:r w:rsidRPr="00075777"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  <w:t>2014 - 2015</w:t>
                  </w:r>
                </w:p>
                <w:p w14:paraId="52F94B0B" w14:textId="77777777" w:rsidR="00C643CA" w:rsidRPr="00C643CA" w:rsidRDefault="00C643CA" w:rsidP="00C643CA">
                  <w:p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</w:p>
                <w:p w14:paraId="5032C7FF" w14:textId="26C64D3B" w:rsidR="00D00046" w:rsidRPr="000819EB" w:rsidRDefault="000819EB" w:rsidP="000819EB">
                  <w:pPr>
                    <w:pBdr>
                      <w:bottom w:val="single" w:sz="4" w:space="1" w:color="808080"/>
                    </w:pBd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Project # 1</w:t>
                  </w:r>
                </w:p>
                <w:p w14:paraId="472F679D" w14:textId="1CBEF13F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Client: SASOL</w:t>
                  </w:r>
                </w:p>
                <w:p w14:paraId="00A6D40C" w14:textId="77777777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Role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ab/>
                    <w:t>: ABAP Consultant</w:t>
                  </w:r>
                </w:p>
                <w:p w14:paraId="6D6A15D4" w14:textId="138FB762" w:rsidR="00D00046" w:rsidRPr="00ED57B5" w:rsidRDefault="000819EB" w:rsidP="00ED57B5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Environment:</w:t>
                  </w:r>
                  <w:r w:rsidR="00D00046"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SAP BW 7.1, SQL</w:t>
                  </w:r>
                </w:p>
                <w:p w14:paraId="19D46895" w14:textId="05F3BC6E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Worked on </w:t>
                  </w:r>
                  <w:r w:rsidR="000819EB"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RDS (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Embedded Warehouse Management).</w:t>
                  </w:r>
                </w:p>
                <w:p w14:paraId="04BCD00F" w14:textId="16753763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Developed Smart form for Purchase Order </w:t>
                  </w:r>
                  <w:r w:rsidR="000819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Requests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.</w:t>
                  </w:r>
                </w:p>
                <w:p w14:paraId="5A867E34" w14:textId="77777777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Worked on Smart form for Solution Manager Tool.</w:t>
                  </w:r>
                </w:p>
                <w:p w14:paraId="74A477EA" w14:textId="77777777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Worked on Script for Quality Certificate of Analysis in QM module.</w:t>
                  </w:r>
                </w:p>
                <w:p w14:paraId="649942D8" w14:textId="47E3CFB2" w:rsidR="00D00046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Added the custom tab to the transaction QM01 (Quality Notification).</w:t>
                  </w:r>
                  <w:bookmarkStart w:id="0" w:name="SYSTEMS_AND_NETWORKS_MANAGER____________"/>
                  <w:bookmarkEnd w:id="0"/>
                </w:p>
                <w:p w14:paraId="09A3CBDD" w14:textId="77777777" w:rsidR="00C643CA" w:rsidRPr="00C643CA" w:rsidRDefault="00C643CA" w:rsidP="00C643CA">
                  <w:p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</w:p>
                <w:p w14:paraId="66A6359A" w14:textId="69DDEF45" w:rsidR="00D00046" w:rsidRPr="00C643CA" w:rsidRDefault="00D00046" w:rsidP="000819EB">
                  <w:pPr>
                    <w:pStyle w:val="ListParagraph"/>
                    <w:pBdr>
                      <w:bottom w:val="single" w:sz="4" w:space="1" w:color="808080"/>
                    </w:pBd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Project # </w:t>
                  </w:r>
                  <w:r w:rsid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2</w:t>
                  </w:r>
                </w:p>
                <w:p w14:paraId="11634CAF" w14:textId="208D8A21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Client: </w:t>
                  </w:r>
                  <w:proofErr w:type="spellStart"/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Spentex</w:t>
                  </w:r>
                  <w:proofErr w:type="spellEnd"/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Industries Ltd</w:t>
                  </w:r>
                </w:p>
                <w:p w14:paraId="29819318" w14:textId="77777777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Role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ab/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ab/>
                    <w:t>: ABAP Consultant</w:t>
                  </w:r>
                </w:p>
                <w:p w14:paraId="6AF4B810" w14:textId="70F8E894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Environment: SAP ECC 6.0</w:t>
                  </w:r>
                </w:p>
                <w:p w14:paraId="49462E6E" w14:textId="04A03831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Modified the standard purchase order </w:t>
                  </w:r>
                  <w:r w:rsidR="000819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and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created the document type NB9, NRGP/</w:t>
                  </w:r>
                  <w:r w:rsidR="000819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NON-RETURNABLE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GATE PASS Printed on </w:t>
                  </w:r>
                  <w:r w:rsidR="000819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the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header as per client requirement.</w:t>
                  </w:r>
                </w:p>
                <w:p w14:paraId="24700C1A" w14:textId="77777777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iCs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Modified cheque printing alignment for Name and Amount (in words) as per client requirement.</w:t>
                  </w:r>
                </w:p>
                <w:p w14:paraId="798D08A0" w14:textId="77E96FEA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i/>
                      <w:iCs/>
                      <w:color w:val="233143"/>
                      <w:sz w:val="20"/>
                      <w:szCs w:val="20"/>
                      <w:lang w:val="en-GB"/>
                    </w:rPr>
                    <w:t>Modified the Real Time Gross Settlement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 (</w:t>
                  </w:r>
                  <w:r w:rsidR="000819EB"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RTGS) as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per client </w:t>
                  </w:r>
                  <w:r w:rsidR="000819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requirements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.</w:t>
                  </w:r>
                </w:p>
                <w:p w14:paraId="3290D165" w14:textId="2F1919D0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pBdr>
                      <w:bottom w:val="single" w:sz="4" w:space="1" w:color="808080"/>
                    </w:pBd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Project # </w:t>
                  </w:r>
                  <w:r w:rsid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3</w:t>
                  </w:r>
                </w:p>
                <w:p w14:paraId="78BDDF7D" w14:textId="24231E17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Client: </w:t>
                  </w:r>
                  <w:proofErr w:type="spellStart"/>
                  <w:r w:rsidR="000819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Haldiram’s</w:t>
                  </w:r>
                  <w:proofErr w:type="spellEnd"/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Food Industry.</w:t>
                  </w:r>
                </w:p>
                <w:p w14:paraId="2733A969" w14:textId="77777777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Role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ab/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ab/>
                    <w:t>: ABAP Consultant</w:t>
                  </w:r>
                </w:p>
                <w:p w14:paraId="03F6E34F" w14:textId="69276193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Environment: SAP ECC 6.0 </w:t>
                  </w:r>
                </w:p>
                <w:p w14:paraId="317B1016" w14:textId="77777777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Created an ALV report for Vendor Ageing.</w:t>
                  </w:r>
                </w:p>
                <w:p w14:paraId="79960272" w14:textId="32AEB78A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Added New Logo, New Company Address, Created Pack Size Field, </w:t>
                  </w:r>
                  <w:r w:rsidR="000819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and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KIT Field to the existing Purchase Order in </w:t>
                  </w:r>
                  <w:r w:rsidR="000819EB"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Smart forms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.   </w:t>
                  </w:r>
                </w:p>
                <w:p w14:paraId="0AE8C1D5" w14:textId="28CF23E0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Added </w:t>
                  </w:r>
                  <w:r w:rsidR="000819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a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new logo and changed the company address for all Reports and Smart forms.</w:t>
                  </w:r>
                </w:p>
                <w:p w14:paraId="1E60C9F2" w14:textId="0F69B28E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Modified standard SAP script layout for </w:t>
                  </w:r>
                  <w:r w:rsidR="000819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a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delivery note to add company address and logo.</w:t>
                  </w:r>
                </w:p>
                <w:p w14:paraId="72C7F9C0" w14:textId="5ACD6389" w:rsidR="00D00046" w:rsidRPr="00C643CA" w:rsidRDefault="00D00046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Modified the standard layout for the packing list and designed the same as per the </w:t>
                  </w:r>
                  <w:r w:rsidR="000819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client’s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</w:t>
                  </w:r>
                  <w:r w:rsidR="000819E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specification</w:t>
                  </w:r>
                </w:p>
                <w:p w14:paraId="7C3218E4" w14:textId="4405B512" w:rsidR="4AAC0E2B" w:rsidRDefault="4AAC0E2B" w:rsidP="4AAC0E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Supported Kell Tech’s testing and engineering processes.</w:t>
                  </w:r>
                </w:p>
                <w:p w14:paraId="7BCEA20C" w14:textId="2DD1D251" w:rsidR="4AAC0E2B" w:rsidRDefault="4AAC0E2B" w:rsidP="4AAC0E2B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lastRenderedPageBreak/>
                    <w:t>Confirmed that completed software met client requirements.</w:t>
                  </w:r>
                </w:p>
                <w:p w14:paraId="2F7D464F" w14:textId="77777777" w:rsidR="00C643CA" w:rsidRPr="00075777" w:rsidRDefault="00C643CA" w:rsidP="00075777">
                  <w:pPr>
                    <w:spacing w:after="0"/>
                    <w:ind w:left="360"/>
                    <w:jc w:val="center"/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  <w:r w:rsidRPr="00075777"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  <w:t>SAP ABAP consultant, Zensar Technologies</w:t>
                  </w:r>
                </w:p>
                <w:p w14:paraId="73FF1279" w14:textId="77777777" w:rsidR="00C643CA" w:rsidRPr="00075777" w:rsidRDefault="00C643CA" w:rsidP="00075777">
                  <w:pPr>
                    <w:spacing w:after="0"/>
                    <w:ind w:left="360"/>
                    <w:jc w:val="center"/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</w:pPr>
                  <w:r w:rsidRPr="00075777">
                    <w:rPr>
                      <w:rFonts w:ascii="Gill Sans MT" w:eastAsia="Gill Sans MT" w:hAnsi="Gill Sans MT" w:cs="Gill Sans MT"/>
                      <w:b/>
                      <w:bCs/>
                      <w:caps/>
                      <w:color w:val="2F5496" w:themeColor="accent1" w:themeShade="BF"/>
                      <w:sz w:val="20"/>
                      <w:szCs w:val="20"/>
                      <w:lang w:val="en-GB"/>
                    </w:rPr>
                    <w:t>2012 - 2013</w:t>
                  </w:r>
                </w:p>
                <w:p w14:paraId="5464E529" w14:textId="77777777" w:rsidR="00C643CA" w:rsidRPr="00C643CA" w:rsidRDefault="00C643CA" w:rsidP="00C643CA">
                  <w:p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</w:p>
                <w:p w14:paraId="3DB8282B" w14:textId="2C860425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pBdr>
                      <w:bottom w:val="single" w:sz="4" w:space="1" w:color="808080"/>
                    </w:pBd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Project # </w:t>
                  </w:r>
                  <w:r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4</w:t>
                  </w:r>
                </w:p>
                <w:p w14:paraId="5CE9BE07" w14:textId="77777777" w:rsidR="00C643CA" w:rsidRPr="00C643CA" w:rsidRDefault="00C643CA" w:rsidP="00650DC3">
                  <w:pPr>
                    <w:pStyle w:val="ListParagraph"/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</w:p>
                <w:p w14:paraId="0E2C0C88" w14:textId="496503B3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Client</w:t>
                  </w:r>
                  <w:r w:rsidR="000819EB"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: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Raptakos</w:t>
                  </w:r>
                  <w:proofErr w:type="spellEnd"/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, Brett &amp; Co. Ltd </w:t>
                  </w:r>
                </w:p>
                <w:p w14:paraId="4AE965CB" w14:textId="3B74B8F8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Role</w:t>
                  </w:r>
                  <w:r w:rsidR="006F4957"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ab/>
                    <w:t>: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ABAP Consultant</w:t>
                  </w:r>
                </w:p>
                <w:p w14:paraId="76F2F2E9" w14:textId="77777777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Environment: SAP ECC 6.0, Oracle 10g</w:t>
                  </w:r>
                </w:p>
                <w:p w14:paraId="1D9AC278" w14:textId="77777777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Roles and Responsibilities:</w:t>
                  </w:r>
                </w:p>
                <w:p w14:paraId="552329F8" w14:textId="33CAC8A5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Reviewing the functional specification and preparing detailed technical design </w:t>
                  </w:r>
                  <w:r w:rsidR="00A35A47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specifications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.</w:t>
                  </w:r>
                </w:p>
                <w:p w14:paraId="410DE7A9" w14:textId="77777777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Code reviews.</w:t>
                  </w:r>
                </w:p>
                <w:p w14:paraId="4D7D0CB2" w14:textId="23E6D4CE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Developing code as </w:t>
                  </w:r>
                  <w:r w:rsidR="00A35A47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a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scenario.</w:t>
                  </w:r>
                </w:p>
                <w:p w14:paraId="515CDB62" w14:textId="3B1006E5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Detailed test plans and subsequent testing </w:t>
                  </w:r>
                  <w:r w:rsidR="00A35A47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of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the assigned work.</w:t>
                  </w:r>
                </w:p>
                <w:p w14:paraId="72592CD1" w14:textId="77777777" w:rsidR="00C643CA" w:rsidRPr="00A07BA2" w:rsidRDefault="00C643CA" w:rsidP="00A07BA2">
                  <w:pPr>
                    <w:pStyle w:val="ListParagraph"/>
                    <w:pBdr>
                      <w:bottom w:val="single" w:sz="4" w:space="1" w:color="808080"/>
                    </w:pBdr>
                    <w:spacing w:after="0"/>
                    <w:jc w:val="both"/>
                    <w:rPr>
                      <w:rFonts w:ascii="Gill Sans MT" w:eastAsia="Gill Sans MT" w:hAnsi="Gill Sans MT" w:cs="Gill Sans MT"/>
                      <w:b/>
                      <w:bCs/>
                      <w:color w:val="233143"/>
                      <w:sz w:val="20"/>
                      <w:szCs w:val="20"/>
                      <w:lang w:val="en-GB"/>
                    </w:rPr>
                  </w:pPr>
                  <w:r w:rsidRPr="00A07BA2">
                    <w:rPr>
                      <w:rFonts w:ascii="Gill Sans MT" w:eastAsia="Gill Sans MT" w:hAnsi="Gill Sans MT" w:cs="Gill Sans MT"/>
                      <w:b/>
                      <w:bCs/>
                      <w:color w:val="233143"/>
                      <w:sz w:val="20"/>
                      <w:szCs w:val="20"/>
                      <w:lang w:val="en-GB"/>
                    </w:rPr>
                    <w:t>Developed Objects:</w:t>
                  </w:r>
                </w:p>
                <w:p w14:paraId="00F3AD03" w14:textId="10E4B40F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Developed a classical Report that gives </w:t>
                  </w:r>
                  <w:r w:rsidR="00A07BA2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the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status of purchasing </w:t>
                  </w:r>
                  <w:r w:rsidR="00A07BA2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documents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 at </w:t>
                  </w:r>
                  <w:r w:rsidR="00A07BA2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the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item level. </w:t>
                  </w:r>
                </w:p>
                <w:p w14:paraId="1F40F4B4" w14:textId="6B8DB91F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Developed an Interactive report to display Material Master Data in the basic list and detailed item data in </w:t>
                  </w:r>
                  <w:r w:rsidR="00A07BA2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the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secondary list.</w:t>
                  </w:r>
                </w:p>
                <w:p w14:paraId="4E1E502E" w14:textId="10A09267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Developed a layout for Invoice details as per </w:t>
                  </w:r>
                  <w:r w:rsidR="00A07BA2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the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client’s Requirement. </w:t>
                  </w:r>
                </w:p>
                <w:p w14:paraId="54FA4F2B" w14:textId="77777777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Modified the standard Asset Master Data Upload as per client requirements</w:t>
                  </w:r>
                </w:p>
                <w:p w14:paraId="47E0BB37" w14:textId="76D69B11" w:rsidR="00C643CA" w:rsidRPr="00A07BA2" w:rsidRDefault="00C643CA" w:rsidP="00A07BA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Modified the standard purchase order as per business </w:t>
                  </w:r>
                  <w:r w:rsidR="00A07BA2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requirements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.</w:t>
                  </w:r>
                </w:p>
                <w:p w14:paraId="137B06E6" w14:textId="6A5CDE4D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Developed a BDC program to change the vendor master data by using </w:t>
                  </w:r>
                  <w:r w:rsidR="00A07BA2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 xml:space="preserve">the </w:t>
                  </w: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Call transaction method.</w:t>
                  </w:r>
                </w:p>
                <w:p w14:paraId="4F4ABE0E" w14:textId="07C91401" w:rsidR="00C643CA" w:rsidRPr="00C643CA" w:rsidRDefault="00C643CA" w:rsidP="00C643CA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Implemented Enhancement in Bill of Material CS01.</w:t>
                  </w:r>
                </w:p>
                <w:p w14:paraId="49FA73C0" w14:textId="38B8008A" w:rsidR="00075777" w:rsidRDefault="00C643CA" w:rsidP="003A4BD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  <w:t>Developed an Interface Program to upload Sales Order data from flat file to SAP R/3 using BAPI_SALESORDER_CREATEFROMDAT2.</w:t>
                  </w:r>
                </w:p>
                <w:p w14:paraId="05F96E6D" w14:textId="77777777" w:rsidR="003A4BD2" w:rsidRPr="003A4BD2" w:rsidRDefault="003A4BD2" w:rsidP="003A4BD2">
                  <w:pPr>
                    <w:pStyle w:val="ListParagraph"/>
                    <w:spacing w:after="0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</w:p>
                <w:p w14:paraId="45694D38" w14:textId="102DD96A" w:rsidR="00A07BA2" w:rsidRDefault="00A07BA2" w:rsidP="00A07BA2">
                  <w:pPr>
                    <w:pStyle w:val="Heading2"/>
                    <w:spacing w:after="400"/>
                    <w:jc w:val="center"/>
                    <w:rPr>
                      <w:rFonts w:ascii="Gill Sans MT" w:eastAsia="Gill Sans MT" w:hAnsi="Gill Sans MT" w:cs="Gill Sans MT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caps/>
                      <w:lang w:val="en-GB"/>
                    </w:rPr>
                    <w:t>EDUCATION</w:t>
                  </w:r>
                </w:p>
                <w:p w14:paraId="73C42532" w14:textId="77777777" w:rsidR="00A07BA2" w:rsidRDefault="00A07BA2" w:rsidP="00A07BA2">
                  <w:pPr>
                    <w:pStyle w:val="Heading4"/>
                    <w:spacing w:before="400"/>
                    <w:jc w:val="center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b/>
                      <w:bCs/>
                      <w:i w:val="0"/>
                      <w:iCs w:val="0"/>
                      <w:caps/>
                      <w:sz w:val="20"/>
                      <w:szCs w:val="20"/>
                      <w:lang w:val="en-GB"/>
                    </w:rPr>
                    <w:t>DEGREE OR QUALIFICATION/DATE EARNED</w:t>
                  </w:r>
                </w:p>
                <w:p w14:paraId="46D3F6C9" w14:textId="77777777" w:rsidR="00A07BA2" w:rsidRDefault="00A07BA2" w:rsidP="00A07BA2">
                  <w:pPr>
                    <w:pStyle w:val="Heading5"/>
                    <w:jc w:val="center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  <w:r w:rsidRPr="4AAC0E2B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>University or College</w:t>
                  </w:r>
                </w:p>
                <w:p w14:paraId="4CAF4E2B" w14:textId="77777777" w:rsidR="00A07BA2" w:rsidRDefault="00A07BA2" w:rsidP="00A07BA2">
                  <w:pPr>
                    <w:rPr>
                      <w:rFonts w:ascii="Calibri" w:eastAsia="Calibri" w:hAnsi="Calibri" w:cs="Calibri"/>
                    </w:rPr>
                  </w:pPr>
                </w:p>
                <w:p w14:paraId="7C569698" w14:textId="77777777" w:rsidR="00A07BA2" w:rsidRPr="00C643CA" w:rsidRDefault="00A07BA2" w:rsidP="00A07BA2">
                  <w:pPr>
                    <w:pStyle w:val="ListParagraph"/>
                    <w:numPr>
                      <w:ilvl w:val="0"/>
                      <w:numId w:val="1"/>
                    </w:numPr>
                    <w:spacing w:after="6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>B. Tech First Class from Biju Pattnaik University &amp; technology in 2011.</w:t>
                  </w:r>
                </w:p>
                <w:p w14:paraId="20DC304B" w14:textId="77777777" w:rsidR="00A07BA2" w:rsidRPr="00C643CA" w:rsidRDefault="00A07BA2" w:rsidP="00A07BA2">
                  <w:pPr>
                    <w:pStyle w:val="ListParagraph"/>
                    <w:numPr>
                      <w:ilvl w:val="0"/>
                      <w:numId w:val="1"/>
                    </w:numPr>
                    <w:spacing w:after="6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</w:pPr>
                  <w:r w:rsidRPr="00C643CA">
                    <w:rPr>
                      <w:rFonts w:ascii="Gill Sans MT" w:eastAsia="Gill Sans MT" w:hAnsi="Gill Sans MT" w:cs="Gill Sans MT"/>
                      <w:sz w:val="20"/>
                      <w:szCs w:val="20"/>
                      <w:lang w:val="en-GB"/>
                    </w:rPr>
                    <w:t>MBA from PTU in 2014.</w:t>
                  </w:r>
                </w:p>
                <w:p w14:paraId="3A357674" w14:textId="77777777" w:rsidR="00A07BA2" w:rsidRDefault="00A07BA2" w:rsidP="00A07BA2">
                  <w:pPr>
                    <w:pStyle w:val="ListParagraph"/>
                    <w:spacing w:after="6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</w:p>
                <w:p w14:paraId="63FEFC00" w14:textId="5A6F07D2" w:rsidR="00A07BA2" w:rsidRPr="00C643CA" w:rsidRDefault="00A07BA2" w:rsidP="00A07BA2">
                  <w:pPr>
                    <w:pStyle w:val="ListParagraph"/>
                    <w:spacing w:after="0"/>
                    <w:jc w:val="both"/>
                    <w:rPr>
                      <w:rFonts w:ascii="Gill Sans MT" w:eastAsia="Gill Sans MT" w:hAnsi="Gill Sans MT" w:cs="Gill Sans MT"/>
                      <w:color w:val="233143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4AAC0E2B" w14:paraId="3FABFAFC" w14:textId="77777777" w:rsidTr="4AAC0E2B">
              <w:trPr>
                <w:trHeight w:val="3645"/>
              </w:trPr>
              <w:tc>
                <w:tcPr>
                  <w:tcW w:w="5715" w:type="dxa"/>
                </w:tcPr>
                <w:p w14:paraId="2B7A39BD" w14:textId="77777777" w:rsidR="00C643CA" w:rsidRDefault="00C643CA" w:rsidP="00ED57B5">
                  <w:pPr>
                    <w:pStyle w:val="Heading2"/>
                    <w:spacing w:after="400"/>
                    <w:rPr>
                      <w:rFonts w:ascii="Gill Sans MT" w:eastAsia="Gill Sans MT" w:hAnsi="Gill Sans MT" w:cs="Gill Sans MT"/>
                      <w:caps/>
                      <w:lang w:val="en-GB"/>
                    </w:rPr>
                  </w:pPr>
                </w:p>
                <w:p w14:paraId="65F6780C" w14:textId="3E8A91E1" w:rsidR="4AAC0E2B" w:rsidRDefault="4AAC0E2B" w:rsidP="00A07BA2">
                  <w:pPr>
                    <w:pStyle w:val="ListParagraph"/>
                    <w:spacing w:after="60"/>
                    <w:jc w:val="both"/>
                    <w:rPr>
                      <w:rFonts w:ascii="Gill Sans MT" w:eastAsia="Gill Sans MT" w:hAnsi="Gill Sans MT" w:cs="Gill Sans MT"/>
                      <w:sz w:val="20"/>
                      <w:szCs w:val="20"/>
                    </w:rPr>
                  </w:pPr>
                </w:p>
              </w:tc>
            </w:tr>
          </w:tbl>
          <w:p w14:paraId="5E715831" w14:textId="3BB21099" w:rsidR="4AAC0E2B" w:rsidRDefault="4AAC0E2B" w:rsidP="4AAC0E2B">
            <w:pPr>
              <w:spacing w:after="60"/>
              <w:jc w:val="center"/>
              <w:rPr>
                <w:rFonts w:ascii="Gill Sans MT" w:eastAsia="Gill Sans MT" w:hAnsi="Gill Sans MT" w:cs="Gill Sans MT"/>
                <w:color w:val="000000" w:themeColor="text1"/>
                <w:sz w:val="20"/>
                <w:szCs w:val="20"/>
              </w:rPr>
            </w:pPr>
          </w:p>
        </w:tc>
      </w:tr>
    </w:tbl>
    <w:p w14:paraId="2C078E63" w14:textId="618B7477" w:rsidR="00151F2B" w:rsidRDefault="00151F2B" w:rsidP="4AAC0E2B"/>
    <w:sectPr w:rsidR="0015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6" w15:restartNumberingAfterBreak="0">
    <w:nsid w:val="00000008"/>
    <w:multiLevelType w:val="singleLevel"/>
    <w:tmpl w:val="00000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7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2"/>
        <w:szCs w:val="22"/>
      </w:rPr>
    </w:lvl>
  </w:abstractNum>
  <w:abstractNum w:abstractNumId="8" w15:restartNumberingAfterBreak="0">
    <w:nsid w:val="0000000A"/>
    <w:multiLevelType w:val="singleLevel"/>
    <w:tmpl w:val="00000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2"/>
        <w:szCs w:val="22"/>
      </w:rPr>
    </w:lvl>
  </w:abstractNum>
  <w:abstractNum w:abstractNumId="9" w15:restartNumberingAfterBreak="0">
    <w:nsid w:val="158E885C"/>
    <w:multiLevelType w:val="hybridMultilevel"/>
    <w:tmpl w:val="F61AE33E"/>
    <w:lvl w:ilvl="0" w:tplc="5DE6C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E2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8B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EB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4A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AB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E5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EE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20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01A5B"/>
    <w:multiLevelType w:val="hybridMultilevel"/>
    <w:tmpl w:val="B1AC9CD6"/>
    <w:lvl w:ilvl="0" w:tplc="A2D09304">
      <w:start w:val="1"/>
      <w:numFmt w:val="bullet"/>
      <w:lvlText w:val="•"/>
      <w:lvlJc w:val="left"/>
      <w:pPr>
        <w:ind w:left="720" w:hanging="360"/>
      </w:pPr>
      <w:rPr>
        <w:rFonts w:ascii="Futura Bk" w:hAnsi="Futura B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A7BBA"/>
    <w:multiLevelType w:val="hybridMultilevel"/>
    <w:tmpl w:val="1D5EDFE4"/>
    <w:lvl w:ilvl="0" w:tplc="AEFEE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A9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E6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83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67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CE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27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CD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4A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AD57"/>
    <w:multiLevelType w:val="hybridMultilevel"/>
    <w:tmpl w:val="F0F8EC5E"/>
    <w:lvl w:ilvl="0" w:tplc="67DCD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C8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CF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29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6E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80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AE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89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83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1FC3"/>
    <w:multiLevelType w:val="hybridMultilevel"/>
    <w:tmpl w:val="5540F422"/>
    <w:lvl w:ilvl="0" w:tplc="C4349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263B1C"/>
    <w:multiLevelType w:val="hybridMultilevel"/>
    <w:tmpl w:val="9F8C2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  <w:num w:numId="11">
    <w:abstractNumId w:val="2"/>
  </w:num>
  <w:num w:numId="12">
    <w:abstractNumId w:val="7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4564BE"/>
    <w:rsid w:val="00075777"/>
    <w:rsid w:val="000819EB"/>
    <w:rsid w:val="00151F2B"/>
    <w:rsid w:val="00226E30"/>
    <w:rsid w:val="0029018F"/>
    <w:rsid w:val="003A4BD2"/>
    <w:rsid w:val="003F1D64"/>
    <w:rsid w:val="00453C3C"/>
    <w:rsid w:val="004A25DD"/>
    <w:rsid w:val="00650DC3"/>
    <w:rsid w:val="006F4957"/>
    <w:rsid w:val="00757CC5"/>
    <w:rsid w:val="00A07BA2"/>
    <w:rsid w:val="00A35A47"/>
    <w:rsid w:val="00A55DC8"/>
    <w:rsid w:val="00A574AE"/>
    <w:rsid w:val="00C643CA"/>
    <w:rsid w:val="00CD6714"/>
    <w:rsid w:val="00D00046"/>
    <w:rsid w:val="00ED57B5"/>
    <w:rsid w:val="325AAFB1"/>
    <w:rsid w:val="4AAC0E2B"/>
    <w:rsid w:val="514564BE"/>
    <w:rsid w:val="620C0E0F"/>
    <w:rsid w:val="6C70F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E24B"/>
  <w15:chartTrackingRefBased/>
  <w15:docId w15:val="{F57D4C1E-8C41-4AEC-9E6E-BE77844F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00046"/>
    <w:rPr>
      <w:color w:val="605E5C"/>
      <w:shd w:val="clear" w:color="auto" w:fill="E1DFDD"/>
    </w:rPr>
  </w:style>
  <w:style w:type="character" w:customStyle="1" w:styleId="apple-converted-space">
    <w:name w:val="apple-converted-space"/>
    <w:rsid w:val="00D00046"/>
  </w:style>
  <w:style w:type="character" w:styleId="Emphasis">
    <w:name w:val="Emphasis"/>
    <w:qFormat/>
    <w:rsid w:val="00D00046"/>
    <w:rPr>
      <w:i/>
      <w:iCs/>
    </w:rPr>
  </w:style>
  <w:style w:type="character" w:customStyle="1" w:styleId="BodyTextCharChar">
    <w:name w:val="Body Text Char Char"/>
    <w:rsid w:val="00D00046"/>
    <w:rPr>
      <w:sz w:val="24"/>
      <w:szCs w:val="24"/>
      <w:lang w:val="en-US"/>
    </w:rPr>
  </w:style>
  <w:style w:type="paragraph" w:styleId="NormalWeb">
    <w:name w:val="Normal (Web)"/>
    <w:basedOn w:val="Normal"/>
    <w:rsid w:val="00D0004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odyText2">
    <w:name w:val="Body Text 2"/>
    <w:basedOn w:val="Normal"/>
    <w:link w:val="BodyText2Char"/>
    <w:rsid w:val="00D00046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link w:val="BodyText2"/>
    <w:rsid w:val="00D00046"/>
    <w:rPr>
      <w:rFonts w:ascii="Arial" w:eastAsia="Times New Roman" w:hAnsi="Arial" w:cs="Times New Roman"/>
      <w:sz w:val="20"/>
      <w:szCs w:val="20"/>
      <w:lang w:eastAsia="zh-CN"/>
    </w:rPr>
  </w:style>
  <w:style w:type="paragraph" w:styleId="BodyText3">
    <w:name w:val="Body Text 3"/>
    <w:basedOn w:val="Normal"/>
    <w:link w:val="BodyText3Char"/>
    <w:rsid w:val="00D00046"/>
    <w:pPr>
      <w:suppressAutoHyphens/>
      <w:spacing w:after="120" w:line="240" w:lineRule="auto"/>
    </w:pPr>
    <w:rPr>
      <w:rFonts w:ascii="Calibri" w:eastAsia="Times New Roman" w:hAnsi="Calibri" w:cs="Times New Roman"/>
      <w:sz w:val="16"/>
      <w:szCs w:val="16"/>
      <w:lang w:eastAsia="zh-CN"/>
    </w:rPr>
  </w:style>
  <w:style w:type="character" w:customStyle="1" w:styleId="BodyText3Char">
    <w:name w:val="Body Text 3 Char"/>
    <w:basedOn w:val="DefaultParagraphFont"/>
    <w:link w:val="BodyText3"/>
    <w:rsid w:val="00D00046"/>
    <w:rPr>
      <w:rFonts w:ascii="Calibri" w:eastAsia="Times New Roman" w:hAnsi="Calibri" w:cs="Times New Roman"/>
      <w:sz w:val="16"/>
      <w:szCs w:val="16"/>
      <w:lang w:eastAsia="zh-CN"/>
    </w:rPr>
  </w:style>
  <w:style w:type="paragraph" w:styleId="BodyTextIndent">
    <w:name w:val="Body Text Indent"/>
    <w:basedOn w:val="Normal"/>
    <w:link w:val="BodyTextIndentChar"/>
    <w:rsid w:val="00D00046"/>
    <w:pPr>
      <w:suppressAutoHyphens/>
      <w:spacing w:after="120" w:line="240" w:lineRule="auto"/>
      <w:ind w:left="360"/>
    </w:pPr>
    <w:rPr>
      <w:rFonts w:ascii="Calibri" w:eastAsia="Times New Roman" w:hAnsi="Calibri" w:cs="Times New Roman"/>
      <w:sz w:val="20"/>
      <w:szCs w:val="20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D00046"/>
    <w:rPr>
      <w:rFonts w:ascii="Calibri" w:eastAsia="Times New Roman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bismitapanigrahy@gmail.com" TargetMode="External"/><Relationship Id="rId11" Type="http://schemas.openxmlformats.org/officeDocument/2006/relationships/hyperlink" Target="https://trailblazer.me/ID/bismit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smita-panigrahy-b70b235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Sahoo</dc:creator>
  <cp:keywords/>
  <dc:description/>
  <cp:lastModifiedBy>Sampayan Kar</cp:lastModifiedBy>
  <cp:revision>4</cp:revision>
  <dcterms:created xsi:type="dcterms:W3CDTF">2023-02-09T05:44:00Z</dcterms:created>
  <dcterms:modified xsi:type="dcterms:W3CDTF">2023-02-09T05:48:00Z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72a9502bc8ecd82bb901e3557699d2e43cc6d947ca906a6f9ec05bda737a6774</vt:lpwstr>
  </property>
</Properties>
</file>