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b/>
          <w:sz w:val="24"/>
          <w:szCs w:val="24"/>
        </w:rPr>
        <w:t xml:space="preserve">Pranali </w:t>
      </w:r>
      <w:r>
        <w:rPr>
          <w:b/>
          <w:sz w:val="24"/>
          <w:szCs w:val="24"/>
        </w:rPr>
        <w:t>More</w:t>
      </w:r>
    </w:p>
    <w:p>
      <w:pPr>
        <w:pStyle w:val="LOnormal"/>
        <w:jc w:val="center"/>
        <w:rPr>
          <w:rFonts w:ascii="Arial" w:hAnsi="Arial"/>
          <w:sz w:val="24"/>
          <w:szCs w:val="24"/>
        </w:rPr>
      </w:pPr>
      <w:r>
        <w:rPr>
          <w:sz w:val="24"/>
          <w:szCs w:val="24"/>
        </w:rPr>
        <w:t xml:space="preserve">Room no 14B, Kolivery Masjid Lane, Kalina Santacruz (E) Mum-29 9029238168/7666539034 | pranali.more028@gmail.com </w:t>
      </w:r>
    </w:p>
    <w:p>
      <w:pPr>
        <w:pStyle w:val="LOnormal"/>
        <w:jc w:val="center"/>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Objective</w:t>
      </w:r>
    </w:p>
    <w:p>
      <w:pPr>
        <w:pStyle w:val="LOnormal"/>
        <w:rPr>
          <w:rFonts w:ascii="Arial" w:hAnsi="Arial"/>
          <w:sz w:val="24"/>
          <w:szCs w:val="24"/>
        </w:rPr>
      </w:pPr>
      <w:r>
        <w:rPr/>
        <mc:AlternateContent>
          <mc:Choice Requires="wps">
            <w:drawing>
              <wp:inline distT="0" distB="0" distL="0" distR="0">
                <wp:extent cx="5733415" cy="20955"/>
                <wp:effectExtent l="0" t="0" r="0" b="0"/>
                <wp:docPr id="1"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t xml:space="preserve">To be a member of an organization where growth and prospects are unlimited and an individual is recognized by his work. I would like to be a part of the dynamic team and contribute my skills and services to esteemed organizations like yours. </w:t>
      </w:r>
    </w:p>
    <w:p>
      <w:pPr>
        <w:pStyle w:val="LOnormal"/>
        <w:rPr>
          <w:rFonts w:ascii="Arial" w:hAnsi="Arial"/>
          <w:sz w:val="24"/>
          <w:szCs w:val="24"/>
        </w:rPr>
      </w:pPr>
      <w:r>
        <w:rPr>
          <w:sz w:val="24"/>
          <w:szCs w:val="24"/>
        </w:rPr>
      </w:r>
    </w:p>
    <w:p>
      <w:pPr>
        <w:pStyle w:val="LOnormal"/>
        <w:rPr>
          <w:rFonts w:ascii="Arial" w:hAnsi="Arial"/>
          <w:sz w:val="24"/>
          <w:szCs w:val="24"/>
        </w:rPr>
      </w:pPr>
      <w:r>
        <w:rPr>
          <w:b/>
          <w:bCs/>
          <w:sz w:val="24"/>
          <w:szCs w:val="24"/>
        </w:rPr>
        <w:t>Experience</w:t>
      </w:r>
      <w:r>
        <w:rPr>
          <w:sz w:val="24"/>
          <w:szCs w:val="24"/>
        </w:rPr>
        <w:t xml:space="preserve"> </w:t>
      </w:r>
    </w:p>
    <w:p>
      <w:pPr>
        <w:pStyle w:val="LOnormal"/>
        <w:rPr/>
      </w:pPr>
      <w:r>
        <w:rPr/>
        <mc:AlternateContent>
          <mc:Choice Requires="wps">
            <w:drawing>
              <wp:inline distT="0" distB="0" distL="0" distR="0">
                <wp:extent cx="5733415" cy="20955"/>
                <wp:effectExtent l="0" t="0" r="0" b="0"/>
                <wp:docPr id="2"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r>
        <w:rPr>
          <w:b/>
          <w:bCs/>
          <w:sz w:val="24"/>
          <w:szCs w:val="24"/>
        </w:rPr>
        <w:t xml:space="preserve">Carlton offshore Engineers pvt.Ltd     </w:t>
      </w:r>
      <w:r>
        <w:rPr>
          <w:sz w:val="24"/>
          <w:szCs w:val="24"/>
        </w:rPr>
        <w:t xml:space="preserve">                         21-May-2012 - 24-Dec-2014</w:t>
      </w:r>
    </w:p>
    <w:p>
      <w:pPr>
        <w:pStyle w:val="LOnormal"/>
        <w:rPr>
          <w:rFonts w:ascii="Arial" w:hAnsi="Arial"/>
          <w:sz w:val="24"/>
          <w:szCs w:val="24"/>
        </w:rPr>
      </w:pPr>
      <w:r>
        <w:rPr>
          <w:sz w:val="24"/>
          <w:szCs w:val="24"/>
        </w:rPr>
        <w:t>Accounts assistant</w:t>
      </w:r>
    </w:p>
    <w:p>
      <w:pPr>
        <w:pStyle w:val="LOnormal"/>
        <w:rPr>
          <w:rFonts w:ascii="Arial" w:hAnsi="Arial"/>
          <w:sz w:val="24"/>
          <w:szCs w:val="24"/>
        </w:rPr>
      </w:pPr>
      <w:r>
        <w:rPr>
          <w:sz w:val="24"/>
          <w:szCs w:val="24"/>
        </w:rPr>
        <w:t>Worked as an Accounts Assistant, Keeping records of all transactions, Preparing accounts payable, invoices and purchase orders, petty cash, Maintain Attendance Book, Handling stationery record, Handling daily office expenses, Bank Reconciliation.</w:t>
      </w:r>
    </w:p>
    <w:p>
      <w:pPr>
        <w:pStyle w:val="LOnormal"/>
        <w:rPr>
          <w:rFonts w:ascii="Arial" w:hAnsi="Arial"/>
          <w:sz w:val="24"/>
          <w:szCs w:val="24"/>
        </w:rPr>
      </w:pPr>
      <w:r>
        <w:rPr>
          <w:sz w:val="24"/>
          <w:szCs w:val="24"/>
        </w:rPr>
      </w:r>
    </w:p>
    <w:p>
      <w:pPr>
        <w:pStyle w:val="LOnormal"/>
        <w:rPr>
          <w:rFonts w:ascii="Arial" w:hAnsi="Arial"/>
          <w:sz w:val="24"/>
          <w:szCs w:val="24"/>
        </w:rPr>
      </w:pPr>
      <w:r>
        <w:rPr>
          <w:b/>
          <w:bCs/>
          <w:sz w:val="24"/>
          <w:szCs w:val="24"/>
        </w:rPr>
        <w:t xml:space="preserve">IAL Logistics  </w:t>
      </w:r>
      <w:r>
        <w:rPr>
          <w:sz w:val="24"/>
          <w:szCs w:val="24"/>
        </w:rPr>
        <w:t xml:space="preserve">                                                                  23-Mar-2015 - 02-Jun-2018</w:t>
      </w:r>
    </w:p>
    <w:p>
      <w:pPr>
        <w:pStyle w:val="LOnormal"/>
        <w:rPr>
          <w:rFonts w:ascii="Arial" w:hAnsi="Arial"/>
          <w:sz w:val="24"/>
          <w:szCs w:val="24"/>
        </w:rPr>
      </w:pPr>
      <w:r>
        <w:rPr>
          <w:sz w:val="24"/>
          <w:szCs w:val="24"/>
        </w:rPr>
        <w:t>Accounts Assistant</w:t>
      </w:r>
    </w:p>
    <w:p>
      <w:pPr>
        <w:pStyle w:val="LOnormal"/>
        <w:rPr>
          <w:rFonts w:ascii="Arial" w:hAnsi="Arial"/>
          <w:sz w:val="24"/>
          <w:szCs w:val="24"/>
        </w:rPr>
      </w:pPr>
      <w:r>
        <w:rPr>
          <w:sz w:val="24"/>
          <w:szCs w:val="24"/>
        </w:rPr>
        <w:t>Booking daily expenses bills, vendors bills, Port bills, Passing Journal &amp; Sales Entries, Passing cash voucher entries, Preparing debit/credit notes wherever required, Handling Petty cash,Looking after MLO payments to clients for releasing the B/L -Bill of Lading, Make use of Tally ERP 9.0, IBM Lotus Notes &amp;eBMS. Answering the calls of customers and vendors and solving the queries related to payment.</w:t>
      </w:r>
    </w:p>
    <w:p>
      <w:pPr>
        <w:pStyle w:val="LOnormal"/>
        <w:rPr>
          <w:rFonts w:ascii="Arial" w:hAnsi="Arial"/>
          <w:sz w:val="24"/>
          <w:szCs w:val="24"/>
        </w:rPr>
      </w:pPr>
      <w:r>
        <w:rPr>
          <w:sz w:val="24"/>
          <w:szCs w:val="24"/>
        </w:rPr>
      </w:r>
    </w:p>
    <w:p>
      <w:pPr>
        <w:pStyle w:val="LOnormal"/>
        <w:rPr>
          <w:rFonts w:ascii="Arial" w:hAnsi="Arial"/>
          <w:sz w:val="24"/>
          <w:szCs w:val="24"/>
        </w:rPr>
      </w:pPr>
      <w:r>
        <w:rPr>
          <w:b/>
          <w:bCs/>
          <w:sz w:val="24"/>
          <w:szCs w:val="24"/>
        </w:rPr>
        <w:t>Taurus Lines Pvt Ltd</w:t>
      </w:r>
      <w:r>
        <w:rPr>
          <w:sz w:val="24"/>
          <w:szCs w:val="24"/>
        </w:rPr>
        <w:t xml:space="preserve">                                                       06-Jun-2018 - 30-Aug-2019</w:t>
      </w:r>
    </w:p>
    <w:p>
      <w:pPr>
        <w:pStyle w:val="LOnormal"/>
        <w:rPr>
          <w:sz w:val="24"/>
          <w:szCs w:val="24"/>
        </w:rPr>
      </w:pPr>
      <w:r>
        <w:rPr>
          <w:sz w:val="24"/>
          <w:szCs w:val="24"/>
        </w:rPr>
        <w:t>Accounts &amp; Billing Executive</w:t>
      </w:r>
    </w:p>
    <w:p>
      <w:pPr>
        <w:pStyle w:val="LOnormal"/>
        <w:rPr>
          <w:sz w:val="24"/>
          <w:szCs w:val="24"/>
        </w:rPr>
      </w:pPr>
      <w:r>
        <w:rPr>
          <w:sz w:val="24"/>
          <w:szCs w:val="24"/>
        </w:rPr>
        <w:t>Preparing Export and Import Sales bills(invoices) , sending the Export Invoices to Customers through email and import invoices on Odex,Accounting entries of Purchase- Slot Invoices / Port invoices/ Container related,Preparing monthly Statement of Accounts, Preparing debtors and creditors outstanding Statement, Sending of outstanding mails to debtors and follow up for payment, Monthly Ledger scrutiny, Answering the calls of customers and vendors and solving the queries related to invoice, TDS &amp; GST working, Making use of Tally ERP 9.0, Outlook, Odex.</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rPr>
          <w:rFonts w:ascii="Arial" w:hAnsi="Arial"/>
          <w:sz w:val="24"/>
          <w:szCs w:val="24"/>
        </w:rPr>
      </w:pPr>
      <w:r>
        <w:rPr>
          <w:b/>
          <w:bCs/>
          <w:sz w:val="24"/>
          <w:szCs w:val="24"/>
        </w:rPr>
        <w:t xml:space="preserve">Tech Mahindra  </w:t>
      </w:r>
      <w:r>
        <w:rPr>
          <w:sz w:val="24"/>
          <w:szCs w:val="24"/>
        </w:rPr>
        <w:t xml:space="preserve">                                                                07-Feb-2020 - 30-Oct-2020</w:t>
      </w:r>
    </w:p>
    <w:p>
      <w:pPr>
        <w:pStyle w:val="LOnormal"/>
        <w:rPr>
          <w:rFonts w:ascii="Arial" w:hAnsi="Arial"/>
          <w:sz w:val="24"/>
          <w:szCs w:val="24"/>
        </w:rPr>
      </w:pPr>
      <w:r>
        <w:rPr>
          <w:sz w:val="24"/>
          <w:szCs w:val="24"/>
        </w:rPr>
        <w:t xml:space="preserve">Customer Support Associate </w:t>
      </w:r>
    </w:p>
    <w:p>
      <w:pPr>
        <w:pStyle w:val="LOnormal"/>
        <w:rPr>
          <w:rFonts w:ascii="Arial" w:hAnsi="Arial"/>
          <w:sz w:val="24"/>
          <w:szCs w:val="24"/>
        </w:rPr>
      </w:pPr>
      <w:r>
        <w:rPr>
          <w:sz w:val="24"/>
          <w:szCs w:val="24"/>
        </w:rPr>
        <w:t>Worked as Associate Customer Support for Vodafone, Receiving inbound calls of Vi Redx customersSolving the queries of customers related to account info. bill disputes ,plan change, international roaming packs etc. and giving proper resolution, Tagging the complaints and requests of customers through Sumeru application.</w:t>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White Hat Jr 03-Nov-2020 - Till Date</w:t>
      </w:r>
    </w:p>
    <w:p>
      <w:pPr>
        <w:pStyle w:val="LOnormal"/>
        <w:rPr>
          <w:rFonts w:ascii="Arial" w:hAnsi="Arial"/>
          <w:sz w:val="24"/>
          <w:szCs w:val="24"/>
        </w:rPr>
      </w:pPr>
      <w:r>
        <w:rPr>
          <w:sz w:val="24"/>
          <w:szCs w:val="24"/>
        </w:rPr>
        <w:t>Sales Manager</w:t>
      </w:r>
    </w:p>
    <w:p>
      <w:pPr>
        <w:pStyle w:val="LOnormal"/>
        <w:rPr>
          <w:rFonts w:ascii="Arial" w:hAnsi="Arial"/>
          <w:sz w:val="24"/>
          <w:szCs w:val="24"/>
        </w:rPr>
      </w:pPr>
      <w:r>
        <w:rPr>
          <w:sz w:val="24"/>
          <w:szCs w:val="24"/>
        </w:rPr>
        <w:t xml:space="preserve">Making outgoing calls to clients who registered on whitehatjr website and booking a slot of demo for Maths &amp; Coding, Post demo class calling the client for feedback towards demo class and giving introduction of Maths and Coding modules and curriculum. </w:t>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Education</w:t>
      </w:r>
    </w:p>
    <w:p>
      <w:pPr>
        <w:pStyle w:val="LOnormal"/>
        <w:rPr>
          <w:rFonts w:ascii="Arial" w:hAnsi="Arial"/>
          <w:sz w:val="24"/>
          <w:szCs w:val="24"/>
        </w:rPr>
      </w:pPr>
      <w:r>
        <w:rPr/>
        <mc:AlternateContent>
          <mc:Choice Requires="wps">
            <w:drawing>
              <wp:inline distT="0" distB="0" distL="0" distR="0">
                <wp:extent cx="5733415" cy="20955"/>
                <wp:effectExtent l="0" t="0" r="0" b="0"/>
                <wp:docPr id="3"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rFonts w:ascii="Arial" w:hAnsi="Arial"/>
          <w:sz w:val="24"/>
          <w:szCs w:val="24"/>
        </w:rPr>
      </w:pPr>
      <w:r>
        <w:rPr>
          <w:sz w:val="24"/>
          <w:szCs w:val="24"/>
        </w:rPr>
        <w:t>Maharashtra state board                                                                              2006-2007</w:t>
      </w:r>
    </w:p>
    <w:p>
      <w:pPr>
        <w:pStyle w:val="LOnormal"/>
        <w:rPr>
          <w:rFonts w:ascii="Arial" w:hAnsi="Arial"/>
          <w:sz w:val="24"/>
          <w:szCs w:val="24"/>
        </w:rPr>
      </w:pPr>
      <w:r>
        <w:rPr>
          <w:sz w:val="24"/>
          <w:szCs w:val="24"/>
        </w:rPr>
        <w:t>SSC</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t>Maharashtra State Board                                                                             2007-2008</w:t>
      </w:r>
    </w:p>
    <w:p>
      <w:pPr>
        <w:pStyle w:val="LOnormal"/>
        <w:rPr>
          <w:rFonts w:ascii="Arial" w:hAnsi="Arial"/>
          <w:sz w:val="24"/>
          <w:szCs w:val="24"/>
        </w:rPr>
      </w:pPr>
      <w:r>
        <w:rPr>
          <w:sz w:val="24"/>
          <w:szCs w:val="24"/>
        </w:rPr>
        <w:t xml:space="preserve">HSC </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t>Mumbai University                                                                                        2010-2011</w:t>
      </w:r>
    </w:p>
    <w:p>
      <w:pPr>
        <w:pStyle w:val="LOnormal"/>
        <w:rPr>
          <w:rFonts w:ascii="Arial" w:hAnsi="Arial"/>
          <w:sz w:val="24"/>
          <w:szCs w:val="24"/>
        </w:rPr>
      </w:pPr>
      <w:r>
        <w:rPr>
          <w:sz w:val="24"/>
          <w:szCs w:val="24"/>
        </w:rPr>
        <w:t>TY-Bcom</w:t>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Skills</w:t>
      </w:r>
    </w:p>
    <w:p>
      <w:pPr>
        <w:pStyle w:val="LOnormal"/>
        <w:rPr>
          <w:rFonts w:ascii="Arial" w:hAnsi="Arial"/>
          <w:sz w:val="24"/>
          <w:szCs w:val="24"/>
        </w:rPr>
      </w:pPr>
      <w:r>
        <w:rPr/>
        <mc:AlternateContent>
          <mc:Choice Requires="wps">
            <w:drawing>
              <wp:inline distT="0" distB="0" distL="0" distR="0">
                <wp:extent cx="5733415" cy="20955"/>
                <wp:effectExtent l="0" t="0" r="0" b="0"/>
                <wp:docPr id="4"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rFonts w:ascii="Arial" w:hAnsi="Arial"/>
          <w:sz w:val="24"/>
          <w:szCs w:val="24"/>
        </w:rPr>
      </w:pPr>
      <w:r>
        <w:rPr>
          <w:sz w:val="24"/>
          <w:szCs w:val="24"/>
        </w:rPr>
        <w:t>Quick learner, Familiar with Ms Word, Ms Excel.</w:t>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Language</w:t>
      </w:r>
    </w:p>
    <w:p>
      <w:pPr>
        <w:pStyle w:val="LOnormal"/>
        <w:rPr>
          <w:rFonts w:ascii="Arial" w:hAnsi="Arial"/>
          <w:sz w:val="24"/>
          <w:szCs w:val="24"/>
        </w:rPr>
      </w:pPr>
      <w:r>
        <w:rPr/>
        <mc:AlternateContent>
          <mc:Choice Requires="wps">
            <w:drawing>
              <wp:inline distT="0" distB="0" distL="0" distR="0">
                <wp:extent cx="5733415" cy="20955"/>
                <wp:effectExtent l="0" t="0" r="0" b="0"/>
                <wp:docPr id="5"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rFonts w:ascii="Arial" w:hAnsi="Arial"/>
          <w:sz w:val="24"/>
          <w:szCs w:val="24"/>
        </w:rPr>
      </w:pPr>
      <w:r>
        <w:rPr>
          <w:sz w:val="24"/>
          <w:szCs w:val="24"/>
        </w:rPr>
        <w:t>English, Hindi, Marathi</w:t>
      </w:r>
    </w:p>
    <w:p>
      <w:pPr>
        <w:pStyle w:val="LOnormal"/>
        <w:rPr>
          <w:rFonts w:ascii="Arial" w:hAnsi="Arial"/>
          <w:sz w:val="24"/>
          <w:szCs w:val="24"/>
        </w:rPr>
      </w:pPr>
      <w:r>
        <w:rPr>
          <w:sz w:val="24"/>
          <w:szCs w:val="24"/>
        </w:rPr>
      </w:r>
    </w:p>
    <w:p>
      <w:pPr>
        <w:pStyle w:val="LOnormal"/>
        <w:rPr>
          <w:rFonts w:ascii="Arial" w:hAnsi="Arial"/>
          <w:b/>
          <w:b/>
          <w:bCs/>
          <w:sz w:val="24"/>
          <w:szCs w:val="24"/>
        </w:rPr>
      </w:pPr>
      <w:r>
        <w:rPr>
          <w:b/>
          <w:bCs/>
          <w:sz w:val="24"/>
          <w:szCs w:val="24"/>
        </w:rPr>
        <w:t>Interests</w:t>
      </w:r>
    </w:p>
    <w:p>
      <w:pPr>
        <w:pStyle w:val="LOnormal"/>
        <w:rPr>
          <w:rFonts w:ascii="Arial" w:hAnsi="Arial"/>
          <w:sz w:val="24"/>
          <w:szCs w:val="24"/>
        </w:rPr>
      </w:pPr>
      <w:r>
        <w:rPr/>
        <mc:AlternateContent>
          <mc:Choice Requires="wps">
            <w:drawing>
              <wp:inline distT="0" distB="0" distL="0" distR="0">
                <wp:extent cx="5733415" cy="20955"/>
                <wp:effectExtent l="0" t="0" r="0" b="0"/>
                <wp:docPr id="6"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LOnormal"/>
        <w:rPr/>
      </w:pPr>
      <w:r>
        <w:rPr>
          <w:sz w:val="24"/>
          <w:szCs w:val="24"/>
        </w:rPr>
        <w:t>Music, Travelling</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Neat_Office/6.2.8.2$Windows_x86 LibreOffice_project/</Application>
  <Pages>2</Pages>
  <Words>392</Words>
  <Characters>2348</Characters>
  <CharactersWithSpaces>3168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2021-06-23T17:07:18Z</dcterms:modified>
  <cp:revision>3</cp:revision>
  <dc:subject/>
  <dc:title/>
</cp:coreProperties>
</file>