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PRANABESH PAUL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1368, Survey Park,  East Jadavpur, Kolkata – 700075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Contact: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+91-9830293387;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E-mail: </w:t>
      </w:r>
      <w:hyperlink r:id="rId6">
        <w:r w:rsidDel="00000000" w:rsidR="00000000" w:rsidRPr="00000000">
          <w:rPr>
            <w:rFonts w:ascii="Calibri" w:cs="Calibri" w:eastAsia="Calibri" w:hAnsi="Calibri"/>
            <w:color w:val="000080"/>
            <w:sz w:val="18"/>
            <w:szCs w:val="18"/>
            <w:u w:val="single"/>
            <w:rtl w:val="0"/>
          </w:rPr>
          <w:t xml:space="preserve">pranabesh_paul@hotmail.com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7315835" cy="958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9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u w:val="single"/>
          <w:rtl w:val="0"/>
        </w:rPr>
        <w:t xml:space="preserve">Software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Software developer with 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+ years of experience in designing, implementing and maintaining highly scalable distributed systems. Have internal knowledge of Unix/Linux internals and multiple programming languages. Interested in site reliability engineering and research and development roles. Have good communication skills and capacity to work as team or individual contributor roles.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Technical Skills:</w:t>
      </w:r>
    </w:p>
    <w:tbl>
      <w:tblPr>
        <w:tblStyle w:val="Table1"/>
        <w:tblW w:w="9576.0" w:type="dxa"/>
        <w:jc w:val="left"/>
        <w:tblInd w:w="-115.0" w:type="dxa"/>
        <w:tblLayout w:type="fixed"/>
        <w:tblLook w:val="0000"/>
      </w:tblPr>
      <w:tblGrid>
        <w:gridCol w:w="2524"/>
        <w:gridCol w:w="7052"/>
        <w:tblGridChange w:id="0">
          <w:tblGrid>
            <w:gridCol w:w="2524"/>
            <w:gridCol w:w="70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Windows XP, Windows 2000, UNIX,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Networking Protocols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TCP/ IP, UDP, RIP, OSPF, EIGRP, STP, SNMP, SMTP, FTP, HTTP, Telnet, SSH, TFTP, DNS, DHCP, BOOTP. ICMP, ARP, RARP, SIP, H.323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, EDIFACT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Debuggers 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Repositories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C, C++, Python, PL/SQL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GDB, Valgrind, Visual Studio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GIT, SVN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ORACLE 10g,11g,12C, Informix, MySQL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Networking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LAN, Hub and Switching, NMS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Lean Management, MS Office and Internet applications, Machine Learning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7315835" cy="958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9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Tata Consultancy Services</w:t>
        <w:tab/>
        <w:tab/>
        <w:tab/>
        <w:tab/>
        <w:tab/>
        <w:tab/>
        <w:tab/>
        <w:tab/>
        <w:tab/>
        <w:t xml:space="preserve">August 2022—Present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Associate Consultant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Client : Refinitiv/London Stock Exchange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Application : Low Latency Trading Systems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Environment : GNU Linux, C, C++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and maintaining the Refinitiv systems for trading data collection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Modernizing the Refinitiv Real time data collection and the edge routers along with other associated systems.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Ensuring that the systems are compliant with the latest security patches and the software is functioning with the latest patches.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Bug-fixing and troubleshooting issues reported on the production systems.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Accenture</w:t>
        <w:tab/>
        <w:tab/>
        <w:tab/>
        <w:tab/>
        <w:tab/>
        <w:tab/>
        <w:tab/>
        <w:tab/>
        <w:tab/>
        <w:tab/>
        <w:t xml:space="preserve">April 2022 – July 2022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Technical Lead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Client : Amedeus Labs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Application : Cloud Migration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Environment: GNU Linux, MySQL, C++, Python,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Member of the Development and cloud migration Team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migration of the applications to the cloud also porting the code from legacy to latest version of C++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Designing using XML, and EDIFACTS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JEAVIO</w:t>
        <w:tab/>
        <w:tab/>
        <w:tab/>
        <w:tab/>
        <w:tab/>
        <w:tab/>
        <w:tab/>
        <w:tab/>
        <w:tab/>
        <w:tab/>
        <w:t xml:space="preserve">April 2020 – April 2022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Senior Software Engineer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Client : Sevone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Application : Network Monitoring  System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Environment: GNU Linux, MySQL, C++, Python, php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Member of the Development Team and Software Architecture team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Doing modifications to the NMS system as per customer requirements and working with other cross-functional teams for seamless delivery of the software. Also adding to the new features on the NMS system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Gathering requirements, creating Design Documents.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Netcracker Technologies</w:t>
        <w:tab/>
        <w:tab/>
        <w:tab/>
        <w:tab/>
        <w:tab/>
        <w:tab/>
        <w:tab/>
        <w:tab/>
        <w:t xml:space="preserve">Sep 2019 – April 2020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Senior Custom Developer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Client : Telenet Belgium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Application : Revenue and Billing Manager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Environment: GNU Linux, Oracle 11g,12C, C++,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Member of the R&amp;D team developing custom solutions for the RBM billing system.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 Development of additional functionalities on the RBM system using C++ and Oracle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interfacing with Cassandra database.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Ericsson India</w:t>
        <w:tab/>
        <w:tab/>
        <w:tab/>
        <w:tab/>
        <w:tab/>
        <w:tab/>
        <w:tab/>
        <w:tab/>
        <w:tab/>
        <w:t xml:space="preserve">Jan 2018 – June 2019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Solution Integrator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Client : Zain KSA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Location : Riyadh, Saudi Arabia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Application : CBIO 18 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Environment: GNU Linux, Oracle 11g,12C, C++,Python</w:t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migration from Huawei UCBS billing system to CBIO.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a framework for efficient customer data migration and mapping.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the client-server architecture for billing activities with sockets.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Automating the creation of PL/SQL scripts using Python Openpyxl / Pandas libraries to read mapping documents.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Implementation of Machine learning algorithms and Deep neural nets to enhance the capabilities of executing and rectifying the general errors with minimal or no manual intervention.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Ericsson India</w:t>
        <w:tab/>
        <w:tab/>
        <w:tab/>
        <w:tab/>
        <w:tab/>
        <w:tab/>
        <w:tab/>
        <w:tab/>
        <w:tab/>
        <w:t xml:space="preserve">June 2017 –Dec 2017</w:t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Solution Integration and configuration Management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Client : Idea India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Location : Pune, India</w:t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Application : BSCS IX R2,ECM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Environment: GNU Linux, Oracle 11g,12C,C++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Migration of 22 circles including the National circle to the ECM framework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Configuration of the migration framework.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Imparting the ECM usage knowledge to the Idea team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a non-kernel solution for Bulk publish of rate plans from the ECM (Catalog Management) system to the BSCS billing system.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Developing Billing system end customization for reporting and creating the communication sockets.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Creating a multithreaded rate plan publish solution from ECM to BSCS.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ERICSSON GLOBAL</w:t>
        <w:tab/>
        <w:tab/>
        <w:tab/>
        <w:tab/>
        <w:tab/>
        <w:tab/>
        <w:tab/>
        <w:tab/>
        <w:tab/>
        <w:t xml:space="preserve">Apr 2017 – June 2017</w:t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Solution Integration and configuration Management</w:t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Client : TiGo Rwanda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Application: CBIO 17A</w:t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Environment: GNU Linux, Oracle 11g,12C,C,C++</w:t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Configuring new functionalities as per the Customer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Migration of the old framework to the new framework on CBIO 17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Configuring the rate plans, promotions, facilities, customer types and products etc. as per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of new framework for provisioning of SIM’s and MSISDN’s through files containing the numbers to be paired and pre-provisioned for both 3G and 4G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ATOS INDIA PVT LTD</w:t>
        <w:tab/>
        <w:tab/>
        <w:tab/>
        <w:tab/>
        <w:tab/>
        <w:tab/>
        <w:tab/>
        <w:tab/>
        <w:t xml:space="preserve">          Nov 2013 –  Mar 2017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Configuration Management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EPLUS/TELEPHONICA and DU Telecoms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Location: Munich, Germany, Dubai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Application Telecom Billing System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Tools/Product BSCS 7.0 and BSCS IX</w:t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Environnent :HP-UX,Linux , Oracle 10g,C++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Implementation of the Kernel level customizations on the Vendor Mediation device(VMD) to interface the HPSA client for user provisioning using multiple thread processing.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Integrating the payment gateway with the BSCS billing system.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Code review of project developed in C++, SQL, PL/SQL,Stored Procedures, Function, Packages for billing database Oracle 10g and making the necessary customization at the back-end level as per requirement of the business.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Developing change requests after reading the SDD. Writing HLA’s.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Understanding the systems and the existing functionality, Understanding the system requirement of the various departments and provide end-to-end system solution for Billing application BSCS.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Handling various configurations that include Tariff configuration, creation and modification of rate plans and updating it to Billing System and troubleshooting JBOSS5 workflows.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Efficient in Training and knowledge transfer to the business user.</w:t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ATOS INDIA PVT LTD</w:t>
        <w:tab/>
        <w:tab/>
        <w:tab/>
        <w:tab/>
        <w:tab/>
        <w:tab/>
        <w:tab/>
        <w:tab/>
        <w:t xml:space="preserve">         Sept 2011 –  Nov 2013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L2 System Engineer</w:t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Unify GmbH</w:t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Spearheading efforts as Data &amp; Voice Network Engineer and handling support for the SIEMENS VOIP switching and telephony system and remote administration of the Customer network.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Developing and programming the IP cards in C++.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360" w:hanging="360"/>
        <w:jc w:val="both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Carrying out installations and support for call center deployments at operator level.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36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Extending support to customers for critical VAS applications with in depth knowledge of all signalling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36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Deftly interacting with Internet Service Providers to restore connectivity and facilitating as the contact for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360" w:hanging="360"/>
        <w:jc w:val="both"/>
        <w:rPr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Deftly worked in &amp; gained knowledge about Voice over Internet Protocol, and Dynamics of Web Technologies.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u w:val="single"/>
          <w:rtl w:val="0"/>
        </w:rPr>
        <w:t xml:space="preserve">Achievement</w:t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Credential of winning best employee prize for the outstanding contribution in the SEN UK Project at Atos twice</w:t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868035" cy="971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EDUCATIONAL &amp; PROFESSIONAL CREDENTIALS</w:t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88" w:lineRule="auto"/>
        <w:ind w:left="360" w:hanging="360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B. Tech. (Electronics &amp; Communication), 2010</w:t>
      </w:r>
    </w:p>
    <w:p w:rsidR="00000000" w:rsidDel="00000000" w:rsidP="00000000" w:rsidRDefault="00000000" w:rsidRPr="00000000" w14:paraId="00000093">
      <w:pPr>
        <w:spacing w:line="288" w:lineRule="auto"/>
        <w:ind w:left="36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Seemanta Engineering College, Mayurbhanj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Biju Patnaik University of Technology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); 72%</w:t>
      </w:r>
    </w:p>
    <w:p w:rsidR="00000000" w:rsidDel="00000000" w:rsidP="00000000" w:rsidRDefault="00000000" w:rsidRPr="00000000" w14:paraId="00000094">
      <w:pPr>
        <w:spacing w:line="288" w:lineRule="auto"/>
        <w:ind w:left="360" w:hanging="36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88" w:lineRule="auto"/>
        <w:ind w:left="180" w:hanging="180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XII, 2004</w:t>
      </w:r>
    </w:p>
    <w:p w:rsidR="00000000" w:rsidDel="00000000" w:rsidP="00000000" w:rsidRDefault="00000000" w:rsidRPr="00000000" w14:paraId="00000096">
      <w:pPr>
        <w:spacing w:line="288" w:lineRule="auto"/>
        <w:ind w:left="180" w:hanging="18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RairangpurCollege, Rairangpur (CHSE), Orissa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; 52.44%</w:t>
      </w:r>
    </w:p>
    <w:p w:rsidR="00000000" w:rsidDel="00000000" w:rsidP="00000000" w:rsidRDefault="00000000" w:rsidRPr="00000000" w14:paraId="00000097">
      <w:pPr>
        <w:spacing w:line="288" w:lineRule="auto"/>
        <w:ind w:left="180" w:hanging="18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80" w:hanging="180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 Standard, 2002</w:t>
      </w:r>
    </w:p>
    <w:p w:rsidR="00000000" w:rsidDel="00000000" w:rsidP="00000000" w:rsidRDefault="00000000" w:rsidRPr="00000000" w14:paraId="00000099">
      <w:pPr>
        <w:ind w:left="180" w:hanging="180"/>
        <w:jc w:val="both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Priyadarshini Public School, CBSE, Kulti; 67%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Calibri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nabesh_paul@hot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