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</w:rPr>
        <w:t>Sandhiya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Vijayan</w:t>
      </w:r>
      <w:proofErr w:type="spellEnd"/>
      <w:r>
        <w:t xml:space="preserve">                                                                                               </w:t>
      </w:r>
    </w:p>
    <w:p w:rsidR="006A627D" w:rsidRDefault="006A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Mobile:  +91 8056137389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Email id: sandhya16.sv@gmail.com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Objectives</w:t>
      </w:r>
    </w:p>
    <w:p w:rsidR="006A627D" w:rsidRDefault="006A62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A627D" w:rsidRDefault="000311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To work in a dynamic environment with full involvement where I could implement my skills, prove my caliber and adapt myself to the emerging technologies.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Area of interest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Business Administration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Work Flow Management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Finance &amp; Accounting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Team Management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Quality Management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IT Support</w:t>
      </w:r>
    </w:p>
    <w:p w:rsidR="006A627D" w:rsidRDefault="00031151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Sales &amp; Marketing</w:t>
      </w:r>
    </w:p>
    <w:p w:rsidR="00E47876" w:rsidRDefault="00E47876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MIS</w:t>
      </w:r>
    </w:p>
    <w:p w:rsidR="00E47876" w:rsidRDefault="00E47876">
      <w:pPr>
        <w:numPr>
          <w:ilvl w:val="0"/>
          <w:numId w:val="4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Training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Personal Summary</w:t>
      </w:r>
    </w:p>
    <w:p w:rsidR="006A627D" w:rsidRDefault="006A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27D" w:rsidRDefault="00031151">
      <w:pPr>
        <w:spacing w:after="0" w:line="240" w:lineRule="auto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An energetic, talented person with a real passion to work and maintain excellent relationships with them to encourage repeat business.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Having a proven track record of running successful operations that nurture and grow the business, cut costs whilst at the</w:t>
      </w:r>
      <w:r>
        <w:rPr>
          <w:sz w:val="20"/>
          <w:szCs w:val="20"/>
        </w:rPr>
        <w:t xml:space="preserve"> same time maximizing profits.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Possessing the experience and initiative to further reputation and commercial success.</w:t>
      </w:r>
      <w:proofErr w:type="gramEnd"/>
      <w:r>
        <w:rPr>
          <w:sz w:val="20"/>
          <w:szCs w:val="20"/>
        </w:rPr>
        <w:t xml:space="preserve"> Motivated and experienced professional with background in various decision-making role, including problem resolution, personnel training a</w:t>
      </w:r>
      <w:r>
        <w:rPr>
          <w:sz w:val="20"/>
          <w:szCs w:val="20"/>
        </w:rPr>
        <w:t xml:space="preserve">nd team coordination. </w:t>
      </w:r>
      <w:proofErr w:type="gramStart"/>
      <w:r>
        <w:rPr>
          <w:sz w:val="20"/>
          <w:szCs w:val="20"/>
        </w:rPr>
        <w:t>Skilled problem solver, able to flourish in high-pressure and fast-paced environments.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Developed sense of urgency, with superb written communication, interpersonal and presentation skills.</w:t>
      </w:r>
      <w:proofErr w:type="gramEnd"/>
      <w:r>
        <w:rPr>
          <w:sz w:val="20"/>
          <w:szCs w:val="20"/>
        </w:rPr>
        <w:t xml:space="preserve"> Ability to take strong predominant decisions </w:t>
      </w:r>
      <w:r>
        <w:rPr>
          <w:sz w:val="20"/>
          <w:szCs w:val="20"/>
        </w:rPr>
        <w:t>with multitasking skill set.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Positives</w:t>
      </w:r>
    </w:p>
    <w:p w:rsidR="006A627D" w:rsidRDefault="006A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1. Possessing a friendly personality.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2. Having a tenacious can-do attitude.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3. Entrepreneurial mindset.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4. Able to deal calmly with challenging situations.</w:t>
      </w:r>
    </w:p>
    <w:p w:rsidR="006A627D" w:rsidRDefault="000311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Self-motivated and having a pro-active mindset.</w:t>
      </w:r>
    </w:p>
    <w:p w:rsidR="006A627D" w:rsidRDefault="006A627D">
      <w:pPr>
        <w:spacing w:after="0" w:line="240" w:lineRule="auto"/>
        <w:rPr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Initiatives: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Prepared an internal tracker (excel &amp; online portal) to identify TCD on high call volume. It helped to identify TCD on daily/weekly/monthly basis.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Prepared a knowledge base (VKB) repository. It has TCD issues probing questions, identification </w:t>
      </w:r>
      <w:r>
        <w:rPr>
          <w:sz w:val="20"/>
          <w:szCs w:val="20"/>
        </w:rPr>
        <w:t>and solution.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Prepared a macro to highlight the transaction failures.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Created a new internal case tracker to track/record all original and cloned leads.</w:t>
      </w:r>
    </w:p>
    <w:p w:rsidR="006A627D" w:rsidRDefault="006A627D">
      <w:pPr>
        <w:tabs>
          <w:tab w:val="left" w:pos="720"/>
        </w:tabs>
        <w:spacing w:before="40" w:after="40" w:line="288" w:lineRule="auto"/>
        <w:ind w:right="810"/>
        <w:jc w:val="both"/>
        <w:rPr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Career History Experience:</w:t>
      </w:r>
      <w:r>
        <w:rPr>
          <w:sz w:val="20"/>
          <w:szCs w:val="20"/>
        </w:rPr>
        <w:t xml:space="preserve">  </w:t>
      </w:r>
      <w:r w:rsidR="00EE6ADF">
        <w:rPr>
          <w:sz w:val="20"/>
          <w:szCs w:val="20"/>
        </w:rPr>
        <w:t>7</w:t>
      </w:r>
      <w:r>
        <w:rPr>
          <w:b/>
          <w:sz w:val="20"/>
          <w:szCs w:val="20"/>
        </w:rPr>
        <w:t xml:space="preserve"> Years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Sutherland Global Service</w:t>
      </w:r>
      <w:r>
        <w:rPr>
          <w:b/>
          <w:sz w:val="20"/>
          <w:szCs w:val="20"/>
        </w:rPr>
        <w:t xml:space="preserve">s. </w:t>
      </w:r>
    </w:p>
    <w:p w:rsidR="006A627D" w:rsidRDefault="00031151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HCL Technologies</w:t>
      </w:r>
      <w:r w:rsidR="00EE6ADF">
        <w:rPr>
          <w:b/>
          <w:sz w:val="20"/>
          <w:szCs w:val="20"/>
        </w:rPr>
        <w:t>.</w:t>
      </w: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6A627D">
      <w:pPr>
        <w:spacing w:after="0" w:line="240" w:lineRule="auto"/>
        <w:rPr>
          <w:b/>
          <w:sz w:val="20"/>
          <w:szCs w:val="20"/>
        </w:rPr>
      </w:pPr>
    </w:p>
    <w:p w:rsidR="006A627D" w:rsidRDefault="00031151">
      <w:pPr>
        <w:numPr>
          <w:ilvl w:val="0"/>
          <w:numId w:val="6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Sutherland Global Services</w:t>
      </w:r>
    </w:p>
    <w:p w:rsidR="006A627D" w:rsidRDefault="0003115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Role:</w:t>
      </w:r>
      <w:r w:rsidR="00EE6ADF">
        <w:rPr>
          <w:b/>
          <w:sz w:val="20"/>
          <w:szCs w:val="20"/>
        </w:rPr>
        <w:t xml:space="preserve"> </w:t>
      </w:r>
      <w:proofErr w:type="spellStart"/>
      <w:r w:rsidR="00EE6ADF">
        <w:rPr>
          <w:b/>
          <w:sz w:val="20"/>
          <w:szCs w:val="20"/>
        </w:rPr>
        <w:t>Sr</w:t>
      </w:r>
      <w:proofErr w:type="spellEnd"/>
      <w:r>
        <w:rPr>
          <w:b/>
          <w:sz w:val="20"/>
          <w:szCs w:val="20"/>
        </w:rPr>
        <w:t xml:space="preserve"> </w:t>
      </w:r>
      <w:r w:rsidR="00EE6ADF">
        <w:rPr>
          <w:b/>
          <w:sz w:val="20"/>
          <w:szCs w:val="20"/>
        </w:rPr>
        <w:t>Associate Professional Quality</w:t>
      </w:r>
      <w:r>
        <w:rPr>
          <w:b/>
          <w:sz w:val="20"/>
          <w:szCs w:val="20"/>
        </w:rPr>
        <w:t xml:space="preserve"> </w:t>
      </w:r>
      <w:r w:rsidR="00EE6ADF">
        <w:rPr>
          <w:b/>
          <w:sz w:val="20"/>
          <w:szCs w:val="20"/>
        </w:rPr>
        <w:t>(Oct</w:t>
      </w:r>
      <w:r>
        <w:rPr>
          <w:b/>
          <w:sz w:val="20"/>
          <w:szCs w:val="20"/>
        </w:rPr>
        <w:t>’1</w:t>
      </w:r>
      <w:r w:rsidR="00EE6ADF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>–Current)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Handling escala</w:t>
      </w:r>
      <w:r>
        <w:rPr>
          <w:sz w:val="20"/>
          <w:szCs w:val="20"/>
        </w:rPr>
        <w:t xml:space="preserve">tion calls/chats regarding Installation of windows and MS office products, </w:t>
      </w:r>
      <w:proofErr w:type="gramStart"/>
      <w:r>
        <w:rPr>
          <w:sz w:val="20"/>
          <w:szCs w:val="20"/>
        </w:rPr>
        <w:t>One</w:t>
      </w:r>
      <w:proofErr w:type="gramEnd"/>
      <w:r>
        <w:rPr>
          <w:sz w:val="20"/>
          <w:szCs w:val="20"/>
        </w:rPr>
        <w:t xml:space="preserve"> drive for Microsoft answer desk support.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Primary responsibility is to troubleshoot and resolve consumers' windows technical issues remotely and ensure client satisfaction for al</w:t>
      </w:r>
      <w:r>
        <w:rPr>
          <w:sz w:val="20"/>
          <w:szCs w:val="20"/>
        </w:rPr>
        <w:t>l services rendered. Understand the problems, classify them based on the type and severity troubleshoot and resolve within the scope of support. Document the problem in the designated tool.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Monitoring agents every day activities and performance and coachin</w:t>
      </w:r>
      <w:r>
        <w:rPr>
          <w:sz w:val="20"/>
          <w:szCs w:val="20"/>
        </w:rPr>
        <w:t>g is provided based on their performance. Identifying the areas of opportunities and execute continuous business improvement plan.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To Executing Corrective and Preventive action plans based on business and customer requirement. Provide periodic training bas</w:t>
      </w:r>
      <w:r>
        <w:rPr>
          <w:sz w:val="20"/>
          <w:szCs w:val="20"/>
        </w:rPr>
        <w:t>ed on process requirements and technical assistance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Attend Client call/internal review/touch point and prepare weekly/Monthly deck and activity reports for Microsoft Process.</w:t>
      </w:r>
    </w:p>
    <w:p w:rsidR="006A627D" w:rsidRDefault="00031151">
      <w:pPr>
        <w:numPr>
          <w:ilvl w:val="0"/>
          <w:numId w:val="7"/>
        </w:numPr>
        <w:spacing w:before="40" w:after="40" w:line="288" w:lineRule="auto"/>
        <w:ind w:right="810" w:hanging="360"/>
        <w:jc w:val="both"/>
        <w:rPr>
          <w:sz w:val="20"/>
          <w:szCs w:val="20"/>
        </w:rPr>
      </w:pPr>
      <w:r>
        <w:rPr>
          <w:sz w:val="20"/>
          <w:szCs w:val="20"/>
        </w:rPr>
        <w:t>Daily team huddles to discuss TCD, team/individual scores &amp; updates.</w:t>
      </w:r>
    </w:p>
    <w:p w:rsidR="006A627D" w:rsidRDefault="006A627D">
      <w:pPr>
        <w:spacing w:before="40" w:after="40" w:line="288" w:lineRule="auto"/>
        <w:ind w:right="810"/>
        <w:jc w:val="both"/>
        <w:rPr>
          <w:b/>
          <w:sz w:val="20"/>
          <w:szCs w:val="20"/>
        </w:rPr>
      </w:pPr>
    </w:p>
    <w:p w:rsidR="006A627D" w:rsidRDefault="00031151">
      <w:pPr>
        <w:numPr>
          <w:ilvl w:val="0"/>
          <w:numId w:val="6"/>
        </w:numPr>
        <w:spacing w:before="40" w:after="40" w:line="288" w:lineRule="auto"/>
        <w:ind w:right="810" w:hanging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HCL Technol</w:t>
      </w:r>
      <w:r>
        <w:rPr>
          <w:b/>
          <w:sz w:val="20"/>
          <w:szCs w:val="20"/>
        </w:rPr>
        <w:t>ogies</w:t>
      </w:r>
    </w:p>
    <w:p w:rsidR="006A627D" w:rsidRDefault="0003115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Role: Perf</w:t>
      </w:r>
      <w:r w:rsidR="00EE6ADF">
        <w:rPr>
          <w:b/>
          <w:sz w:val="20"/>
          <w:szCs w:val="20"/>
        </w:rPr>
        <w:t>ormance Improvement Coach (Jun’11</w:t>
      </w:r>
      <w:r>
        <w:rPr>
          <w:b/>
          <w:sz w:val="20"/>
          <w:szCs w:val="20"/>
        </w:rPr>
        <w:t>-Feb’15)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To check the quality on transactions and calls for the entire team and provide feedback. General observations and action plans for better quality.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To </w:t>
      </w:r>
      <w:r w:rsidR="00EE6ADF">
        <w:rPr>
          <w:sz w:val="20"/>
          <w:szCs w:val="20"/>
        </w:rPr>
        <w:t>identify</w:t>
      </w:r>
      <w:r>
        <w:rPr>
          <w:sz w:val="20"/>
          <w:szCs w:val="20"/>
        </w:rPr>
        <w:t xml:space="preserve"> the areas of opportunities by finding out root causes along with predetermined action plans.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Enhance knowledge on analysis to increase the customer experience based on regular market strategies.</w:t>
      </w:r>
    </w:p>
    <w:p w:rsidR="006A627D" w:rsidRPr="00EE6ADF" w:rsidRDefault="00031151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Execute plans for regular business improvement. P</w:t>
      </w:r>
      <w:r>
        <w:rPr>
          <w:sz w:val="20"/>
          <w:szCs w:val="20"/>
        </w:rPr>
        <w:t>lanning, forecasting on training cost budget and Identifying the training requirement. Generating ideas on cost cutting functions.</w:t>
      </w:r>
    </w:p>
    <w:p w:rsidR="00EE6ADF" w:rsidRP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>Manage a large and diverse team of CSAs working towards pre-defined targets. Be directly responsible towards fostering the development of the team</w:t>
      </w:r>
      <w:r>
        <w:rPr>
          <w:sz w:val="20"/>
          <w:szCs w:val="20"/>
        </w:rPr>
        <w:t>.</w:t>
      </w:r>
    </w:p>
    <w:p w:rsid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>Responsible for maintaining Shrinkage and attrition of the team. To conduct and initiate weekly/monthly team meetings on regular basis to ensure all problems are dealt effectively &amp; efficiently.</w:t>
      </w:r>
    </w:p>
    <w:p w:rsid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>Identify training/coaching by updating knowledge &amp; bridge process gaps of the team members. Ensure team to achieve productivity and quality roster adherence.</w:t>
      </w:r>
    </w:p>
    <w:p w:rsid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>Ensure professional and ethical conduct of team members &amp; Accountable for smooth flow of operations.</w:t>
      </w:r>
    </w:p>
    <w:p w:rsid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>Prepare Daily scores for Program with TM/SME Wise also prepare Root cause analysis for the Program to meet the target.</w:t>
      </w:r>
    </w:p>
    <w:p w:rsidR="00EE6ADF" w:rsidRPr="00EE6ADF" w:rsidRDefault="00EE6ADF" w:rsidP="00EE6ADF">
      <w:pPr>
        <w:numPr>
          <w:ilvl w:val="0"/>
          <w:numId w:val="1"/>
        </w:numPr>
        <w:spacing w:line="240" w:lineRule="auto"/>
        <w:ind w:hanging="360"/>
        <w:contextualSpacing/>
        <w:rPr>
          <w:b/>
          <w:sz w:val="20"/>
          <w:szCs w:val="20"/>
        </w:rPr>
      </w:pPr>
      <w:r w:rsidRPr="00EE6ADF">
        <w:rPr>
          <w:sz w:val="20"/>
          <w:szCs w:val="20"/>
        </w:rPr>
        <w:t xml:space="preserve">Prepare Internal </w:t>
      </w:r>
      <w:proofErr w:type="gramStart"/>
      <w:r w:rsidRPr="00EE6ADF">
        <w:rPr>
          <w:sz w:val="20"/>
          <w:szCs w:val="20"/>
        </w:rPr>
        <w:t>review(</w:t>
      </w:r>
      <w:proofErr w:type="gramEnd"/>
      <w:r w:rsidRPr="00EE6ADF">
        <w:rPr>
          <w:sz w:val="20"/>
          <w:szCs w:val="20"/>
        </w:rPr>
        <w:t xml:space="preserve">excel) for QM &amp; TM. Prepare Client deck review (excel &amp; </w:t>
      </w:r>
      <w:proofErr w:type="spellStart"/>
      <w:r w:rsidRPr="00EE6ADF">
        <w:rPr>
          <w:sz w:val="20"/>
          <w:szCs w:val="20"/>
        </w:rPr>
        <w:t>ppt</w:t>
      </w:r>
      <w:proofErr w:type="spellEnd"/>
      <w:r w:rsidRPr="00EE6ADF">
        <w:rPr>
          <w:sz w:val="20"/>
          <w:szCs w:val="20"/>
        </w:rPr>
        <w:t>) on Weekly/Monthly &amp; Quarterly basis</w:t>
      </w:r>
    </w:p>
    <w:p w:rsidR="00EE6ADF" w:rsidRDefault="00EE6ADF" w:rsidP="00EE6ADF">
      <w:pPr>
        <w:spacing w:line="240" w:lineRule="auto"/>
        <w:ind w:left="360"/>
        <w:contextualSpacing/>
        <w:rPr>
          <w:b/>
          <w:sz w:val="20"/>
          <w:szCs w:val="20"/>
        </w:rPr>
      </w:pPr>
    </w:p>
    <w:p w:rsidR="00EE6ADF" w:rsidRDefault="00EE6ADF">
      <w:pPr>
        <w:spacing w:line="240" w:lineRule="auto"/>
        <w:rPr>
          <w:b/>
          <w:sz w:val="20"/>
          <w:szCs w:val="20"/>
        </w:rPr>
      </w:pPr>
    </w:p>
    <w:p w:rsidR="00EE6ADF" w:rsidRDefault="00EE6AD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Other Experience</w:t>
      </w:r>
    </w:p>
    <w:p w:rsidR="00EE6ADF" w:rsidRDefault="00EE6ADF">
      <w:pPr>
        <w:numPr>
          <w:ilvl w:val="0"/>
          <w:numId w:val="7"/>
        </w:numPr>
        <w:spacing w:before="40" w:after="40" w:line="288" w:lineRule="auto"/>
        <w:ind w:right="81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Worked as claims process expert for UK clients</w:t>
      </w:r>
      <w:r w:rsidR="00031151">
        <w:rPr>
          <w:sz w:val="20"/>
          <w:szCs w:val="20"/>
        </w:rPr>
        <w:t xml:space="preserve">. </w:t>
      </w:r>
    </w:p>
    <w:p w:rsidR="00EE6ADF" w:rsidRDefault="00EE6ADF" w:rsidP="00EE6ADF">
      <w:pPr>
        <w:numPr>
          <w:ilvl w:val="0"/>
          <w:numId w:val="7"/>
        </w:numPr>
        <w:spacing w:before="40" w:after="40" w:line="288" w:lineRule="auto"/>
        <w:ind w:right="81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Handled inbound and outbound queries for utility business. </w:t>
      </w:r>
    </w:p>
    <w:p w:rsidR="006A627D" w:rsidRPr="00EE6ADF" w:rsidRDefault="00EE6ADF" w:rsidP="00EE6ADF">
      <w:pPr>
        <w:numPr>
          <w:ilvl w:val="0"/>
          <w:numId w:val="7"/>
        </w:numPr>
        <w:spacing w:before="40" w:after="40" w:line="288" w:lineRule="auto"/>
        <w:ind w:right="810"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Worked on technical issues for operating system and antivirus. </w:t>
      </w:r>
    </w:p>
    <w:p w:rsidR="006A627D" w:rsidRDefault="0003115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Special Platforms     </w:t>
      </w:r>
    </w:p>
    <w:p w:rsidR="006A627D" w:rsidRDefault="00031151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Completed a certification course on Impactful presentation, Effective business English and Banking.</w:t>
      </w:r>
    </w:p>
    <w:p w:rsidR="006A627D" w:rsidRDefault="00031151">
      <w:pPr>
        <w:numPr>
          <w:ilvl w:val="0"/>
          <w:numId w:val="2"/>
        </w:numPr>
        <w:tabs>
          <w:tab w:val="left" w:pos="720"/>
        </w:tabs>
        <w:spacing w:after="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Familiar with financial reporting systems, including planning, forecasting, cost control, stock management, P&amp;L and other accounting principles like Journal</w:t>
      </w:r>
      <w:r>
        <w:rPr>
          <w:sz w:val="20"/>
          <w:szCs w:val="20"/>
        </w:rPr>
        <w:t>, Ledger, Balance Sheet, Ratio analysis, AR &amp; AP.</w:t>
      </w:r>
    </w:p>
    <w:p w:rsidR="006A627D" w:rsidRDefault="006A627D">
      <w:pPr>
        <w:spacing w:after="160" w:line="259" w:lineRule="auto"/>
        <w:rPr>
          <w:b/>
          <w:sz w:val="20"/>
          <w:szCs w:val="20"/>
        </w:rPr>
      </w:pPr>
    </w:p>
    <w:p w:rsidR="006A627D" w:rsidRDefault="00031151">
      <w:pPr>
        <w:spacing w:after="160"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Computer Platforms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Operating System &amp; Suits -Windows XP, Vista, 7, 8, 8.1 &amp; 10.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Programs - Microsoft products Word, Excel, Outlook, PowerPoint &amp; Antivirus Programs.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Technical expertise on Windows OS and OF</w:t>
      </w:r>
      <w:r>
        <w:rPr>
          <w:sz w:val="20"/>
          <w:szCs w:val="20"/>
        </w:rPr>
        <w:t>FICE Upgrade, Downgrade, Performance issues, Scam, MSA and other Technical issue.</w:t>
      </w:r>
    </w:p>
    <w:p w:rsidR="006A627D" w:rsidRDefault="00031151">
      <w:pPr>
        <w:numPr>
          <w:ilvl w:val="0"/>
          <w:numId w:val="1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7Quality Control Tools.</w:t>
      </w:r>
    </w:p>
    <w:p w:rsidR="006A627D" w:rsidRDefault="00031151">
      <w:pPr>
        <w:numPr>
          <w:ilvl w:val="0"/>
          <w:numId w:val="1"/>
        </w:numPr>
        <w:spacing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Hands on experience with SAP CRM and Tableau.</w:t>
      </w:r>
    </w:p>
    <w:p w:rsidR="00EE6ADF" w:rsidRDefault="00EE6ADF" w:rsidP="00EE6ADF">
      <w:pPr>
        <w:spacing w:line="240" w:lineRule="auto"/>
        <w:contextualSpacing/>
        <w:rPr>
          <w:sz w:val="20"/>
          <w:szCs w:val="20"/>
        </w:rPr>
      </w:pPr>
    </w:p>
    <w:p w:rsidR="00EE6ADF" w:rsidRDefault="00EE6ADF" w:rsidP="00EE6ADF">
      <w:pPr>
        <w:spacing w:after="160" w:line="259" w:lineRule="auto"/>
        <w:rPr>
          <w:b/>
        </w:rPr>
      </w:pPr>
      <w:r>
        <w:rPr>
          <w:b/>
        </w:rPr>
        <w:t>Certifications</w:t>
      </w:r>
    </w:p>
    <w:p w:rsidR="00EE6ADF" w:rsidRDefault="00EE6ADF" w:rsidP="00EE6ADF">
      <w:pPr>
        <w:numPr>
          <w:ilvl w:val="0"/>
          <w:numId w:val="1"/>
        </w:numPr>
        <w:spacing w:after="0" w:line="240" w:lineRule="auto"/>
        <w:ind w:hanging="360"/>
      </w:pPr>
      <w:r>
        <w:t>Six sigma Yellow &amp; Green belt trained and certified no: T/YB/GB/201401857</w:t>
      </w:r>
    </w:p>
    <w:p w:rsidR="00EE6ADF" w:rsidRDefault="00EE6ADF" w:rsidP="00EE6ADF">
      <w:pPr>
        <w:numPr>
          <w:ilvl w:val="0"/>
          <w:numId w:val="1"/>
        </w:numPr>
        <w:spacing w:line="240" w:lineRule="auto"/>
        <w:ind w:hanging="360"/>
      </w:pPr>
      <w:r>
        <w:t>Kaizen certified.</w:t>
      </w:r>
    </w:p>
    <w:p w:rsidR="00EE6ADF" w:rsidRDefault="00EE6ADF" w:rsidP="00EE6ADF">
      <w:pPr>
        <w:spacing w:after="160" w:line="259" w:lineRule="auto"/>
        <w:rPr>
          <w:b/>
        </w:rPr>
      </w:pPr>
      <w:r>
        <w:rPr>
          <w:b/>
        </w:rPr>
        <w:t xml:space="preserve">      Achievements</w:t>
      </w:r>
    </w:p>
    <w:p w:rsidR="00EE6ADF" w:rsidRDefault="00EE6ADF" w:rsidP="00EE6ADF">
      <w:pPr>
        <w:numPr>
          <w:ilvl w:val="0"/>
          <w:numId w:val="3"/>
        </w:numPr>
        <w:spacing w:after="0" w:line="240" w:lineRule="auto"/>
        <w:ind w:hanging="360"/>
      </w:pPr>
      <w:r>
        <w:t>Consecutive top performer of the team also received many awards and certifications for 100% quality.</w:t>
      </w:r>
    </w:p>
    <w:p w:rsidR="00EE6ADF" w:rsidRDefault="00EE6ADF" w:rsidP="00EE6ADF">
      <w:pPr>
        <w:numPr>
          <w:ilvl w:val="0"/>
          <w:numId w:val="3"/>
        </w:numPr>
        <w:spacing w:after="0" w:line="240" w:lineRule="auto"/>
        <w:ind w:hanging="360"/>
      </w:pPr>
      <w:r>
        <w:t>Awarded as a best team player.</w:t>
      </w:r>
    </w:p>
    <w:p w:rsidR="00EE6ADF" w:rsidRDefault="00EE6ADF" w:rsidP="00EE6ADF">
      <w:pPr>
        <w:numPr>
          <w:ilvl w:val="0"/>
          <w:numId w:val="3"/>
        </w:numPr>
        <w:spacing w:after="0" w:line="240" w:lineRule="auto"/>
        <w:ind w:hanging="360"/>
      </w:pPr>
      <w:r>
        <w:t>Received Platinum award for best quality coach.</w:t>
      </w:r>
    </w:p>
    <w:p w:rsidR="00EE6ADF" w:rsidRDefault="00EE6ADF" w:rsidP="00EE6ADF">
      <w:pPr>
        <w:spacing w:line="240" w:lineRule="auto"/>
        <w:contextualSpacing/>
        <w:rPr>
          <w:sz w:val="20"/>
          <w:szCs w:val="20"/>
        </w:rPr>
      </w:pPr>
    </w:p>
    <w:p w:rsidR="006A627D" w:rsidRDefault="00031151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Educational Qualifications</w:t>
      </w:r>
    </w:p>
    <w:tbl>
      <w:tblPr>
        <w:tblStyle w:val="a0"/>
        <w:bidiVisual/>
        <w:tblW w:w="8412" w:type="dxa"/>
        <w:tblInd w:w="-108" w:type="dxa"/>
        <w:tblLayout w:type="fixed"/>
        <w:tblLook w:val="0400"/>
      </w:tblPr>
      <w:tblGrid>
        <w:gridCol w:w="1658"/>
        <w:gridCol w:w="2947"/>
        <w:gridCol w:w="1873"/>
        <w:gridCol w:w="993"/>
        <w:gridCol w:w="941"/>
      </w:tblGrid>
      <w:tr w:rsidR="00E47876" w:rsidTr="00E47876">
        <w:trPr>
          <w:trHeight w:val="54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Degree/ Course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Name of the Institution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University/ Board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Passing %</w:t>
            </w:r>
          </w:p>
        </w:tc>
      </w:tr>
      <w:tr w:rsidR="00E47876" w:rsidTr="00E47876">
        <w:trPr>
          <w:trHeight w:val="54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B. Com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Sri</w:t>
            </w:r>
          </w:p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Shankarlal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Sundarbai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Shasun</w:t>
            </w:r>
            <w:proofErr w:type="spellEnd"/>
            <w:r>
              <w:rPr>
                <w:sz w:val="20"/>
                <w:szCs w:val="20"/>
              </w:rPr>
              <w:t xml:space="preserve"> Jain College for Women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University of Madras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Apr-11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87%</w:t>
            </w:r>
          </w:p>
        </w:tc>
      </w:tr>
      <w:tr w:rsidR="00E47876" w:rsidTr="00E47876">
        <w:trPr>
          <w:trHeight w:val="62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Class 12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St.Ebbas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Hr.Sec.School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State Board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Mar-08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71%</w:t>
            </w:r>
          </w:p>
        </w:tc>
      </w:tr>
      <w:tr w:rsidR="00E47876" w:rsidTr="00E47876">
        <w:trPr>
          <w:trHeight w:val="540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Class 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St.Ebbas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Hr.Sec.School</w:t>
            </w:r>
            <w:proofErr w:type="spellEnd"/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State Board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Mar-06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47876" w:rsidRDefault="00E47876" w:rsidP="00E478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63%</w:t>
            </w:r>
          </w:p>
        </w:tc>
      </w:tr>
    </w:tbl>
    <w:p w:rsidR="006A627D" w:rsidRDefault="006A627D" w:rsidP="00E47876">
      <w:pPr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</w:t>
      </w:r>
    </w:p>
    <w:p w:rsidR="006A627D" w:rsidRDefault="006A6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sz w:val="20"/>
          <w:szCs w:val="20"/>
        </w:rPr>
        <w:t>Fathers</w:t>
      </w:r>
      <w:proofErr w:type="gramEnd"/>
      <w:r>
        <w:rPr>
          <w:sz w:val="20"/>
          <w:szCs w:val="20"/>
        </w:rPr>
        <w:t xml:space="preserve"> 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Vijayan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16</w:t>
      </w:r>
      <w:r>
        <w:rPr>
          <w:sz w:val="12"/>
          <w:szCs w:val="12"/>
          <w:vertAlign w:val="superscript"/>
        </w:rPr>
        <w:t>th</w:t>
      </w:r>
      <w:r>
        <w:rPr>
          <w:sz w:val="20"/>
          <w:szCs w:val="20"/>
        </w:rPr>
        <w:t xml:space="preserve"> February 1991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Female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Languages known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English &amp; Tamil 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Religion/Nationality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:               Hindu/Indian</w:t>
      </w:r>
    </w:p>
    <w:p w:rsidR="006A627D" w:rsidRDefault="006A62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Declaration</w:t>
      </w:r>
    </w:p>
    <w:p w:rsidR="006A627D" w:rsidRDefault="00031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0"/>
          <w:szCs w:val="20"/>
        </w:rPr>
        <w:t> I hereby declare that the above given information by me are true to the best of my knowledge and belief.</w:t>
      </w:r>
    </w:p>
    <w:p w:rsidR="006A627D" w:rsidRDefault="000311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A627D" w:rsidRDefault="000311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>
        <w:rPr>
          <w:sz w:val="20"/>
          <w:szCs w:val="20"/>
        </w:rPr>
        <w:t xml:space="preserve">                                                                                                Yours truly,</w:t>
      </w:r>
    </w:p>
    <w:p w:rsidR="006A627D" w:rsidRDefault="00031151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>
        <w:rPr>
          <w:sz w:val="20"/>
          <w:szCs w:val="20"/>
        </w:rPr>
        <w:t xml:space="preserve">                     </w:t>
      </w:r>
      <w:proofErr w:type="spellStart"/>
      <w:r>
        <w:rPr>
          <w:b/>
          <w:sz w:val="20"/>
          <w:szCs w:val="20"/>
        </w:rPr>
        <w:t>Sandhiya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Vijayan</w:t>
      </w:r>
      <w:proofErr w:type="spellEnd"/>
    </w:p>
    <w:p w:rsidR="006A627D" w:rsidRDefault="006A627D"/>
    <w:sectPr w:rsidR="006A627D" w:rsidSect="006A627D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D5835"/>
    <w:multiLevelType w:val="multilevel"/>
    <w:tmpl w:val="7EBC89E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7F265FF"/>
    <w:multiLevelType w:val="multilevel"/>
    <w:tmpl w:val="4C769B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12D7907"/>
    <w:multiLevelType w:val="multilevel"/>
    <w:tmpl w:val="B686C6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FC552B6"/>
    <w:multiLevelType w:val="multilevel"/>
    <w:tmpl w:val="C63A2B7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50742D54"/>
    <w:multiLevelType w:val="multilevel"/>
    <w:tmpl w:val="416C608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64DD48CD"/>
    <w:multiLevelType w:val="multilevel"/>
    <w:tmpl w:val="32868D9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7CA171C5"/>
    <w:multiLevelType w:val="multilevel"/>
    <w:tmpl w:val="CFF6B9A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6A627D"/>
    <w:rsid w:val="00031151"/>
    <w:rsid w:val="006A627D"/>
    <w:rsid w:val="00E47876"/>
    <w:rsid w:val="00EE6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ta-IN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B7"/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378BE"/>
    <w:pPr>
      <w:spacing w:before="40" w:after="16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eastAsia="ja-JP"/>
    </w:rPr>
  </w:style>
  <w:style w:type="paragraph" w:styleId="Heading2">
    <w:name w:val="heading 2"/>
    <w:basedOn w:val="normal0"/>
    <w:next w:val="normal0"/>
    <w:rsid w:val="006A627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627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627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627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6A627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627D"/>
  </w:style>
  <w:style w:type="paragraph" w:styleId="Title">
    <w:name w:val="Title"/>
    <w:basedOn w:val="normal0"/>
    <w:next w:val="normal0"/>
    <w:rsid w:val="006A62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ResumeText">
    <w:name w:val="Resume Text"/>
    <w:basedOn w:val="Normal"/>
    <w:qFormat/>
    <w:rsid w:val="00851599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C75E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0378BE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val="en-US" w:eastAsia="ja-JP"/>
    </w:rPr>
  </w:style>
  <w:style w:type="table" w:customStyle="1" w:styleId="ResumeTable">
    <w:name w:val="Resume Table"/>
    <w:basedOn w:val="TableNormal"/>
    <w:uiPriority w:val="99"/>
    <w:rsid w:val="000378BE"/>
    <w:pPr>
      <w:spacing w:before="40" w:line="288" w:lineRule="auto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Subtitle">
    <w:name w:val="Subtitle"/>
    <w:basedOn w:val="Normal"/>
    <w:next w:val="Normal"/>
    <w:rsid w:val="006A62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A627D"/>
    <w:pPr>
      <w:spacing w:before="40" w:line="288" w:lineRule="auto"/>
      <w:contextualSpacing/>
    </w:pPr>
    <w:rPr>
      <w:color w:val="595959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6A627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</dc:creator>
  <cp:lastModifiedBy>YUVARAJ</cp:lastModifiedBy>
  <cp:revision>2</cp:revision>
  <cp:lastPrinted>2018-07-23T13:50:00Z</cp:lastPrinted>
  <dcterms:created xsi:type="dcterms:W3CDTF">2018-07-23T14:16:00Z</dcterms:created>
  <dcterms:modified xsi:type="dcterms:W3CDTF">2018-07-23T14:16:00Z</dcterms:modified>
</cp:coreProperties>
</file>