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69A6" w14:textId="22909912" w:rsidR="00793012" w:rsidRPr="00DC1F92" w:rsidRDefault="008D6AAA">
      <w:pPr>
        <w:spacing w:before="24"/>
        <w:ind w:left="112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>SALONI GOEL</w:t>
      </w:r>
    </w:p>
    <w:p w14:paraId="7F138FF2" w14:textId="77777777" w:rsidR="00CB5A1A" w:rsidRPr="00DC1F92" w:rsidRDefault="00CB5A1A">
      <w:pPr>
        <w:spacing w:before="24"/>
        <w:ind w:left="112"/>
        <w:rPr>
          <w:rFonts w:asciiTheme="minorHAnsi" w:hAnsiTheme="minorHAnsi" w:cstheme="minorHAnsi"/>
          <w:sz w:val="20"/>
          <w:szCs w:val="20"/>
        </w:rPr>
      </w:pPr>
    </w:p>
    <w:p w14:paraId="07E096D4" w14:textId="77777777" w:rsidR="00CB5A1A" w:rsidRPr="00DC1F92" w:rsidRDefault="00000000" w:rsidP="00CB5A1A">
      <w:pPr>
        <w:spacing w:before="24" w:line="334" w:lineRule="auto"/>
        <w:ind w:left="160" w:right="5282" w:hanging="10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>Email:</w:t>
      </w:r>
      <w:hyperlink r:id="rId5" w:history="1">
        <w:r w:rsidR="008D6AAA" w:rsidRPr="00E07EE8">
          <w:rPr>
            <w:rStyle w:val="Hyperlink"/>
            <w:rFonts w:asciiTheme="minorHAnsi" w:eastAsia="Calibri" w:hAnsiTheme="minorHAnsi" w:cstheme="minorHAnsi"/>
            <w:color w:val="365F91" w:themeColor="accent1" w:themeShade="BF"/>
            <w:sz w:val="20"/>
            <w:szCs w:val="20"/>
          </w:rPr>
          <w:t>salonigoel2095@gmail.com</w:t>
        </w:r>
      </w:hyperlink>
    </w:p>
    <w:p w14:paraId="466953EE" w14:textId="4A8FC0B4" w:rsidR="00793012" w:rsidRPr="00DC1F92" w:rsidRDefault="00000000" w:rsidP="00CB5A1A">
      <w:pPr>
        <w:spacing w:before="24" w:line="334" w:lineRule="auto"/>
        <w:ind w:left="160" w:right="5282" w:hanging="10"/>
        <w:rPr>
          <w:rFonts w:asciiTheme="minorHAnsi" w:eastAsia="Calibr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>Mob: +91-</w:t>
      </w:r>
      <w:r w:rsidR="008D6AAA" w:rsidRPr="00DC1F92">
        <w:rPr>
          <w:rFonts w:asciiTheme="minorHAnsi" w:eastAsia="Calibri" w:hAnsiTheme="minorHAnsi" w:cstheme="minorHAnsi"/>
          <w:sz w:val="20"/>
          <w:szCs w:val="20"/>
        </w:rPr>
        <w:t>8006837319</w:t>
      </w:r>
    </w:p>
    <w:p w14:paraId="34F1A094" w14:textId="5D42A208" w:rsidR="00CB5A1A" w:rsidRPr="00DC1F92" w:rsidRDefault="00CB5A1A" w:rsidP="00CB5A1A">
      <w:pPr>
        <w:spacing w:before="24" w:line="334" w:lineRule="auto"/>
        <w:ind w:left="160" w:right="5282" w:hanging="10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>Designation: IT Analyst</w:t>
      </w:r>
    </w:p>
    <w:p w14:paraId="51C5AB13" w14:textId="77777777" w:rsidR="00793012" w:rsidRPr="00DC1F92" w:rsidRDefault="00793012">
      <w:pPr>
        <w:spacing w:before="10"/>
        <w:rPr>
          <w:rFonts w:asciiTheme="minorHAnsi" w:hAnsiTheme="minorHAnsi" w:cstheme="minorHAnsi"/>
          <w:sz w:val="20"/>
          <w:szCs w:val="20"/>
        </w:rPr>
      </w:pPr>
    </w:p>
    <w:p w14:paraId="2740DB09" w14:textId="77777777" w:rsidR="00793012" w:rsidRPr="00DC1F92" w:rsidRDefault="00000000">
      <w:pPr>
        <w:ind w:left="160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>Objective:</w:t>
      </w:r>
    </w:p>
    <w:p w14:paraId="7E1FA7A8" w14:textId="2EA9D6CC" w:rsidR="00793012" w:rsidRPr="00DC1F92" w:rsidRDefault="00000000">
      <w:pPr>
        <w:spacing w:before="161" w:line="302" w:lineRule="auto"/>
        <w:ind w:left="160" w:right="503"/>
        <w:jc w:val="both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 xml:space="preserve">I am working as a </w:t>
      </w:r>
      <w:r w:rsidRPr="00E07EE8">
        <w:rPr>
          <w:rFonts w:asciiTheme="minorHAnsi" w:eastAsia="Calibri" w:hAnsiTheme="minorHAnsi" w:cstheme="minorHAnsi"/>
          <w:sz w:val="20"/>
          <w:szCs w:val="20"/>
        </w:rPr>
        <w:t>Java Developer</w:t>
      </w: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Pr="00DC1F92">
        <w:rPr>
          <w:rFonts w:asciiTheme="minorHAnsi" w:eastAsia="Calibri" w:hAnsiTheme="minorHAnsi" w:cstheme="minorHAnsi"/>
          <w:sz w:val="20"/>
          <w:szCs w:val="20"/>
        </w:rPr>
        <w:t>in TCS from last </w:t>
      </w:r>
      <w:r w:rsidR="008D6AAA" w:rsidRPr="00E07EE8">
        <w:rPr>
          <w:rFonts w:asciiTheme="minorHAnsi" w:eastAsia="Calibri" w:hAnsiTheme="minorHAnsi" w:cstheme="minorHAnsi"/>
          <w:sz w:val="20"/>
          <w:szCs w:val="20"/>
        </w:rPr>
        <w:t>6</w:t>
      </w:r>
      <w:r w:rsidRPr="00E07EE8">
        <w:rPr>
          <w:rFonts w:asciiTheme="minorHAnsi" w:eastAsia="Calibri" w:hAnsiTheme="minorHAnsi" w:cstheme="minorHAnsi"/>
          <w:sz w:val="20"/>
          <w:szCs w:val="20"/>
        </w:rPr>
        <w:t xml:space="preserve"> years</w:t>
      </w:r>
      <w:r w:rsidRPr="00DC1F92">
        <w:rPr>
          <w:rFonts w:asciiTheme="minorHAnsi" w:eastAsia="Calibri" w:hAnsiTheme="minorHAnsi" w:cstheme="minorHAnsi"/>
          <w:sz w:val="20"/>
          <w:szCs w:val="20"/>
        </w:rPr>
        <w:t>. Looking for an opportunity where I can utilize my technical expertise for growth of the organization. I am open to learn any new technology along with these skills.</w:t>
      </w:r>
    </w:p>
    <w:p w14:paraId="1F6FCB80" w14:textId="77777777" w:rsidR="00793012" w:rsidRPr="00DC1F92" w:rsidRDefault="00793012">
      <w:pPr>
        <w:rPr>
          <w:rFonts w:asciiTheme="minorHAnsi" w:hAnsiTheme="minorHAnsi" w:cstheme="minorHAnsi"/>
          <w:sz w:val="20"/>
          <w:szCs w:val="20"/>
        </w:rPr>
      </w:pPr>
    </w:p>
    <w:p w14:paraId="1EDE9D88" w14:textId="77777777" w:rsidR="00793012" w:rsidRPr="00DC1F92" w:rsidRDefault="00793012">
      <w:pPr>
        <w:spacing w:before="9"/>
        <w:rPr>
          <w:rFonts w:asciiTheme="minorHAnsi" w:hAnsiTheme="minorHAnsi" w:cstheme="minorHAnsi"/>
          <w:sz w:val="20"/>
          <w:szCs w:val="20"/>
        </w:rPr>
      </w:pPr>
    </w:p>
    <w:p w14:paraId="5D4E2E71" w14:textId="77777777" w:rsidR="00793012" w:rsidRPr="00DC1F92" w:rsidRDefault="00000000">
      <w:pPr>
        <w:ind w:left="160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>Technical Skills:</w:t>
      </w:r>
    </w:p>
    <w:p w14:paraId="1B587C32" w14:textId="77777777" w:rsidR="00793012" w:rsidRPr="00DC1F92" w:rsidRDefault="00793012">
      <w:pPr>
        <w:spacing w:before="1"/>
        <w:rPr>
          <w:rFonts w:asciiTheme="minorHAnsi" w:hAnsiTheme="minorHAnsi" w:cstheme="minorHAnsi"/>
          <w:sz w:val="20"/>
          <w:szCs w:val="20"/>
        </w:rPr>
      </w:pPr>
    </w:p>
    <w:p w14:paraId="2CA14728" w14:textId="48566D58" w:rsidR="00793012" w:rsidRPr="00DC1F92" w:rsidRDefault="00000000">
      <w:pPr>
        <w:ind w:left="160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Programming Languages </w:t>
      </w:r>
      <w:r w:rsidRPr="00DC1F92">
        <w:rPr>
          <w:rFonts w:asciiTheme="minorHAnsi" w:eastAsia="Calibri" w:hAnsiTheme="minorHAnsi" w:cstheme="minorHAnsi"/>
          <w:sz w:val="20"/>
          <w:szCs w:val="20"/>
        </w:rPr>
        <w:t>: Java, Spring-Boot, Hibernate, Microservices</w:t>
      </w:r>
    </w:p>
    <w:p w14:paraId="4E83598E" w14:textId="59175DBB" w:rsidR="00793012" w:rsidRPr="00DC1F92" w:rsidRDefault="00000000">
      <w:pPr>
        <w:spacing w:line="265" w:lineRule="atLeast"/>
        <w:ind w:left="160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>Database                             </w:t>
      </w:r>
      <w:r w:rsidRPr="00DC1F92">
        <w:rPr>
          <w:rFonts w:asciiTheme="minorHAnsi" w:eastAsia="Calibri" w:hAnsiTheme="minorHAnsi" w:cstheme="minorHAnsi"/>
          <w:sz w:val="20"/>
          <w:szCs w:val="20"/>
        </w:rPr>
        <w:t>: My-SQL</w:t>
      </w:r>
      <w:r w:rsidR="008D6AAA" w:rsidRPr="00DC1F92">
        <w:rPr>
          <w:rFonts w:asciiTheme="minorHAnsi" w:eastAsia="Calibri" w:hAnsiTheme="minorHAnsi" w:cstheme="minorHAnsi"/>
          <w:sz w:val="20"/>
          <w:szCs w:val="20"/>
        </w:rPr>
        <w:t>/PostgreSql</w:t>
      </w:r>
    </w:p>
    <w:p w14:paraId="3E51709D" w14:textId="0228BA7D" w:rsidR="008D6AAA" w:rsidRPr="00DC1F92" w:rsidRDefault="008D6AAA" w:rsidP="008D6AAA">
      <w:pPr>
        <w:spacing w:before="1"/>
        <w:ind w:left="160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Tools Used                           </w:t>
      </w:r>
      <w:r w:rsidRPr="00DC1F92">
        <w:rPr>
          <w:rFonts w:asciiTheme="minorHAnsi" w:hAnsiTheme="minorHAnsi" w:cstheme="minorHAnsi"/>
          <w:sz w:val="20"/>
          <w:szCs w:val="20"/>
        </w:rPr>
        <w:t>: SQL Developer/Workbench, TCS Mastercraft tool</w:t>
      </w:r>
    </w:p>
    <w:p w14:paraId="6DFDD412" w14:textId="2EA99BC3" w:rsidR="00280162" w:rsidRPr="00DC1F92" w:rsidRDefault="00280162" w:rsidP="008D6AAA">
      <w:pPr>
        <w:spacing w:before="1"/>
        <w:ind w:left="160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Operating System              </w:t>
      </w:r>
      <w:r w:rsidRPr="00DC1F92">
        <w:rPr>
          <w:rFonts w:asciiTheme="minorHAnsi" w:hAnsiTheme="minorHAnsi" w:cstheme="minorHAnsi"/>
          <w:sz w:val="20"/>
          <w:szCs w:val="20"/>
        </w:rPr>
        <w:t>: Windows/Linux</w:t>
      </w:r>
    </w:p>
    <w:p w14:paraId="6B8EE8E3" w14:textId="77777777" w:rsidR="00793012" w:rsidRPr="00DC1F92" w:rsidRDefault="00793012">
      <w:pPr>
        <w:rPr>
          <w:rFonts w:asciiTheme="minorHAnsi" w:hAnsiTheme="minorHAnsi" w:cstheme="minorHAnsi"/>
          <w:sz w:val="20"/>
          <w:szCs w:val="20"/>
        </w:rPr>
      </w:pPr>
    </w:p>
    <w:p w14:paraId="1015A656" w14:textId="77777777" w:rsidR="00793012" w:rsidRPr="00DC1F92" w:rsidRDefault="00793012">
      <w:pPr>
        <w:rPr>
          <w:rFonts w:asciiTheme="minorHAnsi" w:hAnsiTheme="minorHAnsi" w:cstheme="minorHAnsi"/>
          <w:sz w:val="20"/>
          <w:szCs w:val="20"/>
        </w:rPr>
      </w:pPr>
    </w:p>
    <w:p w14:paraId="299AE385" w14:textId="77777777" w:rsidR="00793012" w:rsidRPr="00DC1F92" w:rsidRDefault="00000000">
      <w:pPr>
        <w:spacing w:before="215"/>
        <w:ind w:left="261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>Project Details:</w:t>
      </w:r>
    </w:p>
    <w:p w14:paraId="36173A96" w14:textId="77777777" w:rsidR="00793012" w:rsidRPr="00DC1F92" w:rsidRDefault="00793012">
      <w:pPr>
        <w:rPr>
          <w:rFonts w:asciiTheme="minorHAnsi" w:hAnsiTheme="minorHAnsi" w:cstheme="minorHAnsi"/>
          <w:sz w:val="20"/>
          <w:szCs w:val="20"/>
        </w:rPr>
      </w:pPr>
    </w:p>
    <w:p w14:paraId="342F5B18" w14:textId="77777777" w:rsidR="00793012" w:rsidRPr="00DC1F92" w:rsidRDefault="00793012">
      <w:pPr>
        <w:spacing w:before="10"/>
        <w:rPr>
          <w:rFonts w:asciiTheme="minorHAnsi" w:hAnsiTheme="minorHAnsi" w:cstheme="minorHAnsi"/>
          <w:sz w:val="20"/>
          <w:szCs w:val="20"/>
        </w:rPr>
      </w:pPr>
    </w:p>
    <w:p w14:paraId="17C66FF4" w14:textId="52A88900" w:rsidR="00793012" w:rsidRPr="00DC1F92" w:rsidRDefault="00000000">
      <w:pPr>
        <w:numPr>
          <w:ilvl w:val="0"/>
          <w:numId w:val="1"/>
        </w:numPr>
        <w:pBdr>
          <w:left w:val="none" w:sz="0" w:space="2" w:color="auto"/>
        </w:pBdr>
        <w:ind w:left="982" w:hanging="367"/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</w:pPr>
      <w:r w:rsidRPr="00DC1F92"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  <w:t xml:space="preserve">Domain: Banking </w:t>
      </w:r>
      <w:r w:rsidRPr="00DC1F92">
        <w:rPr>
          <w:rFonts w:asciiTheme="minorHAnsi" w:eastAsia="Calibri" w:hAnsiTheme="minorHAnsi" w:cstheme="minorHAnsi"/>
          <w:color w:val="365F91" w:themeColor="accent1" w:themeShade="BF"/>
          <w:spacing w:val="-3"/>
          <w:sz w:val="20"/>
          <w:szCs w:val="20"/>
        </w:rPr>
        <w:t xml:space="preserve">and </w:t>
      </w:r>
      <w:r w:rsidRPr="00DC1F92"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  <w:t>Finance</w:t>
      </w:r>
    </w:p>
    <w:p w14:paraId="32C19B04" w14:textId="77777777" w:rsidR="00793012" w:rsidRPr="00DC1F92" w:rsidRDefault="00000000">
      <w:pPr>
        <w:spacing w:before="19" w:line="276" w:lineRule="auto"/>
        <w:ind w:left="981" w:right="313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Description: </w:t>
      </w:r>
      <w:r w:rsidRPr="00DC1F92">
        <w:rPr>
          <w:rFonts w:asciiTheme="minorHAnsi" w:eastAsia="Calibri" w:hAnsiTheme="minorHAnsi" w:cstheme="minorHAnsi"/>
          <w:sz w:val="20"/>
          <w:szCs w:val="20"/>
        </w:rPr>
        <w:t>A leading bank taking services of TCS Bancs</w:t>
      </w: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Pr="00DC1F92">
        <w:rPr>
          <w:rFonts w:asciiTheme="minorHAnsi" w:eastAsia="Calibri" w:hAnsiTheme="minorHAnsi" w:cstheme="minorHAnsi"/>
          <w:sz w:val="20"/>
          <w:szCs w:val="20"/>
        </w:rPr>
        <w:t>product for its securities processing across 35 countries.</w:t>
      </w:r>
    </w:p>
    <w:p w14:paraId="56503235" w14:textId="77777777" w:rsidR="00793012" w:rsidRPr="00DC1F92" w:rsidRDefault="00793012">
      <w:pPr>
        <w:spacing w:before="4"/>
        <w:rPr>
          <w:rFonts w:asciiTheme="minorHAnsi" w:hAnsiTheme="minorHAnsi" w:cstheme="minorHAnsi"/>
          <w:sz w:val="20"/>
          <w:szCs w:val="20"/>
        </w:rPr>
      </w:pPr>
    </w:p>
    <w:p w14:paraId="5DA2F4DE" w14:textId="77777777" w:rsidR="00793012" w:rsidRPr="00DC1F92" w:rsidRDefault="00000000">
      <w:pPr>
        <w:ind w:left="981"/>
        <w:rPr>
          <w:rFonts w:asciiTheme="minorHAnsi" w:eastAsia="Calibr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>Responsibilities</w:t>
      </w:r>
      <w:r w:rsidRPr="00DC1F92">
        <w:rPr>
          <w:rFonts w:asciiTheme="minorHAnsi" w:eastAsia="Calibri" w:hAnsiTheme="minorHAnsi" w:cstheme="minorHAnsi"/>
          <w:sz w:val="20"/>
          <w:szCs w:val="20"/>
        </w:rPr>
        <w:t>:</w:t>
      </w:r>
    </w:p>
    <w:p w14:paraId="36B5DD20" w14:textId="77777777" w:rsidR="00CB5A1A" w:rsidRPr="00DC1F92" w:rsidRDefault="00CB5A1A">
      <w:pPr>
        <w:ind w:left="981"/>
        <w:rPr>
          <w:rFonts w:asciiTheme="minorHAnsi" w:hAnsiTheme="minorHAnsi" w:cstheme="minorHAnsi"/>
          <w:sz w:val="20"/>
          <w:szCs w:val="20"/>
        </w:rPr>
      </w:pPr>
    </w:p>
    <w:p w14:paraId="4F98CBC7" w14:textId="77777777" w:rsidR="00793012" w:rsidRPr="00DC1F92" w:rsidRDefault="00000000">
      <w:pPr>
        <w:numPr>
          <w:ilvl w:val="0"/>
          <w:numId w:val="2"/>
        </w:numPr>
        <w:pBdr>
          <w:left w:val="none" w:sz="0" w:space="8" w:color="auto"/>
        </w:pBdr>
        <w:ind w:left="1701" w:hanging="366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>Designed and developed an application for client based on Java-Spring Boot</w:t>
      </w:r>
    </w:p>
    <w:p w14:paraId="33CE770C" w14:textId="77777777" w:rsidR="00793012" w:rsidRPr="00DC1F92" w:rsidRDefault="00000000">
      <w:pPr>
        <w:spacing w:before="137"/>
        <w:ind w:left="1701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>architecture.</w:t>
      </w:r>
    </w:p>
    <w:p w14:paraId="12B9D477" w14:textId="45075FE6" w:rsidR="00793012" w:rsidRPr="00DC1F92" w:rsidRDefault="00000000">
      <w:pPr>
        <w:numPr>
          <w:ilvl w:val="0"/>
          <w:numId w:val="3"/>
        </w:numPr>
        <w:pBdr>
          <w:left w:val="none" w:sz="0" w:space="8" w:color="auto"/>
        </w:pBdr>
        <w:ind w:left="1701" w:hanging="366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>Hands on experience in writing back-end code using Java, Spring Boot</w:t>
      </w: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>.</w:t>
      </w:r>
    </w:p>
    <w:p w14:paraId="0E53B382" w14:textId="5AD50136" w:rsidR="00793012" w:rsidRPr="00DC1F92" w:rsidRDefault="00000000">
      <w:pPr>
        <w:numPr>
          <w:ilvl w:val="0"/>
          <w:numId w:val="3"/>
        </w:numPr>
        <w:pBdr>
          <w:left w:val="none" w:sz="0" w:space="8" w:color="auto"/>
        </w:pBdr>
        <w:ind w:left="1701" w:right="112" w:hanging="363"/>
        <w:rPr>
          <w:rFonts w:asciiTheme="minorHAnsi" w:hAnsiTheme="minorHAnsi" w:cstheme="minorHAnsi"/>
          <w:b/>
          <w:bCs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>Hands on experience in writing and optimized code using OOPS, exceptional handling</w:t>
      </w:r>
    </w:p>
    <w:p w14:paraId="152D4BD9" w14:textId="77777777" w:rsidR="008D6AAA" w:rsidRPr="00DC1F92" w:rsidRDefault="008D6AAA" w:rsidP="008D6AAA">
      <w:pPr>
        <w:pBdr>
          <w:left w:val="none" w:sz="0" w:space="7" w:color="auto"/>
        </w:pBdr>
        <w:ind w:left="1338"/>
        <w:rPr>
          <w:rFonts w:asciiTheme="minorHAnsi" w:eastAsia="Calibri" w:hAnsiTheme="minorHAnsi" w:cstheme="minorHAnsi"/>
          <w:sz w:val="20"/>
          <w:szCs w:val="20"/>
        </w:rPr>
      </w:pPr>
    </w:p>
    <w:p w14:paraId="0AA195DA" w14:textId="77777777" w:rsidR="00CB5A1A" w:rsidRPr="00DC1F92" w:rsidRDefault="00000000" w:rsidP="00CB5A1A">
      <w:pPr>
        <w:numPr>
          <w:ilvl w:val="0"/>
          <w:numId w:val="3"/>
        </w:numPr>
        <w:pBdr>
          <w:left w:val="none" w:sz="0" w:space="7" w:color="auto"/>
        </w:pBdr>
        <w:ind w:left="1701" w:hanging="361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>Giving KTs</w:t>
      </w: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Pr="00DC1F92">
        <w:rPr>
          <w:rFonts w:asciiTheme="minorHAnsi" w:eastAsia="Calibri" w:hAnsiTheme="minorHAnsi" w:cstheme="minorHAnsi"/>
          <w:sz w:val="20"/>
          <w:szCs w:val="20"/>
        </w:rPr>
        <w:t>to the new members joining team.</w:t>
      </w:r>
    </w:p>
    <w:p w14:paraId="73FE8523" w14:textId="77777777" w:rsidR="00CB5A1A" w:rsidRPr="00DC1F92" w:rsidRDefault="00CB5A1A" w:rsidP="00CB5A1A">
      <w:pPr>
        <w:pStyle w:val="ListParagraph"/>
        <w:rPr>
          <w:rFonts w:asciiTheme="minorHAnsi" w:eastAsia="Calibri" w:hAnsiTheme="minorHAnsi" w:cstheme="minorHAnsi"/>
          <w:sz w:val="20"/>
          <w:szCs w:val="20"/>
        </w:rPr>
      </w:pPr>
    </w:p>
    <w:p w14:paraId="396062CC" w14:textId="1338F1D1" w:rsidR="008D6AAA" w:rsidRPr="00E07EE8" w:rsidRDefault="008D6AAA" w:rsidP="00CB5A1A">
      <w:pPr>
        <w:numPr>
          <w:ilvl w:val="0"/>
          <w:numId w:val="3"/>
        </w:numPr>
        <w:pBdr>
          <w:left w:val="none" w:sz="0" w:space="7" w:color="auto"/>
        </w:pBdr>
        <w:ind w:left="1701" w:hanging="361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sz w:val="20"/>
          <w:szCs w:val="20"/>
        </w:rPr>
        <w:t>Raising and tracking defect</w:t>
      </w: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Pr="00DC1F92">
        <w:rPr>
          <w:rFonts w:asciiTheme="minorHAnsi" w:eastAsia="Calibri" w:hAnsiTheme="minorHAnsi" w:cstheme="minorHAnsi"/>
          <w:sz w:val="20"/>
          <w:szCs w:val="20"/>
        </w:rPr>
        <w:t>while development.</w:t>
      </w:r>
    </w:p>
    <w:p w14:paraId="5A8298DB" w14:textId="77777777" w:rsidR="00E07EE8" w:rsidRDefault="00E07EE8" w:rsidP="00E07EE8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349F335F" w14:textId="77935B23" w:rsidR="00E07EE8" w:rsidRPr="00DC1F92" w:rsidRDefault="00E07EE8" w:rsidP="00CB5A1A">
      <w:pPr>
        <w:numPr>
          <w:ilvl w:val="0"/>
          <w:numId w:val="3"/>
        </w:numPr>
        <w:pBdr>
          <w:left w:val="none" w:sz="0" w:space="7" w:color="auto"/>
        </w:pBdr>
        <w:ind w:left="1701"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Hands on solving postgresql queries</w:t>
      </w:r>
    </w:p>
    <w:p w14:paraId="296DD8A2" w14:textId="609480BF" w:rsidR="00CB5A1A" w:rsidRPr="00DC1F92" w:rsidRDefault="00CB5A1A" w:rsidP="00E07EE8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14:paraId="5C50F903" w14:textId="41FEF167" w:rsidR="00CB5A1A" w:rsidRPr="00DC1F92" w:rsidRDefault="00CB5A1A" w:rsidP="00CB5A1A">
      <w:pPr>
        <w:pStyle w:val="ListParagraph"/>
        <w:numPr>
          <w:ilvl w:val="0"/>
          <w:numId w:val="1"/>
        </w:numPr>
        <w:pBdr>
          <w:left w:val="none" w:sz="0" w:space="7" w:color="auto"/>
        </w:pBdr>
        <w:rPr>
          <w:rFonts w:asciiTheme="minorHAnsi" w:hAnsiTheme="minorHAnsi" w:cstheme="minorHAnsi"/>
          <w:color w:val="365F91" w:themeColor="accent1" w:themeShade="BF"/>
          <w:sz w:val="20"/>
          <w:szCs w:val="20"/>
        </w:rPr>
      </w:pPr>
      <w:r w:rsidRPr="00DC1F92"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  <w:t>Client</w:t>
      </w:r>
      <w:r w:rsidR="00DC1F92" w:rsidRPr="00DC1F92"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  <w:t xml:space="preserve"> </w:t>
      </w:r>
      <w:r w:rsidRPr="00DC1F92"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  <w:t xml:space="preserve"> </w:t>
      </w:r>
      <w:r w:rsidRPr="00DC1F92"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  <w:t>:</w:t>
      </w:r>
      <w:r w:rsidR="00DC1F92" w:rsidRPr="00DC1F92"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  <w:t xml:space="preserve"> </w:t>
      </w:r>
      <w:r w:rsidRPr="00DC1F92"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  <w:t xml:space="preserve"> </w:t>
      </w:r>
      <w:r w:rsidRPr="00DC1F92">
        <w:rPr>
          <w:rFonts w:asciiTheme="minorHAnsi" w:hAnsiTheme="minorHAnsi" w:cstheme="minorHAnsi"/>
          <w:color w:val="365F91" w:themeColor="accent1" w:themeShade="BF"/>
          <w:sz w:val="20"/>
          <w:szCs w:val="20"/>
        </w:rPr>
        <w:t>ABSA (</w:t>
      </w:r>
      <w:r w:rsidR="00DC1F92" w:rsidRPr="00DC1F92">
        <w:rPr>
          <w:rFonts w:asciiTheme="minorHAnsi" w:hAnsiTheme="minorHAnsi" w:cstheme="minorHAnsi"/>
          <w:color w:val="365F91" w:themeColor="accent1" w:themeShade="BF"/>
          <w:sz w:val="20"/>
          <w:szCs w:val="20"/>
          <w:shd w:val="clear" w:color="auto" w:fill="FFFFFF"/>
        </w:rPr>
        <w:t>a multinational banking and financial services conglomerate based in Johannesburg, South Africa</w:t>
      </w:r>
      <w:r w:rsidRPr="00DC1F92">
        <w:rPr>
          <w:rFonts w:asciiTheme="minorHAnsi" w:hAnsiTheme="minorHAnsi" w:cstheme="minorHAnsi"/>
          <w:color w:val="365F91" w:themeColor="accent1" w:themeShade="BF"/>
          <w:sz w:val="20"/>
          <w:szCs w:val="20"/>
        </w:rPr>
        <w:t>)</w:t>
      </w:r>
    </w:p>
    <w:p w14:paraId="04B52A16" w14:textId="77777777" w:rsidR="00DC1F92" w:rsidRPr="00DC1F92" w:rsidRDefault="00DC1F92" w:rsidP="00DC1F92">
      <w:pPr>
        <w:pStyle w:val="ListParagraph"/>
        <w:pBdr>
          <w:left w:val="none" w:sz="0" w:space="7" w:color="auto"/>
        </w:pBdr>
        <w:rPr>
          <w:rFonts w:asciiTheme="minorHAnsi" w:eastAsia="Calibri" w:hAnsiTheme="minorHAnsi" w:cstheme="minorHAnsi"/>
          <w:color w:val="365F91" w:themeColor="accent1" w:themeShade="BF"/>
          <w:spacing w:val="-20"/>
          <w:sz w:val="20"/>
          <w:szCs w:val="20"/>
        </w:rPr>
      </w:pPr>
    </w:p>
    <w:p w14:paraId="16565DCC" w14:textId="46078677" w:rsidR="00DC1F92" w:rsidRPr="00DC1F92" w:rsidRDefault="00DC1F92" w:rsidP="00DC1F92">
      <w:pPr>
        <w:pStyle w:val="ListParagraph"/>
        <w:numPr>
          <w:ilvl w:val="0"/>
          <w:numId w:val="2"/>
        </w:numPr>
        <w:pBdr>
          <w:left w:val="none" w:sz="0" w:space="7" w:color="auto"/>
        </w:pBdr>
        <w:rPr>
          <w:rFonts w:asciiTheme="minorHAnsi" w:eastAsia="Calibri" w:hAnsiTheme="minorHAnsi" w:cstheme="minorHAnsi"/>
          <w:spacing w:val="-20"/>
          <w:sz w:val="20"/>
          <w:szCs w:val="20"/>
        </w:rPr>
      </w:pPr>
      <w:r w:rsidRPr="00DC1F92">
        <w:rPr>
          <w:rFonts w:asciiTheme="minorHAnsi" w:eastAsia="Calibri" w:hAnsiTheme="minorHAnsi" w:cstheme="minorHAnsi"/>
          <w:spacing w:val="-20"/>
          <w:sz w:val="20"/>
          <w:szCs w:val="20"/>
        </w:rPr>
        <w:t>Working   for   ABSA   from   last   2   years ,   handling issues</w:t>
      </w:r>
    </w:p>
    <w:p w14:paraId="06BA9094" w14:textId="77777777" w:rsidR="00DC1F92" w:rsidRDefault="00DC1F92" w:rsidP="00DC1F92">
      <w:pPr>
        <w:pStyle w:val="ListParagraph"/>
        <w:pBdr>
          <w:left w:val="none" w:sz="0" w:space="7" w:color="auto"/>
        </w:pBdr>
        <w:rPr>
          <w:rFonts w:asciiTheme="minorHAnsi" w:eastAsia="Calibri" w:hAnsiTheme="minorHAnsi" w:cstheme="minorHAnsi"/>
          <w:spacing w:val="-20"/>
          <w:sz w:val="20"/>
          <w:szCs w:val="20"/>
        </w:rPr>
      </w:pPr>
    </w:p>
    <w:p w14:paraId="17B0F7AF" w14:textId="77777777" w:rsidR="00DC1F92" w:rsidRDefault="00DC1F92" w:rsidP="00DC1F92">
      <w:pPr>
        <w:pStyle w:val="ListParagraph"/>
        <w:pBdr>
          <w:left w:val="none" w:sz="0" w:space="7" w:color="auto"/>
        </w:pBdr>
        <w:rPr>
          <w:rFonts w:asciiTheme="minorHAnsi" w:eastAsia="Calibri" w:hAnsiTheme="minorHAnsi" w:cstheme="minorHAnsi"/>
          <w:spacing w:val="-20"/>
          <w:sz w:val="20"/>
          <w:szCs w:val="20"/>
        </w:rPr>
      </w:pPr>
    </w:p>
    <w:p w14:paraId="48CA8B1A" w14:textId="77777777" w:rsidR="00DC1F92" w:rsidRDefault="00DC1F92" w:rsidP="00DC1F92">
      <w:pPr>
        <w:pStyle w:val="ListParagraph"/>
        <w:pBdr>
          <w:left w:val="none" w:sz="0" w:space="7" w:color="auto"/>
        </w:pBdr>
        <w:rPr>
          <w:rFonts w:asciiTheme="minorHAnsi" w:eastAsia="Calibri" w:hAnsiTheme="minorHAnsi" w:cstheme="minorHAnsi"/>
          <w:spacing w:val="-20"/>
          <w:sz w:val="20"/>
          <w:szCs w:val="20"/>
        </w:rPr>
      </w:pPr>
    </w:p>
    <w:p w14:paraId="50AECDE2" w14:textId="77777777" w:rsidR="00DC1F92" w:rsidRPr="00DC1F92" w:rsidRDefault="00DC1F92" w:rsidP="00DC1F92">
      <w:pPr>
        <w:pStyle w:val="ListParagraph"/>
        <w:pBdr>
          <w:left w:val="none" w:sz="0" w:space="7" w:color="auto"/>
        </w:pBdr>
        <w:rPr>
          <w:rFonts w:asciiTheme="minorHAnsi" w:hAnsiTheme="minorHAnsi" w:cstheme="minorHAnsi"/>
          <w:sz w:val="20"/>
          <w:szCs w:val="20"/>
        </w:rPr>
      </w:pPr>
    </w:p>
    <w:p w14:paraId="0E588E80" w14:textId="77777777" w:rsidR="00CB5A1A" w:rsidRPr="00DC1F92" w:rsidRDefault="00CB5A1A" w:rsidP="00CB5A1A">
      <w:pPr>
        <w:pStyle w:val="ListParagraph"/>
        <w:pBdr>
          <w:left w:val="none" w:sz="0" w:space="7" w:color="auto"/>
        </w:pBdr>
        <w:rPr>
          <w:rFonts w:asciiTheme="minorHAnsi" w:hAnsiTheme="minorHAnsi" w:cstheme="minorHAnsi"/>
          <w:color w:val="365F91" w:themeColor="accent1" w:themeShade="BF"/>
          <w:sz w:val="20"/>
          <w:szCs w:val="20"/>
        </w:rPr>
      </w:pPr>
    </w:p>
    <w:p w14:paraId="657CD5F2" w14:textId="77777777" w:rsidR="00CB5A1A" w:rsidRPr="00DC1F92" w:rsidRDefault="00CB5A1A" w:rsidP="00CB5A1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>Educational Qualification:</w:t>
      </w:r>
    </w:p>
    <w:p w14:paraId="012897A2" w14:textId="77777777" w:rsidR="00CB5A1A" w:rsidRPr="00DC1F92" w:rsidRDefault="00CB5A1A" w:rsidP="00CB5A1A">
      <w:pPr>
        <w:pStyle w:val="ListParagraph"/>
        <w:spacing w:before="5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3087"/>
        <w:gridCol w:w="2161"/>
        <w:gridCol w:w="1069"/>
      </w:tblGrid>
      <w:tr w:rsidR="00CB5A1A" w:rsidRPr="00DC1F92" w14:paraId="58F5BCC5" w14:textId="77777777" w:rsidTr="00924CDF">
        <w:trPr>
          <w:trHeight w:val="337"/>
        </w:trPr>
        <w:tc>
          <w:tcPr>
            <w:tcW w:w="29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0D4DD8DA" w14:textId="77777777" w:rsidR="00CB5A1A" w:rsidRPr="00DC1F92" w:rsidRDefault="00CB5A1A" w:rsidP="00924CDF">
            <w:pPr>
              <w:spacing w:before="44"/>
              <w:ind w:left="647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Engineering</w:t>
            </w:r>
          </w:p>
        </w:tc>
        <w:tc>
          <w:tcPr>
            <w:tcW w:w="3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7E84E31B" w14:textId="77777777" w:rsidR="00CB5A1A" w:rsidRPr="00DC1F92" w:rsidRDefault="00CB5A1A" w:rsidP="00924CDF">
            <w:pPr>
              <w:spacing w:before="44"/>
              <w:ind w:right="452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College/University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4B098C30" w14:textId="77777777" w:rsidR="00CB5A1A" w:rsidRPr="00DC1F92" w:rsidRDefault="00CB5A1A" w:rsidP="00924CDF">
            <w:pPr>
              <w:spacing w:before="44"/>
              <w:ind w:left="268" w:right="64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4853FBF5" w14:textId="77777777" w:rsidR="00CB5A1A" w:rsidRPr="00DC1F92" w:rsidRDefault="00CB5A1A" w:rsidP="00924CDF">
            <w:pPr>
              <w:spacing w:before="44"/>
              <w:ind w:right="131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Marks</w:t>
            </w:r>
          </w:p>
        </w:tc>
      </w:tr>
      <w:tr w:rsidR="00CB5A1A" w:rsidRPr="00DC1F92" w14:paraId="563078CF" w14:textId="77777777" w:rsidTr="00924CDF">
        <w:trPr>
          <w:trHeight w:val="424"/>
        </w:trPr>
        <w:tc>
          <w:tcPr>
            <w:tcW w:w="2983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6657B871" w14:textId="77777777" w:rsidR="00CB5A1A" w:rsidRPr="00DC1F92" w:rsidRDefault="00CB5A1A" w:rsidP="00924CDF">
            <w:pPr>
              <w:spacing w:before="37"/>
              <w:ind w:left="616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B.Sc (CS)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4E4BAFF3" w14:textId="77777777" w:rsidR="00CB5A1A" w:rsidRPr="00DC1F92" w:rsidRDefault="00CB5A1A" w:rsidP="00924CDF">
            <w:pPr>
              <w:spacing w:before="37"/>
              <w:ind w:right="405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CCS, Meerut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48A9E281" w14:textId="77777777" w:rsidR="00CB5A1A" w:rsidRPr="00DC1F92" w:rsidRDefault="00CB5A1A" w:rsidP="00924CDF">
            <w:pPr>
              <w:spacing w:before="37"/>
              <w:ind w:left="372" w:right="64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2013 – 2016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386357EA" w14:textId="77777777" w:rsidR="00CB5A1A" w:rsidRPr="00DC1F92" w:rsidRDefault="00CB5A1A" w:rsidP="00924CDF">
            <w:pPr>
              <w:spacing w:before="37"/>
              <w:ind w:right="74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75%</w:t>
            </w:r>
          </w:p>
        </w:tc>
      </w:tr>
    </w:tbl>
    <w:p w14:paraId="1C977E02" w14:textId="77777777" w:rsidR="00CB5A1A" w:rsidRPr="00DC1F92" w:rsidRDefault="00CB5A1A" w:rsidP="00CB5A1A">
      <w:pPr>
        <w:pStyle w:val="ListParagraph"/>
        <w:spacing w:before="10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1161"/>
        <w:gridCol w:w="2509"/>
        <w:gridCol w:w="1666"/>
        <w:gridCol w:w="1079"/>
      </w:tblGrid>
      <w:tr w:rsidR="00CB5A1A" w:rsidRPr="00DC1F92" w14:paraId="14AA4E00" w14:textId="77777777" w:rsidTr="00924CDF">
        <w:trPr>
          <w:trHeight w:val="683"/>
        </w:trPr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7AC9E046" w14:textId="77777777" w:rsidR="00CB5A1A" w:rsidRPr="00DC1F92" w:rsidRDefault="00CB5A1A" w:rsidP="00924CDF">
            <w:pPr>
              <w:spacing w:before="64"/>
              <w:ind w:left="734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DADDD8F" w14:textId="77777777" w:rsidR="00CB5A1A" w:rsidRPr="00DC1F92" w:rsidRDefault="00CB5A1A" w:rsidP="00924CDF">
            <w:pPr>
              <w:spacing w:before="64"/>
              <w:ind w:left="32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Board</w:t>
            </w:r>
          </w:p>
        </w:tc>
        <w:tc>
          <w:tcPr>
            <w:tcW w:w="2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021981CF" w14:textId="77777777" w:rsidR="00CB5A1A" w:rsidRPr="00DC1F92" w:rsidRDefault="00CB5A1A" w:rsidP="00924CDF">
            <w:pPr>
              <w:spacing w:before="64"/>
              <w:ind w:left="931" w:right="897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79580EC" w14:textId="77777777" w:rsidR="00CB5A1A" w:rsidRPr="00DC1F92" w:rsidRDefault="00CB5A1A" w:rsidP="00924CDF">
            <w:pPr>
              <w:spacing w:before="12" w:line="320" w:lineRule="atLeast"/>
              <w:ind w:left="396" w:right="534" w:firstLine="2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0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D7FA359" w14:textId="77777777" w:rsidR="00CB5A1A" w:rsidRPr="00DC1F92" w:rsidRDefault="00CB5A1A" w:rsidP="00924CDF">
            <w:pPr>
              <w:spacing w:before="169"/>
              <w:ind w:left="236" w:right="194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b/>
                <w:bCs/>
                <w:color w:val="000000"/>
                <w:sz w:val="20"/>
                <w:szCs w:val="20"/>
              </w:rPr>
              <w:t>Marks</w:t>
            </w:r>
          </w:p>
        </w:tc>
      </w:tr>
      <w:tr w:rsidR="00CB5A1A" w:rsidRPr="00DC1F92" w14:paraId="42EAA7CB" w14:textId="77777777" w:rsidTr="00924CDF">
        <w:trPr>
          <w:trHeight w:val="684"/>
        </w:trPr>
        <w:tc>
          <w:tcPr>
            <w:tcW w:w="2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647F001C" w14:textId="77777777" w:rsidR="00CB5A1A" w:rsidRPr="00DC1F92" w:rsidRDefault="00CB5A1A" w:rsidP="00924CDF">
            <w:pPr>
              <w:spacing w:before="167"/>
              <w:ind w:left="52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Higher Secondary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77340F28" w14:textId="77777777" w:rsidR="00CB5A1A" w:rsidRPr="00DC1F92" w:rsidRDefault="00CB5A1A" w:rsidP="00924CDF">
            <w:pPr>
              <w:ind w:left="37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23365B55" w14:textId="77777777" w:rsidR="00CB5A1A" w:rsidRPr="00DC1F92" w:rsidRDefault="00CB5A1A" w:rsidP="00924CDF">
            <w:pPr>
              <w:spacing w:before="56"/>
              <w:ind w:left="684" w:right="423" w:hanging="214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K.V Public School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775A91A2" w14:textId="77777777" w:rsidR="00CB5A1A" w:rsidRPr="00DC1F92" w:rsidRDefault="00CB5A1A" w:rsidP="00924CDF">
            <w:pPr>
              <w:spacing w:before="167"/>
              <w:ind w:right="568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6891F82C" w14:textId="77777777" w:rsidR="00CB5A1A" w:rsidRPr="00DC1F92" w:rsidRDefault="00CB5A1A" w:rsidP="00924CDF">
            <w:pPr>
              <w:spacing w:before="167"/>
              <w:ind w:left="236" w:right="194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72%</w:t>
            </w:r>
          </w:p>
        </w:tc>
      </w:tr>
      <w:tr w:rsidR="00CB5A1A" w:rsidRPr="00DC1F92" w14:paraId="53C12BA2" w14:textId="77777777" w:rsidTr="00924CDF">
        <w:trPr>
          <w:trHeight w:val="601"/>
        </w:trPr>
        <w:tc>
          <w:tcPr>
            <w:tcW w:w="2978" w:type="dxa"/>
            <w:tcBorders>
              <w:top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3F340198" w14:textId="77777777" w:rsidR="00CB5A1A" w:rsidRPr="00DC1F92" w:rsidRDefault="00CB5A1A" w:rsidP="00924CDF">
            <w:pPr>
              <w:spacing w:before="71"/>
              <w:ind w:left="746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492DFECF" w14:textId="77777777" w:rsidR="00CB5A1A" w:rsidRPr="00DC1F92" w:rsidRDefault="00CB5A1A" w:rsidP="00924CDF">
            <w:pPr>
              <w:spacing w:line="249" w:lineRule="atLeast"/>
              <w:ind w:left="403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CBSE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049515D5" w14:textId="291BD43F" w:rsidR="00CB5A1A" w:rsidRPr="00DC1F92" w:rsidRDefault="00CB5A1A" w:rsidP="00CB5A1A">
            <w:pPr>
              <w:spacing w:before="62" w:line="270" w:lineRule="atLeast"/>
              <w:ind w:right="328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       </w:t>
            </w: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K.V Public School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66733C8E" w14:textId="77777777" w:rsidR="00CB5A1A" w:rsidRPr="00DC1F92" w:rsidRDefault="00CB5A1A" w:rsidP="00924CDF">
            <w:pPr>
              <w:spacing w:before="71"/>
              <w:ind w:right="567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</w:tcBorders>
            <w:tcMar>
              <w:top w:w="22" w:type="dxa"/>
              <w:left w:w="22" w:type="dxa"/>
              <w:bottom w:w="22" w:type="dxa"/>
              <w:right w:w="22" w:type="dxa"/>
            </w:tcMar>
            <w:hideMark/>
          </w:tcPr>
          <w:p w14:paraId="6DE70BEB" w14:textId="77777777" w:rsidR="00CB5A1A" w:rsidRPr="00DC1F92" w:rsidRDefault="00CB5A1A" w:rsidP="00924CDF">
            <w:pPr>
              <w:spacing w:before="71"/>
              <w:ind w:left="236" w:right="189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C1F92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80%</w:t>
            </w:r>
          </w:p>
        </w:tc>
      </w:tr>
    </w:tbl>
    <w:p w14:paraId="58290D86" w14:textId="77777777" w:rsidR="00793012" w:rsidRPr="00DC1F92" w:rsidRDefault="00793012">
      <w:pPr>
        <w:spacing w:before="10"/>
        <w:rPr>
          <w:rFonts w:asciiTheme="minorHAnsi" w:hAnsiTheme="minorHAnsi" w:cstheme="minorHAnsi"/>
          <w:sz w:val="20"/>
          <w:szCs w:val="20"/>
        </w:rPr>
      </w:pPr>
    </w:p>
    <w:p w14:paraId="52738B74" w14:textId="77777777" w:rsidR="00CB5A1A" w:rsidRPr="00DC1F92" w:rsidRDefault="00CB5A1A">
      <w:pPr>
        <w:spacing w:before="10"/>
        <w:rPr>
          <w:rFonts w:asciiTheme="minorHAnsi" w:hAnsiTheme="minorHAnsi" w:cstheme="minorHAnsi"/>
          <w:sz w:val="20"/>
          <w:szCs w:val="20"/>
        </w:rPr>
      </w:pPr>
    </w:p>
    <w:p w14:paraId="3007EF36" w14:textId="77777777" w:rsidR="00CB5A1A" w:rsidRPr="00DC1F92" w:rsidRDefault="00CB5A1A">
      <w:pPr>
        <w:spacing w:before="10"/>
        <w:rPr>
          <w:rFonts w:asciiTheme="minorHAnsi" w:hAnsiTheme="minorHAnsi" w:cstheme="minorHAnsi"/>
          <w:sz w:val="20"/>
          <w:szCs w:val="20"/>
        </w:rPr>
      </w:pPr>
    </w:p>
    <w:p w14:paraId="39F8AECA" w14:textId="77777777" w:rsidR="00793012" w:rsidRPr="00DC1F92" w:rsidRDefault="00000000">
      <w:pPr>
        <w:ind w:left="160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Declaration:</w:t>
      </w:r>
    </w:p>
    <w:p w14:paraId="14563E72" w14:textId="77777777" w:rsidR="00793012" w:rsidRPr="00DC1F92" w:rsidRDefault="00793012">
      <w:pPr>
        <w:rPr>
          <w:rFonts w:asciiTheme="minorHAnsi" w:hAnsiTheme="minorHAnsi" w:cstheme="minorHAnsi"/>
          <w:sz w:val="20"/>
          <w:szCs w:val="20"/>
        </w:rPr>
      </w:pPr>
    </w:p>
    <w:p w14:paraId="4BA664B2" w14:textId="77777777" w:rsidR="00793012" w:rsidRPr="00DC1F92" w:rsidRDefault="00000000">
      <w:pPr>
        <w:spacing w:before="52" w:line="322" w:lineRule="auto"/>
        <w:ind w:left="160" w:right="121"/>
        <w:rPr>
          <w:rFonts w:asciiTheme="minorHAnsi" w:hAnsiTheme="minorHAnsi" w:cstheme="minorHAnsi"/>
          <w:sz w:val="20"/>
          <w:szCs w:val="20"/>
        </w:rPr>
      </w:pPr>
      <w:r w:rsidRPr="00DC1F92">
        <w:rPr>
          <w:rFonts w:asciiTheme="minorHAnsi" w:eastAsia="Calibri" w:hAnsiTheme="minorHAnsi" w:cstheme="minorHAnsi"/>
          <w:b/>
          <w:bCs/>
          <w:sz w:val="20"/>
          <w:szCs w:val="20"/>
        </w:rPr>
        <w:t>I hereby declare that the above information and particulars are true and correct to the best of my knowledge and belief.</w:t>
      </w:r>
    </w:p>
    <w:sectPr w:rsidR="00793012" w:rsidRPr="00DC1F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C602B78"/>
    <w:lvl w:ilvl="0">
      <w:start w:val="1"/>
      <w:numFmt w:val="upperLetter"/>
      <w:lvlText w:val="%1."/>
      <w:lvlJc w:val="left"/>
      <w:pPr>
        <w:ind w:left="720" w:hanging="360"/>
      </w:pPr>
      <w:rPr>
        <w:color w:val="365F91" w:themeColor="accent1" w:themeShade="BF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B4EE926C"/>
    <w:lvl w:ilvl="0" w:tplc="E8DCFE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57B2BA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A4C7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DC95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6EE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9C29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169E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200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949F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466701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40E8D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5C10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8EE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928B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8B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CE2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B276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D2E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4F942469"/>
    <w:multiLevelType w:val="hybridMultilevel"/>
    <w:tmpl w:val="FEBCF7F0"/>
    <w:lvl w:ilvl="0" w:tplc="E8DCFE8E">
      <w:start w:val="1"/>
      <w:numFmt w:val="bullet"/>
      <w:lvlText w:val=""/>
      <w:lvlJc w:val="left"/>
      <w:pPr>
        <w:ind w:left="2421" w:hanging="360"/>
      </w:pPr>
      <w:rPr>
        <w:rFonts w:ascii="Symbol" w:hAnsi="Symbol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38887008">
    <w:abstractNumId w:val="0"/>
  </w:num>
  <w:num w:numId="2" w16cid:durableId="1219395375">
    <w:abstractNumId w:val="1"/>
  </w:num>
  <w:num w:numId="3" w16cid:durableId="1162549198">
    <w:abstractNumId w:val="2"/>
  </w:num>
  <w:num w:numId="4" w16cid:durableId="1625693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012"/>
    <w:rsid w:val="00280162"/>
    <w:rsid w:val="00793012"/>
    <w:rsid w:val="008D6AAA"/>
    <w:rsid w:val="00CB5A1A"/>
    <w:rsid w:val="00DC1F92"/>
    <w:rsid w:val="00E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3013"/>
  <w15:docId w15:val="{33DE489D-236E-4DB8-A86E-A0565560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A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lonigoel20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Saloni Goel</cp:lastModifiedBy>
  <cp:revision>1</cp:revision>
  <dcterms:created xsi:type="dcterms:W3CDTF">2023-08-24T14:14:00Z</dcterms:created>
  <dcterms:modified xsi:type="dcterms:W3CDTF">2023-08-24T16:23:00Z</dcterms:modified>
</cp:coreProperties>
</file>