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CURRICULUM   VITAE</w:t>
      </w:r>
    </w:p>
    <w:p>
      <w:pPr>
        <w:pStyle w:val="style0"/>
        <w:rPr/>
      </w:pPr>
      <w:r>
        <w:rPr>
          <w:b/>
        </w:rPr>
        <w:t>Name:</w:t>
      </w:r>
      <w:r>
        <w:t xml:space="preserve"> KOLI UJWALA E. </w:t>
      </w:r>
    </w:p>
    <w:p>
      <w:pPr>
        <w:pStyle w:val="style0"/>
        <w:rPr/>
      </w:pPr>
      <w:r>
        <w:rPr>
          <w:rFonts w:cs="Mangal" w:hint="cs"/>
          <w:cs/>
          <w:lang w:bidi="hi-IN"/>
        </w:rPr>
        <w:t>Hudco Colony,Room no.25/26</w:t>
      </w:r>
      <w:r>
        <w:t xml:space="preserve">, </w:t>
      </w:r>
    </w:p>
    <w:p>
      <w:pPr>
        <w:pStyle w:val="style0"/>
        <w:rPr/>
      </w:pPr>
      <w:r>
        <w:t xml:space="preserve">Tal- </w:t>
      </w:r>
      <w:r>
        <w:rPr>
          <w:rFonts w:cs="Mangal" w:hint="cs"/>
          <w:cs/>
          <w:lang w:bidi="hi-IN"/>
        </w:rPr>
        <w:t>Chopra,</w:t>
      </w:r>
      <w:r>
        <w:t>Dist -</w:t>
      </w:r>
      <w:r>
        <w:rPr>
          <w:rFonts w:cs="Mangal" w:hint="cs"/>
          <w:cs/>
          <w:lang w:bidi="hi-IN"/>
        </w:rPr>
        <w:t>Jalgaon</w:t>
      </w:r>
    </w:p>
    <w:p>
      <w:pPr>
        <w:pStyle w:val="style0"/>
        <w:rPr>
          <w:u w:val="single"/>
        </w:rPr>
      </w:pPr>
      <w:r>
        <w:rPr>
          <w:b/>
          <w:u w:val="single"/>
        </w:rPr>
        <w:t>Mo. No.</w:t>
      </w:r>
      <w:r>
        <w:t xml:space="preserve"> 9921356689.                                                                                     </w:t>
      </w:r>
      <w:r>
        <w:rPr>
          <w:u w:val="single"/>
        </w:rPr>
        <w:t xml:space="preserve">ujwalakoli86@gmail.com  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CAREER OBJECTIVE: </w:t>
      </w:r>
    </w:p>
    <w:p>
      <w:pPr>
        <w:pStyle w:val="style0"/>
        <w:rPr/>
      </w:pPr>
      <w:r>
        <w:t xml:space="preserve"> Desire to the work with an organization where I can always learn new things add value to the organization in term of profile with my sincere hard work &amp; confidence. 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STRENGTH:</w:t>
      </w:r>
      <w:r>
        <w:rPr>
          <w:b/>
          <w:u w:val="single"/>
        </w:rPr>
        <w:t xml:space="preserve"> </w:t>
      </w:r>
    </w:p>
    <w:p>
      <w:pPr>
        <w:pStyle w:val="style0"/>
        <w:rPr/>
      </w:pPr>
      <w:r>
        <w:t xml:space="preserve"># Positive attitude </w:t>
      </w:r>
    </w:p>
    <w:p>
      <w:pPr>
        <w:pStyle w:val="style0"/>
        <w:rPr/>
      </w:pPr>
      <w:r>
        <w:t xml:space="preserve"># Hardworking </w:t>
      </w:r>
    </w:p>
    <w:p>
      <w:pPr>
        <w:pStyle w:val="style0"/>
        <w:rPr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Educational</w:t>
      </w:r>
      <w:r>
        <w:rPr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Qualification:</w:t>
      </w:r>
      <w:r>
        <w:rPr>
          <w:sz w:val="24"/>
          <w:szCs w:val="24"/>
          <w:u w:val="thick"/>
        </w:rPr>
        <w:t xml:space="preserve">  </w:t>
      </w:r>
    </w:p>
    <w:tbl>
      <w:tblPr>
        <w:tblStyle w:val="style154"/>
        <w:tblW w:w="9816" w:type="dxa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  <w:gridCol w:w="1964"/>
      </w:tblGrid>
      <w:tr>
        <w:trPr>
          <w:trHeight w:val="827" w:hRule="atLeast"/>
        </w:trPr>
        <w:tc>
          <w:tcPr>
            <w:tcW w:w="19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6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827" w:hRule="atLeast"/>
        </w:trPr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1.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MBA-HR 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cs="Mangal" w:hint="cs"/>
                <w:cs/>
                <w:lang w:bidi="hi-IN"/>
              </w:rPr>
              <w:t>KBC-</w:t>
            </w:r>
            <w:r>
              <w:t>NMU, Jalgaon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2014-</w:t>
            </w:r>
            <w:r>
              <w:t>16</w:t>
            </w:r>
          </w:p>
        </w:tc>
        <w:tc>
          <w:tcPr>
            <w:tcW w:w="1964" w:type="dxa"/>
            <w:tcBorders/>
          </w:tcPr>
          <w:p>
            <w:pPr>
              <w:pStyle w:val="style0"/>
              <w:jc w:val="center"/>
              <w:rPr/>
            </w:pPr>
            <w:r>
              <w:t>64.30%</w:t>
            </w:r>
          </w:p>
        </w:tc>
      </w:tr>
      <w:tr>
        <w:tblPrEx/>
        <w:trPr>
          <w:trHeight w:val="827" w:hRule="atLeast"/>
        </w:trPr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2.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B.Com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Pune University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2010-13</w:t>
            </w:r>
          </w:p>
        </w:tc>
        <w:tc>
          <w:tcPr>
            <w:tcW w:w="1964" w:type="dxa"/>
            <w:tcBorders/>
          </w:tcPr>
          <w:p>
            <w:pPr>
              <w:pStyle w:val="style0"/>
              <w:jc w:val="center"/>
              <w:rPr/>
            </w:pPr>
            <w:r>
              <w:t>57.58%</w:t>
            </w:r>
          </w:p>
        </w:tc>
      </w:tr>
      <w:tr>
        <w:tblPrEx/>
        <w:trPr>
          <w:trHeight w:val="781" w:hRule="atLeast"/>
        </w:trPr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3.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Dip in com engg.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MSBTE , Mumbai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2003-06</w:t>
            </w:r>
          </w:p>
        </w:tc>
        <w:tc>
          <w:tcPr>
            <w:tcW w:w="1964" w:type="dxa"/>
            <w:tcBorders/>
          </w:tcPr>
          <w:p>
            <w:pPr>
              <w:pStyle w:val="style0"/>
              <w:jc w:val="center"/>
              <w:rPr/>
            </w:pPr>
            <w:r>
              <w:t>71.76%</w:t>
            </w:r>
          </w:p>
        </w:tc>
      </w:tr>
      <w:tr>
        <w:tblPrEx/>
        <w:trPr>
          <w:trHeight w:val="781" w:hRule="atLeast"/>
        </w:trPr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4.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H.S.C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Nashik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2001-03</w:t>
            </w:r>
          </w:p>
        </w:tc>
        <w:tc>
          <w:tcPr>
            <w:tcW w:w="1964" w:type="dxa"/>
            <w:tcBorders/>
          </w:tcPr>
          <w:p>
            <w:pPr>
              <w:pStyle w:val="style0"/>
              <w:jc w:val="center"/>
              <w:rPr/>
            </w:pPr>
            <w:r>
              <w:t>43.00%</w:t>
            </w:r>
          </w:p>
        </w:tc>
      </w:tr>
      <w:tr>
        <w:tblPrEx/>
        <w:trPr>
          <w:trHeight w:val="827" w:hRule="atLeast"/>
        </w:trPr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5.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S.S.C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Nashik</w:t>
            </w:r>
          </w:p>
        </w:tc>
        <w:tc>
          <w:tcPr>
            <w:tcW w:w="1963" w:type="dxa"/>
            <w:tcBorders/>
          </w:tcPr>
          <w:p>
            <w:pPr>
              <w:pStyle w:val="style0"/>
              <w:jc w:val="center"/>
              <w:rPr/>
            </w:pPr>
            <w:r>
              <w:t>2000-01</w:t>
            </w:r>
          </w:p>
        </w:tc>
        <w:tc>
          <w:tcPr>
            <w:tcW w:w="1964" w:type="dxa"/>
            <w:tcBorders/>
          </w:tcPr>
          <w:p>
            <w:pPr>
              <w:pStyle w:val="style0"/>
              <w:jc w:val="center"/>
              <w:rPr/>
            </w:pPr>
            <w:r>
              <w:t>65.06%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Summary:-</w:t>
      </w:r>
    </w:p>
    <w:p>
      <w:pPr>
        <w:pStyle w:val="style179"/>
        <w:numPr>
          <w:ilvl w:val="0"/>
          <w:numId w:val="1"/>
        </w:numPr>
        <w:rPr/>
      </w:pPr>
      <w:r>
        <w:t>US Income Tax Return Preparation and Reviews of Direct Taxation (Individual, Trust, Partnership, S-Corporation).</w:t>
      </w:r>
    </w:p>
    <w:p>
      <w:pPr>
        <w:pStyle w:val="style179"/>
        <w:numPr>
          <w:ilvl w:val="0"/>
          <w:numId w:val="1"/>
        </w:numPr>
        <w:rPr/>
      </w:pPr>
      <w:r>
        <w:t xml:space="preserve">Experience of </w:t>
      </w:r>
      <w:r>
        <w:rPr>
          <w:lang w:val="en-US"/>
        </w:rPr>
        <w:t xml:space="preserve">4 </w:t>
      </w:r>
      <w:r>
        <w:t xml:space="preserve"> live US Tax seasons.</w:t>
      </w:r>
    </w:p>
    <w:p>
      <w:pPr>
        <w:pStyle w:val="style179"/>
        <w:numPr>
          <w:ilvl w:val="0"/>
          <w:numId w:val="1"/>
        </w:numPr>
        <w:rPr/>
      </w:pPr>
      <w:r>
        <w:t>Proficient in using various, features of CCH  Axcess, Pro-systems Fx for Tax Return US Tax Return.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 Summary:-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  <w:r>
        <w:rPr>
          <w:rFonts w:hint="default"/>
          <w:b/>
          <w:lang w:val="en-US"/>
        </w:rPr>
        <w:t xml:space="preserve"># </w:t>
      </w:r>
      <w:r>
        <w:rPr>
          <w:rFonts w:hint="default"/>
          <w:b/>
        </w:rPr>
        <w:t>Datamatics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Global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Services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Ltd</w:t>
      </w:r>
      <w:r>
        <w:rPr>
          <w:rFonts w:hint="default"/>
          <w:b/>
          <w:lang w:val="en-US"/>
        </w:rPr>
        <w:t xml:space="preserve"> (From 18 Nov 2020 to till the date)- Tax Associate</w:t>
      </w:r>
    </w:p>
    <w:p>
      <w:pPr>
        <w:pStyle w:val="style179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Datamatics Global Services Ltd. (From </w:t>
      </w:r>
      <w:r>
        <w:rPr>
          <w:rFonts w:hint="default"/>
          <w:b/>
        </w:rPr>
        <w:t>2</w:t>
      </w:r>
      <w:r>
        <w:rPr>
          <w:rFonts w:hint="default"/>
          <w:b/>
          <w:vertAlign w:val="superscript"/>
        </w:rPr>
        <w:t>nd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Dec</w:t>
      </w:r>
      <w:r>
        <w:rPr>
          <w:rFonts w:hint="default"/>
          <w:b/>
        </w:rPr>
        <w:t xml:space="preserve"> </w:t>
      </w:r>
      <w:r>
        <w:rPr>
          <w:rFonts w:cs="Mangal" w:hint="cs"/>
          <w:b/>
          <w:cs/>
          <w:lang w:bidi="hi-IN"/>
        </w:rPr>
        <w:t xml:space="preserve">2020 </w:t>
      </w:r>
      <w:r>
        <w:rPr>
          <w:rFonts w:hint="default"/>
          <w:b/>
        </w:rPr>
        <w:t>to</w:t>
      </w:r>
      <w:r>
        <w:rPr>
          <w:rFonts w:hint="default"/>
          <w:b/>
        </w:rPr>
        <w:t xml:space="preserve"> </w:t>
      </w:r>
      <w:r>
        <w:rPr>
          <w:rFonts w:cs="Mangal" w:hint="default"/>
          <w:b/>
          <w:bCs/>
          <w:cs/>
          <w:lang w:bidi="hi-IN"/>
        </w:rPr>
        <w:t>Apr</w:t>
      </w:r>
      <w:r>
        <w:rPr>
          <w:rFonts w:cs="Mangal" w:hint="default"/>
          <w:b/>
          <w:bCs/>
          <w:cs/>
          <w:lang w:bidi="hi-IN"/>
        </w:rPr>
        <w:t xml:space="preserve"> </w:t>
      </w:r>
      <w:r>
        <w:rPr>
          <w:rFonts w:cs="Mangal" w:hint="cs"/>
          <w:b/>
          <w:bCs/>
          <w:cs/>
          <w:lang w:bidi="hi-IN"/>
        </w:rPr>
        <w:t xml:space="preserve">2021 </w:t>
      </w:r>
      <w:r>
        <w:rPr>
          <w:b/>
        </w:rPr>
        <w:t>and</w:t>
      </w:r>
      <w:r>
        <w:rPr>
          <w:rFonts w:cs="Mangal" w:hint="cs"/>
          <w:b/>
          <w:cs/>
          <w:lang w:bidi="hi-IN"/>
        </w:rPr>
        <w:t xml:space="preserve"> </w:t>
      </w:r>
      <w:r>
        <w:rPr>
          <w:rFonts w:hint="default"/>
          <w:b/>
        </w:rPr>
        <w:t>24</w:t>
      </w:r>
      <w:r>
        <w:rPr>
          <w:rFonts w:hint="default"/>
          <w:b/>
          <w:vertAlign w:val="superscript"/>
        </w:rPr>
        <w:t>th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Nov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19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to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Apr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2020</w:t>
      </w:r>
      <w:r>
        <w:rPr>
          <w:b/>
        </w:rPr>
        <w:t>) - Tax Associate.</w:t>
      </w:r>
    </w:p>
    <w:p>
      <w:pPr>
        <w:pStyle w:val="style179"/>
        <w:numPr>
          <w:ilvl w:val="1"/>
          <w:numId w:val="3"/>
        </w:numPr>
        <w:jc w:val="both"/>
        <w:rPr/>
      </w:pPr>
      <w:r>
        <w:rPr>
          <w:b/>
        </w:rPr>
        <w:t>Job Profile</w:t>
      </w:r>
      <w:r>
        <w:t xml:space="preserve"> – Individual Tax Return (1040), Trust Return (1041), Partnership Returns (1065), S-Corporation (1120S) </w:t>
      </w:r>
    </w:p>
    <w:p>
      <w:pPr>
        <w:pStyle w:val="style179"/>
        <w:numPr>
          <w:ilvl w:val="2"/>
          <w:numId w:val="3"/>
        </w:numPr>
        <w:jc w:val="both"/>
        <w:rPr/>
      </w:pPr>
      <w:r>
        <w:t>Review and standard quality checking more than 250 return US individual Tax return till date.</w:t>
      </w:r>
    </w:p>
    <w:p>
      <w:pPr>
        <w:pStyle w:val="style179"/>
        <w:numPr>
          <w:ilvl w:val="2"/>
          <w:numId w:val="3"/>
        </w:numPr>
        <w:jc w:val="both"/>
        <w:rPr/>
      </w:pPr>
      <w:r>
        <w:t>Started working on Partnership, S-corporation and trust returns using CCH Access and Pro-system Fx.</w:t>
      </w:r>
    </w:p>
    <w:p>
      <w:pPr>
        <w:pStyle w:val="style179"/>
        <w:numPr>
          <w:ilvl w:val="2"/>
          <w:numId w:val="3"/>
        </w:numPr>
        <w:jc w:val="both"/>
        <w:rPr/>
      </w:pPr>
      <w:r>
        <w:rPr>
          <w:lang w:val="en-US"/>
        </w:rPr>
        <w:t>Mortgage - Limited Home Mortgage .</w:t>
      </w:r>
    </w:p>
    <w:p>
      <w:pPr>
        <w:pStyle w:val="style179"/>
        <w:numPr>
          <w:ilvl w:val="2"/>
          <w:numId w:val="3"/>
        </w:numPr>
        <w:jc w:val="both"/>
        <w:rPr/>
      </w:pPr>
      <w:r>
        <w:t>Review and Solving of queries of trainee’s practical test cases.</w:t>
      </w:r>
    </w:p>
    <w:p>
      <w:pPr>
        <w:pStyle w:val="style179"/>
        <w:numPr>
          <w:ilvl w:val="2"/>
          <w:numId w:val="3"/>
        </w:numPr>
        <w:jc w:val="both"/>
        <w:rPr/>
      </w:pPr>
      <w:r>
        <w:t>Solving of queries till the dispatched stage of return.</w:t>
      </w:r>
    </w:p>
    <w:p>
      <w:pPr>
        <w:pStyle w:val="style179"/>
        <w:ind w:left="2160"/>
        <w:jc w:val="both"/>
        <w:rPr/>
      </w:pPr>
    </w:p>
    <w:p>
      <w:pPr>
        <w:pStyle w:val="style179"/>
        <w:numPr>
          <w:ilvl w:val="0"/>
          <w:numId w:val="3"/>
        </w:numPr>
        <w:jc w:val="both"/>
        <w:rPr>
          <w:b/>
        </w:rPr>
      </w:pPr>
      <w:r>
        <w:rPr>
          <w:b/>
        </w:rPr>
        <w:t>Datamatics Global Services Ltd. (From 5</w:t>
      </w:r>
      <w:r>
        <w:rPr>
          <w:b/>
          <w:vertAlign w:val="superscript"/>
        </w:rPr>
        <w:t>th</w:t>
      </w:r>
      <w:r>
        <w:rPr>
          <w:b/>
        </w:rPr>
        <w:t xml:space="preserve"> Nov 18 to Apr </w:t>
      </w:r>
      <w:r>
        <w:rPr>
          <w:b/>
        </w:rPr>
        <w:t>201</w:t>
      </w:r>
      <w:r>
        <w:rPr>
          <w:b/>
        </w:rPr>
        <w:t>9) - Tax Trainee.</w:t>
      </w:r>
    </w:p>
    <w:p>
      <w:pPr>
        <w:pStyle w:val="style179"/>
        <w:numPr>
          <w:ilvl w:val="1"/>
          <w:numId w:val="3"/>
        </w:numPr>
        <w:jc w:val="both"/>
        <w:rPr/>
      </w:pPr>
      <w:r>
        <w:rPr>
          <w:b/>
        </w:rPr>
        <w:t>Job Profile</w:t>
      </w:r>
      <w:r>
        <w:t xml:space="preserve"> –1040 Individual Tax Return. (US Taxation).</w:t>
      </w:r>
    </w:p>
    <w:p>
      <w:pPr>
        <w:pStyle w:val="style179"/>
        <w:numPr>
          <w:ilvl w:val="2"/>
          <w:numId w:val="3"/>
        </w:numPr>
        <w:jc w:val="both"/>
        <w:rPr/>
      </w:pPr>
      <w:r>
        <w:t>Review and preparation more than 250+ US Tax return during live season.</w:t>
      </w:r>
    </w:p>
    <w:p>
      <w:pPr>
        <w:pStyle w:val="style179"/>
        <w:numPr>
          <w:ilvl w:val="2"/>
          <w:numId w:val="3"/>
        </w:numPr>
        <w:jc w:val="both"/>
        <w:rPr/>
      </w:pPr>
      <w:r>
        <w:t>Solving of queries till the dispatched stage of return.</w:t>
      </w: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rPr/>
      </w:pPr>
      <w:r>
        <w:rPr>
          <w:rFonts w:hint="default"/>
          <w:b/>
          <w:bCs/>
        </w:rPr>
        <w:t>Acc. Assistant</w:t>
      </w:r>
      <w:r>
        <w:rPr>
          <w:rFonts w:cs="Mangal" w:hint="cs"/>
          <w:cs/>
          <w:lang w:bidi="hi-IN"/>
        </w:rPr>
        <w:t>(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  <w:r>
        <w:rPr>
          <w:rFonts w:hint="default"/>
        </w:rPr>
        <w:t xml:space="preserve"> </w:t>
      </w:r>
      <w:r>
        <w:rPr>
          <w:rFonts w:hint="default"/>
        </w:rPr>
        <w:t>yr</w:t>
      </w:r>
      <w:r>
        <w:rPr>
          <w:rFonts w:hint="default"/>
        </w:rPr>
        <w:t xml:space="preserve"> </w:t>
      </w:r>
      <w:r>
        <w:rPr>
          <w:rFonts w:hint="default"/>
        </w:rPr>
        <w:t>7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cs="Mangal" w:hint="cs"/>
          <w:cs/>
          <w:lang w:bidi="hi-IN"/>
        </w:rPr>
        <w:t>)-</w:t>
      </w:r>
      <w:r>
        <w:rPr>
          <w:rFonts w:hint="default"/>
        </w:rPr>
        <w:t>Sterling</w:t>
      </w:r>
      <w:r>
        <w:rPr>
          <w:rFonts w:hint="default"/>
        </w:rPr>
        <w:t xml:space="preserve"> </w:t>
      </w:r>
      <w:r>
        <w:rPr>
          <w:rFonts w:hint="default"/>
        </w:rPr>
        <w:t>Motor</w:t>
      </w:r>
      <w:r>
        <w:rPr>
          <w:rFonts w:hint="default"/>
        </w:rPr>
        <w:t xml:space="preserve"> </w:t>
      </w:r>
      <w:r>
        <w:rPr>
          <w:rFonts w:hint="default"/>
        </w:rPr>
        <w:t>(TATA</w:t>
      </w:r>
      <w:r>
        <w:rPr>
          <w:rFonts w:hint="default"/>
        </w:rPr>
        <w:t xml:space="preserve"> </w:t>
      </w:r>
      <w:r>
        <w:rPr>
          <w:rFonts w:hint="default"/>
        </w:rPr>
        <w:t>Motor)</w:t>
      </w:r>
      <w:r>
        <w:rPr>
          <w:rFonts w:hint="default"/>
        </w:rPr>
        <w:t xml:space="preserve">  </w:t>
      </w:r>
      <w:r>
        <w:rPr>
          <w:rFonts w:hint="default"/>
        </w:rPr>
        <w:t>Nashik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cs="Mangal" w:hint="cs"/>
          <w:cs/>
          <w:lang w:bidi="hi-IN"/>
        </w:rPr>
        <w:t xml:space="preserve">        </w:t>
      </w:r>
      <w:r>
        <w:rPr>
          <w:rFonts w:hint="default"/>
        </w:rPr>
        <w:t>Jan</w:t>
      </w:r>
      <w:r>
        <w:rPr>
          <w:rFonts w:hint="default"/>
        </w:rPr>
        <w:t xml:space="preserve"> </w:t>
      </w:r>
      <w:r>
        <w:rPr>
          <w:rFonts w:hint="default"/>
        </w:rPr>
        <w:t>2016-Aug</w:t>
      </w:r>
      <w:r>
        <w:rPr>
          <w:rFonts w:hint="default"/>
        </w:rPr>
        <w:t xml:space="preserve"> </w:t>
      </w:r>
      <w:r>
        <w:rPr>
          <w:rFonts w:hint="default"/>
        </w:rPr>
        <w:t>2018</w:t>
      </w:r>
      <w:r>
        <w:rPr>
          <w:rFonts w:hint="default"/>
        </w:rPr>
        <w:t xml:space="preserve"> </w:t>
      </w:r>
    </w:p>
    <w:p>
      <w:pPr>
        <w:pStyle w:val="style0"/>
        <w:ind w:left="1800"/>
        <w:jc w:val="both"/>
        <w:rPr/>
      </w:pPr>
    </w:p>
    <w:p>
      <w:pPr>
        <w:pStyle w:val="style0"/>
        <w:rPr/>
      </w:pPr>
      <w:r>
        <w:br w:type="page"/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ACTIVITY</w:t>
      </w:r>
      <w:r>
        <w:rPr>
          <w:b/>
          <w:sz w:val="24"/>
          <w:szCs w:val="24"/>
          <w:u w:val="single"/>
        </w:rPr>
        <w:t>:</w:t>
      </w:r>
    </w:p>
    <w:tbl>
      <w:tblPr>
        <w:tblStyle w:val="style154"/>
        <w:tblW w:w="9801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1"/>
      </w:tblGrid>
      <w:tr>
        <w:trPr>
          <w:trHeight w:val="449" w:hRule="atLeast"/>
        </w:trPr>
        <w:tc>
          <w:tcPr>
            <w:tcW w:w="1960" w:type="dxa"/>
            <w:tcBorders/>
          </w:tcPr>
          <w:p>
            <w:pPr>
              <w:pStyle w:val="style0"/>
              <w:jc w:val="center"/>
              <w:rPr/>
            </w:pPr>
            <w:r>
              <w:t>Sr. No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/>
            </w:pPr>
            <w:r>
              <w:t>Exam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/>
            </w:pPr>
            <w:r>
              <w:t>University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/>
            </w:pPr>
            <w:r>
              <w:t>Year of passing</w:t>
            </w:r>
          </w:p>
        </w:tc>
        <w:tc>
          <w:tcPr>
            <w:tcW w:w="1961" w:type="dxa"/>
            <w:tcBorders/>
          </w:tcPr>
          <w:p>
            <w:pPr>
              <w:pStyle w:val="style0"/>
              <w:jc w:val="center"/>
              <w:rPr/>
            </w:pPr>
            <w:r>
              <w:t>Percentage</w:t>
            </w:r>
          </w:p>
        </w:tc>
      </w:tr>
      <w:tr>
        <w:tblPrEx/>
        <w:trPr>
          <w:trHeight w:val="528" w:hRule="atLeast"/>
        </w:trPr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Typing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96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>
        <w:tblPrEx/>
        <w:trPr>
          <w:trHeight w:val="502" w:hRule="atLeast"/>
        </w:trPr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MS-CIT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MSBTE, Mumbai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96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>
        <w:tblPrEx/>
        <w:trPr>
          <w:trHeight w:val="528" w:hRule="atLeast"/>
        </w:trPr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Cer in P.C.Ope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AICPTR,Thane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96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  <w:tr>
        <w:tblPrEx/>
        <w:trPr>
          <w:trHeight w:val="692" w:hRule="atLeast"/>
        </w:trPr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/>
            </w:pPr>
            <w:r>
              <w:t>Cer in Web designing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Thane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96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>
        <w:tblPrEx/>
        <w:trPr>
          <w:trHeight w:val="528" w:hRule="atLeast"/>
        </w:trPr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Tally 9.1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Banglore</w:t>
            </w:r>
          </w:p>
        </w:tc>
        <w:tc>
          <w:tcPr>
            <w:tcW w:w="196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96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/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TRAINING: </w:t>
      </w:r>
    </w:p>
    <w:p>
      <w:pPr>
        <w:pStyle w:val="style0"/>
        <w:rPr/>
      </w:pPr>
      <w:r>
        <w:t>Project-</w:t>
      </w:r>
      <w:r>
        <w:t xml:space="preserve"> </w:t>
      </w:r>
      <w:r>
        <w:t xml:space="preserve">Job Satisfaction </w:t>
      </w:r>
    </w:p>
    <w:p>
      <w:pPr>
        <w:pStyle w:val="style0"/>
        <w:rPr/>
      </w:pPr>
      <w:r>
        <w:t xml:space="preserve">Legrand Pvt.Ltd. Jalgaon </w:t>
      </w:r>
    </w:p>
    <w:p>
      <w:pPr>
        <w:pStyle w:val="style0"/>
        <w:rPr/>
      </w:pPr>
      <w:r>
        <w:t xml:space="preserve">  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DETAILS </w:t>
      </w:r>
    </w:p>
    <w:p>
      <w:pPr>
        <w:pStyle w:val="style179"/>
        <w:numPr>
          <w:ilvl w:val="0"/>
          <w:numId w:val="2"/>
        </w:numPr>
        <w:rPr/>
      </w:pPr>
      <w:r>
        <w:t xml:space="preserve">Date of Birth. : 21-07-1986 </w:t>
      </w:r>
    </w:p>
    <w:p>
      <w:pPr>
        <w:pStyle w:val="style179"/>
        <w:numPr>
          <w:ilvl w:val="0"/>
          <w:numId w:val="2"/>
        </w:numPr>
        <w:rPr/>
      </w:pPr>
      <w:r>
        <w:t xml:space="preserve">Hobbies.         : Reading, Listening Music, Singing, Writing, Gardening, Social work. </w:t>
      </w:r>
    </w:p>
    <w:p>
      <w:pPr>
        <w:pStyle w:val="style179"/>
        <w:numPr>
          <w:ilvl w:val="0"/>
          <w:numId w:val="2"/>
        </w:numPr>
        <w:rPr/>
      </w:pPr>
      <w:r>
        <w:t xml:space="preserve">Marital Status: Unmarried </w:t>
      </w:r>
    </w:p>
    <w:p>
      <w:pPr>
        <w:pStyle w:val="style179"/>
        <w:numPr>
          <w:ilvl w:val="0"/>
          <w:numId w:val="2"/>
        </w:numPr>
        <w:rPr/>
      </w:pPr>
      <w:r>
        <w:t xml:space="preserve">Physical Status - 45% phy challenge  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DECLARATION: </w:t>
      </w:r>
    </w:p>
    <w:p>
      <w:pPr>
        <w:pStyle w:val="style0"/>
        <w:rPr/>
      </w:pPr>
      <w:r>
        <w:t xml:space="preserve">I undersigned hereby declare that the above given information is true to the best of my </w:t>
      </w:r>
    </w:p>
    <w:p>
      <w:pPr>
        <w:pStyle w:val="style0"/>
        <w:rPr/>
      </w:pPr>
      <w:r>
        <w:t>k</w:t>
      </w:r>
      <w:r>
        <w:t xml:space="preserve">nowledge.  </w:t>
      </w:r>
    </w:p>
    <w:p>
      <w:pPr>
        <w:pStyle w:val="style0"/>
        <w:rPr/>
      </w:pPr>
      <w:r>
        <w:rPr>
          <w:b/>
          <w:u w:val="single"/>
        </w:rPr>
        <w:t>Place:</w:t>
      </w:r>
      <w:r>
        <w:rPr>
          <w:b/>
        </w:rPr>
        <w:t xml:space="preserve">                                                                                                                       </w:t>
      </w:r>
      <w:r>
        <w:t xml:space="preserve">Koli Ujwala E. 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  <w:u w:val="single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64F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D4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2B059A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396</Words>
  <Pages>3</Pages>
  <Characters>2151</Characters>
  <Application>WPS Office</Application>
  <DocSecurity>0</DocSecurity>
  <Paragraphs>126</Paragraphs>
  <ScaleCrop>false</ScaleCrop>
  <LinksUpToDate>false</LinksUpToDate>
  <CharactersWithSpaces>2703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2021-01-27T15:04:14Z</dcterms:created>
  <dc:creator>Lenova</dc:creator>
  <lastModifiedBy>vivo 1724</lastModifiedBy>
  <dcterms:modified xsi:type="dcterms:W3CDTF">2022-01-12T15:26:19Z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36fa2c4b742f472393ca5b4dc427448e</vt:lpwstr>
  </property>
</Properties>
</file>