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eg" ContentType="image/jpe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Title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  <w:color w:val="283647"/>
        </w:rPr>
        <w:t>Chaithra M</w:t>
      </w:r>
    </w:p>
    <w:p>
      <w:pPr>
        <w:pStyle w:val="BodyText"/>
        <w:spacing w:before="454"/>
        <w:ind w:left="540" w:right="5543" w:firstLine="283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1" distT="0" distB="0" distL="0" distR="0" layoutInCell="1" locked="0" relativeHeight="487511040" simplePos="0">
            <wp:simplePos x="0" y="0"/>
            <wp:positionH relativeFrom="page">
              <wp:posOffset>693447</wp:posOffset>
            </wp:positionH>
            <wp:positionV relativeFrom="paragraph">
              <wp:posOffset>186465</wp:posOffset>
            </wp:positionV>
            <wp:extent cx="164410" cy="238720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10" cy="23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cstheme="minorHAnsi" w:hAnsiTheme="minorHAnsi"/>
          <w:color w:val="283647"/>
        </w:rPr>
        <w:t>4</w:t>
      </w:r>
      <w:r>
        <w:rPr>
          <w:rFonts w:asciiTheme="minorHAnsi" w:cstheme="minorHAnsi" w:hAnsiTheme="minorHAnsi"/>
          <w:color w:val="283647"/>
          <w:vertAlign w:val="superscript"/>
        </w:rPr>
        <w:t>th</w:t>
      </w:r>
      <w:r>
        <w:rPr>
          <w:rFonts w:asciiTheme="minorHAnsi" w:cstheme="minorHAnsi" w:hAnsiTheme="minorHAnsi"/>
          <w:color w:val="283647"/>
        </w:rPr>
        <w:t xml:space="preserve"> cross</w:t>
      </w:r>
      <w:r>
        <w:rPr>
          <w:rFonts w:asciiTheme="minorHAnsi" w:cstheme="minorHAnsi" w:hAnsiTheme="minorHAnsi"/>
          <w:color w:val="283647"/>
        </w:rPr>
        <w:t>,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Beyond panchayath office</w:t>
      </w:r>
      <w:r>
        <w:rPr>
          <w:rFonts w:asciiTheme="minorHAnsi" w:cstheme="minorHAnsi" w:hAnsiTheme="minorHAnsi"/>
          <w:color w:val="283647"/>
        </w:rPr>
        <w:t>,</w:t>
      </w:r>
      <w:r>
        <w:rPr>
          <w:rFonts w:asciiTheme="minorHAnsi" w:cstheme="minorHAnsi" w:hAnsiTheme="minorHAnsi"/>
          <w:color w:val="283647"/>
          <w:spacing w:val="-4"/>
        </w:rPr>
        <w:t xml:space="preserve"> </w:t>
      </w:r>
      <w:r>
        <w:rPr>
          <w:rFonts w:asciiTheme="minorHAnsi" w:cstheme="minorHAnsi" w:hAnsiTheme="minorHAnsi"/>
          <w:color w:val="283647"/>
        </w:rPr>
        <w:t>Samethanahalli</w:t>
      </w:r>
      <w:r>
        <w:rPr>
          <w:rFonts w:asciiTheme="minorHAnsi" w:cstheme="minorHAnsi" w:hAnsiTheme="minorHAnsi"/>
          <w:color w:val="283647"/>
        </w:rPr>
        <w:t>,</w:t>
      </w:r>
      <w:r>
        <w:rPr>
          <w:rFonts w:asciiTheme="minorHAnsi" w:cstheme="minorHAnsi" w:hAnsiTheme="minorHAnsi"/>
          <w:color w:val="283647"/>
        </w:rPr>
        <w:t xml:space="preserve"> Near Whitefield</w:t>
      </w:r>
      <w:r>
        <w:rPr>
          <w:rFonts w:asciiTheme="minorHAnsi" w:cstheme="minorHAnsi" w:hAnsiTheme="minorHAnsi"/>
          <w:color w:val="283647"/>
          <w:spacing w:val="-5"/>
        </w:rPr>
        <w:t xml:space="preserve"> </w:t>
      </w:r>
      <w:r>
        <w:rPr>
          <w:rFonts w:asciiTheme="minorHAnsi" w:cstheme="minorHAnsi" w:hAnsiTheme="minorHAnsi"/>
          <w:color w:val="283647"/>
        </w:rPr>
        <w:t>Bengaluru,</w:t>
      </w:r>
    </w:p>
    <w:p>
      <w:pPr>
        <w:pStyle w:val="BodyText"/>
        <w:spacing w:line="508" w:lineRule="auto"/>
        <w:ind w:left="907" w:right="7262" w:hanging="368"/>
        <w:rPr>
          <w:rFonts w:asciiTheme="minorHAnsi" w:cstheme="minorHAnsi" w:hAnsiTheme="minorHAnsi"/>
          <w:spacing w:val="4"/>
          <w:sz w:val="20"/>
        </w:r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1" distT="0" distB="0" distL="0" distR="0" layoutInCell="1" locked="0" relativeHeight="487511552" simplePos="0">
            <wp:simplePos x="0" y="0"/>
            <wp:positionH relativeFrom="page">
              <wp:posOffset>704850</wp:posOffset>
            </wp:positionH>
            <wp:positionV relativeFrom="paragraph">
              <wp:posOffset>382998</wp:posOffset>
            </wp:positionV>
            <wp:extent cx="179997" cy="138262"/>
            <wp:effectExtent l="0" t="0" r="0" b="0"/>
            <wp:wrapNone/>
            <wp:docPr id="8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97" cy="13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cstheme="minorHAnsi" w:hAnsiTheme="minorHAnsi"/>
          <w:color w:val="283647"/>
        </w:rPr>
        <w:t xml:space="preserve">Karnataka </w:t>
      </w:r>
      <w:r>
        <w:rPr>
          <w:rFonts w:asciiTheme="minorHAnsi" w:cstheme="minorHAnsi" w:hAnsiTheme="minorHAnsi"/>
          <w:color w:val="283647"/>
        </w:rPr>
        <w:t>560067</w:t>
      </w:r>
      <w:r>
        <w:rPr>
          <w:rFonts w:asciiTheme="minorHAnsi" w:cstheme="minorHAnsi" w:hAnsiTheme="minorHAnsi"/>
          <w:color w:val="283647"/>
          <w:spacing w:val="1"/>
        </w:rPr>
        <w:t xml:space="preserve"> Mchaithra18@gamil.com</w:t>
      </w:r>
    </w:p>
    <w:p>
      <w:pPr>
        <w:pStyle w:val="BodyText"/>
        <w:spacing w:line="508" w:lineRule="auto"/>
        <w:ind w:left="907" w:right="7262" w:hanging="368"/>
        <w:rPr>
          <w:rFonts w:asciiTheme="minorHAnsi" w:cstheme="minorHAnsi" w:hAnsiTheme="minorHAnsi"/>
          <w:sz w:val="20"/>
        </w:rPr>
        <w:sectPr>
          <w:type w:val="continuous"/>
          <w:pgSz w:w="11910" w:h="16840"/>
          <w:pgMar w:top="620" w:right="860" w:bottom="280" w:left="540" w:header="720" w:footer="720" w:gutter="0"/>
          <w:cols w:space="720"/>
        </w:sectPr>
      </w:pPr>
      <w:r>
        <w:rPr>
          <w:rFonts w:asciiTheme="minorHAnsi" w:cstheme="minorHAnsi" w:hAnsiTheme="minorHAnsi"/>
        </w:rPr>
        <w:drawing xmlns:mc="http://schemas.openxmlformats.org/markup-compatibility/2006">
          <wp:inline distT="0" distB="0" distL="0" distR="0">
            <wp:extent cx="179997" cy="191998"/>
            <wp:effectExtent l="0" t="0" r="0" b="0"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97" cy="1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HAnsi" w:hAnsiTheme="minorHAnsi"/>
          <w:spacing w:val="4"/>
          <w:sz w:val="20"/>
        </w:rPr>
        <w:t xml:space="preserve"> </w:t>
      </w:r>
      <w:r>
        <w:rPr>
          <w:rFonts w:asciiTheme="minorHAnsi" w:cstheme="minorHAnsi" w:hAnsiTheme="minorHAnsi"/>
          <w:color w:val="283647"/>
        </w:rPr>
        <w:t xml:space="preserve">+91 </w:t>
      </w:r>
      <w:r>
        <w:rPr>
          <w:rFonts w:asciiTheme="minorHAnsi" w:cstheme="minorHAnsi" w:hAnsiTheme="minorHAnsi"/>
          <w:color w:val="283647"/>
        </w:rPr>
        <w:t>9880124668</w:t>
      </w:r>
      <w:r>
        <w:rPr>
          <w:rFonts w:asciiTheme="minorHAnsi" w:cstheme="minorHAnsi" w:hAnsiTheme="minorHAnsi"/>
          <w:color w:val="283647"/>
        </w:rPr>
        <w:t>
</w:t>
      </w:r>
    </w:p>
    <w:p>
      <w:pPr>
        <w:spacing w:before="101"/>
        <w:ind w:left="1056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0" distT="0" distB="0" distL="0" distR="0" layoutInCell="1" locked="0" relativeHeight="15732736" simplePos="0">
            <wp:simplePos x="0" y="0"/>
            <wp:positionH relativeFrom="page">
              <wp:posOffset>505614</wp:posOffset>
            </wp:positionH>
            <wp:positionV relativeFrom="paragraph">
              <wp:posOffset>-458</wp:posOffset>
            </wp:positionV>
            <wp:extent cx="399260" cy="394447"/>
            <wp:effectExtent l="0" t="0" r="0" b="0"/>
            <wp:wrapNone/>
            <wp:docPr id="9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60" cy="39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cstheme="minorHAnsi" w:hAnsiTheme="minorHAnsi"/>
          <w:b/>
          <w:color w:val="283647"/>
          <w:sz w:val="28"/>
        </w:rPr>
        <w:t>Professional</w:t>
      </w:r>
      <w:r>
        <w:rPr>
          <w:rFonts w:asciiTheme="minorHAnsi" w:cstheme="minorHAnsi" w:hAnsiTheme="minorHAnsi"/>
          <w:b/>
          <w:color w:val="283647"/>
          <w:spacing w:val="-5"/>
          <w:sz w:val="28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Summary</w:t>
      </w:r>
    </w:p>
    <w:p>
      <w:pPr>
        <w:pStyle w:val="BodyText"/>
        <w:rPr>
          <w:rFonts w:asciiTheme="minorHAnsi" w:cstheme="minorHAnsi" w:hAnsiTheme="minorHAnsi"/>
          <w:b/>
          <w:sz w:val="28"/>
        </w:rPr>
      </w:pPr>
    </w:p>
    <w:p>
      <w:pPr>
        <w:pStyle w:val="BodyText"/>
        <w:ind w:left="180" w:right="24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  <w:color w:val="283647"/>
        </w:rPr>
        <w:t>Enthusiastic and ambitious with wide-spread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transferable skills in management, quality, and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operations. Exceptional ability to connect with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people and understand their wants, needs, and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desires and delivering service on every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 xml:space="preserve">interaction. </w:t>
      </w:r>
      <w:r>
        <w:rPr>
          <w:rFonts w:asciiTheme="minorHAnsi" w:cstheme="minorHAnsi" w:hAnsiTheme="minorHAnsi"/>
          <w:color w:val="283647"/>
        </w:rPr>
        <w:t>3</w:t>
      </w:r>
      <w:r>
        <w:rPr>
          <w:rFonts w:asciiTheme="minorHAnsi" w:cstheme="minorHAnsi" w:hAnsiTheme="minorHAnsi"/>
          <w:color w:val="283647"/>
        </w:rPr>
        <w:t xml:space="preserve"> </w:t>
      </w:r>
      <w:r>
        <w:rPr>
          <w:rFonts w:asciiTheme="minorHAnsi" w:cstheme="minorHAnsi" w:hAnsiTheme="minorHAnsi"/>
          <w:color w:val="283647"/>
        </w:rPr>
        <w:t>years’ experience</w:t>
      </w:r>
      <w:r>
        <w:rPr>
          <w:rFonts w:asciiTheme="minorHAnsi" w:cstheme="minorHAnsi" w:hAnsiTheme="minorHAnsi"/>
          <w:color w:val="283647"/>
        </w:rPr>
        <w:t xml:space="preserve"> Dedicated to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improving efficiency, productivity, and quality in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the process by updating process manuals. Adept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at leading teams in the optimization of processes</w:t>
      </w:r>
      <w:r>
        <w:rPr>
          <w:rFonts w:asciiTheme="minorHAnsi" w:cstheme="minorHAnsi" w:hAnsiTheme="minorHAnsi"/>
          <w:color w:val="283647"/>
          <w:spacing w:val="-52"/>
        </w:rPr>
        <w:t xml:space="preserve"> </w:t>
      </w:r>
      <w:r>
        <w:rPr>
          <w:rFonts w:asciiTheme="minorHAnsi" w:cstheme="minorHAnsi" w:hAnsiTheme="minorHAnsi"/>
          <w:color w:val="283647"/>
        </w:rPr>
        <w:t>and</w:t>
      </w:r>
      <w:r>
        <w:rPr>
          <w:rFonts w:asciiTheme="minorHAnsi" w:cstheme="minorHAnsi" w:hAnsiTheme="minorHAnsi"/>
          <w:color w:val="283647"/>
          <w:spacing w:val="-2"/>
        </w:rPr>
        <w:t xml:space="preserve"> </w:t>
      </w:r>
      <w:r>
        <w:rPr>
          <w:rFonts w:asciiTheme="minorHAnsi" w:cstheme="minorHAnsi" w:hAnsiTheme="minorHAnsi"/>
          <w:color w:val="283647"/>
        </w:rPr>
        <w:t>procedures</w:t>
      </w:r>
      <w:r>
        <w:rPr>
          <w:rFonts w:asciiTheme="minorHAnsi" w:cstheme="minorHAnsi" w:hAnsiTheme="minorHAnsi"/>
          <w:color w:val="283647"/>
          <w:spacing w:val="-2"/>
        </w:rPr>
        <w:t xml:space="preserve"> </w:t>
      </w:r>
      <w:r>
        <w:rPr>
          <w:rFonts w:asciiTheme="minorHAnsi" w:cstheme="minorHAnsi" w:hAnsiTheme="minorHAnsi"/>
          <w:color w:val="283647"/>
        </w:rPr>
        <w:t>within</w:t>
      </w:r>
      <w:r>
        <w:rPr>
          <w:rFonts w:asciiTheme="minorHAnsi" w:cstheme="minorHAnsi" w:hAnsiTheme="minorHAnsi"/>
          <w:color w:val="283647"/>
          <w:spacing w:val="1"/>
        </w:rPr>
        <w:t xml:space="preserve"> </w:t>
      </w:r>
      <w:r>
        <w:rPr>
          <w:rFonts w:asciiTheme="minorHAnsi" w:cstheme="minorHAnsi" w:hAnsiTheme="minorHAnsi"/>
          <w:color w:val="283647"/>
        </w:rPr>
        <w:t>Organization.</w:t>
      </w:r>
    </w:p>
    <w:p>
      <w:pPr>
        <w:pStyle w:val="BodyText"/>
        <w:rPr>
          <w:rFonts w:asciiTheme="minorHAnsi" w:cstheme="minorHAnsi" w:hAnsiTheme="minorHAnsi"/>
        </w:rPr>
      </w:pPr>
    </w:p>
    <w:p>
      <w:pPr>
        <w:spacing w:before="154"/>
        <w:ind w:left="190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  <w:position w:val="-21"/>
        </w:rPr>
        <w:drawing xmlns:mc="http://schemas.openxmlformats.org/markup-compatibility/2006">
          <wp:inline distT="0" distB="0" distL="0" distR="0">
            <wp:extent cx="426303" cy="358139"/>
            <wp:effectExtent l="0" t="0" r="0" b="0"/>
            <wp:docPr id="9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03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HAnsi" w:hAnsiTheme="minorHAnsi"/>
          <w:sz w:val="20"/>
        </w:rPr>
        <w:t xml:space="preserve">    </w:t>
      </w:r>
      <w:r>
        <w:rPr>
          <w:rFonts w:asciiTheme="minorHAnsi" w:cstheme="minorHAnsi" w:hAnsiTheme="minorHAnsi"/>
          <w:spacing w:val="-1"/>
          <w:sz w:val="20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Employment</w:t>
      </w:r>
      <w:r>
        <w:rPr>
          <w:rFonts w:asciiTheme="minorHAnsi" w:cstheme="minorHAnsi" w:hAnsiTheme="minorHAnsi"/>
          <w:b/>
          <w:color w:val="283647"/>
          <w:spacing w:val="-9"/>
          <w:sz w:val="28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history</w:t>
      </w:r>
    </w:p>
    <w:p>
      <w:pPr>
        <w:spacing w:before="197"/>
        <w:ind w:left="180"/>
        <w:rPr>
          <w:rFonts w:asciiTheme="minorHAnsi" w:cstheme="minorHAnsi" w:hAnsiTheme="minorHAnsi"/>
          <w:b/>
          <w:bCs/>
          <w:color w:val="283647"/>
          <w:sz w:val="16"/>
        </w:rPr>
      </w:pPr>
      <w:r>
        <w:rPr>
          <w:rFonts w:asciiTheme="minorHAnsi" w:cstheme="minorHAnsi" w:hAnsiTheme="minorHAnsi"/>
          <w:b/>
          <w:bCs/>
          <w:color w:val="283647"/>
          <w:sz w:val="16"/>
        </w:rPr>
        <w:t>Procurement associate</w:t>
      </w:r>
    </w:p>
    <w:p>
      <w:pPr>
        <w:spacing w:before="197"/>
        <w:ind w:left="180"/>
        <w:rPr>
          <w:rFonts w:asciiTheme="minorHAnsi" w:cstheme="minorHAnsi" w:hAnsiTheme="minorHAnsi"/>
          <w:sz w:val="16"/>
        </w:rPr>
      </w:pPr>
      <w:r>
        <w:rPr>
          <w:rFonts w:asciiTheme="minorHAnsi" w:cstheme="minorHAnsi" w:hAnsiTheme="minorHAnsi"/>
          <w:color w:val="f68830"/>
          <w:sz w:val="16"/>
        </w:rPr>
        <w:t>August 2019 to Present</w:t>
      </w:r>
      <w:r>
        <w:rPr>
          <w:rFonts w:asciiTheme="minorHAnsi" w:cstheme="minorHAnsi" w:hAnsiTheme="minorHAnsi"/>
          <w:color w:val="f68830"/>
          <w:sz w:val="16"/>
        </w:rPr>
        <w:t xml:space="preserve">. Accenture solutions pvt Ltd </w:t>
      </w:r>
    </w:p>
    <w:p>
      <w:pPr>
        <w:pStyle w:val="BodyText"/>
        <w:spacing w:before="9"/>
        <w:rPr>
          <w:rFonts w:asciiTheme="minorHAnsi" w:cstheme="minorHAnsi" w:hAnsiTheme="minorHAnsi"/>
          <w:sz w:val="26"/>
        </w:rPr>
      </w:pPr>
    </w:p>
    <w:p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60"/>
        <w:ind w:right="151" w:hanging="361"/>
        <w:rPr>
          <w:rFonts w:ascii="Times New Roman" w:cs="Times New Roman" w:eastAsia="Times New Roman" w:hAnsi="Times New Roman"/>
          <w:color w:val="283647"/>
          <w:sz w:val="24"/>
        </w:rPr>
      </w:pPr>
      <w:r>
        <w:rPr>
          <w:rFonts w:ascii="Times New Roman" w:cs="Times New Roman" w:eastAsia="Times New Roman" w:hAnsi="Times New Roman"/>
          <w:color w:val="283647"/>
          <w:sz w:val="24"/>
        </w:rPr>
        <w:t>Core knowledge in Supplier on boarding and supply chain management.</w:t>
      </w:r>
    </w:p>
    <w:p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60"/>
        <w:ind w:right="151" w:hanging="361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color w:val="283647"/>
          <w:sz w:val="24"/>
        </w:rPr>
        <w:t>Creating purchase order and monitoring and co-ordinate deliveries of item.</w:t>
      </w:r>
    </w:p>
    <w:p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60"/>
        <w:ind w:right="151" w:hanging="361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color w:val="283647"/>
          <w:sz w:val="24"/>
        </w:rPr>
        <w:t>Checking compliance and verify the documents prior on boarding.</w:t>
      </w:r>
    </w:p>
    <w:p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60"/>
        <w:ind w:right="151" w:hanging="361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Oracle ERP data base system. And SAP client based tools knowledge.</w:t>
      </w:r>
    </w:p>
    <w:p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60"/>
        <w:ind w:right="151" w:hanging="361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Co-ordinate with all stakeholders to get approval which is required for on boarding supplier.</w:t>
      </w:r>
    </w:p>
    <w:p>
      <w:pPr>
        <w:pStyle w:val="BodyText"/>
        <w:numPr>
          <w:ilvl w:val="0"/>
          <w:numId w:val="1"/>
        </w:numPr>
        <w:spacing w:line="292" w:lineRule="exac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Checking Vendor Compliance with the Client to avoid fraud payment.</w:t>
      </w:r>
    </w:p>
    <w:p>
      <w:pPr>
        <w:pStyle w:val="BodyText"/>
        <w:numPr>
          <w:ilvl w:val="0"/>
          <w:numId w:val="1"/>
        </w:numPr>
        <w:spacing w:line="292" w:lineRule="exac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Checking compliance as per Global procurement service.</w:t>
      </w:r>
    </w:p>
    <w:p>
      <w:pPr>
        <w:pStyle w:val="BodyText"/>
        <w:numPr>
          <w:ilvl w:val="0"/>
          <w:numId w:val="1"/>
        </w:numPr>
        <w:spacing w:line="292" w:lineRule="exac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Knowledge on Field glass tool. </w:t>
      </w:r>
    </w:p>
    <w:p>
      <w:pPr>
        <w:spacing w:before="73"/>
        <w:ind w:left="193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</w:rPr>
        <w:br w:type="column"/>
      </w:r>
      <w:r>
        <w:rPr>
          <w:rFonts w:asciiTheme="minorHAnsi" w:cstheme="minorHAnsi" w:hAnsiTheme="minorHAnsi"/>
          <w:position w:val="-18"/>
        </w:rPr>
        <w:drawing xmlns:mc="http://schemas.openxmlformats.org/markup-compatibility/2006">
          <wp:inline distT="0" distB="0" distL="0" distR="0">
            <wp:extent cx="351348" cy="347287"/>
            <wp:effectExtent l="0" t="0" r="0" b="0"/>
            <wp:docPr id="9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48" cy="34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HAnsi" w:hAnsiTheme="minorHAnsi"/>
          <w:sz w:val="20"/>
        </w:rPr>
        <w:t xml:space="preserve">   </w:t>
      </w:r>
      <w:r>
        <w:rPr>
          <w:rFonts w:asciiTheme="minorHAnsi" w:cstheme="minorHAnsi" w:hAnsiTheme="minorHAnsi"/>
          <w:spacing w:val="-24"/>
          <w:sz w:val="20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Languages</w:t>
      </w:r>
    </w:p>
    <w:p>
      <w:pPr>
        <w:pStyle w:val="BodyText"/>
        <w:spacing w:before="5"/>
        <w:rPr>
          <w:rFonts w:asciiTheme="minorHAnsi" w:cstheme="minorHAnsi" w:hAnsiTheme="minorHAnsi"/>
          <w:b/>
          <w:sz w:val="43"/>
        </w:rPr>
      </w:pPr>
    </w:p>
    <w:p>
      <w:pPr>
        <w:pStyle w:val="BodyText"/>
        <w:ind w:left="305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  <w:color w:val="283647"/>
        </w:rPr>
        <w:t>English</w:t>
      </w:r>
    </w:p>
    <w:p>
      <w:pPr>
        <w:pStyle w:val="BodyText"/>
        <w:spacing w:before="7"/>
        <w:rPr>
          <w:rFonts w:asciiTheme="minorHAnsi" w:cstheme="minorHAnsi" w:hAnsiTheme="minorHAnsi"/>
          <w:sz w:val="19"/>
        </w:r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0" distT="0" distB="0" distL="0" distR="0" layoutInCell="1" locked="0" relativeHeight="487514624" simplePos="0">
            <wp:simplePos x="0" y="0"/>
            <wp:positionH relativeFrom="page">
              <wp:posOffset>5044440</wp:posOffset>
            </wp:positionH>
            <wp:positionV relativeFrom="paragraph">
              <wp:posOffset>176842</wp:posOffset>
            </wp:positionV>
            <wp:extent cx="1740613" cy="175260"/>
            <wp:effectExtent l="0" t="0" r="0" b="0"/>
            <wp:wrapTopAndBottom/>
            <wp:docPr id="9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613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Theme="minorHAnsi" w:cstheme="minorHAnsi" w:hAnsiTheme="minorHAnsi"/>
          <w:sz w:val="22"/>
        </w:rPr>
      </w:pPr>
    </w:p>
    <w:p>
      <w:pPr>
        <w:pStyle w:val="BodyText"/>
        <w:spacing w:before="1"/>
        <w:ind w:left="319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  <w:color w:val="283647"/>
        </w:rPr>
        <w:t>Kannada</w:t>
      </w:r>
    </w:p>
    <w:p>
      <w:pPr>
        <w:pStyle w:val="BodyText"/>
        <w:spacing w:before="2"/>
        <w:rPr>
          <w:rFonts w:asciiTheme="minorHAnsi" w:cstheme="minorHAnsi" w:hAnsiTheme="minorHAnsi"/>
          <w:sz w:val="26"/>
        </w:r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0" distT="0" distB="0" distL="0" distR="0" layoutInCell="1" locked="0" relativeHeight="487515648" simplePos="0">
            <wp:simplePos x="0" y="0"/>
            <wp:positionH relativeFrom="page">
              <wp:posOffset>5044440</wp:posOffset>
            </wp:positionH>
            <wp:positionV relativeFrom="paragraph">
              <wp:posOffset>228191</wp:posOffset>
            </wp:positionV>
            <wp:extent cx="1781888" cy="142303"/>
            <wp:effectExtent l="0" t="0" r="0" b="0"/>
            <wp:wrapTopAndBottom/>
            <wp:docPr id="9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88" cy="14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Theme="minorHAnsi" w:cstheme="minorHAnsi" w:hAnsiTheme="minorHAnsi"/>
          <w:sz w:val="32"/>
        </w:rPr>
      </w:pPr>
    </w:p>
    <w:p>
      <w:pPr>
        <w:ind w:left="180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  <w:position w:val="-16"/>
        </w:rPr>
        <w:drawing xmlns:mc="http://schemas.openxmlformats.org/markup-compatibility/2006">
          <wp:inline distT="0" distB="0" distL="0" distR="0">
            <wp:extent cx="340732" cy="358139"/>
            <wp:effectExtent l="0" t="0" r="0" b="0"/>
            <wp:docPr id="9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32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HAnsi" w:hAnsiTheme="minorHAnsi"/>
          <w:sz w:val="20"/>
        </w:rPr>
        <w:t xml:space="preserve">  </w:t>
      </w:r>
      <w:r>
        <w:rPr>
          <w:rFonts w:asciiTheme="minorHAnsi" w:cstheme="minorHAnsi" w:hAnsiTheme="minorHAnsi"/>
          <w:spacing w:val="24"/>
          <w:sz w:val="20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Skills</w:t>
      </w:r>
    </w:p>
    <w:p>
      <w:pPr>
        <w:pStyle w:val="BodyText"/>
        <w:spacing w:before="7"/>
        <w:rPr>
          <w:rFonts w:asciiTheme="minorHAnsi" w:cstheme="minorHAnsi" w:hAnsiTheme="minorHAnsi"/>
          <w:b/>
          <w:sz w:val="47"/>
        </w:rPr>
      </w:pPr>
    </w:p>
    <w:p>
      <w:pPr>
        <w:pStyle w:val="BodyText"/>
        <w:ind w:left="305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  <w:color w:val="283647"/>
        </w:rPr>
        <w:t>Microsoft</w:t>
      </w:r>
      <w:r>
        <w:rPr>
          <w:rFonts w:asciiTheme="minorHAnsi" w:cstheme="minorHAnsi" w:hAnsiTheme="minorHAnsi"/>
          <w:color w:val="283647"/>
          <w:spacing w:val="-5"/>
        </w:rPr>
        <w:t xml:space="preserve"> </w:t>
      </w:r>
      <w:r>
        <w:rPr>
          <w:rFonts w:asciiTheme="minorHAnsi" w:cstheme="minorHAnsi" w:hAnsiTheme="minorHAnsi"/>
          <w:color w:val="283647"/>
        </w:rPr>
        <w:t>office</w:t>
      </w:r>
    </w:p>
    <w:p>
      <w:pPr>
        <w:pStyle w:val="BodyText"/>
        <w:spacing w:before="5"/>
        <w:rPr>
          <w:rFonts w:asciiTheme="minorHAnsi" w:cstheme="minorHAnsi" w:hAnsiTheme="minorHAnsi"/>
          <w:sz w:val="26"/>
        </w:r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0" distT="0" distB="0" distL="0" distR="0" layoutInCell="1" locked="0" relativeHeight="2" simplePos="0">
            <wp:simplePos x="0" y="0"/>
            <wp:positionH relativeFrom="page">
              <wp:posOffset>5105400</wp:posOffset>
            </wp:positionH>
            <wp:positionV relativeFrom="paragraph">
              <wp:posOffset>229498</wp:posOffset>
            </wp:positionV>
            <wp:extent cx="1687978" cy="137160"/>
            <wp:effectExtent l="0" t="0" r="0" b="0"/>
            <wp:wrapTopAndBottom/>
            <wp:docPr id="9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97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Theme="minorHAnsi" w:cstheme="minorHAnsi" w:hAnsiTheme="minorHAnsi"/>
          <w:sz w:val="20"/>
        </w:rPr>
      </w:pPr>
    </w:p>
    <w:p>
      <w:pPr>
        <w:pStyle w:val="BodyText"/>
        <w:spacing w:before="1"/>
        <w:ind w:left="319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DBMS, ERP</w:t>
      </w:r>
    </w:p>
    <w:p>
      <w:pPr>
        <w:pStyle w:val="BodyText"/>
        <w:spacing w:before="11"/>
        <w:rPr>
          <w:rFonts w:asciiTheme="minorHAnsi" w:cstheme="minorHAnsi" w:hAnsiTheme="minorHAnsi"/>
          <w:sz w:val="27"/>
        </w:r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0" distT="0" distB="0" distL="0" distR="0" layoutInCell="1" locked="0" relativeHeight="3" simplePos="0">
            <wp:simplePos x="0" y="0"/>
            <wp:positionH relativeFrom="page">
              <wp:posOffset>5156834</wp:posOffset>
            </wp:positionH>
            <wp:positionV relativeFrom="paragraph">
              <wp:posOffset>241230</wp:posOffset>
            </wp:positionV>
            <wp:extent cx="1691639" cy="106680"/>
            <wp:effectExtent l="0" t="0" r="0" b="0"/>
            <wp:wrapTopAndBottom/>
            <wp:docPr id="9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39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Theme="minorHAnsi" w:cstheme="minorHAnsi" w:hAnsiTheme="minorHAnsi"/>
          <w:sz w:val="22"/>
        </w:rPr>
      </w:pPr>
    </w:p>
    <w:p>
      <w:pPr>
        <w:pStyle w:val="BodyText"/>
        <w:ind w:left="266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Procurement skills</w:t>
      </w:r>
    </w:p>
    <w:p>
      <w:pPr>
        <w:pStyle w:val="BodyText"/>
        <w:rPr>
          <w:rFonts w:asciiTheme="minorHAnsi" w:cstheme="minorHAnsi" w:hAnsiTheme="minorHAnsi"/>
          <w:sz w:val="20"/>
        </w:rPr>
      </w:pPr>
    </w:p>
    <w:p>
      <w:pPr>
        <w:pStyle w:val="BodyText"/>
        <w:spacing w:before="6"/>
        <w:rPr>
          <w:rFonts w:asciiTheme="minorHAnsi" w:cstheme="minorHAnsi" w:hAnsiTheme="minorHAnsi"/>
          <w:sz w:val="10"/>
        </w:r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0" distT="0" distB="0" distL="0" distR="0" layoutInCell="1" locked="0" relativeHeight="4" simplePos="0">
            <wp:simplePos x="0" y="0"/>
            <wp:positionH relativeFrom="page">
              <wp:posOffset>5162550</wp:posOffset>
            </wp:positionH>
            <wp:positionV relativeFrom="paragraph">
              <wp:posOffset>106258</wp:posOffset>
            </wp:positionV>
            <wp:extent cx="1687762" cy="106680"/>
            <wp:effectExtent l="0" t="0" r="0" b="0"/>
            <wp:wrapTopAndBottom/>
            <wp:docPr id="98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762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Theme="minorHAnsi" w:cstheme="minorHAnsi" w:hAnsiTheme="minorHAnsi"/>
          <w:sz w:val="20"/>
        </w:rPr>
      </w:pPr>
    </w:p>
    <w:p>
      <w:pPr>
        <w:pStyle w:val="BodyText"/>
        <w:spacing w:before="1"/>
        <w:ind w:left="264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  <w:color w:val="283647"/>
        </w:rPr>
        <w:t>Team</w:t>
      </w:r>
      <w:r>
        <w:rPr>
          <w:rFonts w:asciiTheme="minorHAnsi" w:cstheme="minorHAnsi" w:hAnsiTheme="minorHAnsi"/>
          <w:color w:val="283647"/>
          <w:spacing w:val="-5"/>
        </w:rPr>
        <w:t xml:space="preserve"> </w:t>
      </w:r>
      <w:r>
        <w:rPr>
          <w:rFonts w:asciiTheme="minorHAnsi" w:cstheme="minorHAnsi" w:hAnsiTheme="minorHAnsi"/>
          <w:color w:val="283647"/>
        </w:rPr>
        <w:t>Management</w:t>
      </w:r>
    </w:p>
    <w:p>
      <w:pPr>
        <w:pStyle w:val="BodyText"/>
        <w:spacing w:before="11"/>
        <w:rPr>
          <w:rFonts w:asciiTheme="minorHAnsi" w:cstheme="minorHAnsi" w:hAnsiTheme="minorHAnsi"/>
          <w:sz w:val="28"/>
        </w:rPr>
        <w:sectPr>
          <w:type w:val="continuous"/>
          <w:pgSz w:w="11910" w:h="16840"/>
          <w:pgMar w:top="620" w:right="860" w:bottom="280" w:left="540" w:header="720" w:footer="720" w:gutter="0"/>
          <w:cols w:equalWidth="0" w:space="720" w:num="2">
            <w:col w:w="5008" w:space="1799"/>
            <w:col w:w="3703"/>
          </w:cols>
        </w:sectPr>
      </w:pPr>
      <w:r>
        <w:rPr>
          <w:rFonts w:asciiTheme="minorHAnsi" w:cstheme="minorHAnsi" w:hAnsiTheme="minorHAnsi"/>
        </w:rPr>
        <w:drawing xmlns:mc="http://schemas.openxmlformats.org/markup-compatibility/2006">
          <wp:anchor allowOverlap="1" behindDoc="0" distT="0" distB="0" distL="0" distR="0" layoutInCell="1" locked="0" relativeHeight="5" simplePos="0">
            <wp:simplePos x="0" y="0"/>
            <wp:positionH relativeFrom="page">
              <wp:posOffset>5181600</wp:posOffset>
            </wp:positionH>
            <wp:positionV relativeFrom="paragraph">
              <wp:posOffset>248851</wp:posOffset>
            </wp:positionV>
            <wp:extent cx="1703122" cy="114300"/>
            <wp:effectExtent l="0" t="0" r="0" b="0"/>
            <wp:wrapTopAndBottom/>
            <wp:docPr id="9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1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cstheme="minorHAnsi" w:hAnsiTheme="minorHAnsi"/>
          <w:sz w:val="28"/>
        </w:rPr>
        <w:t>
</w:t>
      </w:r>
    </w:p>
    <w:p>
      <w:pPr>
        <w:spacing w:before="197"/>
        <w:ind w:left="180"/>
        <w:rPr>
          <w:rFonts w:asciiTheme="minorHAnsi" w:cstheme="minorHAnsi" w:hAnsiTheme="minorHAnsi"/>
          <w:b/>
          <w:bCs/>
          <w:color w:val="283647"/>
          <w:sz w:val="18"/>
          <w:szCs w:val="18"/>
        </w:rPr>
      </w:pPr>
      <w:r>
        <w:rPr>
          <w:rFonts w:asciiTheme="minorHAnsi" w:cstheme="minorHAnsi" w:hAnsiTheme="minorHAnsi"/>
          <w:b/>
          <w:bCs/>
          <w:color w:val="283647"/>
          <w:sz w:val="18"/>
          <w:szCs w:val="18"/>
        </w:rPr>
        <w:t>Process associate</w:t>
      </w:r>
    </w:p>
    <w:p>
      <w:pPr>
        <w:numPr>
          <w:ilvl w:val="0"/>
          <w:numId w:val="4"/>
        </w:numPr>
        <w:spacing w:before="197"/>
        <w:rPr>
          <w:rFonts w:asciiTheme="minorHAnsi" w:cstheme="minorHAnsi" w:hAnsiTheme="minorHAnsi"/>
          <w:b/>
          <w:bCs/>
          <w:color w:val="283647"/>
          <w:sz w:val="16"/>
        </w:rPr>
      </w:pPr>
      <w:r>
        <w:rPr>
          <w:rFonts w:asciiTheme="minorHAnsi" w:cstheme="minorHAnsi" w:hAnsiTheme="minorHAnsi"/>
          <w:b/>
          <w:bCs/>
          <w:color w:val="283647"/>
          <w:sz w:val="16"/>
        </w:rPr>
        <w:t>June 2018 to June 2019 outworz  solutions.</w:t>
      </w:r>
    </w:p>
    <w:p>
      <w:pPr>
        <w:numPr>
          <w:ilvl w:val="0"/>
          <w:numId w:val="4"/>
        </w:numPr>
        <w:spacing w:before="197"/>
        <w:rPr>
          <w:rFonts w:asciiTheme="minorHAnsi" w:cstheme="minorHAnsi" w:hAnsiTheme="minorHAnsi"/>
          <w:b/>
          <w:bCs/>
          <w:color w:val="283647"/>
          <w:sz w:val="16"/>
        </w:rPr>
      </w:pPr>
      <w:r>
        <w:rPr>
          <w:rFonts w:asciiTheme="minorHAnsi" w:cstheme="minorHAnsi" w:hAnsiTheme="minorHAnsi"/>
          <w:b/>
          <w:bCs/>
          <w:color w:val="283647"/>
          <w:sz w:val="16"/>
        </w:rPr>
        <w:t xml:space="preserve">Order loading. </w:t>
      </w:r>
    </w:p>
    <w:p>
      <w:pPr>
        <w:numPr>
          <w:ilvl w:val="0"/>
          <w:numId w:val="4"/>
        </w:numPr>
        <w:spacing w:before="197"/>
        <w:rPr>
          <w:rFonts w:asciiTheme="minorHAnsi" w:cstheme="minorHAnsi" w:hAnsiTheme="minorHAnsi"/>
          <w:b/>
          <w:bCs/>
          <w:color w:val="283647"/>
          <w:sz w:val="16"/>
        </w:rPr>
      </w:pPr>
      <w:r>
        <w:rPr>
          <w:rFonts w:asciiTheme="minorHAnsi" w:cstheme="minorHAnsi" w:hAnsiTheme="minorHAnsi"/>
          <w:b/>
          <w:bCs/>
          <w:color w:val="283647"/>
          <w:sz w:val="16"/>
        </w:rPr>
        <w:t>Data analytics and reporting</w:t>
      </w:r>
    </w:p>
    <w:p>
      <w:pPr>
        <w:numPr>
          <w:ilvl w:val="0"/>
          <w:numId w:val="4"/>
        </w:numPr>
        <w:spacing w:before="197"/>
        <w:rPr>
          <w:rFonts w:asciiTheme="minorHAnsi" w:cstheme="minorHAnsi" w:hAnsiTheme="minorHAnsi"/>
          <w:b/>
          <w:bCs/>
          <w:color w:val="283647"/>
          <w:sz w:val="16"/>
        </w:rPr>
      </w:pPr>
      <w:r>
        <w:rPr>
          <w:rFonts w:asciiTheme="minorHAnsi" w:cstheme="minorHAnsi" w:hAnsiTheme="minorHAnsi"/>
          <w:b/>
          <w:bCs/>
          <w:color w:val="283647"/>
          <w:sz w:val="16"/>
        </w:rPr>
        <w:t>Client representative and resolving customer query.</w:t>
      </w:r>
    </w:p>
    <w:p>
      <w:pPr>
        <w:pStyle w:val="BodyText"/>
        <w:spacing w:before="10"/>
        <w:rPr>
          <w:rFonts w:asciiTheme="minorHAnsi" w:cstheme="minorHAnsi" w:hAnsiTheme="minorHAnsi"/>
          <w:sz w:val="23"/>
        </w:rPr>
      </w:pPr>
    </w:p>
    <w:p>
      <w:pPr>
        <w:pStyle w:val="BodyText"/>
        <w:spacing w:before="10"/>
        <w:rPr>
          <w:rFonts w:asciiTheme="minorHAnsi" w:cstheme="minorHAnsi" w:hAnsiTheme="minorHAnsi"/>
          <w:sz w:val="23"/>
        </w:rPr>
      </w:pPr>
    </w:p>
    <w:p>
      <w:pPr>
        <w:spacing w:before="92"/>
        <w:ind w:left="110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  <w:position w:val="-7"/>
        </w:rPr>
        <w:drawing xmlns:mc="http://schemas.openxmlformats.org/markup-compatibility/2006">
          <wp:inline distT="0" distB="0" distL="0" distR="0">
            <wp:extent cx="483869" cy="457200"/>
            <wp:effectExtent l="0" t="0" r="0" b="0"/>
            <wp:docPr id="100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6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HAnsi" w:hAnsiTheme="minorHAnsi"/>
          <w:sz w:val="20"/>
        </w:rPr>
        <w:t xml:space="preserve">  </w:t>
      </w:r>
      <w:r>
        <w:rPr>
          <w:rFonts w:asciiTheme="minorHAnsi" w:cstheme="minorHAnsi" w:hAnsiTheme="minorHAnsi"/>
          <w:spacing w:val="17"/>
          <w:sz w:val="20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Education</w:t>
      </w:r>
    </w:p>
    <w:p>
      <w:pPr>
        <w:spacing w:before="546" w:line="516" w:lineRule="auto"/>
        <w:ind w:left="180" w:right="470"/>
        <w:rPr>
          <w:rFonts w:asciiTheme="minorHAnsi" w:cstheme="minorHAnsi" w:hAnsiTheme="minorHAnsi"/>
          <w:color w:val="f68830"/>
          <w:spacing w:val="1"/>
          <w:sz w:val="18"/>
          <w:szCs w:val="18"/>
        </w:rPr>
      </w:pPr>
      <w:r>
        <w:rPr>
          <w:rFonts w:asciiTheme="minorHAnsi" w:cstheme="minorHAnsi" w:hAnsiTheme="minorHAnsi"/>
          <w:b/>
          <w:color w:val="283647"/>
          <w:sz w:val="18"/>
          <w:szCs w:val="18"/>
        </w:rPr>
        <w:t>St annes women’s degree college (bangalore University),</w:t>
      </w:r>
      <w:r>
        <w:rPr>
          <w:rFonts w:asciiTheme="minorHAnsi" w:cstheme="minorHAnsi" w:hAnsiTheme="minorHAnsi"/>
          <w:b/>
          <w:color w:val="283647"/>
          <w:spacing w:val="-1"/>
          <w:sz w:val="18"/>
          <w:szCs w:val="18"/>
        </w:rPr>
        <w:t xml:space="preserve"> </w:t>
      </w:r>
      <w:r>
        <w:rPr>
          <w:rFonts w:asciiTheme="minorHAnsi" w:cstheme="minorHAnsi" w:hAnsiTheme="minorHAnsi"/>
          <w:b/>
          <w:color w:val="283647"/>
          <w:sz w:val="18"/>
          <w:szCs w:val="18"/>
        </w:rPr>
        <w:t>Bengaluru,</w:t>
      </w:r>
      <w:r>
        <w:rPr>
          <w:rFonts w:asciiTheme="minorHAnsi" w:cstheme="minorHAnsi" w:hAnsiTheme="minorHAnsi"/>
          <w:b/>
          <w:color w:val="283647"/>
          <w:spacing w:val="-1"/>
          <w:sz w:val="18"/>
          <w:szCs w:val="18"/>
        </w:rPr>
        <w:t xml:space="preserve"> </w:t>
      </w:r>
      <w:r>
        <w:rPr>
          <w:rFonts w:asciiTheme="minorHAnsi" w:cstheme="minorHAnsi" w:hAnsiTheme="minorHAnsi"/>
          <w:b/>
          <w:color w:val="283647"/>
          <w:sz w:val="18"/>
          <w:szCs w:val="18"/>
        </w:rPr>
        <w:t>Karnataka</w:t>
      </w:r>
    </w:p>
    <w:p>
      <w:pPr>
        <w:spacing w:line="159" w:lineRule="exact"/>
        <w:ind w:left="180"/>
        <w:rPr>
          <w:rFonts w:asciiTheme="minorHAnsi" w:cstheme="minorHAnsi" w:hAnsiTheme="minorHAnsi"/>
          <w:sz w:val="18"/>
          <w:szCs w:val="18"/>
        </w:rPr>
      </w:pPr>
      <w:r>
        <w:rPr>
          <w:rFonts w:asciiTheme="minorHAnsi" w:cstheme="minorHAnsi" w:hAnsiTheme="minorHAnsi"/>
          <w:sz w:val="18"/>
          <w:szCs w:val="18"/>
        </w:rPr>
        <w:t>Bachelor’s of commerce -2017 and pri University 2014</w:t>
      </w:r>
    </w:p>
    <w:p>
      <w:pPr>
        <w:pStyle w:val="BodyText"/>
        <w:spacing w:before="10"/>
        <w:rPr>
          <w:rFonts w:asciiTheme="minorHAnsi" w:cstheme="minorHAnsi" w:hAnsiTheme="minorHAnsi"/>
          <w:sz w:val="18"/>
          <w:szCs w:val="18"/>
        </w:rPr>
      </w:pPr>
    </w:p>
    <w:p>
      <w:pPr>
        <w:spacing w:before="1"/>
        <w:ind w:left="180"/>
        <w:rPr>
          <w:rFonts w:asciiTheme="minorHAnsi" w:cstheme="minorHAnsi" w:hAnsiTheme="minorHAnsi"/>
          <w:b/>
          <w:sz w:val="18"/>
          <w:szCs w:val="18"/>
        </w:rPr>
      </w:pPr>
      <w:r>
        <w:rPr>
          <w:rFonts w:asciiTheme="minorHAnsi" w:cstheme="minorHAnsi" w:hAnsiTheme="minorHAnsi"/>
          <w:b/>
          <w:color w:val="283647"/>
          <w:spacing w:val="-6"/>
          <w:sz w:val="18"/>
          <w:szCs w:val="18"/>
        </w:rPr>
        <w:t xml:space="preserve">Sri Ranganatha  </w:t>
      </w:r>
      <w:r>
        <w:rPr>
          <w:rFonts w:asciiTheme="minorHAnsi" w:cstheme="minorHAnsi" w:hAnsiTheme="minorHAnsi"/>
          <w:b/>
          <w:color w:val="283647"/>
          <w:sz w:val="18"/>
          <w:szCs w:val="18"/>
        </w:rPr>
        <w:t>High</w:t>
      </w:r>
      <w:r>
        <w:rPr>
          <w:rFonts w:asciiTheme="minorHAnsi" w:cstheme="minorHAnsi" w:hAnsiTheme="minorHAnsi"/>
          <w:b/>
          <w:color w:val="283647"/>
          <w:spacing w:val="-2"/>
          <w:sz w:val="18"/>
          <w:szCs w:val="18"/>
        </w:rPr>
        <w:t xml:space="preserve"> </w:t>
      </w:r>
      <w:r>
        <w:rPr>
          <w:rFonts w:asciiTheme="minorHAnsi" w:cstheme="minorHAnsi" w:hAnsiTheme="minorHAnsi"/>
          <w:b/>
          <w:color w:val="283647"/>
          <w:sz w:val="18"/>
          <w:szCs w:val="18"/>
        </w:rPr>
        <w:t>School,</w:t>
      </w:r>
      <w:r>
        <w:rPr>
          <w:rFonts w:asciiTheme="minorHAnsi" w:cstheme="minorHAnsi" w:hAnsiTheme="minorHAnsi"/>
          <w:b/>
          <w:color w:val="283647"/>
          <w:spacing w:val="-5"/>
          <w:sz w:val="18"/>
          <w:szCs w:val="18"/>
        </w:rPr>
        <w:t xml:space="preserve"> </w:t>
      </w:r>
      <w:r>
        <w:rPr>
          <w:rFonts w:asciiTheme="minorHAnsi" w:cstheme="minorHAnsi" w:hAnsiTheme="minorHAnsi"/>
          <w:b/>
          <w:color w:val="283647"/>
          <w:sz w:val="18"/>
          <w:szCs w:val="18"/>
        </w:rPr>
        <w:t>Bengaluru,</w:t>
      </w:r>
      <w:r>
        <w:rPr>
          <w:rFonts w:asciiTheme="minorHAnsi" w:cstheme="minorHAnsi" w:hAnsiTheme="minorHAnsi"/>
          <w:b/>
          <w:color w:val="283647"/>
          <w:spacing w:val="-2"/>
          <w:sz w:val="18"/>
          <w:szCs w:val="18"/>
        </w:rPr>
        <w:t xml:space="preserve"> </w:t>
      </w:r>
      <w:r>
        <w:rPr>
          <w:rFonts w:asciiTheme="minorHAnsi" w:cstheme="minorHAnsi" w:hAnsiTheme="minorHAnsi"/>
          <w:b/>
          <w:color w:val="283647"/>
          <w:sz w:val="18"/>
          <w:szCs w:val="18"/>
        </w:rPr>
        <w:t>Karnataka</w:t>
      </w:r>
    </w:p>
    <w:p>
      <w:pPr>
        <w:pStyle w:val="BodyText"/>
        <w:spacing w:before="11"/>
        <w:rPr>
          <w:rFonts w:asciiTheme="minorHAnsi" w:cstheme="minorHAnsi" w:hAnsiTheme="minorHAnsi"/>
          <w:b/>
          <w:sz w:val="18"/>
          <w:szCs w:val="18"/>
        </w:rPr>
      </w:pPr>
    </w:p>
    <w:p>
      <w:pPr>
        <w:ind w:left="180"/>
        <w:rPr>
          <w:rFonts w:asciiTheme="minorHAnsi" w:cstheme="minorHAnsi" w:hAnsiTheme="minorHAnsi"/>
          <w:sz w:val="18"/>
          <w:szCs w:val="18"/>
        </w:rPr>
      </w:pPr>
      <w:r>
        <w:rPr>
          <w:rFonts w:asciiTheme="minorHAnsi" w:cstheme="minorHAnsi" w:hAnsiTheme="minorHAnsi"/>
          <w:color w:val="f68830"/>
          <w:sz w:val="18"/>
          <w:szCs w:val="18"/>
        </w:rPr>
        <w:t>SSLC,</w:t>
      </w:r>
      <w:r>
        <w:rPr>
          <w:rFonts w:asciiTheme="minorHAnsi" w:cstheme="minorHAnsi" w:hAnsiTheme="minorHAnsi"/>
          <w:color w:val="f68830"/>
          <w:spacing w:val="-3"/>
          <w:sz w:val="18"/>
          <w:szCs w:val="18"/>
        </w:rPr>
        <w:t xml:space="preserve"> </w:t>
      </w:r>
      <w:r>
        <w:rPr>
          <w:rFonts w:asciiTheme="minorHAnsi" w:cstheme="minorHAnsi" w:hAnsiTheme="minorHAnsi"/>
          <w:color w:val="f68830"/>
          <w:sz w:val="18"/>
          <w:szCs w:val="18"/>
        </w:rPr>
        <w:t xml:space="preserve">Jun. </w:t>
      </w:r>
      <w:r>
        <w:rPr>
          <w:rFonts w:asciiTheme="minorHAnsi" w:cstheme="minorHAnsi" w:hAnsiTheme="minorHAnsi"/>
          <w:color w:val="f68830"/>
          <w:sz w:val="18"/>
          <w:szCs w:val="18"/>
        </w:rPr>
        <w:t>2012</w:t>
      </w:r>
    </w:p>
    <w:p>
      <w:pPr>
        <w:spacing w:before="349"/>
        <w:ind w:left="200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</w:rPr>
        <w:br w:type="column"/>
      </w:r>
      <w:r>
        <w:rPr>
          <w:rFonts w:asciiTheme="minorHAnsi" w:cstheme="minorHAnsi" w:hAnsiTheme="minorHAnsi"/>
          <w:position w:val="-24"/>
        </w:rPr>
        <w:drawing xmlns:mc="http://schemas.openxmlformats.org/markup-compatibility/2006">
          <wp:inline distT="0" distB="0" distL="0" distR="0">
            <wp:extent cx="499110" cy="380999"/>
            <wp:effectExtent l="0" t="0" r="0" b="0"/>
            <wp:docPr id="10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3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HAnsi" w:hAnsiTheme="minorHAnsi"/>
          <w:sz w:val="20"/>
        </w:rPr>
        <w:t xml:space="preserve">  </w:t>
      </w:r>
      <w:r>
        <w:rPr>
          <w:rFonts w:asciiTheme="minorHAnsi" w:cstheme="minorHAnsi" w:hAnsiTheme="minorHAnsi"/>
          <w:spacing w:val="24"/>
          <w:sz w:val="20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Awards</w:t>
      </w:r>
    </w:p>
    <w:p>
      <w:pPr>
        <w:pStyle w:val="BodyText"/>
        <w:numPr>
          <w:ilvl w:val="0"/>
          <w:numId w:val="5"/>
        </w:numPr>
        <w:spacing w:before="2"/>
        <w:rPr>
          <w:rFonts w:asciiTheme="minorHAnsi" w:cstheme="minorHAnsi" w:hAnsiTheme="minorHAnsi"/>
          <w:sz w:val="30"/>
        </w:rPr>
      </w:pPr>
      <w:r>
        <w:rPr>
          <w:rFonts w:asciiTheme="minorHAnsi" w:cstheme="minorHAnsi" w:hAnsiTheme="minorHAnsi"/>
          <w:sz w:val="30"/>
        </w:rPr>
        <w:t>Star of business award for FY 2021 and FY 2023.</w:t>
      </w:r>
    </w:p>
    <w:p>
      <w:pPr>
        <w:pStyle w:val="BodyText"/>
        <w:spacing w:before="2"/>
        <w:ind w:right="0"/>
        <w:rPr>
          <w:rFonts w:asciiTheme="minorHAnsi" w:cstheme="minorHAnsi" w:hAnsiTheme="minorHAnsi"/>
          <w:sz w:val="30"/>
        </w:rPr>
      </w:pPr>
    </w:p>
    <w:p>
      <w:pPr>
        <w:ind w:left="200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  <w:position w:val="-14"/>
        </w:rPr>
        <w:drawing xmlns:mc="http://schemas.openxmlformats.org/markup-compatibility/2006">
          <wp:inline distT="0" distB="0" distL="0" distR="0">
            <wp:extent cx="499110" cy="380999"/>
            <wp:effectExtent l="0" t="0" r="0" b="0"/>
            <wp:docPr id="102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3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HAnsi" w:hAnsiTheme="minorHAnsi"/>
          <w:sz w:val="20"/>
        </w:rPr>
        <w:t xml:space="preserve">   </w:t>
      </w:r>
      <w:r>
        <w:rPr>
          <w:rFonts w:asciiTheme="minorHAnsi" w:cstheme="minorHAnsi" w:hAnsiTheme="minorHAnsi"/>
          <w:spacing w:val="19"/>
          <w:sz w:val="20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Certification</w:t>
      </w:r>
    </w:p>
    <w:p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spacing w:before="2"/>
        <w:ind w:left="886" w:hanging="361"/>
        <w:rPr>
          <w:rFonts w:asciiTheme="minorHAnsi" w:cstheme="minorHAnsi" w:hAnsiTheme="minorHAnsi"/>
          <w:color w:val="283647"/>
          <w:sz w:val="24"/>
        </w:rPr>
      </w:pPr>
      <w:r>
        <w:rPr>
          <w:rFonts w:asciiTheme="minorHAnsi" w:cstheme="minorHAnsi" w:hAnsiTheme="minorHAnsi"/>
          <w:color w:val="283647"/>
          <w:sz w:val="24"/>
        </w:rPr>
        <w:t>Diploma in computer applications.</w:t>
      </w:r>
    </w:p>
    <w:p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spacing w:before="2"/>
        <w:ind w:left="886" w:hanging="361"/>
        <w:rPr>
          <w:rFonts w:asciiTheme="minorHAnsi" w:cstheme="minorHAnsi" w:hAnsiTheme="minorHAnsi"/>
          <w:sz w:val="24"/>
        </w:rPr>
      </w:pPr>
      <w:r>
        <w:rPr>
          <w:rFonts w:asciiTheme="minorHAnsi" w:cstheme="minorHAnsi" w:hAnsiTheme="minorHAnsi"/>
          <w:sz w:val="24"/>
        </w:rPr>
        <w:t>Property and casualty insurance</w:t>
      </w:r>
      <w:r>
        <w:rPr>
          <w:rFonts w:asciiTheme="minorHAnsi" w:cstheme="minorHAnsi" w:hAnsiTheme="minorHAnsi"/>
          <w:sz w:val="24"/>
        </w:rPr>
        <w:t xml:space="preserve">. </w:t>
      </w:r>
    </w:p>
    <w:p>
      <w:pPr>
        <w:pStyle w:val="BodyText"/>
        <w:rPr>
          <w:rFonts w:asciiTheme="minorHAnsi" w:cstheme="minorHAnsi" w:hAnsiTheme="minorHAnsi"/>
          <w:sz w:val="26"/>
        </w:rPr>
      </w:pPr>
    </w:p>
    <w:p>
      <w:pPr>
        <w:pStyle w:val="BodyText"/>
        <w:spacing w:before="10"/>
        <w:rPr>
          <w:rFonts w:asciiTheme="minorHAnsi" w:cstheme="minorHAnsi" w:hAnsiTheme="minorHAnsi"/>
          <w:sz w:val="26"/>
        </w:rPr>
      </w:pPr>
    </w:p>
    <w:p>
      <w:pPr>
        <w:spacing w:before="1"/>
        <w:ind w:left="110"/>
        <w:rPr>
          <w:rFonts w:asciiTheme="minorHAnsi" w:cstheme="minorHAnsi" w:hAnsiTheme="minorHAnsi"/>
          <w:b/>
          <w:sz w:val="28"/>
        </w:rPr>
      </w:pPr>
      <w:r>
        <w:rPr>
          <w:rFonts w:asciiTheme="minorHAnsi" w:cstheme="minorHAnsi" w:hAnsiTheme="minorHAnsi"/>
          <w:position w:val="-16"/>
        </w:rPr>
        <w:drawing xmlns:mc="http://schemas.openxmlformats.org/markup-compatibility/2006">
          <wp:inline distT="0" distB="0" distL="0" distR="0">
            <wp:extent cx="499110" cy="380999"/>
            <wp:effectExtent l="0" t="0" r="0" b="0"/>
            <wp:docPr id="10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6.jpe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3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HAnsi" w:hAnsiTheme="minorHAnsi"/>
          <w:sz w:val="20"/>
        </w:rPr>
        <w:t xml:space="preserve">    </w:t>
      </w:r>
      <w:r>
        <w:rPr>
          <w:rFonts w:asciiTheme="minorHAnsi" w:cstheme="minorHAnsi" w:hAnsiTheme="minorHAnsi"/>
          <w:spacing w:val="14"/>
          <w:sz w:val="20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Hobbies</w:t>
      </w:r>
      <w:r>
        <w:rPr>
          <w:rFonts w:asciiTheme="minorHAnsi" w:cstheme="minorHAnsi" w:hAnsiTheme="minorHAnsi"/>
          <w:b/>
          <w:color w:val="283647"/>
          <w:spacing w:val="-7"/>
          <w:sz w:val="28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&amp;</w:t>
      </w:r>
      <w:r>
        <w:rPr>
          <w:rFonts w:asciiTheme="minorHAnsi" w:cstheme="minorHAnsi" w:hAnsiTheme="minorHAnsi"/>
          <w:b/>
          <w:color w:val="283647"/>
          <w:spacing w:val="-5"/>
          <w:sz w:val="28"/>
        </w:rPr>
        <w:t xml:space="preserve"> </w:t>
      </w:r>
      <w:r>
        <w:rPr>
          <w:rFonts w:asciiTheme="minorHAnsi" w:cstheme="minorHAnsi" w:hAnsiTheme="minorHAnsi"/>
          <w:b/>
          <w:color w:val="283647"/>
          <w:sz w:val="28"/>
        </w:rPr>
        <w:t>Interests</w:t>
      </w:r>
    </w:p>
    <w:p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spacing w:before="223"/>
        <w:ind w:left="886" w:hanging="361"/>
        <w:rPr>
          <w:rFonts w:asciiTheme="minorHAnsi" w:cstheme="minorHAnsi" w:hAnsiTheme="minorHAnsi"/>
          <w:sz w:val="24"/>
        </w:rPr>
      </w:pPr>
      <w:r>
        <w:rPr>
          <w:rFonts w:asciiTheme="minorHAnsi" w:cstheme="minorHAnsi" w:hAnsiTheme="minorHAnsi"/>
          <w:color w:val="283647"/>
          <w:sz w:val="24"/>
        </w:rPr>
        <w:t>Cooking</w:t>
      </w:r>
    </w:p>
    <w:p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spacing w:before="2"/>
        <w:ind w:left="886" w:hanging="361"/>
        <w:rPr>
          <w:rFonts w:asciiTheme="minorHAnsi" w:cstheme="minorHAnsi" w:hAnsiTheme="minorHAnsi"/>
          <w:sz w:val="24"/>
        </w:rPr>
      </w:pPr>
      <w:r>
        <w:rPr>
          <w:rFonts w:asciiTheme="minorHAnsi" w:cstheme="minorHAnsi" w:hAnsiTheme="minorHAnsi"/>
          <w:color w:val="283647"/>
          <w:sz w:val="24"/>
        </w:rPr>
        <w:t xml:space="preserve">Listening Music </w:t>
      </w:r>
    </w:p>
    <w:p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ind w:left="886" w:hanging="361"/>
        <w:rPr>
          <w:rFonts w:asciiTheme="minorHAnsi" w:cstheme="minorHAnsi" w:hAnsiTheme="minorHAnsi"/>
          <w:sz w:val="24"/>
        </w:rPr>
      </w:pPr>
      <w:r>
        <w:rPr>
          <w:rFonts w:asciiTheme="minorHAnsi" w:cstheme="minorHAnsi" w:hAnsiTheme="minorHAnsi"/>
          <w:color w:val="283647"/>
          <w:sz w:val="24"/>
        </w:rPr>
        <w:t>Watching</w:t>
      </w:r>
      <w:r>
        <w:rPr>
          <w:rFonts w:asciiTheme="minorHAnsi" w:cstheme="minorHAnsi" w:hAnsiTheme="minorHAnsi"/>
          <w:color w:val="283647"/>
          <w:spacing w:val="-2"/>
          <w:sz w:val="24"/>
        </w:rPr>
        <w:t xml:space="preserve"> </w:t>
      </w:r>
      <w:r>
        <w:rPr>
          <w:rFonts w:asciiTheme="minorHAnsi" w:cstheme="minorHAnsi" w:hAnsiTheme="minorHAnsi"/>
          <w:color w:val="283647"/>
          <w:sz w:val="24"/>
        </w:rPr>
        <w:t>movies</w:t>
      </w:r>
    </w:p>
    <w:sectPr>
      <w:pgSz w:w="11910" w:h="16840"/>
      <w:pgMar w:top="640" w:right="860" w:bottom="280" w:left="540" w:header="720" w:footer="720" w:gutter="0"/>
      <w:cols w:equalWidth="0" w:space="720" w:num="2">
        <w:col w:w="5056" w:space="546"/>
        <w:col w:w="49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numFmt w:val="bullet"/>
      <w:lvlText w:val=""/>
      <w:lvlJc w:val="left"/>
      <w:pPr>
        <w:ind w:left="900" w:hanging="407"/>
      </w:pPr>
      <w:rPr>
        <w:rFonts w:ascii="Symbol" w:cs="Symbol" w:eastAsia="Symbol" w:hAnsi="Symbol" w:hint="default"/>
        <w:color w:val="283647"/>
        <w:w w:val="99"/>
        <w:sz w:val="20"/>
        <w:szCs w:val="20"/>
        <w:lang w:val="en-US" w:bidi="ar-SA" w:eastAsia="en-US"/>
      </w:rPr>
    </w:lvl>
    <w:lvl w:ilvl="1" w:tentative="0">
      <w:numFmt w:val="bullet"/>
      <w:lvlText w:val="•"/>
      <w:lvlJc w:val="left"/>
      <w:pPr>
        <w:ind w:left="1310" w:hanging="407"/>
      </w:pPr>
      <w:rPr>
        <w:rFonts w:hint="default"/>
        <w:lang w:val="en-US" w:bidi="ar-SA" w:eastAsia="en-US"/>
      </w:rPr>
    </w:lvl>
    <w:lvl w:ilvl="2" w:tentative="0">
      <w:numFmt w:val="bullet"/>
      <w:lvlText w:val="•"/>
      <w:lvlJc w:val="left"/>
      <w:pPr>
        <w:ind w:left="1721" w:hanging="407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2132" w:hanging="407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2543" w:hanging="407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2953" w:hanging="407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3364" w:hanging="407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3775" w:hanging="407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4186" w:hanging="407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 w:tentative="0">
      <w:numFmt w:val="bullet"/>
      <w:lvlText w:val=""/>
      <w:lvlJc w:val="left"/>
      <w:pPr>
        <w:ind w:left="1800" w:hanging="407"/>
      </w:pPr>
      <w:rPr>
        <w:rFonts w:ascii="Symbol" w:cs="Symbol" w:eastAsia="Symbol" w:hAnsi="Symbol" w:hint="default"/>
        <w:color w:val="283647"/>
        <w:w w:val="99"/>
        <w:sz w:val="20"/>
        <w:szCs w:val="20"/>
        <w:lang w:val="en-US" w:bidi="ar-SA" w:eastAsia="en-US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"/>
      <w:lvlJc w:val="left"/>
      <w:pPr>
        <w:ind w:left="1620" w:hanging="407"/>
      </w:pPr>
      <w:rPr>
        <w:rFonts w:ascii="Symbol" w:cs="Symbol" w:eastAsia="Symbol" w:hAnsi="Symbol" w:hint="default"/>
        <w:color w:val="283647"/>
        <w:w w:val="99"/>
        <w:sz w:val="20"/>
        <w:szCs w:val="20"/>
        <w:lang w:val="en-US" w:bidi="ar-SA" w:eastAsia="en-US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C1"/>
    <w:rsid w:val="00102E66"/>
    <w:rsid w:val="00286DDE"/>
    <w:rsid w:val="007B3609"/>
    <w:rsid w:val="009F33C1"/>
    <w:rsid w:val="00A47FCD"/>
    <w:rsid w:val="00A63CA1"/>
    <w:rsid w:val="00CF2CDE"/>
    <w:rsid w:val="00F96D58"/>
    <w:rsid w:val="00F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C334"/>
  <w15:docId w15:val="{33EB8EDE-7851-47C5-AA04-9385BFB6AF8D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on"/>
    <w:pPr>
      <w:ind w:left="180" w:right="151"/>
    </w:pPr>
    <w:rPr>
      <w:rFonts w:ascii="Cambria" w:cs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uiPriority w:val="1"/>
    <w:qFormat w:val="on"/>
    <w:rPr>
      <w:sz w:val="24"/>
      <w:szCs w:val="24"/>
    </w:rPr>
  </w:style>
  <w:style w:type="paragraph" w:styleId="Title">
    <w:name w:val="Title"/>
    <w:basedOn w:val="Normal"/>
    <w:uiPriority w:val="10"/>
    <w:qFormat w:val="on"/>
    <w:pPr>
      <w:spacing w:before="78"/>
      <w:ind w:left="180"/>
    </w:pPr>
    <w:rPr>
      <w:rFonts w:ascii="Cambria" w:cs="Cambria" w:eastAsia="Cambria" w:hAnsi="Cambria"/>
      <w:b/>
      <w:bCs/>
      <w:sz w:val="69"/>
      <w:szCs w:val="69"/>
    </w:rPr>
  </w:style>
  <w:style w:type="paragraph" w:styleId="ListParagraph">
    <w:name w:val="List Paragraph"/>
    <w:basedOn w:val="Normal"/>
    <w:uiPriority w:val="1"/>
    <w:qFormat w:val="on"/>
    <w:pPr>
      <w:ind w:left="900" w:hanging="361"/>
    </w:pPr>
  </w:style>
  <w:style w:type="paragraph" w:customStyle="1" w:styleId="TableParagraph">
    <w:name w:val="Table Paragraph"/>
    <w:basedOn w:val="Normal"/>
    <w:uiPriority w:val="1"/>
    <w:qFormat w:val="on"/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uiPriority w:val="99"/>
    <w:pPr>
      <w:widowControl w:val="on"/>
      <w:spacing w:before="100" w:after="10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jpeg"/><Relationship Id="rId27" Type="http://schemas.openxmlformats.org/officeDocument/2006/relationships/image" Target="media/image8.jpeg"/><Relationship Id="rId28" Type="http://schemas.openxmlformats.org/officeDocument/2006/relationships/image" Target="media/image10.jpeg"/><Relationship Id="rId29" Type="http://schemas.openxmlformats.org/officeDocument/2006/relationships/image" Target="media/image14.png"/><Relationship Id="rId3" Type="http://schemas.openxmlformats.org/officeDocument/2006/relationships/settings" Target="settings.xml"/><Relationship Id="rId30" Type="http://schemas.openxmlformats.org/officeDocument/2006/relationships/image" Target="media/image15.png"/><Relationship Id="rId31" Type="http://schemas.openxmlformats.org/officeDocument/2006/relationships/image" Target="media/image16.jpe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jpeg"/><Relationship Id="rId37" Type="http://schemas.openxmlformats.org/officeDocument/2006/relationships/image" Target="media/image22.jpeg"/><Relationship Id="rId38" Type="http://schemas.openxmlformats.org/officeDocument/2006/relationships/image" Target="media/image23.jpeg"/><Relationship Id="rId39" Type="http://schemas.openxmlformats.org/officeDocument/2006/relationships/image" Target="media/image24.jpeg"/><Relationship Id="rId40" Type="http://schemas.openxmlformats.org/officeDocument/2006/relationships/image" Target="media/image4.png"/><Relationship Id="rId41" Type="http://schemas.openxmlformats.org/officeDocument/2006/relationships/image" Target="media/image5.png"/><Relationship Id="rId42" Type="http://schemas.openxmlformats.org/officeDocument/2006/relationships/image" Target="media/image6.png"/><Relationship Id="rId43" Type="http://schemas.openxmlformats.org/officeDocument/2006/relationships/image" Target="media/image7.jpeg"/><Relationship Id="rId44" Type="http://schemas.openxmlformats.org/officeDocument/2006/relationships/image" Target="media/image8.jpeg"/><Relationship Id="rId45" Type="http://schemas.openxmlformats.org/officeDocument/2006/relationships/image" Target="media/image10.jpeg"/><Relationship Id="rId46" Type="http://schemas.openxmlformats.org/officeDocument/2006/relationships/image" Target="media/image14.png"/><Relationship Id="rId47" Type="http://schemas.openxmlformats.org/officeDocument/2006/relationships/image" Target="media/image15.png"/><Relationship Id="rId48" Type="http://schemas.openxmlformats.org/officeDocument/2006/relationships/image" Target="media/image16.jpeg"/><Relationship Id="rId49" Type="http://schemas.openxmlformats.org/officeDocument/2006/relationships/image" Target="media/image17.png"/><Relationship Id="rId50" Type="http://schemas.openxmlformats.org/officeDocument/2006/relationships/image" Target="media/image18.png"/><Relationship Id="rId51" Type="http://schemas.openxmlformats.org/officeDocument/2006/relationships/image" Target="media/image19.png"/><Relationship Id="rId52" Type="http://schemas.openxmlformats.org/officeDocument/2006/relationships/image" Target="media/image20.png"/><Relationship Id="rId53" Type="http://schemas.openxmlformats.org/officeDocument/2006/relationships/image" Target="media/image21.jpeg"/><Relationship Id="rId54" Type="http://schemas.openxmlformats.org/officeDocument/2006/relationships/image" Target="media/image22.jpeg"/><Relationship Id="rId55" Type="http://schemas.openxmlformats.org/officeDocument/2006/relationships/image" Target="media/image23.jpeg"/><Relationship Id="rId56" Type="http://schemas.openxmlformats.org/officeDocument/2006/relationships/image" Target="media/image24.jpeg"/><Relationship Id="rId57" Type="http://schemas.openxmlformats.org/officeDocument/2006/relationships/image" Target="media/image4.png"/><Relationship Id="rId58" Type="http://schemas.openxmlformats.org/officeDocument/2006/relationships/image" Target="media/image5.png"/><Relationship Id="rId59" Type="http://schemas.openxmlformats.org/officeDocument/2006/relationships/image" Target="media/image6.png"/><Relationship Id="rId60" Type="http://schemas.openxmlformats.org/officeDocument/2006/relationships/image" Target="media/image7.jpeg"/><Relationship Id="rId61" Type="http://schemas.openxmlformats.org/officeDocument/2006/relationships/image" Target="media/image8.jpeg"/><Relationship Id="rId62" Type="http://schemas.openxmlformats.org/officeDocument/2006/relationships/image" Target="media/image10.jpeg"/><Relationship Id="rId63" Type="http://schemas.openxmlformats.org/officeDocument/2006/relationships/image" Target="media/image14.png"/><Relationship Id="rId64" Type="http://schemas.openxmlformats.org/officeDocument/2006/relationships/image" Target="media/image15.png"/><Relationship Id="rId65" Type="http://schemas.openxmlformats.org/officeDocument/2006/relationships/image" Target="media/image16.jpeg"/><Relationship Id="rId66" Type="http://schemas.openxmlformats.org/officeDocument/2006/relationships/image" Target="media/image17.png"/><Relationship Id="rId67" Type="http://schemas.openxmlformats.org/officeDocument/2006/relationships/image" Target="media/image18.png"/><Relationship Id="rId68" Type="http://schemas.openxmlformats.org/officeDocument/2006/relationships/image" Target="media/image19.png"/><Relationship Id="rId69" Type="http://schemas.openxmlformats.org/officeDocument/2006/relationships/image" Target="media/image20.png"/><Relationship Id="rId70" Type="http://schemas.openxmlformats.org/officeDocument/2006/relationships/image" Target="media/image21.jpeg"/><Relationship Id="rId71" Type="http://schemas.openxmlformats.org/officeDocument/2006/relationships/image" Target="media/image22.jpeg"/><Relationship Id="rId72" Type="http://schemas.openxmlformats.org/officeDocument/2006/relationships/image" Target="media/image23.jpeg"/><Relationship Id="rId73" Type="http://schemas.openxmlformats.org/officeDocument/2006/relationships/image" Target="media/image24.jpeg"/><Relationship Id="rId74" Type="http://schemas.openxmlformats.org/officeDocument/2006/relationships/image" Target="media/image4.png"/><Relationship Id="rId75" Type="http://schemas.openxmlformats.org/officeDocument/2006/relationships/image" Target="media/image5.png"/><Relationship Id="rId76" Type="http://schemas.openxmlformats.org/officeDocument/2006/relationships/image" Target="media/image6.png"/><Relationship Id="rId77" Type="http://schemas.openxmlformats.org/officeDocument/2006/relationships/image" Target="media/image7.jpeg"/><Relationship Id="rId78" Type="http://schemas.openxmlformats.org/officeDocument/2006/relationships/image" Target="media/image8.jpeg"/><Relationship Id="rId79" Type="http://schemas.openxmlformats.org/officeDocument/2006/relationships/image" Target="media/image10.jpeg"/><Relationship Id="rId80" Type="http://schemas.openxmlformats.org/officeDocument/2006/relationships/image" Target="media/image14.png"/><Relationship Id="rId81" Type="http://schemas.openxmlformats.org/officeDocument/2006/relationships/image" Target="media/image15.png"/><Relationship Id="rId82" Type="http://schemas.openxmlformats.org/officeDocument/2006/relationships/image" Target="media/image16.jpeg"/><Relationship Id="rId83" Type="http://schemas.openxmlformats.org/officeDocument/2006/relationships/image" Target="media/image17.png"/><Relationship Id="rId84" Type="http://schemas.openxmlformats.org/officeDocument/2006/relationships/image" Target="media/image18.png"/><Relationship Id="rId85" Type="http://schemas.openxmlformats.org/officeDocument/2006/relationships/image" Target="media/image19.png"/><Relationship Id="rId86" Type="http://schemas.openxmlformats.org/officeDocument/2006/relationships/image" Target="media/image20.png"/><Relationship Id="rId87" Type="http://schemas.openxmlformats.org/officeDocument/2006/relationships/image" Target="media/image21.jpeg"/><Relationship Id="rId88" Type="http://schemas.openxmlformats.org/officeDocument/2006/relationships/image" Target="media/image22.jpeg"/><Relationship Id="rId89" Type="http://schemas.openxmlformats.org/officeDocument/2006/relationships/image" Target="media/image23.jpeg"/><Relationship Id="rId90" Type="http://schemas.openxmlformats.org/officeDocument/2006/relationships/image" Target="media/image24.jpeg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bindu2912@gam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kanta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2023-08-26T00:00:00Z</vt:filetime>
  </property>
</Properties>
</file>