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24"/>
          <w:szCs w:val="24"/>
        </w:rPr>
      </w:pPr>
      <w:r w:rsidDel="00000000" w:rsidR="00000000" w:rsidRPr="00000000">
        <w:rPr>
          <w:b w:val="1"/>
          <w:sz w:val="24"/>
          <w:szCs w:val="24"/>
          <w:rtl w:val="0"/>
        </w:rPr>
        <w:t xml:space="preserve">Gade Lakshmi Parvathi</w:t>
      </w:r>
    </w:p>
    <w:p w:rsidR="00000000" w:rsidDel="00000000" w:rsidP="00000000" w:rsidRDefault="00000000" w:rsidRPr="00000000" w14:paraId="00000002">
      <w:pPr>
        <w:spacing w:after="0" w:line="240" w:lineRule="auto"/>
        <w:jc w:val="center"/>
        <w:rPr>
          <w:sz w:val="24"/>
          <w:szCs w:val="24"/>
        </w:rPr>
      </w:pPr>
      <w:r w:rsidDel="00000000" w:rsidR="00000000" w:rsidRPr="00000000">
        <w:rPr>
          <w:b w:val="1"/>
          <w:sz w:val="24"/>
          <w:szCs w:val="24"/>
          <w:rtl w:val="0"/>
        </w:rPr>
        <w:t xml:space="preserve">                                                                                                            Mobile:</w:t>
      </w:r>
      <w:r w:rsidDel="00000000" w:rsidR="00000000" w:rsidRPr="00000000">
        <w:rPr>
          <w:sz w:val="24"/>
          <w:szCs w:val="24"/>
          <w:rtl w:val="0"/>
        </w:rPr>
        <w:t xml:space="preserve"> +91 9666764196</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center"/>
        <w:rPr>
          <w:b w:val="1"/>
          <w:color w:val="0070c0"/>
          <w:sz w:val="24"/>
          <w:szCs w:val="24"/>
          <w:u w:val="single"/>
        </w:rPr>
      </w:pPr>
      <w:r w:rsidDel="00000000" w:rsidR="00000000" w:rsidRPr="00000000">
        <w:rPr>
          <w:b w:val="1"/>
          <w:sz w:val="24"/>
          <w:szCs w:val="24"/>
          <w:rtl w:val="0"/>
        </w:rPr>
        <w:t xml:space="preserve">                                                                               Email:</w:t>
      </w:r>
      <w:r w:rsidDel="00000000" w:rsidR="00000000" w:rsidRPr="00000000">
        <w:rPr>
          <w:b w:val="1"/>
          <w:color w:val="0070c0"/>
          <w:sz w:val="24"/>
          <w:szCs w:val="24"/>
          <w:u w:val="single"/>
          <w:rtl w:val="0"/>
        </w:rPr>
        <w:t xml:space="preserve">lakshmiparvathi428@gmail.com</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color w:val="5f497a"/>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mallCaps w:val="1"/>
          <w:color w:val="c0504d"/>
          <w:sz w:val="24"/>
          <w:szCs w:val="24"/>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-71574</wp:posOffset>
                </wp:positionH>
                <wp:positionV relativeFrom="paragraph">
                  <wp:posOffset>12904</wp:posOffset>
                </wp:positionV>
                <wp:extent cx="14657920" cy="52130"/>
                <wp:effectExtent b="24130" l="0" r="29845" t="0"/>
                <wp:wrapNone/>
                <wp:docPr id="1" name=""/>
                <a:graphic>
                  <a:graphicData uri="http://schemas.microsoft.com/office/word/2010/wordprocessingShape">
                    <wps:wsp>
                      <wps:cNvCnPr>
                        <a:cxnSpLocks noChangeShapeType="1"/>
                      </wps:cNvCnPr>
                      <wps:spPr bwMode="auto">
                        <a:xfrm>
                          <a:off x="0" y="0"/>
                          <a:ext cx="14657920" cy="52130"/>
                        </a:xfrm>
                        <a:prstGeom prst="straightConnector1">
                          <a:avLst/>
                        </a:prstGeom>
                        <a:noFill/>
                        <a:ln w="12700">
                          <a:solidFill>
                            <a:srgbClr val="000000"/>
                          </a:solidFill>
                          <a:prstDash val="sysDot"/>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-71574</wp:posOffset>
                </wp:positionH>
                <wp:positionV relativeFrom="paragraph">
                  <wp:posOffset>12904</wp:posOffset>
                </wp:positionV>
                <wp:extent cx="14687765" cy="7626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687765" cy="76260"/>
                        </a:xfrm>
                        <a:prstGeom prst="rect"/>
                        <a:ln/>
                      </pic:spPr>
                    </pic:pic>
                  </a:graphicData>
                </a:graphic>
              </wp:anchor>
            </w:drawing>
          </mc:Fallback>
        </mc:AlternateContent>
      </w:r>
    </w:p>
    <w:p w:rsidR="00000000" w:rsidDel="00000000" w:rsidP="00000000" w:rsidRDefault="00000000" w:rsidRPr="00000000" w14:paraId="00000006">
      <w:pPr>
        <w:spacing w:after="0" w:line="240" w:lineRule="auto"/>
        <w:jc w:val="both"/>
        <w:rPr>
          <w:b w:val="1"/>
          <w:color w:val="000000"/>
          <w:sz w:val="24"/>
          <w:szCs w:val="24"/>
          <w:highlight w:val="white"/>
          <w:u w:val="single"/>
        </w:rPr>
      </w:pPr>
      <w:r w:rsidDel="00000000" w:rsidR="00000000" w:rsidRPr="00000000">
        <w:rPr>
          <w:b w:val="1"/>
          <w:color w:val="000000"/>
          <w:sz w:val="24"/>
          <w:szCs w:val="24"/>
          <w:highlight w:val="white"/>
          <w:u w:val="single"/>
          <w:rtl w:val="0"/>
        </w:rPr>
        <w:t xml:space="preserve">Professional Summary:</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5.4</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years of experience in requirement analysis, design, development, debugging, testing, deployment and documentation of client/server, web based and 3-tier applications.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Experience in developing applications using .Net Framework, .Net Core, Asp.NET, ADO.Net, MVC,  JavaScript, Jquery, Ajax, React JS, Web Services, LINQ, Web API and SQL Server.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Experience in creating and maintaining DB Tables, Stored Procedures and Triggers in Oracle and SQL Server.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Extensive Experience on scripting languages like JavaScript. JQuery.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Good knowledge and experience in software design methodologies, SOA, software design principle and patterns, S.O.L.I.D Object Oriented design.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Basic knowledge on working in Agile Scrum model.</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Create and maintain fully automated CI/CD pipelines for code deployment using Jenkins.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knowledge of versioning tools like Git, Perforce, TFS (Team Foundation Server)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Excellent problem-solving skills, quick learner, committed to deliver in a timely manner, good logical and analytical approach, coupled with very positive attitude &amp; team spirit.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30" w:right="0"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Self-motivated, excellent ability to adapt to new environment and open to learn new technologies to handle given responsibilities.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highlight w:val="white"/>
          <w:u w:val="single"/>
        </w:rPr>
      </w:pPr>
      <w:r w:rsidDel="00000000" w:rsidR="00000000" w:rsidRPr="00000000">
        <w:rPr>
          <w:b w:val="1"/>
          <w:sz w:val="24"/>
          <w:szCs w:val="24"/>
          <w:u w:val="single"/>
          <w:rtl w:val="0"/>
        </w:rPr>
        <w:t xml:space="preserve">Technical Skills: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113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09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6210"/>
        <w:tblGridChange w:id="0">
          <w:tblGrid>
            <w:gridCol w:w="2880"/>
            <w:gridCol w:w="62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Language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JavaScript, SQL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Technologies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ASP.Net, Web Services, WCF, Web API,</w:t>
            </w:r>
            <w:r w:rsidDel="00000000" w:rsidR="00000000" w:rsidRPr="00000000">
              <w:rPr>
                <w:sz w:val="24"/>
                <w:szCs w:val="24"/>
                <w:rtl w:val="0"/>
              </w:rPr>
              <w:t xml:space="preserve">.net core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Frameworks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 Framework, .Net Core, ASP.Net MVC, React JS,  Entity Framework, jQuery, AJAX</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RDBMS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Oracle , SQL Server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RESTful (Web API)</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Microsoft Visual Studio, SSMS,Oracle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Version Control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Gitlab, Perforce, TFS, SVN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Development Methodology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Agile(SCRUM)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DEVOPS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Jenkins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 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Other Tools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Checkmarx, Nexus, Splunk.</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B">
      <w:pPr>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02C">
      <w:pPr>
        <w:spacing w:line="240" w:lineRule="auto"/>
        <w:jc w:val="both"/>
        <w:rPr>
          <w:b w:val="1"/>
          <w:sz w:val="24"/>
          <w:szCs w:val="24"/>
          <w:u w:val="single"/>
        </w:rPr>
      </w:pPr>
      <w:r w:rsidDel="00000000" w:rsidR="00000000" w:rsidRPr="00000000">
        <w:rPr>
          <w:b w:val="1"/>
          <w:sz w:val="24"/>
          <w:szCs w:val="24"/>
          <w:u w:val="single"/>
          <w:rtl w:val="0"/>
        </w:rPr>
        <w:t xml:space="preserve">WORK EXPERIENCE:</w:t>
      </w:r>
    </w:p>
    <w:p w:rsidR="00000000" w:rsidDel="00000000" w:rsidP="00000000" w:rsidRDefault="00000000" w:rsidRPr="00000000" w14:paraId="0000002D">
      <w:pPr>
        <w:spacing w:line="240" w:lineRule="auto"/>
        <w:jc w:val="both"/>
        <w:rPr>
          <w:b w:val="1"/>
          <w:sz w:val="24"/>
          <w:szCs w:val="24"/>
        </w:rPr>
      </w:pPr>
      <w:r w:rsidDel="00000000" w:rsidR="00000000" w:rsidRPr="00000000">
        <w:rPr>
          <w:b w:val="1"/>
          <w:sz w:val="24"/>
          <w:szCs w:val="24"/>
          <w:rtl w:val="0"/>
        </w:rPr>
        <w:t xml:space="preserve">CGI Inc.</w:t>
      </w:r>
    </w:p>
    <w:p w:rsidR="00000000" w:rsidDel="00000000" w:rsidP="00000000" w:rsidRDefault="00000000" w:rsidRPr="00000000" w14:paraId="0000002E">
      <w:pPr>
        <w:spacing w:line="240" w:lineRule="auto"/>
        <w:jc w:val="both"/>
        <w:rPr>
          <w:b w:val="1"/>
          <w:sz w:val="24"/>
          <w:szCs w:val="24"/>
        </w:rPr>
      </w:pPr>
      <w:r w:rsidDel="00000000" w:rsidR="00000000" w:rsidRPr="00000000">
        <w:rPr>
          <w:b w:val="1"/>
          <w:sz w:val="24"/>
          <w:szCs w:val="24"/>
          <w:rtl w:val="0"/>
        </w:rPr>
        <w:t xml:space="preserve">Project Title: RDO- Credit Cards </w:t>
      </w:r>
    </w:p>
    <w:p w:rsidR="00000000" w:rsidDel="00000000" w:rsidP="00000000" w:rsidRDefault="00000000" w:rsidRPr="00000000" w14:paraId="0000002F">
      <w:pPr>
        <w:spacing w:line="240" w:lineRule="auto"/>
        <w:jc w:val="both"/>
        <w:rPr>
          <w:b w:val="1"/>
          <w:sz w:val="24"/>
          <w:szCs w:val="24"/>
        </w:rPr>
      </w:pPr>
      <w:r w:rsidDel="00000000" w:rsidR="00000000" w:rsidRPr="00000000">
        <w:rPr>
          <w:b w:val="1"/>
          <w:sz w:val="24"/>
          <w:szCs w:val="24"/>
          <w:rtl w:val="0"/>
        </w:rPr>
        <w:t xml:space="preserve">Role: Senior software Engineer</w:t>
      </w:r>
    </w:p>
    <w:p w:rsidR="00000000" w:rsidDel="00000000" w:rsidP="00000000" w:rsidRDefault="00000000" w:rsidRPr="00000000" w14:paraId="00000030">
      <w:pPr>
        <w:spacing w:line="240" w:lineRule="auto"/>
        <w:jc w:val="both"/>
        <w:rPr>
          <w:b w:val="1"/>
          <w:sz w:val="24"/>
          <w:szCs w:val="24"/>
        </w:rPr>
      </w:pPr>
      <w:r w:rsidDel="00000000" w:rsidR="00000000" w:rsidRPr="00000000">
        <w:rPr>
          <w:b w:val="1"/>
          <w:sz w:val="24"/>
          <w:szCs w:val="24"/>
          <w:rtl w:val="0"/>
        </w:rPr>
        <w:t xml:space="preserve">Description: Within credit cards we have credits apply now and explore types where we can check the credit cards based on our annual income and apply for credit cards and we can update the personal user information.</w:t>
      </w:r>
    </w:p>
    <w:p w:rsidR="00000000" w:rsidDel="00000000" w:rsidP="00000000" w:rsidRDefault="00000000" w:rsidRPr="00000000" w14:paraId="00000031">
      <w:pPr>
        <w:spacing w:line="240" w:lineRule="auto"/>
        <w:jc w:val="both"/>
        <w:rPr>
          <w:b w:val="1"/>
          <w:sz w:val="24"/>
          <w:szCs w:val="24"/>
        </w:rPr>
      </w:pPr>
      <w:r w:rsidDel="00000000" w:rsidR="00000000" w:rsidRPr="00000000">
        <w:rPr>
          <w:b w:val="1"/>
          <w:sz w:val="24"/>
          <w:szCs w:val="24"/>
          <w:rtl w:val="0"/>
        </w:rPr>
        <w:t xml:space="preserve">Broadridge Financial Co.                                                                                                                        Feb’21 </w:t>
      </w:r>
      <w:r w:rsidDel="00000000" w:rsidR="00000000" w:rsidRPr="00000000">
        <w:rPr>
          <w:sz w:val="24"/>
          <w:szCs w:val="24"/>
          <w:rtl w:val="0"/>
        </w:rPr>
        <w:t xml:space="preserve">to </w:t>
      </w:r>
      <w:r w:rsidDel="00000000" w:rsidR="00000000" w:rsidRPr="00000000">
        <w:rPr>
          <w:b w:val="1"/>
          <w:sz w:val="24"/>
          <w:szCs w:val="24"/>
          <w:rtl w:val="0"/>
        </w:rPr>
        <w:t xml:space="preserve">November 22</w:t>
      </w:r>
    </w:p>
    <w:p w:rsidR="00000000" w:rsidDel="00000000" w:rsidP="00000000" w:rsidRDefault="00000000" w:rsidRPr="00000000" w14:paraId="00000032">
      <w:pPr>
        <w:spacing w:after="0" w:line="240" w:lineRule="auto"/>
        <w:jc w:val="both"/>
        <w:rPr>
          <w:b w:val="1"/>
          <w:sz w:val="24"/>
          <w:szCs w:val="24"/>
        </w:rPr>
      </w:pPr>
      <w:r w:rsidDel="00000000" w:rsidR="00000000" w:rsidRPr="00000000">
        <w:rPr>
          <w:b w:val="1"/>
          <w:sz w:val="24"/>
          <w:szCs w:val="24"/>
          <w:rtl w:val="0"/>
        </w:rPr>
        <w:t xml:space="preserve">Project Title:  ESG DashBoard </w:t>
      </w:r>
    </w:p>
    <w:p w:rsidR="00000000" w:rsidDel="00000000" w:rsidP="00000000" w:rsidRDefault="00000000" w:rsidRPr="00000000" w14:paraId="00000033">
      <w:pPr>
        <w:spacing w:after="0" w:line="240" w:lineRule="auto"/>
        <w:jc w:val="both"/>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Senior Member Technical </w:t>
      </w:r>
    </w:p>
    <w:p w:rsidR="00000000" w:rsidDel="00000000" w:rsidP="00000000" w:rsidRDefault="00000000" w:rsidRPr="00000000" w14:paraId="00000034">
      <w:pPr>
        <w:spacing w:after="0" w:line="240" w:lineRule="auto"/>
        <w:jc w:val="both"/>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The ESG dashboard is a product for the issuer client. It will provide issuer's with consensus ESG ratings to benchmark themselves against their peers.</w:t>
      </w:r>
      <w:r w:rsidDel="00000000" w:rsidR="00000000" w:rsidRPr="00000000">
        <w:rPr>
          <w:rtl w:val="0"/>
        </w:rPr>
        <w:t xml:space="preserve"> </w:t>
      </w:r>
      <w:r w:rsidDel="00000000" w:rsidR="00000000" w:rsidRPr="00000000">
        <w:rPr>
          <w:sz w:val="24"/>
          <w:szCs w:val="24"/>
          <w:rtl w:val="0"/>
        </w:rPr>
        <w:t xml:space="preserve">This dashboard will create engagement and drive customers to our ESG consulting practice to help make sense and improve these scores.</w:t>
      </w:r>
      <w:r w:rsidDel="00000000" w:rsidR="00000000" w:rsidRPr="00000000">
        <w:rPr>
          <w:rtl w:val="0"/>
        </w:rPr>
        <w:t xml:space="preserve"> </w:t>
      </w:r>
      <w:r w:rsidDel="00000000" w:rsidR="00000000" w:rsidRPr="00000000">
        <w:rPr>
          <w:sz w:val="24"/>
          <w:szCs w:val="24"/>
          <w:rtl w:val="0"/>
        </w:rPr>
        <w:t xml:space="preserve">A free score widget will be placed on the client portal driving engagement to the ESG Dashboard page where more data can be available through a paid subscription.  </w:t>
      </w:r>
    </w:p>
    <w:p w:rsidR="00000000" w:rsidDel="00000000" w:rsidP="00000000" w:rsidRDefault="00000000" w:rsidRPr="00000000" w14:paraId="00000035">
      <w:pPr>
        <w:spacing w:after="0" w:line="240" w:lineRule="auto"/>
        <w:jc w:val="both"/>
        <w:rPr>
          <w:sz w:val="24"/>
          <w:szCs w:val="24"/>
        </w:rPr>
      </w:pPr>
      <w:r w:rsidDel="00000000" w:rsidR="00000000" w:rsidRPr="00000000">
        <w:rPr>
          <w:b w:val="1"/>
          <w:sz w:val="24"/>
          <w:szCs w:val="24"/>
          <w:rtl w:val="0"/>
        </w:rPr>
        <w:t xml:space="preserve">Environment</w:t>
      </w:r>
      <w:r w:rsidDel="00000000" w:rsidR="00000000" w:rsidRPr="00000000">
        <w:rPr>
          <w:sz w:val="24"/>
          <w:szCs w:val="24"/>
          <w:rtl w:val="0"/>
        </w:rPr>
        <w:t xml:space="preserve">: C#.Net, </w:t>
      </w:r>
      <w:r w:rsidDel="00000000" w:rsidR="00000000" w:rsidRPr="00000000">
        <w:rPr>
          <w:b w:val="1"/>
          <w:sz w:val="24"/>
          <w:szCs w:val="24"/>
          <w:rtl w:val="0"/>
        </w:rPr>
        <w:t xml:space="preserve">.</w:t>
      </w:r>
      <w:r w:rsidDel="00000000" w:rsidR="00000000" w:rsidRPr="00000000">
        <w:rPr>
          <w:sz w:val="24"/>
          <w:szCs w:val="24"/>
          <w:rtl w:val="0"/>
        </w:rPr>
        <w:t xml:space="preserve">Net Core 3.1, Web API, Oracle, React JS, Visual Studio 2017,2019, Git, Perforce, Jenkins, Nexus. </w:t>
      </w:r>
    </w:p>
    <w:p w:rsidR="00000000" w:rsidDel="00000000" w:rsidP="00000000" w:rsidRDefault="00000000" w:rsidRPr="00000000" w14:paraId="00000036">
      <w:pPr>
        <w:spacing w:after="0" w:line="240" w:lineRule="auto"/>
        <w:rPr>
          <w:b w:val="1"/>
          <w:sz w:val="24"/>
          <w:szCs w:val="24"/>
        </w:rPr>
      </w:pPr>
      <w:r w:rsidDel="00000000" w:rsidR="00000000" w:rsidRPr="00000000">
        <w:rPr>
          <w:b w:val="1"/>
          <w:sz w:val="24"/>
          <w:szCs w:val="24"/>
          <w:rtl w:val="0"/>
        </w:rPr>
        <w:t xml:space="preserve">Project Title:  Client Timeline</w:t>
      </w:r>
    </w:p>
    <w:p w:rsidR="00000000" w:rsidDel="00000000" w:rsidP="00000000" w:rsidRDefault="00000000" w:rsidRPr="00000000" w14:paraId="00000037">
      <w:pPr>
        <w:spacing w:after="0" w:line="240" w:lineRule="auto"/>
        <w:jc w:val="both"/>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Senior Member Technical </w:t>
      </w:r>
    </w:p>
    <w:p w:rsidR="00000000" w:rsidDel="00000000" w:rsidP="00000000" w:rsidRDefault="00000000" w:rsidRPr="00000000" w14:paraId="00000038">
      <w:pPr>
        <w:spacing w:after="0" w:line="240" w:lineRule="auto"/>
        <w:jc w:val="both"/>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It will provide issuer's with consensus ESG ratings to benchmark themselves against their peers.   A free score widget will be placed on the client portal driving engagement to the ESG Dashboard page where more data can be available through a paid subscription</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Developed 3 tier architecture using .Net core MVC, React and .Net Web API for project development.</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Designed, developed and delivered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modules such as GlobalService, Sub-Service, Task and rules.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Used NUnit as Unit Testing approach.</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Followed agile methodology for delivering sprints.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individually on a multiple critical requirement to full fill user’s need.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Worked on complex stored procedures and functions to develop the application module.</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Setup release configuration for automated deployment of the application in environments.</w:t>
      </w:r>
    </w:p>
    <w:p w:rsidR="00000000" w:rsidDel="00000000" w:rsidP="00000000" w:rsidRDefault="00000000" w:rsidRPr="00000000" w14:paraId="00000040">
      <w:pPr>
        <w:spacing w:after="280" w:lineRule="auto"/>
        <w:jc w:val="both"/>
        <w:rPr>
          <w:sz w:val="24"/>
          <w:szCs w:val="24"/>
        </w:rPr>
      </w:pPr>
      <w:r w:rsidDel="00000000" w:rsidR="00000000" w:rsidRPr="00000000">
        <w:rPr>
          <w:b w:val="1"/>
          <w:sz w:val="24"/>
          <w:szCs w:val="24"/>
          <w:rtl w:val="0"/>
        </w:rPr>
        <w:t xml:space="preserve">Environment</w:t>
      </w:r>
      <w:r w:rsidDel="00000000" w:rsidR="00000000" w:rsidRPr="00000000">
        <w:rPr>
          <w:sz w:val="24"/>
          <w:szCs w:val="24"/>
          <w:rtl w:val="0"/>
        </w:rPr>
        <w:t xml:space="preserve">: C#.Net, MVC,</w:t>
      </w:r>
      <w:r w:rsidDel="00000000" w:rsidR="00000000" w:rsidRPr="00000000">
        <w:rPr>
          <w:b w:val="1"/>
          <w:sz w:val="24"/>
          <w:szCs w:val="24"/>
          <w:rtl w:val="0"/>
        </w:rPr>
        <w:t xml:space="preserve"> .</w:t>
      </w:r>
      <w:r w:rsidDel="00000000" w:rsidR="00000000" w:rsidRPr="00000000">
        <w:rPr>
          <w:sz w:val="24"/>
          <w:szCs w:val="24"/>
          <w:rtl w:val="0"/>
        </w:rPr>
        <w:t xml:space="preserve">Net Core 3.1, Angular 4, Web API, Jenkins, Serilog, ADO.Net, Visual studio 2017, Gitlab, Aspose, Oracle,  Visual Studio 2017, Jenkins and Nexus.</w:t>
      </w:r>
    </w:p>
    <w:p w:rsidR="00000000" w:rsidDel="00000000" w:rsidP="00000000" w:rsidRDefault="00000000" w:rsidRPr="00000000" w14:paraId="00000041">
      <w:pPr>
        <w:spacing w:after="0" w:line="240" w:lineRule="auto"/>
        <w:jc w:val="both"/>
        <w:rPr>
          <w:b w:val="1"/>
          <w:sz w:val="24"/>
          <w:szCs w:val="24"/>
        </w:rPr>
      </w:pPr>
      <w:r w:rsidDel="00000000" w:rsidR="00000000" w:rsidRPr="00000000">
        <w:rPr>
          <w:b w:val="1"/>
          <w:sz w:val="24"/>
          <w:szCs w:val="24"/>
          <w:rtl w:val="0"/>
        </w:rPr>
        <w:t xml:space="preserve">GoldCRM Consulting LLC.                 </w:t>
        <w:tab/>
        <w:tab/>
        <w:tab/>
        <w:tab/>
        <w:tab/>
        <w:tab/>
        <w:tab/>
        <w:t xml:space="preserve">                          July’18 </w:t>
      </w:r>
      <w:r w:rsidDel="00000000" w:rsidR="00000000" w:rsidRPr="00000000">
        <w:rPr>
          <w:sz w:val="24"/>
          <w:szCs w:val="24"/>
          <w:rtl w:val="0"/>
        </w:rPr>
        <w:t xml:space="preserve">to </w:t>
      </w:r>
      <w:r w:rsidDel="00000000" w:rsidR="00000000" w:rsidRPr="00000000">
        <w:rPr>
          <w:b w:val="1"/>
          <w:sz w:val="24"/>
          <w:szCs w:val="24"/>
          <w:rtl w:val="0"/>
        </w:rPr>
        <w:t xml:space="preserve">Feb’21</w:t>
      </w:r>
    </w:p>
    <w:p w:rsidR="00000000" w:rsidDel="00000000" w:rsidP="00000000" w:rsidRDefault="00000000" w:rsidRPr="00000000" w14:paraId="00000042">
      <w:pPr>
        <w:spacing w:after="0" w:line="240" w:lineRule="auto"/>
        <w:jc w:val="both"/>
        <w:rPr>
          <w:b w:val="1"/>
          <w:sz w:val="24"/>
          <w:szCs w:val="24"/>
        </w:rPr>
      </w:pPr>
      <w:r w:rsidDel="00000000" w:rsidR="00000000" w:rsidRPr="00000000">
        <w:rPr>
          <w:b w:val="1"/>
          <w:sz w:val="24"/>
          <w:szCs w:val="24"/>
          <w:rtl w:val="0"/>
        </w:rPr>
        <w:t xml:space="preserve">Project Title:  VoIPTools</w:t>
      </w:r>
    </w:p>
    <w:p w:rsidR="00000000" w:rsidDel="00000000" w:rsidP="00000000" w:rsidRDefault="00000000" w:rsidRPr="00000000" w14:paraId="00000043">
      <w:pPr>
        <w:spacing w:after="0" w:line="240" w:lineRule="auto"/>
        <w:jc w:val="both"/>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Software Engineer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9f9fa"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Disk space management is one of the real challenges in organizations that are legally mandated to save phone conversation recordings. 3CX Recording Manager is a 3CX/ PBX plugin, that makes the job easy for you by enabling you to archive 3CX recordings as MP3 files to an alternate location (on a Network Attached Storage (NAS) device for example), or to an alternate email address. MP3 files require a fraction of the space needed compared to WAV files (approximately 1/7 the original size.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9f9fa"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an automated method of reducing the file size, and making an archive copy of the recording to an alternate location, will help reduce storage requirements and ensure a permanent copy of the recording is saved. The retention policy will automatically delete old recordings that are older than the specified date.</w:t>
      </w:r>
    </w:p>
    <w:p w:rsidR="00000000" w:rsidDel="00000000" w:rsidP="00000000" w:rsidRDefault="00000000" w:rsidRPr="00000000" w14:paraId="00000046">
      <w:pPr>
        <w:spacing w:after="0" w:before="20" w:line="240" w:lineRule="auto"/>
        <w:jc w:val="both"/>
        <w:rPr>
          <w:sz w:val="24"/>
          <w:szCs w:val="24"/>
        </w:rPr>
      </w:pPr>
      <w:r w:rsidDel="00000000" w:rsidR="00000000" w:rsidRPr="00000000">
        <w:rPr>
          <w:sz w:val="24"/>
          <w:szCs w:val="24"/>
          <w:rtl w:val="0"/>
        </w:rPr>
        <w:t xml:space="preserve">Developed ASP .NET architecture for the project.</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Documented solution designs and how they interact with the different components.</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Involved in coding, database activities and deploying.</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Provided timely updates of the project to Stakeholders.</w:t>
      </w:r>
    </w:p>
    <w:p w:rsidR="00000000" w:rsidDel="00000000" w:rsidP="00000000" w:rsidRDefault="00000000" w:rsidRPr="00000000" w14:paraId="0000004A">
      <w:pPr>
        <w:spacing w:after="0" w:line="240" w:lineRule="auto"/>
        <w:jc w:val="both"/>
        <w:rPr>
          <w:sz w:val="24"/>
          <w:szCs w:val="24"/>
        </w:rPr>
      </w:pPr>
      <w:r w:rsidDel="00000000" w:rsidR="00000000" w:rsidRPr="00000000">
        <w:rPr>
          <w:b w:val="1"/>
          <w:sz w:val="24"/>
          <w:szCs w:val="24"/>
          <w:rtl w:val="0"/>
        </w:rPr>
        <w:t xml:space="preserve">Environment</w:t>
      </w:r>
      <w:r w:rsidDel="00000000" w:rsidR="00000000" w:rsidRPr="00000000">
        <w:rPr>
          <w:sz w:val="24"/>
          <w:szCs w:val="24"/>
          <w:rtl w:val="0"/>
        </w:rPr>
        <w:t xml:space="preserve">: C#.Net, ADO.Net, Visual Studio 2017, SQL, Javascript, JQuery.</w:t>
      </w:r>
    </w:p>
    <w:p w:rsidR="00000000" w:rsidDel="00000000" w:rsidP="00000000" w:rsidRDefault="00000000" w:rsidRPr="00000000" w14:paraId="0000004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Declaration: </w:t>
      </w:r>
      <w:r w:rsidDel="00000000" w:rsidR="00000000" w:rsidRPr="00000000">
        <w:rPr>
          <w:rFonts w:ascii="Times New Roman" w:cs="Times New Roman" w:eastAsia="Times New Roman" w:hAnsi="Times New Roman"/>
          <w:sz w:val="24"/>
          <w:szCs w:val="24"/>
          <w:rtl w:val="0"/>
        </w:rPr>
        <w:t xml:space="preserve">I hereby declare that the information furnished above is true to the best of my Knowledge.                                                                                               </w:t>
      </w:r>
    </w:p>
    <w:p w:rsidR="00000000" w:rsidDel="00000000" w:rsidP="00000000" w:rsidRDefault="00000000" w:rsidRPr="00000000" w14:paraId="0000004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(Lakshmi Parvathi)</w:t>
      </w:r>
    </w:p>
    <w:p w:rsidR="00000000" w:rsidDel="00000000" w:rsidP="00000000" w:rsidRDefault="00000000" w:rsidRPr="00000000" w14:paraId="0000004E">
      <w:pPr>
        <w:tabs>
          <w:tab w:val="left" w:leader="none" w:pos="720"/>
          <w:tab w:val="left" w:leader="none" w:pos="1440"/>
          <w:tab w:val="left" w:leader="none" w:pos="2160"/>
          <w:tab w:val="left" w:leader="none" w:pos="5850"/>
        </w:tabs>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30" w:hanging="360"/>
      </w:pPr>
      <w:rPr>
        <w:rFonts w:ascii="Noto Sans Symbols" w:cs="Noto Sans Symbols" w:eastAsia="Noto Sans Symbols" w:hAnsi="Noto Sans Symbols"/>
      </w:rPr>
    </w:lvl>
    <w:lvl w:ilvl="1">
      <w:start w:val="1"/>
      <w:numFmt w:val="bullet"/>
      <w:lvlText w:val="o"/>
      <w:lvlJc w:val="left"/>
      <w:pPr>
        <w:ind w:left="1850" w:hanging="360"/>
      </w:pPr>
      <w:rPr>
        <w:rFonts w:ascii="Courier New" w:cs="Courier New" w:eastAsia="Courier New" w:hAnsi="Courier New"/>
      </w:rPr>
    </w:lvl>
    <w:lvl w:ilvl="2">
      <w:start w:val="1"/>
      <w:numFmt w:val="bullet"/>
      <w:lvlText w:val="▪"/>
      <w:lvlJc w:val="left"/>
      <w:pPr>
        <w:ind w:left="2570" w:hanging="360"/>
      </w:pPr>
      <w:rPr>
        <w:rFonts w:ascii="Noto Sans Symbols" w:cs="Noto Sans Symbols" w:eastAsia="Noto Sans Symbols" w:hAnsi="Noto Sans Symbols"/>
      </w:rPr>
    </w:lvl>
    <w:lvl w:ilvl="3">
      <w:start w:val="1"/>
      <w:numFmt w:val="bullet"/>
      <w:lvlText w:val="●"/>
      <w:lvlJc w:val="left"/>
      <w:pPr>
        <w:ind w:left="3290" w:hanging="360"/>
      </w:pPr>
      <w:rPr>
        <w:rFonts w:ascii="Noto Sans Symbols" w:cs="Noto Sans Symbols" w:eastAsia="Noto Sans Symbols" w:hAnsi="Noto Sans Symbols"/>
      </w:rPr>
    </w:lvl>
    <w:lvl w:ilvl="4">
      <w:start w:val="1"/>
      <w:numFmt w:val="bullet"/>
      <w:lvlText w:val="o"/>
      <w:lvlJc w:val="left"/>
      <w:pPr>
        <w:ind w:left="4010" w:hanging="360"/>
      </w:pPr>
      <w:rPr>
        <w:rFonts w:ascii="Courier New" w:cs="Courier New" w:eastAsia="Courier New" w:hAnsi="Courier New"/>
      </w:rPr>
    </w:lvl>
    <w:lvl w:ilvl="5">
      <w:start w:val="1"/>
      <w:numFmt w:val="bullet"/>
      <w:lvlText w:val="▪"/>
      <w:lvlJc w:val="left"/>
      <w:pPr>
        <w:ind w:left="4730" w:hanging="360"/>
      </w:pPr>
      <w:rPr>
        <w:rFonts w:ascii="Noto Sans Symbols" w:cs="Noto Sans Symbols" w:eastAsia="Noto Sans Symbols" w:hAnsi="Noto Sans Symbols"/>
      </w:rPr>
    </w:lvl>
    <w:lvl w:ilvl="6">
      <w:start w:val="1"/>
      <w:numFmt w:val="bullet"/>
      <w:lvlText w:val="●"/>
      <w:lvlJc w:val="left"/>
      <w:pPr>
        <w:ind w:left="5450" w:hanging="360"/>
      </w:pPr>
      <w:rPr>
        <w:rFonts w:ascii="Noto Sans Symbols" w:cs="Noto Sans Symbols" w:eastAsia="Noto Sans Symbols" w:hAnsi="Noto Sans Symbols"/>
      </w:rPr>
    </w:lvl>
    <w:lvl w:ilvl="7">
      <w:start w:val="1"/>
      <w:numFmt w:val="bullet"/>
      <w:lvlText w:val="o"/>
      <w:lvlJc w:val="left"/>
      <w:pPr>
        <w:ind w:left="6170" w:hanging="360"/>
      </w:pPr>
      <w:rPr>
        <w:rFonts w:ascii="Courier New" w:cs="Courier New" w:eastAsia="Courier New" w:hAnsi="Courier New"/>
      </w:rPr>
    </w:lvl>
    <w:lvl w:ilvl="8">
      <w:start w:val="1"/>
      <w:numFmt w:val="bullet"/>
      <w:lvlText w:val="▪"/>
      <w:lvlJc w:val="left"/>
      <w:pPr>
        <w:ind w:left="689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