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DA859C" w14:textId="77777777" w:rsidR="001B7F8B" w:rsidRDefault="00DB5306">
      <w:pPr>
        <w:widowControl w:val="0"/>
        <w:pBdr>
          <w:top w:val="nil"/>
          <w:left w:val="nil"/>
          <w:bottom w:val="nil"/>
          <w:right w:val="nil"/>
          <w:between w:val="nil"/>
        </w:pBdr>
        <w:spacing w:line="12pt" w:lineRule="auto"/>
        <w:ind w:start="1pt"/>
        <w:rPr>
          <w:rFonts w:ascii="Cambria" w:eastAsia="Cambria" w:hAnsi="Cambria" w:cs="Cambria"/>
          <w:color w:val="2A7B88"/>
          <w:sz w:val="42"/>
          <w:szCs w:val="42"/>
        </w:rPr>
      </w:pPr>
      <w:r>
        <w:rPr>
          <w:rFonts w:ascii="Cambria" w:eastAsia="Cambria" w:hAnsi="Cambria" w:cs="Cambria"/>
          <w:color w:val="2A7B88"/>
          <w:sz w:val="42"/>
          <w:szCs w:val="42"/>
        </w:rPr>
        <w:t>Priyanka Vaishnav</w:t>
      </w:r>
    </w:p>
    <w:p w14:paraId="18449D7F" w14:textId="77777777" w:rsidR="001B7F8B" w:rsidRDefault="00DB5306">
      <w:pPr>
        <w:pStyle w:val="Heading1"/>
        <w:widowControl w:val="0"/>
        <w:spacing w:line="12pt" w:lineRule="auto"/>
        <w:ind w:start="1pt"/>
        <w:rPr>
          <w:rFonts w:ascii="Cambria" w:eastAsia="Cambria" w:hAnsi="Cambria" w:cs="Cambria"/>
          <w:sz w:val="24"/>
          <w:szCs w:val="24"/>
        </w:rPr>
      </w:pPr>
      <w:bookmarkStart w:id="0" w:name="_pgqpy0ovd1ug" w:colFirst="0" w:colLast="0"/>
      <w:bookmarkEnd w:id="0"/>
      <w:r>
        <w:rPr>
          <w:rFonts w:ascii="Cambria" w:eastAsia="Cambria" w:hAnsi="Cambria" w:cs="Cambria"/>
          <w:sz w:val="24"/>
          <w:szCs w:val="24"/>
        </w:rPr>
        <w:t>Resource Manager</w:t>
      </w:r>
    </w:p>
    <w:p w14:paraId="1B5AD33A" w14:textId="77777777" w:rsidR="001B7F8B" w:rsidRDefault="00DB5306">
      <w:pPr>
        <w:widowControl w:val="0"/>
        <w:pBdr>
          <w:top w:val="nil"/>
          <w:left w:val="nil"/>
          <w:bottom w:val="nil"/>
          <w:right w:val="nil"/>
          <w:between w:val="nil"/>
        </w:pBdr>
        <w:spacing w:before="13.10pt" w:line="18pt" w:lineRule="auto"/>
        <w:ind w:end="24.20pt"/>
        <w:rPr>
          <w:rFonts w:ascii="Cambria" w:eastAsia="Cambria" w:hAnsi="Cambria" w:cs="Cambria"/>
          <w:color w:val="2A7B88"/>
          <w:sz w:val="21"/>
          <w:szCs w:val="21"/>
        </w:rPr>
      </w:pPr>
      <w:r>
        <w:rPr>
          <w:rFonts w:ascii="Cambria" w:eastAsia="Cambria" w:hAnsi="Cambria" w:cs="Cambria"/>
          <w:color w:val="404040"/>
          <w:sz w:val="21"/>
          <w:szCs w:val="21"/>
        </w:rPr>
        <w:t xml:space="preserve">Email: </w:t>
      </w:r>
      <w:hyperlink r:id="rId5" w:history="1">
        <w:r>
          <w:rPr>
            <w:rFonts w:ascii="Cambria" w:eastAsia="Cambria" w:hAnsi="Cambria" w:cs="Cambria"/>
            <w:color w:val="1155CC"/>
            <w:sz w:val="21"/>
            <w:szCs w:val="21"/>
            <w:u w:val="single"/>
          </w:rPr>
          <w:t>sonupriyanka404@gmail.com</w:t>
        </w:r>
      </w:hyperlink>
      <w:r>
        <w:rPr>
          <w:rFonts w:ascii="Cambria" w:eastAsia="Cambria" w:hAnsi="Cambria" w:cs="Cambria"/>
          <w:color w:val="404040"/>
          <w:sz w:val="21"/>
          <w:szCs w:val="21"/>
        </w:rPr>
        <w:t xml:space="preserve"> |  LinkedIn: </w:t>
      </w:r>
      <w:hyperlink r:id="rId6" w:history="1">
        <w:r>
          <w:rPr>
            <w:rFonts w:ascii="Cambria" w:eastAsia="Cambria" w:hAnsi="Cambria" w:cs="Cambria"/>
            <w:color w:val="1155CC"/>
            <w:sz w:val="21"/>
            <w:szCs w:val="21"/>
            <w:u w:val="single"/>
          </w:rPr>
          <w:t>www.linkedin.com/in/</w:t>
        </w:r>
      </w:hyperlink>
      <w:hyperlink r:id="rId7" w:history="1">
        <w:r>
          <w:rPr>
            <w:rFonts w:ascii="Cambria" w:eastAsia="Cambria" w:hAnsi="Cambria" w:cs="Cambria"/>
            <w:color w:val="1155CC"/>
            <w:sz w:val="21"/>
            <w:szCs w:val="21"/>
            <w:u w:val="single"/>
          </w:rPr>
          <w:t>priyankavaishnav</w:t>
        </w:r>
      </w:hyperlink>
    </w:p>
    <w:p w14:paraId="0666137E" w14:textId="77777777" w:rsidR="001B7F8B" w:rsidRDefault="00DB5306">
      <w:pPr>
        <w:widowControl w:val="0"/>
        <w:pBdr>
          <w:top w:val="nil"/>
          <w:left w:val="nil"/>
          <w:bottom w:val="nil"/>
          <w:right w:val="nil"/>
          <w:between w:val="nil"/>
        </w:pBdr>
        <w:spacing w:before="13.10pt" w:line="18pt" w:lineRule="auto"/>
        <w:ind w:end="24.20pt"/>
        <w:rPr>
          <w:rFonts w:ascii="Cambria" w:eastAsia="Cambria" w:hAnsi="Cambria" w:cs="Cambria"/>
          <w:color w:val="4A86E8"/>
          <w:sz w:val="21"/>
          <w:szCs w:val="21"/>
          <w:u w:val="single"/>
        </w:rPr>
      </w:pPr>
      <w:r>
        <w:rPr>
          <w:rFonts w:ascii="Cambria" w:eastAsia="Cambria" w:hAnsi="Cambria" w:cs="Cambria"/>
          <w:sz w:val="21"/>
          <w:szCs w:val="21"/>
        </w:rPr>
        <w:t>Phone</w:t>
      </w:r>
      <w:r>
        <w:rPr>
          <w:rFonts w:ascii="Cambria" w:eastAsia="Cambria" w:hAnsi="Cambria" w:cs="Cambria"/>
          <w:color w:val="2A7B88"/>
          <w:sz w:val="21"/>
          <w:szCs w:val="21"/>
        </w:rPr>
        <w:t>:+</w:t>
      </w:r>
      <w:r>
        <w:rPr>
          <w:rFonts w:ascii="Cambria" w:eastAsia="Cambria" w:hAnsi="Cambria" w:cs="Cambria"/>
          <w:color w:val="4A86E8"/>
          <w:sz w:val="21"/>
          <w:szCs w:val="21"/>
        </w:rPr>
        <w:t>91-</w:t>
      </w:r>
      <w:r>
        <w:rPr>
          <w:rFonts w:ascii="Cambria" w:eastAsia="Cambria" w:hAnsi="Cambria" w:cs="Cambria"/>
          <w:color w:val="4A86E8"/>
          <w:sz w:val="21"/>
          <w:szCs w:val="21"/>
          <w:u w:val="single"/>
        </w:rPr>
        <w:t>7223037138</w:t>
      </w:r>
    </w:p>
    <w:p w14:paraId="15067DD3" w14:textId="77777777" w:rsidR="001B7F8B" w:rsidRDefault="00DB5306">
      <w:pPr>
        <w:widowControl w:val="0"/>
        <w:pBdr>
          <w:top w:val="nil"/>
          <w:left w:val="nil"/>
          <w:bottom w:val="nil"/>
          <w:right w:val="nil"/>
          <w:between w:val="nil"/>
        </w:pBdr>
        <w:spacing w:before="13.10pt" w:line="18pt" w:lineRule="auto"/>
        <w:ind w:start="0.35pt" w:end="24.20pt" w:firstLine="0.10pt"/>
        <w:rPr>
          <w:rFonts w:ascii="Cambria" w:eastAsia="Cambria" w:hAnsi="Cambria" w:cs="Cambria"/>
          <w:b/>
          <w:color w:val="2A7B88"/>
          <w:sz w:val="26"/>
          <w:szCs w:val="26"/>
          <w:u w:val="single"/>
        </w:rPr>
      </w:pPr>
      <w:r>
        <w:rPr>
          <w:rFonts w:ascii="Cambria" w:eastAsia="Cambria" w:hAnsi="Cambria" w:cs="Cambria"/>
          <w:b/>
          <w:color w:val="2A7B88"/>
          <w:sz w:val="26"/>
          <w:szCs w:val="26"/>
          <w:u w:val="single"/>
        </w:rPr>
        <w:t xml:space="preserve">Skills </w:t>
      </w:r>
    </w:p>
    <w:p w14:paraId="3515D235"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Bench Management</w:t>
      </w:r>
    </w:p>
    <w:p w14:paraId="212E0AD4"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eastAsia="Cambria" w:hAnsi="Cambria" w:cs="Cambria"/>
          <w:color w:val="404040"/>
          <w:sz w:val="21"/>
          <w:szCs w:val="21"/>
        </w:rPr>
        <w:t>Capacity Planning</w:t>
      </w:r>
    </w:p>
    <w:p w14:paraId="7E623D1B"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eastAsia="Cambria" w:hAnsi="Cambria" w:cs="Cambria"/>
          <w:color w:val="404040"/>
          <w:sz w:val="21"/>
          <w:szCs w:val="21"/>
        </w:rPr>
        <w:t xml:space="preserve">People Management </w:t>
      </w:r>
    </w:p>
    <w:p w14:paraId="19CF29B3"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Demand Fulfillment with Internal Bench Available resources , Roll off resources, Loaning and Transfer of resources from other Business Units, Rotation , IJP eligible resources.</w:t>
      </w:r>
    </w:p>
    <w:p w14:paraId="3B7F794A"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Upskilling of resources</w:t>
      </w:r>
    </w:p>
    <w:p w14:paraId="245CEDBE"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Career Orientation for bench employees to understand their aspirations</w:t>
      </w:r>
    </w:p>
    <w:p w14:paraId="1C194E0B"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 xml:space="preserve">Attaining calls on fulfillment with project managers , Talent acquisition group </w:t>
      </w:r>
    </w:p>
    <w:p w14:paraId="11D3C26F"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Preparing Demand and Supply Forecast report</w:t>
      </w:r>
    </w:p>
    <w:p w14:paraId="03D6C5EA" w14:textId="77777777" w:rsidR="001B7F8B" w:rsidRDefault="00DB5306">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r>
        <w:rPr>
          <w:rFonts w:ascii="Cambria" w:eastAsia="Cambria" w:hAnsi="Cambria" w:cs="Cambria"/>
          <w:color w:val="404040"/>
          <w:sz w:val="21"/>
          <w:szCs w:val="21"/>
        </w:rPr>
        <w:t>Creating Requirement ID in the staffing tool</w:t>
      </w:r>
    </w:p>
    <w:p w14:paraId="61734E37" w14:textId="77777777" w:rsidR="001B7F8B" w:rsidRDefault="001B7F8B">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p>
    <w:p w14:paraId="1F8C7444" w14:textId="77777777" w:rsidR="001B7F8B" w:rsidRDefault="001B7F8B">
      <w:pPr>
        <w:widowControl w:val="0"/>
        <w:pBdr>
          <w:top w:val="nil"/>
          <w:left w:val="nil"/>
          <w:bottom w:val="nil"/>
          <w:right w:val="nil"/>
          <w:between w:val="nil"/>
        </w:pBdr>
        <w:spacing w:line="12pt" w:lineRule="auto"/>
        <w:ind w:start="0.65pt"/>
        <w:rPr>
          <w:rFonts w:ascii="Cambria" w:eastAsia="Cambria" w:hAnsi="Cambria" w:cs="Cambria"/>
          <w:color w:val="404040"/>
          <w:sz w:val="21"/>
          <w:szCs w:val="21"/>
        </w:rPr>
      </w:pPr>
    </w:p>
    <w:p w14:paraId="6A5517D6" w14:textId="4F2E1E76" w:rsidR="001B7F8B" w:rsidRDefault="00DB5306">
      <w:pPr>
        <w:widowControl w:val="0"/>
        <w:pBdr>
          <w:top w:val="nil"/>
          <w:left w:val="nil"/>
          <w:bottom w:val="nil"/>
          <w:right w:val="nil"/>
          <w:between w:val="nil"/>
        </w:pBdr>
        <w:spacing w:line="12pt" w:lineRule="auto"/>
        <w:rPr>
          <w:rFonts w:ascii="Cambria" w:eastAsia="Cambria" w:hAnsi="Cambria" w:cs="Cambria"/>
          <w:color w:val="2A7B88"/>
          <w:sz w:val="27"/>
          <w:szCs w:val="27"/>
          <w:u w:val="single"/>
        </w:rPr>
      </w:pPr>
      <w:r>
        <w:rPr>
          <w:rFonts w:ascii="Cambria" w:eastAsia="Cambria" w:hAnsi="Cambria" w:cs="Cambria"/>
          <w:color w:val="2A7B88"/>
          <w:sz w:val="27"/>
          <w:szCs w:val="27"/>
          <w:u w:val="single"/>
        </w:rPr>
        <w:t>Work Experiences</w:t>
      </w:r>
    </w:p>
    <w:p w14:paraId="37536FE8" w14:textId="16F8E55C" w:rsidR="00D004D1" w:rsidRDefault="00D004D1">
      <w:pPr>
        <w:widowControl w:val="0"/>
        <w:pBdr>
          <w:top w:val="nil"/>
          <w:left w:val="nil"/>
          <w:bottom w:val="nil"/>
          <w:right w:val="nil"/>
          <w:between w:val="nil"/>
        </w:pBdr>
        <w:spacing w:line="12pt" w:lineRule="auto"/>
        <w:rPr>
          <w:rFonts w:ascii="Cambria" w:eastAsia="Cambria" w:hAnsi="Cambria" w:cs="Cambria"/>
          <w:color w:val="2A7B88"/>
          <w:sz w:val="27"/>
          <w:szCs w:val="27"/>
          <w:u w:val="single"/>
        </w:rPr>
      </w:pPr>
    </w:p>
    <w:p w14:paraId="6583B83C" w14:textId="093FD062" w:rsidR="00D004D1" w:rsidRDefault="00D004D1">
      <w:pPr>
        <w:widowControl w:val="0"/>
        <w:pBdr>
          <w:top w:val="nil"/>
          <w:left w:val="nil"/>
          <w:bottom w:val="nil"/>
          <w:right w:val="nil"/>
          <w:between w:val="nil"/>
        </w:pBdr>
        <w:spacing w:line="12pt" w:lineRule="auto"/>
        <w:rPr>
          <w:rFonts w:ascii="Cambria" w:eastAsia="Cambria" w:hAnsi="Cambria" w:cs="Cambria"/>
          <w:color w:val="2A7B88"/>
          <w:sz w:val="27"/>
          <w:szCs w:val="27"/>
          <w:u w:val="single"/>
        </w:rPr>
      </w:pPr>
    </w:p>
    <w:p w14:paraId="7029F95E" w14:textId="7D93F819" w:rsidR="00D004D1" w:rsidRPr="00D004D1" w:rsidRDefault="00D004D1" w:rsidP="00D004D1">
      <w:pPr>
        <w:pStyle w:val="ListParagraph"/>
        <w:widowControl w:val="0"/>
        <w:numPr>
          <w:ilvl w:val="0"/>
          <w:numId w:val="1"/>
        </w:numPr>
        <w:pBdr>
          <w:top w:val="nil"/>
          <w:left w:val="nil"/>
          <w:bottom w:val="nil"/>
          <w:right w:val="nil"/>
          <w:between w:val="nil"/>
        </w:pBdr>
        <w:spacing w:line="12pt" w:lineRule="auto"/>
        <w:rPr>
          <w:rFonts w:ascii="Cambria" w:eastAsia="Cambria" w:hAnsi="Cambria" w:cs="Cambria"/>
          <w:b/>
          <w:color w:val="404040"/>
          <w:u w:val="single"/>
        </w:rPr>
      </w:pPr>
      <w:r w:rsidRPr="00D004D1">
        <w:rPr>
          <w:rFonts w:ascii="Cambria" w:eastAsia="Cambria" w:hAnsi="Cambria" w:cs="Cambria"/>
          <w:b/>
          <w:color w:val="404040"/>
          <w:u w:val="single"/>
        </w:rPr>
        <w:t>EY (Dec 2022 till Present)</w:t>
      </w:r>
    </w:p>
    <w:p w14:paraId="30A1DE1B" w14:textId="4CD27192" w:rsidR="00D004D1" w:rsidRPr="00D004D1" w:rsidRDefault="00D004D1" w:rsidP="00D004D1">
      <w:pPr>
        <w:pStyle w:val="ListParagraph"/>
        <w:widowControl w:val="0"/>
        <w:pBdr>
          <w:top w:val="nil"/>
          <w:left w:val="nil"/>
          <w:bottom w:val="nil"/>
          <w:right w:val="nil"/>
          <w:between w:val="nil"/>
        </w:pBdr>
        <w:spacing w:line="12pt" w:lineRule="auto"/>
        <w:rPr>
          <w:rFonts w:ascii="Cambria" w:eastAsia="Cambria" w:hAnsi="Cambria" w:cs="Cambria"/>
          <w:b/>
          <w:color w:val="404040"/>
          <w:u w:val="single"/>
        </w:rPr>
      </w:pPr>
    </w:p>
    <w:p w14:paraId="405BDDFB" w14:textId="7FFECAC8" w:rsidR="00D004D1" w:rsidRPr="00D004D1" w:rsidRDefault="00D004D1" w:rsidP="00D004D1">
      <w:pPr>
        <w:pStyle w:val="ListParagraph"/>
        <w:widowControl w:val="0"/>
        <w:pBdr>
          <w:top w:val="nil"/>
          <w:left w:val="nil"/>
          <w:bottom w:val="nil"/>
          <w:right w:val="nil"/>
          <w:between w:val="nil"/>
        </w:pBdr>
        <w:spacing w:line="12pt" w:lineRule="auto"/>
        <w:rPr>
          <w:rFonts w:ascii="Cambria" w:eastAsia="Cambria" w:hAnsi="Cambria" w:cs="Cambria"/>
          <w:b/>
          <w:color w:val="404040"/>
          <w:u w:val="single"/>
        </w:rPr>
      </w:pPr>
      <w:r w:rsidRPr="00D004D1">
        <w:rPr>
          <w:rFonts w:ascii="Cambria" w:eastAsia="Cambria" w:hAnsi="Cambria" w:cs="Cambria"/>
          <w:b/>
          <w:color w:val="404040"/>
          <w:u w:val="single"/>
        </w:rPr>
        <w:t>Role:</w:t>
      </w:r>
    </w:p>
    <w:p w14:paraId="6CB6462D" w14:textId="27AF1F5D" w:rsidR="00D004D1" w:rsidRPr="00D004D1" w:rsidRDefault="00D004D1" w:rsidP="00D004D1">
      <w:pPr>
        <w:pStyle w:val="ListParagraph"/>
        <w:widowControl w:val="0"/>
        <w:pBdr>
          <w:top w:val="nil"/>
          <w:left w:val="nil"/>
          <w:bottom w:val="nil"/>
          <w:right w:val="nil"/>
          <w:between w:val="nil"/>
        </w:pBdr>
        <w:spacing w:line="12pt" w:lineRule="auto"/>
        <w:rPr>
          <w:rFonts w:ascii="Cambria" w:eastAsia="Cambria" w:hAnsi="Cambria" w:cs="Cambria"/>
          <w:b/>
          <w:color w:val="404040"/>
          <w:u w:val="single"/>
        </w:rPr>
      </w:pPr>
    </w:p>
    <w:p w14:paraId="045305BC" w14:textId="4C15B61A" w:rsidR="00D004D1" w:rsidRDefault="00D004D1" w:rsidP="00D004D1">
      <w:pPr>
        <w:pStyle w:val="ListParagraph"/>
        <w:widowControl w:val="0"/>
        <w:pBdr>
          <w:top w:val="nil"/>
          <w:left w:val="nil"/>
          <w:bottom w:val="nil"/>
          <w:right w:val="nil"/>
          <w:between w:val="nil"/>
        </w:pBdr>
        <w:spacing w:line="12pt" w:lineRule="auto"/>
        <w:rPr>
          <w:rFonts w:ascii="Cambria" w:eastAsia="Cambria" w:hAnsi="Cambria" w:cs="Cambria"/>
          <w:b/>
          <w:color w:val="404040"/>
          <w:u w:val="single"/>
        </w:rPr>
      </w:pPr>
      <w:r w:rsidRPr="00D004D1">
        <w:rPr>
          <w:rFonts w:ascii="Cambria" w:eastAsia="Cambria" w:hAnsi="Cambria" w:cs="Cambria"/>
          <w:b/>
          <w:color w:val="404040"/>
          <w:u w:val="single"/>
        </w:rPr>
        <w:t>Resource Manager for CT Customer Success (BA and Product Management)</w:t>
      </w:r>
    </w:p>
    <w:p w14:paraId="77F7EB11" w14:textId="7D01F364" w:rsidR="00D004D1" w:rsidRDefault="00D004D1" w:rsidP="00D004D1">
      <w:pPr>
        <w:pStyle w:val="ListParagraph"/>
        <w:widowControl w:val="0"/>
        <w:pBdr>
          <w:top w:val="nil"/>
          <w:left w:val="nil"/>
          <w:bottom w:val="nil"/>
          <w:right w:val="nil"/>
          <w:between w:val="nil"/>
        </w:pBdr>
        <w:spacing w:line="12pt" w:lineRule="auto"/>
        <w:rPr>
          <w:rFonts w:ascii="Cambria" w:eastAsia="Cambria" w:hAnsi="Cambria" w:cs="Cambria"/>
          <w:b/>
          <w:color w:val="404040"/>
          <w:u w:val="single"/>
        </w:rPr>
      </w:pPr>
    </w:p>
    <w:p w14:paraId="00EFFB28" w14:textId="77777777" w:rsidR="00D004D1" w:rsidRDefault="00D004D1" w:rsidP="00D004D1">
      <w:pPr>
        <w:widowControl w:val="0"/>
        <w:spacing w:before="12pt" w:after="12pt" w:line="14.05pt" w:lineRule="auto"/>
        <w:rPr>
          <w:rFonts w:ascii="Cambria" w:eastAsia="Cambria" w:hAnsi="Cambria" w:cs="Cambria"/>
          <w:b/>
          <w:color w:val="404040"/>
          <w:u w:val="single"/>
        </w:rPr>
      </w:pPr>
    </w:p>
    <w:p w14:paraId="1182D5D9" w14:textId="77777777" w:rsidR="00D004D1" w:rsidRDefault="00D004D1" w:rsidP="00D004D1">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Resourcing, Demand Fulfilment, Bench Management, Account Management and Reporting an integral part of the RMG-TMG</w:t>
      </w:r>
    </w:p>
    <w:p w14:paraId="63528EAB" w14:textId="77777777" w:rsidR="00D004D1" w:rsidRDefault="00D004D1" w:rsidP="00D004D1">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 xml:space="preserve">Requirement gathering, planning, execution, </w:t>
      </w:r>
      <w:proofErr w:type="gramStart"/>
      <w:r>
        <w:rPr>
          <w:rFonts w:ascii="Times New Roman" w:eastAsia="Times New Roman" w:hAnsi="Times New Roman" w:cs="Times New Roman"/>
          <w:color w:val="404040"/>
        </w:rPr>
        <w:t>fulfillment</w:t>
      </w:r>
      <w:proofErr w:type="gramEnd"/>
      <w:r>
        <w:rPr>
          <w:rFonts w:ascii="Times New Roman" w:eastAsia="Times New Roman" w:hAnsi="Times New Roman" w:cs="Times New Roman"/>
          <w:color w:val="404040"/>
        </w:rPr>
        <w:t xml:space="preserve"> and allocation across verticals for niche skills.</w:t>
      </w:r>
    </w:p>
    <w:p w14:paraId="71381B3C" w14:textId="733CC345" w:rsidR="00D004D1" w:rsidRDefault="00D004D1" w:rsidP="00D004D1">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Sold and Pursuit Demand creation in Retain Web (Resource management tool).</w:t>
      </w:r>
    </w:p>
    <w:p w14:paraId="4EE34C39" w14:textId="77777777" w:rsidR="00D004D1" w:rsidRPr="00D004D1" w:rsidRDefault="00D004D1" w:rsidP="00D004D1">
      <w:pPr>
        <w:pStyle w:val="ListParagraph"/>
        <w:widowControl w:val="0"/>
        <w:pBdr>
          <w:top w:val="nil"/>
          <w:left w:val="nil"/>
          <w:bottom w:val="nil"/>
          <w:right w:val="nil"/>
          <w:between w:val="nil"/>
        </w:pBdr>
        <w:spacing w:line="12pt" w:lineRule="auto"/>
        <w:rPr>
          <w:rFonts w:ascii="Cambria" w:eastAsia="Cambria" w:hAnsi="Cambria" w:cs="Cambria"/>
          <w:b/>
          <w:color w:val="404040"/>
          <w:u w:val="single"/>
        </w:rPr>
      </w:pPr>
    </w:p>
    <w:p w14:paraId="5D80635A" w14:textId="77777777" w:rsidR="001B7F8B" w:rsidRPr="00D004D1" w:rsidRDefault="001B7F8B">
      <w:pPr>
        <w:widowControl w:val="0"/>
        <w:pBdr>
          <w:top w:val="nil"/>
          <w:left w:val="nil"/>
          <w:bottom w:val="nil"/>
          <w:right w:val="nil"/>
          <w:between w:val="nil"/>
        </w:pBdr>
        <w:spacing w:line="12pt" w:lineRule="auto"/>
        <w:ind w:start="0.65pt"/>
        <w:rPr>
          <w:rFonts w:ascii="Cambria" w:eastAsia="Cambria" w:hAnsi="Cambria" w:cs="Cambria"/>
          <w:b/>
          <w:color w:val="404040"/>
          <w:u w:val="single"/>
        </w:rPr>
      </w:pPr>
    </w:p>
    <w:p w14:paraId="21706224" w14:textId="686B9CE3" w:rsidR="001B7F8B" w:rsidRDefault="00D004D1">
      <w:pPr>
        <w:widowControl w:val="0"/>
        <w:spacing w:before="12pt" w:after="12pt" w:line="24pt" w:lineRule="auto"/>
        <w:jc w:val="both"/>
        <w:rPr>
          <w:rFonts w:ascii="Cambria" w:eastAsia="Cambria" w:hAnsi="Cambria" w:cs="Cambria"/>
          <w:b/>
          <w:color w:val="404040"/>
          <w:u w:val="single"/>
        </w:rPr>
      </w:pPr>
      <w:r>
        <w:rPr>
          <w:rFonts w:ascii="Cambria" w:eastAsia="Cambria" w:hAnsi="Cambria" w:cs="Cambria"/>
          <w:b/>
          <w:color w:val="404040"/>
          <w:u w:val="single"/>
        </w:rPr>
        <w:t>2</w:t>
      </w:r>
      <w:r w:rsidR="00DB5306">
        <w:rPr>
          <w:rFonts w:ascii="Cambria" w:eastAsia="Cambria" w:hAnsi="Cambria" w:cs="Cambria"/>
          <w:b/>
          <w:color w:val="404040"/>
          <w:u w:val="single"/>
        </w:rPr>
        <w:t>. Deloitte (November 2021 till Present)</w:t>
      </w:r>
    </w:p>
    <w:p w14:paraId="6F71CEE0" w14:textId="77777777" w:rsidR="001B7F8B" w:rsidRDefault="00DB5306">
      <w:pPr>
        <w:widowControl w:val="0"/>
        <w:spacing w:before="12pt" w:after="12pt" w:line="24pt" w:lineRule="auto"/>
        <w:jc w:val="both"/>
        <w:rPr>
          <w:rFonts w:ascii="Cambria" w:eastAsia="Cambria" w:hAnsi="Cambria" w:cs="Cambria"/>
          <w:b/>
          <w:color w:val="404040"/>
          <w:u w:val="single"/>
        </w:rPr>
      </w:pPr>
      <w:r>
        <w:rPr>
          <w:rFonts w:ascii="Cambria" w:eastAsia="Cambria" w:hAnsi="Cambria" w:cs="Cambria"/>
          <w:b/>
          <w:color w:val="404040"/>
          <w:u w:val="single"/>
        </w:rPr>
        <w:t xml:space="preserve"> </w:t>
      </w:r>
    </w:p>
    <w:p w14:paraId="7C1A525F" w14:textId="77777777" w:rsidR="001B7F8B" w:rsidRDefault="00DB5306">
      <w:pPr>
        <w:widowControl w:val="0"/>
        <w:spacing w:before="12pt" w:after="12pt" w:line="24pt" w:lineRule="auto"/>
        <w:jc w:val="both"/>
        <w:rPr>
          <w:rFonts w:ascii="Cambria" w:eastAsia="Cambria" w:hAnsi="Cambria" w:cs="Cambria"/>
          <w:b/>
          <w:color w:val="404040"/>
          <w:u w:val="single"/>
        </w:rPr>
      </w:pPr>
      <w:r>
        <w:rPr>
          <w:rFonts w:ascii="Cambria" w:eastAsia="Cambria" w:hAnsi="Cambria" w:cs="Cambria"/>
          <w:b/>
          <w:color w:val="404040"/>
          <w:u w:val="single"/>
        </w:rPr>
        <w:t>Role:</w:t>
      </w:r>
    </w:p>
    <w:p w14:paraId="18D6EF0A" w14:textId="77777777" w:rsidR="001B7F8B" w:rsidRDefault="00DB5306">
      <w:pPr>
        <w:widowControl w:val="0"/>
        <w:spacing w:before="12pt" w:after="12pt" w:line="24pt" w:lineRule="auto"/>
        <w:jc w:val="both"/>
        <w:rPr>
          <w:rFonts w:ascii="Cambria" w:eastAsia="Cambria" w:hAnsi="Cambria" w:cs="Cambria"/>
          <w:b/>
          <w:color w:val="404040"/>
          <w:u w:val="single"/>
        </w:rPr>
      </w:pPr>
      <w:r>
        <w:rPr>
          <w:rFonts w:ascii="Cambria" w:eastAsia="Cambria" w:hAnsi="Cambria" w:cs="Cambria"/>
          <w:b/>
          <w:color w:val="404040"/>
          <w:u w:val="single"/>
        </w:rPr>
        <w:t>Resource Manager for SAP EP SBU</w:t>
      </w:r>
    </w:p>
    <w:p w14:paraId="089D1519" w14:textId="77777777" w:rsidR="001B7F8B" w:rsidRDefault="00DB5306">
      <w:pPr>
        <w:widowControl w:val="0"/>
        <w:spacing w:before="12pt" w:after="12pt" w:line="24pt" w:lineRule="auto"/>
        <w:jc w:val="both"/>
        <w:rPr>
          <w:rFonts w:ascii="Cambria" w:eastAsia="Cambria" w:hAnsi="Cambria" w:cs="Cambria"/>
          <w:b/>
          <w:color w:val="404040"/>
          <w:u w:val="single"/>
        </w:rPr>
      </w:pPr>
      <w:r>
        <w:rPr>
          <w:rFonts w:ascii="Cambria" w:eastAsia="Cambria" w:hAnsi="Cambria" w:cs="Cambria"/>
          <w:b/>
          <w:color w:val="404040"/>
          <w:u w:val="single"/>
        </w:rPr>
        <w:lastRenderedPageBreak/>
        <w:t xml:space="preserve"> Responsibilities:</w:t>
      </w:r>
    </w:p>
    <w:p w14:paraId="0D3F17FB" w14:textId="77777777" w:rsidR="001B7F8B" w:rsidRDefault="00DB5306">
      <w:pPr>
        <w:widowControl w:val="0"/>
        <w:spacing w:before="12pt" w:after="12pt" w:line="14.05pt" w:lineRule="auto"/>
        <w:rPr>
          <w:rFonts w:ascii="Cambria" w:eastAsia="Cambria" w:hAnsi="Cambria" w:cs="Cambria"/>
          <w:b/>
          <w:color w:val="404040"/>
          <w:u w:val="single"/>
        </w:rPr>
      </w:pPr>
      <w:r>
        <w:rPr>
          <w:rFonts w:ascii="Cambria" w:eastAsia="Cambria" w:hAnsi="Cambria" w:cs="Cambria"/>
          <w:b/>
          <w:color w:val="404040"/>
          <w:u w:val="single"/>
        </w:rPr>
        <w:t xml:space="preserve"> </w:t>
      </w:r>
    </w:p>
    <w:p w14:paraId="4887BEFE"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Resourcing, Demand Fulfilment, Bench Management, Account Management and Reporting an integral part of the RMG-TMG</w:t>
      </w:r>
    </w:p>
    <w:p w14:paraId="1AB6E2B4"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Requirement gathering, planning, execution, fulfillment and allocation across verticals for niche skills.</w:t>
      </w:r>
    </w:p>
    <w:p w14:paraId="7523D15A"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Sold and Pursuit Demand creation in StaffIT and DTE(Resource management tool).</w:t>
      </w:r>
    </w:p>
    <w:p w14:paraId="7A237236"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Fulfilment targeted through Internal Bench availability, Future releases, Shadowing from current projects, Upskilling/Reskilling, project ramp ups &amp; ramp downs to ensure maximum utilization and maintain a healthy Buffer strength.</w:t>
      </w:r>
    </w:p>
    <w:p w14:paraId="3CE18006"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Fresher utilization incorporated to rotate core critical resources in projects to obtain an optimized work pyramid</w:t>
      </w:r>
    </w:p>
    <w:p w14:paraId="31F92A24"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Cost effective measures adopted in fulfilment by ensuring no revenue loss to business Single Point of contact for fulfilment through all sources of internal/external capability</w:t>
      </w:r>
    </w:p>
    <w:p w14:paraId="3ED27740" w14:textId="77777777" w:rsidR="001B7F8B" w:rsidRDefault="00DB5306">
      <w:pPr>
        <w:widowControl w:val="0"/>
        <w:spacing w:before="12pt" w:after="12pt" w:line="14.05pt" w:lineRule="auto"/>
        <w:rPr>
          <w:rFonts w:ascii="Cambria" w:eastAsia="Cambria" w:hAnsi="Cambria" w:cs="Cambria"/>
          <w:color w:val="404040"/>
          <w:sz w:val="16"/>
          <w:szCs w:val="16"/>
        </w:rPr>
      </w:pPr>
      <w:r>
        <w:rPr>
          <w:rFonts w:ascii="Cambria" w:eastAsia="Cambria" w:hAnsi="Cambria" w:cs="Cambria"/>
          <w:color w:val="404040"/>
          <w:sz w:val="21"/>
          <w:szCs w:val="21"/>
        </w:rPr>
        <w:t xml:space="preserve"> </w:t>
      </w:r>
      <w:r>
        <w:rPr>
          <w:rFonts w:ascii="Times New Roman" w:eastAsia="Times New Roman" w:hAnsi="Times New Roman" w:cs="Times New Roman"/>
          <w:color w:val="404040"/>
        </w:rPr>
        <w:t>Participate in client meetings and in business development strategy sessions to help build, understand and improve better quality of output and build good working relationships with Business Leaders, Managers and Associates of other Talent functions</w:t>
      </w:r>
      <w:r>
        <w:rPr>
          <w:rFonts w:ascii="Cambria" w:eastAsia="Cambria" w:hAnsi="Cambria" w:cs="Cambria"/>
          <w:color w:val="404040"/>
          <w:sz w:val="16"/>
          <w:szCs w:val="16"/>
        </w:rPr>
        <w:t>.</w:t>
      </w:r>
    </w:p>
    <w:p w14:paraId="2B35B9BA"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Career Orientation for bench employees to understand their aspirations, job satisfaction level, concerns and suggesting the right move with course of actions</w:t>
      </w:r>
    </w:p>
    <w:p w14:paraId="4722E87D" w14:textId="77777777" w:rsidR="001B7F8B" w:rsidRDefault="00DB5306">
      <w:pPr>
        <w:widowControl w:val="0"/>
        <w:spacing w:before="12pt" w:after="12pt" w:line="14.05pt" w:lineRule="auto"/>
        <w:rPr>
          <w:rFonts w:ascii="Cambria" w:eastAsia="Cambria" w:hAnsi="Cambria" w:cs="Cambria"/>
          <w:color w:val="404040"/>
        </w:rPr>
      </w:pPr>
      <w:r>
        <w:rPr>
          <w:rFonts w:ascii="Cambria" w:eastAsia="Cambria" w:hAnsi="Cambria" w:cs="Cambria"/>
          <w:color w:val="404040"/>
        </w:rPr>
        <w:t>Aligning with Business Stake Holders to understand and review the active demands and forecasts-to arrive at a feasible Fulfilment commitment on a quarterly basis .</w:t>
      </w:r>
    </w:p>
    <w:p w14:paraId="213DEE09" w14:textId="458E238C" w:rsidR="001B7F8B" w:rsidRDefault="00D004D1">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3</w:t>
      </w:r>
      <w:r w:rsidR="00DB5306">
        <w:rPr>
          <w:rFonts w:ascii="Cambria" w:eastAsia="Cambria" w:hAnsi="Cambria" w:cs="Cambria"/>
          <w:b/>
          <w:color w:val="404040"/>
          <w:u w:val="single"/>
        </w:rPr>
        <w:t>.Capgemini (November 2019 to August 2021)</w:t>
      </w:r>
    </w:p>
    <w:p w14:paraId="5FE194F4" w14:textId="77777777" w:rsidR="001B7F8B" w:rsidRDefault="00DB5306">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 xml:space="preserve"> </w:t>
      </w:r>
    </w:p>
    <w:p w14:paraId="6C1C2BA1" w14:textId="77777777" w:rsidR="001B7F8B" w:rsidRDefault="00DB5306">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Role:</w:t>
      </w:r>
    </w:p>
    <w:p w14:paraId="0FC2BB46"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 xml:space="preserve"> Resource Manager  for NA MALS Testing BU (for staffing and internal fulfillment).</w:t>
      </w:r>
    </w:p>
    <w:p w14:paraId="3C97229A"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 xml:space="preserve"> </w:t>
      </w:r>
    </w:p>
    <w:p w14:paraId="0D17544D" w14:textId="77777777" w:rsidR="001B7F8B" w:rsidRDefault="00DB5306">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Responsibilities:</w:t>
      </w:r>
    </w:p>
    <w:p w14:paraId="5309C618" w14:textId="77777777" w:rsidR="001B7F8B" w:rsidRDefault="00DB5306">
      <w:pPr>
        <w:widowControl w:val="0"/>
        <w:spacing w:before="12pt" w:after="12pt" w:line="14.05pt" w:lineRule="auto"/>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p>
    <w:p w14:paraId="3901626F"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Resourcing, Demand Fulfilment, Bench Management, Account Management and Reporting an integral part of the RMG-TMG</w:t>
      </w:r>
    </w:p>
    <w:p w14:paraId="0529FC64"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Requirement gathering, planning, execution, fulfillment and allocation across verticals for niche skills.</w:t>
      </w:r>
    </w:p>
    <w:p w14:paraId="36C4476B"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Sold and Pursuit Demand creation in R2D2(Resource management tool).</w:t>
      </w:r>
    </w:p>
    <w:p w14:paraId="22F4AB77"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Fulfilment targeted through Internal Bench availability, Future releases, Shadowing from current projects, Upskilling/Reskilling, project ramp ups &amp; ramp downs to ensure maximum utilization and maintain a healthy Buffer strength.</w:t>
      </w:r>
    </w:p>
    <w:p w14:paraId="1F62B4AC"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lastRenderedPageBreak/>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Fresher utilization incorporated to rotate core critical resources in projects to obtain an optimized work pyramid</w:t>
      </w:r>
    </w:p>
    <w:p w14:paraId="28B9E60E"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Cost effective measures adopted in fulfilment by ensuring no revenue loss to business Single Point of contact for fulfilment through all sources of internal/external capability</w:t>
      </w:r>
    </w:p>
    <w:p w14:paraId="7EBB6A11" w14:textId="77777777" w:rsidR="001B7F8B" w:rsidRDefault="00DB5306">
      <w:pPr>
        <w:widowControl w:val="0"/>
        <w:spacing w:before="12pt" w:after="12pt" w:line="14.05pt" w:lineRule="auto"/>
        <w:ind w:start="36pt"/>
        <w:rPr>
          <w:rFonts w:ascii="Cambria" w:eastAsia="Cambria" w:hAnsi="Cambria" w:cs="Cambria"/>
          <w:color w:val="404040"/>
          <w:sz w:val="16"/>
          <w:szCs w:val="16"/>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Cambria" w:eastAsia="Cambria" w:hAnsi="Cambria" w:cs="Cambria"/>
          <w:color w:val="404040"/>
        </w:rPr>
        <w:t xml:space="preserve"> </w:t>
      </w:r>
      <w:r>
        <w:rPr>
          <w:rFonts w:ascii="Times New Roman" w:eastAsia="Times New Roman" w:hAnsi="Times New Roman" w:cs="Times New Roman"/>
          <w:color w:val="404040"/>
        </w:rPr>
        <w:t>Participate in client meetings and in business development strategy sessions to help build, understand and improve better quality of output and build good working relationships with Business Leaders, Managers and Associates of other Talent functions</w:t>
      </w:r>
      <w:r>
        <w:rPr>
          <w:rFonts w:ascii="Cambria" w:eastAsia="Cambria" w:hAnsi="Cambria" w:cs="Cambria"/>
          <w:color w:val="404040"/>
          <w:sz w:val="16"/>
          <w:szCs w:val="16"/>
        </w:rPr>
        <w:t>.</w:t>
      </w:r>
    </w:p>
    <w:p w14:paraId="76E11D36" w14:textId="77777777" w:rsidR="001B7F8B" w:rsidRDefault="00DB5306">
      <w:pPr>
        <w:widowControl w:val="0"/>
        <w:spacing w:before="12pt" w:after="12pt" w:line="14.05pt" w:lineRule="auto"/>
        <w:ind w:start="36pt"/>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Career Orientation for bench employees to understand their aspirations, job satisfaction level, concerns and suggesting the right move with course of actions</w:t>
      </w:r>
    </w:p>
    <w:p w14:paraId="352A9761"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Aligning with Business Stake Holders to understand and review the active demands and forecasts-to arrive at a feasible Fulfilment commitment on a quarterly basis</w:t>
      </w:r>
    </w:p>
    <w:p w14:paraId="3DFE3A55"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Attaining calls on fulfillment with the delivery managers.</w:t>
      </w:r>
    </w:p>
    <w:p w14:paraId="5D109D67" w14:textId="390BCE26" w:rsidR="001B7F8B" w:rsidRDefault="00D004D1">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4</w:t>
      </w:r>
      <w:r w:rsidR="00DB5306">
        <w:rPr>
          <w:rFonts w:ascii="Cambria" w:eastAsia="Cambria" w:hAnsi="Cambria" w:cs="Cambria"/>
          <w:b/>
          <w:color w:val="404040"/>
          <w:u w:val="single"/>
        </w:rPr>
        <w:t>. Tech Mahindra (May 2016 – September 2019)</w:t>
      </w:r>
    </w:p>
    <w:p w14:paraId="6173600B" w14:textId="77777777" w:rsidR="001B7F8B" w:rsidRDefault="00DB5306">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 xml:space="preserve"> </w:t>
      </w:r>
    </w:p>
    <w:p w14:paraId="223867DB" w14:textId="77777777" w:rsidR="001B7F8B" w:rsidRDefault="00DB5306">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Role:</w:t>
      </w:r>
    </w:p>
    <w:p w14:paraId="68F4F893"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 xml:space="preserve"> TMG for Automation IBU (for staffing and internal fulfillment) which involve the end to end fulfillment cycle</w:t>
      </w:r>
    </w:p>
    <w:p w14:paraId="18F10C33"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 xml:space="preserve"> </w:t>
      </w:r>
    </w:p>
    <w:p w14:paraId="726DD079" w14:textId="77777777" w:rsidR="001B7F8B" w:rsidRDefault="00DB5306">
      <w:pPr>
        <w:widowControl w:val="0"/>
        <w:spacing w:before="12pt" w:after="12pt" w:line="14.05pt" w:lineRule="auto"/>
        <w:jc w:val="both"/>
        <w:rPr>
          <w:rFonts w:ascii="Cambria" w:eastAsia="Cambria" w:hAnsi="Cambria" w:cs="Cambria"/>
          <w:b/>
          <w:color w:val="404040"/>
          <w:u w:val="single"/>
        </w:rPr>
      </w:pPr>
      <w:r>
        <w:rPr>
          <w:rFonts w:ascii="Cambria" w:eastAsia="Cambria" w:hAnsi="Cambria" w:cs="Cambria"/>
          <w:b/>
          <w:color w:val="404040"/>
          <w:u w:val="single"/>
        </w:rPr>
        <w:t>Responsibilities:</w:t>
      </w:r>
    </w:p>
    <w:p w14:paraId="79E3AAE3" w14:textId="77777777" w:rsidR="001B7F8B" w:rsidRDefault="00DB5306">
      <w:pPr>
        <w:widowControl w:val="0"/>
        <w:spacing w:before="12pt" w:after="12pt" w:line="14.05pt"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p>
    <w:p w14:paraId="2E1FCD43"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Resourcing, Demand Fulfilment, Bench Management, Account Management and Reporting an integral part of the RMG-TMG.</w:t>
      </w:r>
    </w:p>
    <w:p w14:paraId="1512547D"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Validation of demands created in EASY tool.</w:t>
      </w:r>
    </w:p>
    <w:p w14:paraId="7B400E62"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Requirement gathering, planning, execution, fulfillment and allocation across verticals for niche skills.</w:t>
      </w:r>
    </w:p>
    <w:p w14:paraId="6374B0AC"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Fulfilment targeted through Internal Bench availability, Future releases, Shadowing from current projects, Upskilling/Reskilling, project ramp ups &amp; ramp downs to ensure maximum utilization and maintain a healthy Buffer strength.</w:t>
      </w:r>
    </w:p>
    <w:p w14:paraId="0EAAA60E"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p>
    <w:p w14:paraId="43B12C52"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p>
    <w:p w14:paraId="7EFE1955"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p>
    <w:p w14:paraId="751EC005"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Fresher utilization incorporated to rotate core critical resources in projects to obtain an optimized work pyramid</w:t>
      </w:r>
    </w:p>
    <w:p w14:paraId="37B9809E"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Cost effective measures adopted in fulfilment by ensuring no revenue loss to business Single Point of contact for fulfilment through all sources of internal/external capability</w:t>
      </w:r>
    </w:p>
    <w:p w14:paraId="62881087" w14:textId="77777777" w:rsidR="001B7F8B" w:rsidRDefault="00DB5306">
      <w:pPr>
        <w:widowControl w:val="0"/>
        <w:spacing w:before="12pt" w:after="12pt" w:line="14.05pt" w:lineRule="auto"/>
        <w:ind w:start="36pt"/>
        <w:jc w:val="both"/>
        <w:rPr>
          <w:rFonts w:ascii="Cambria" w:eastAsia="Cambria" w:hAnsi="Cambria" w:cs="Cambria"/>
          <w:color w:val="404040"/>
          <w:sz w:val="16"/>
          <w:szCs w:val="16"/>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Cambria" w:eastAsia="Cambria" w:hAnsi="Cambria" w:cs="Cambria"/>
          <w:color w:val="404040"/>
        </w:rPr>
        <w:t xml:space="preserve"> </w:t>
      </w:r>
      <w:r>
        <w:rPr>
          <w:rFonts w:ascii="Times New Roman" w:eastAsia="Times New Roman" w:hAnsi="Times New Roman" w:cs="Times New Roman"/>
          <w:color w:val="404040"/>
        </w:rPr>
        <w:t xml:space="preserve">Participate in client meetings and in business development strategy sessions to help build, understand and </w:t>
      </w:r>
      <w:r>
        <w:rPr>
          <w:rFonts w:ascii="Times New Roman" w:eastAsia="Times New Roman" w:hAnsi="Times New Roman" w:cs="Times New Roman"/>
          <w:color w:val="404040"/>
        </w:rPr>
        <w:lastRenderedPageBreak/>
        <w:t>improve better quality of output and build good working relationships with Business Leaders, Managers and Associates of other Talent functions</w:t>
      </w:r>
      <w:r>
        <w:rPr>
          <w:rFonts w:ascii="Cambria" w:eastAsia="Cambria" w:hAnsi="Cambria" w:cs="Cambria"/>
          <w:color w:val="404040"/>
          <w:sz w:val="16"/>
          <w:szCs w:val="16"/>
        </w:rPr>
        <w:t>.</w:t>
      </w:r>
    </w:p>
    <w:p w14:paraId="18EEF0CC" w14:textId="77777777" w:rsidR="001B7F8B" w:rsidRDefault="00DB5306">
      <w:pPr>
        <w:widowControl w:val="0"/>
        <w:spacing w:before="12pt" w:after="12pt" w:line="14.05pt" w:lineRule="auto"/>
        <w:ind w:start="36pt"/>
        <w:jc w:val="both"/>
        <w:rPr>
          <w:rFonts w:ascii="Times New Roman" w:eastAsia="Times New Roman" w:hAnsi="Times New Roman" w:cs="Times New Roman"/>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Pr>
          <w:rFonts w:ascii="Times New Roman" w:eastAsia="Times New Roman" w:hAnsi="Times New Roman" w:cs="Times New Roman"/>
          <w:color w:val="404040"/>
        </w:rPr>
        <w:t>Career Orientation for bench employees to understand their aspirations, job satisfaction level, concerns and suggesting the right move with course of actions</w:t>
      </w:r>
    </w:p>
    <w:p w14:paraId="21988F36"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Aligning with Business Stake Holders to understand and review the active demands and forecasts-to arrive at a feasible Fulfilment commitment on a quarterly basis</w:t>
      </w:r>
    </w:p>
    <w:p w14:paraId="74BAE0EF"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Aligning the stakeholders with the Business Operations team</w:t>
      </w:r>
    </w:p>
    <w:p w14:paraId="40541441"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w:t>
      </w:r>
      <w:r>
        <w:rPr>
          <w:rFonts w:ascii="Times New Roman" w:eastAsia="Times New Roman" w:hAnsi="Times New Roman" w:cs="Times New Roman"/>
          <w:color w:val="404040"/>
          <w:sz w:val="14"/>
          <w:szCs w:val="14"/>
        </w:rPr>
        <w:t xml:space="preserve">       </w:t>
      </w:r>
      <w:r>
        <w:rPr>
          <w:rFonts w:ascii="Cambria" w:eastAsia="Cambria" w:hAnsi="Cambria" w:cs="Cambria"/>
          <w:color w:val="404040"/>
        </w:rPr>
        <w:t>Bi-weekly touch base with delivery and recruitment to fix gaps and discuss the way forward</w:t>
      </w:r>
    </w:p>
    <w:p w14:paraId="7499DCF3" w14:textId="77777777" w:rsidR="001B7F8B" w:rsidRDefault="001B7F8B">
      <w:pPr>
        <w:widowControl w:val="0"/>
        <w:spacing w:before="12pt" w:after="12pt" w:line="14.05pt" w:lineRule="auto"/>
        <w:jc w:val="both"/>
        <w:rPr>
          <w:rFonts w:ascii="Cambria" w:eastAsia="Cambria" w:hAnsi="Cambria" w:cs="Cambria"/>
          <w:color w:val="404040"/>
        </w:rPr>
      </w:pPr>
    </w:p>
    <w:p w14:paraId="4DBE403A" w14:textId="77777777" w:rsidR="001B7F8B" w:rsidRDefault="00DB5306">
      <w:pPr>
        <w:widowControl w:val="0"/>
        <w:spacing w:before="12pt" w:after="12pt" w:line="14.05pt" w:lineRule="auto"/>
        <w:jc w:val="both"/>
        <w:rPr>
          <w:rFonts w:ascii="Cambria" w:eastAsia="Cambria" w:hAnsi="Cambria" w:cs="Cambria"/>
          <w:color w:val="404040"/>
        </w:rPr>
      </w:pPr>
      <w:r>
        <w:rPr>
          <w:rFonts w:ascii="Cambria" w:eastAsia="Cambria" w:hAnsi="Cambria" w:cs="Cambria"/>
          <w:color w:val="404040"/>
        </w:rPr>
        <w:t xml:space="preserve"> </w:t>
      </w:r>
    </w:p>
    <w:p w14:paraId="16B2C4EB" w14:textId="77777777" w:rsidR="001B7F8B" w:rsidRDefault="001B7F8B">
      <w:pPr>
        <w:widowControl w:val="0"/>
        <w:spacing w:before="12pt" w:after="12pt" w:line="14.05pt" w:lineRule="auto"/>
        <w:rPr>
          <w:rFonts w:ascii="Cambria" w:eastAsia="Cambria" w:hAnsi="Cambria" w:cs="Cambria"/>
          <w:color w:val="404040"/>
        </w:rPr>
      </w:pPr>
    </w:p>
    <w:p w14:paraId="633928A9" w14:textId="77777777" w:rsidR="001B7F8B" w:rsidRDefault="001B7F8B">
      <w:pPr>
        <w:widowControl w:val="0"/>
        <w:pBdr>
          <w:top w:val="nil"/>
          <w:left w:val="nil"/>
          <w:bottom w:val="nil"/>
          <w:right w:val="nil"/>
          <w:between w:val="nil"/>
        </w:pBdr>
        <w:spacing w:line="14.05pt" w:lineRule="auto"/>
        <w:ind w:start="11.05pt" w:end="0.10pt" w:hanging="10.40pt"/>
        <w:rPr>
          <w:rFonts w:ascii="Cambria" w:eastAsia="Cambria" w:hAnsi="Cambria" w:cs="Cambria"/>
          <w:b/>
          <w:color w:val="404040"/>
          <w:sz w:val="21"/>
          <w:szCs w:val="21"/>
        </w:rPr>
      </w:pPr>
    </w:p>
    <w:p w14:paraId="22D9CB90" w14:textId="77777777" w:rsidR="001B7F8B" w:rsidRDefault="00DB5306">
      <w:pPr>
        <w:widowControl w:val="0"/>
        <w:pBdr>
          <w:top w:val="nil"/>
          <w:left w:val="nil"/>
          <w:bottom w:val="nil"/>
          <w:right w:val="nil"/>
          <w:between w:val="nil"/>
        </w:pBdr>
        <w:spacing w:before="14.50pt" w:line="12pt" w:lineRule="auto"/>
        <w:ind w:start="0.40pt"/>
        <w:rPr>
          <w:rFonts w:ascii="Cambria" w:eastAsia="Cambria" w:hAnsi="Cambria" w:cs="Cambria"/>
          <w:b/>
          <w:color w:val="2A7B88"/>
          <w:sz w:val="26"/>
          <w:szCs w:val="26"/>
          <w:u w:val="single"/>
        </w:rPr>
      </w:pPr>
      <w:r>
        <w:rPr>
          <w:rFonts w:ascii="Cambria" w:eastAsia="Cambria" w:hAnsi="Cambria" w:cs="Cambria"/>
          <w:b/>
          <w:color w:val="2A7B88"/>
          <w:sz w:val="26"/>
          <w:szCs w:val="26"/>
          <w:u w:val="single"/>
        </w:rPr>
        <w:t xml:space="preserve">Education </w:t>
      </w:r>
    </w:p>
    <w:p w14:paraId="186329EF" w14:textId="77777777" w:rsidR="001B7F8B" w:rsidRDefault="00DB5306">
      <w:pPr>
        <w:widowControl w:val="0"/>
        <w:spacing w:before="12pt" w:after="12pt" w:line="18pt" w:lineRule="auto"/>
        <w:jc w:val="both"/>
        <w:rPr>
          <w:rFonts w:ascii="Noto Sans Symbols" w:eastAsia="Noto Sans Symbols" w:hAnsi="Noto Sans Symbols" w:cs="Noto Sans Symbols"/>
          <w:color w:val="404040"/>
          <w:sz w:val="21"/>
          <w:szCs w:val="21"/>
        </w:rPr>
      </w:pPr>
      <w:r>
        <w:rPr>
          <w:rFonts w:ascii="Noto Sans Symbols" w:eastAsia="Noto Sans Symbols" w:hAnsi="Noto Sans Symbols" w:cs="Noto Sans Symbols"/>
          <w:color w:val="404040"/>
          <w:sz w:val="21"/>
          <w:szCs w:val="21"/>
        </w:rPr>
        <w:t>B.Tech in ECE from NMIET , Bhubaneswar ,Odisha , India(7.1 CGPA)</w:t>
      </w:r>
    </w:p>
    <w:p w14:paraId="2F4C6867" w14:textId="77777777" w:rsidR="001B7F8B" w:rsidRDefault="00DB5306">
      <w:pPr>
        <w:widowControl w:val="0"/>
        <w:spacing w:before="12pt" w:after="12pt" w:line="18pt" w:lineRule="auto"/>
        <w:jc w:val="both"/>
        <w:rPr>
          <w:rFonts w:ascii="Noto Sans Symbols" w:eastAsia="Noto Sans Symbols" w:hAnsi="Noto Sans Symbols" w:cs="Noto Sans Symbols"/>
          <w:color w:val="404040"/>
          <w:sz w:val="21"/>
          <w:szCs w:val="21"/>
        </w:rPr>
      </w:pPr>
      <w:r>
        <w:rPr>
          <w:rFonts w:ascii="Noto Sans Symbols" w:eastAsia="Noto Sans Symbols" w:hAnsi="Noto Sans Symbols" w:cs="Noto Sans Symbols"/>
          <w:color w:val="404040"/>
          <w:sz w:val="21"/>
          <w:szCs w:val="21"/>
        </w:rPr>
        <w:t>1 to 10 th  from St. Teresa’s , Joda ,Odisha , India(ICSE 89 %)</w:t>
      </w:r>
    </w:p>
    <w:p w14:paraId="214E0233" w14:textId="77777777" w:rsidR="001B7F8B" w:rsidRDefault="00DB5306">
      <w:pPr>
        <w:widowControl w:val="0"/>
        <w:spacing w:before="12pt" w:after="12pt" w:line="18pt" w:lineRule="auto"/>
        <w:jc w:val="both"/>
        <w:rPr>
          <w:rFonts w:ascii="Noto Sans Symbols" w:eastAsia="Noto Sans Symbols" w:hAnsi="Noto Sans Symbols" w:cs="Noto Sans Symbols"/>
          <w:color w:val="404040"/>
          <w:sz w:val="21"/>
          <w:szCs w:val="21"/>
        </w:rPr>
      </w:pPr>
      <w:r>
        <w:rPr>
          <w:rFonts w:ascii="Noto Sans Symbols" w:eastAsia="Noto Sans Symbols" w:hAnsi="Noto Sans Symbols" w:cs="Noto Sans Symbols"/>
          <w:color w:val="404040"/>
          <w:sz w:val="21"/>
          <w:szCs w:val="21"/>
        </w:rPr>
        <w:t>11 &amp; 12 th from Vikas Educational Institution , Vizag, Andhra Pradesh ,India (CBSE 71%)</w:t>
      </w:r>
    </w:p>
    <w:p w14:paraId="48B71CA5" w14:textId="77777777" w:rsidR="001B7F8B" w:rsidRDefault="00DB5306">
      <w:pPr>
        <w:widowControl w:val="0"/>
        <w:pBdr>
          <w:top w:val="nil"/>
          <w:left w:val="nil"/>
          <w:bottom w:val="nil"/>
          <w:right w:val="nil"/>
          <w:between w:val="nil"/>
        </w:pBdr>
        <w:spacing w:before="7.10pt" w:line="14.05pt" w:lineRule="auto"/>
        <w:ind w:start="10.65pt" w:end="45.35pt" w:hanging="10pt"/>
        <w:rPr>
          <w:rFonts w:ascii="Cambria" w:eastAsia="Cambria" w:hAnsi="Cambria" w:cs="Cambria"/>
          <w:color w:val="2A7B88"/>
          <w:sz w:val="26"/>
          <w:szCs w:val="26"/>
          <w:u w:val="single"/>
        </w:rPr>
      </w:pPr>
      <w:r>
        <w:rPr>
          <w:rFonts w:ascii="Cambria" w:eastAsia="Cambria" w:hAnsi="Cambria" w:cs="Cambria"/>
          <w:color w:val="2A7B88"/>
          <w:sz w:val="26"/>
          <w:szCs w:val="26"/>
          <w:u w:val="single"/>
        </w:rPr>
        <w:t>Languages</w:t>
      </w:r>
    </w:p>
    <w:p w14:paraId="33D2AFAC" w14:textId="77777777" w:rsidR="001B7F8B" w:rsidRDefault="00DB5306">
      <w:pPr>
        <w:widowControl w:val="0"/>
        <w:pBdr>
          <w:top w:val="nil"/>
          <w:left w:val="nil"/>
          <w:bottom w:val="nil"/>
          <w:right w:val="nil"/>
          <w:between w:val="nil"/>
        </w:pBdr>
        <w:spacing w:before="7.10pt" w:line="14.05pt" w:lineRule="auto"/>
        <w:ind w:start="10.65pt" w:end="45.35pt" w:hanging="10pt"/>
        <w:rPr>
          <w:rFonts w:ascii="Cambria" w:eastAsia="Cambria" w:hAnsi="Cambria" w:cs="Cambria"/>
          <w:sz w:val="26"/>
          <w:szCs w:val="26"/>
        </w:rPr>
      </w:pPr>
      <w:r>
        <w:rPr>
          <w:rFonts w:ascii="Cambria" w:eastAsia="Cambria" w:hAnsi="Cambria" w:cs="Cambria"/>
          <w:sz w:val="26"/>
          <w:szCs w:val="26"/>
        </w:rPr>
        <w:t>English</w:t>
      </w:r>
    </w:p>
    <w:p w14:paraId="34AA2922" w14:textId="77777777" w:rsidR="001B7F8B" w:rsidRDefault="00DB5306">
      <w:pPr>
        <w:widowControl w:val="0"/>
        <w:pBdr>
          <w:top w:val="nil"/>
          <w:left w:val="nil"/>
          <w:bottom w:val="nil"/>
          <w:right w:val="nil"/>
          <w:between w:val="nil"/>
        </w:pBdr>
        <w:spacing w:before="7.10pt" w:line="14.05pt" w:lineRule="auto"/>
        <w:ind w:start="10.65pt" w:end="45.35pt" w:hanging="10pt"/>
        <w:rPr>
          <w:rFonts w:ascii="Cambria" w:eastAsia="Cambria" w:hAnsi="Cambria" w:cs="Cambria"/>
          <w:sz w:val="26"/>
          <w:szCs w:val="26"/>
        </w:rPr>
      </w:pPr>
      <w:r>
        <w:rPr>
          <w:rFonts w:ascii="Cambria" w:eastAsia="Cambria" w:hAnsi="Cambria" w:cs="Cambria"/>
          <w:sz w:val="26"/>
          <w:szCs w:val="26"/>
        </w:rPr>
        <w:t>Learning German</w:t>
      </w:r>
    </w:p>
    <w:sectPr w:rsidR="001B7F8B">
      <w:pgSz w:w="612pt" w:h="792pt"/>
      <w:pgMar w:top="13.35pt" w:right="26.30pt" w:bottom="16.75pt" w:left="28.95pt" w:header="0pt" w:footer="36pt" w:gutter="0pt"/>
      <w:pgNumType w:start="1"/>
      <w:cols w:space="36pt"/>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Georgia">
    <w:altName w:val="Georgia"/>
    <w:panose1 w:val="02040502050405020303"/>
    <w:charset w:characterSet="iso-8859-1"/>
    <w:family w:val="roman"/>
    <w:pitch w:val="variable"/>
    <w:sig w:usb0="00000287" w:usb1="00000000" w:usb2="00000000" w:usb3="00000000" w:csb0="0000009F" w:csb1="00000000"/>
  </w:font>
  <w:font w:name="Cambria">
    <w:panose1 w:val="02040503050406030204"/>
    <w:charset w:characterSet="iso-8859-1"/>
    <w:family w:val="roman"/>
    <w:pitch w:val="variable"/>
    <w:sig w:usb0="E00006FF" w:usb1="420024FF" w:usb2="02000000" w:usb3="00000000" w:csb0="0000019F" w:csb1="00000000"/>
  </w:font>
  <w:font w:name="Noto Sans Symbols">
    <w:altName w:val="Cambria"/>
    <w:panose1 w:val="00000000000000000000"/>
    <w:charset w:characterSet="iso-8859-1"/>
    <w:family w:val="roman"/>
    <w:notTrueType/>
    <w:pitch w:val="default"/>
  </w:font>
  <w:font w:name="Calibri">
    <w:panose1 w:val="020F05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6F54401D"/>
    <w:multiLevelType w:val="hybridMultilevel"/>
    <w:tmpl w:val="D1064D0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57689035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8B"/>
    <w:rsid w:val="001B7F8B"/>
    <w:rsid w:val="00D004D1"/>
    <w:rsid w:val="00DB5306"/>
    <w:rsid w:val="00DC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FDEEA"/>
  <w15:docId w15:val="{F7FD89B3-DE41-4DA1-B9AE-55BEA5D54B0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pt" w:after="6pt"/>
      <w:outlineLvl w:val="0"/>
    </w:pPr>
    <w:rPr>
      <w:b/>
      <w:sz w:val="48"/>
      <w:szCs w:val="48"/>
    </w:rPr>
  </w:style>
  <w:style w:type="paragraph" w:styleId="Heading2">
    <w:name w:val="heading 2"/>
    <w:basedOn w:val="Normal"/>
    <w:next w:val="Normal"/>
    <w:uiPriority w:val="9"/>
    <w:semiHidden/>
    <w:unhideWhenUsed/>
    <w:qFormat/>
    <w:pPr>
      <w:keepNext/>
      <w:keepLines/>
      <w:spacing w:before="18pt" w:after="4pt"/>
      <w:outlineLvl w:val="1"/>
    </w:pPr>
    <w:rPr>
      <w:b/>
      <w:sz w:val="36"/>
      <w:szCs w:val="36"/>
    </w:rPr>
  </w:style>
  <w:style w:type="paragraph" w:styleId="Heading3">
    <w:name w:val="heading 3"/>
    <w:basedOn w:val="Normal"/>
    <w:next w:val="Normal"/>
    <w:uiPriority w:val="9"/>
    <w:semiHidden/>
    <w:unhideWhenUsed/>
    <w:qFormat/>
    <w:pPr>
      <w:keepNext/>
      <w:keepLines/>
      <w:spacing w:before="14pt" w:after="4pt"/>
      <w:outlineLvl w:val="2"/>
    </w:pPr>
    <w:rPr>
      <w:b/>
      <w:sz w:val="28"/>
      <w:szCs w:val="28"/>
    </w:rPr>
  </w:style>
  <w:style w:type="paragraph" w:styleId="Heading4">
    <w:name w:val="heading 4"/>
    <w:basedOn w:val="Normal"/>
    <w:next w:val="Normal"/>
    <w:uiPriority w:val="9"/>
    <w:semiHidden/>
    <w:unhideWhenUsed/>
    <w:qFormat/>
    <w:pPr>
      <w:keepNext/>
      <w:keepLines/>
      <w:spacing w:before="12pt" w:after="2pt"/>
      <w:outlineLvl w:val="3"/>
    </w:pPr>
    <w:rPr>
      <w:b/>
      <w:sz w:val="24"/>
      <w:szCs w:val="24"/>
    </w:rPr>
  </w:style>
  <w:style w:type="paragraph" w:styleId="Heading5">
    <w:name w:val="heading 5"/>
    <w:basedOn w:val="Normal"/>
    <w:next w:val="Normal"/>
    <w:uiPriority w:val="9"/>
    <w:semiHidden/>
    <w:unhideWhenUsed/>
    <w:qFormat/>
    <w:pPr>
      <w:keepNext/>
      <w:keepLines/>
      <w:spacing w:before="11pt" w:after="2pt"/>
      <w:outlineLvl w:val="4"/>
    </w:pPr>
    <w:rPr>
      <w:b/>
    </w:rPr>
  </w:style>
  <w:style w:type="paragraph" w:styleId="Heading6">
    <w:name w:val="heading 6"/>
    <w:basedOn w:val="Normal"/>
    <w:next w:val="Normal"/>
    <w:uiPriority w:val="9"/>
    <w:semiHidden/>
    <w:unhideWhenUsed/>
    <w:qFormat/>
    <w:pPr>
      <w:keepNext/>
      <w:keepLines/>
      <w:spacing w:before="10pt" w:after="2p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pt" w:after="6pt"/>
    </w:pPr>
    <w:rPr>
      <w:b/>
      <w:sz w:val="72"/>
      <w:szCs w:val="72"/>
    </w:rPr>
  </w:style>
  <w:style w:type="paragraph" w:styleId="Subtitle">
    <w:name w:val="Subtitle"/>
    <w:basedOn w:val="Normal"/>
    <w:next w:val="Normal"/>
    <w:uiPriority w:val="11"/>
    <w:qFormat/>
    <w:pPr>
      <w:keepNext/>
      <w:keepLines/>
      <w:spacing w:before="18pt" w:after="4pt"/>
    </w:pPr>
    <w:rPr>
      <w:rFonts w:ascii="Georgia" w:eastAsia="Georgia" w:hAnsi="Georgia" w:cs="Georgia"/>
      <w:i/>
      <w:color w:val="666666"/>
      <w:sz w:val="48"/>
      <w:szCs w:val="48"/>
    </w:rPr>
  </w:style>
  <w:style w:type="paragraph" w:styleId="ListParagraph">
    <w:name w:val="List Paragraph"/>
    <w:basedOn w:val="Normal"/>
    <w:uiPriority w:val="34"/>
    <w:qFormat/>
    <w:rsid w:val="00D004D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hyperlink" Target="http://www.linkedin.com/in/priyankavaishnav" TargetMode="External"/><Relationship Id="rId2" Type="http://purl.oclc.org/ooxml/officeDocument/relationships/styles" Target="styles.xml"/><Relationship Id="rId1" Type="http://purl.oclc.org/ooxml/officeDocument/relationships/numbering" Target="numbering.xml"/><Relationship Id="rId6" Type="http://purl.oclc.org/ooxml/officeDocument/relationships/hyperlink" Target="http://www.linkedin.com/in/priyankavaishnav" TargetMode="External"/><Relationship Id="rId5" Type="http://purl.oclc.org/ooxml/officeDocument/relationships/hyperlink" Target="mailto:sonupriyanka404@gmail.com" TargetMode="Externa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18804</vt:lpwstr>
  </property>
  <property fmtid="{D5CDD505-2E9C-101B-9397-08002B2CF9AE}" pid="4" name="OptimizationTime">
    <vt:lpwstr>20230715_1428</vt:lpwstr>
  </property>
</Properties>
</file>

<file path=docProps/app.xml><?xml version="1.0" encoding="utf-8"?>
<Properties xmlns="http://purl.oclc.org/ooxml/officeDocument/extendedProperties" xmlns:vt="http://purl.oclc.org/ooxml/officeDocument/docPropsVTypes">
  <Template>Normal.dotm</Template>
  <TotalTime>4</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 Priyanka</dc:creator>
  <cp:lastModifiedBy>Priyanka Vaishnav</cp:lastModifiedBy>
  <cp:revision>2</cp:revision>
  <dcterms:created xsi:type="dcterms:W3CDTF">2023-07-11T07:53:00Z</dcterms:created>
  <dcterms:modified xsi:type="dcterms:W3CDTF">2023-07-11T07:53:00Z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ea60d57e-af5b-4752-ac57-3e4f28ca11dc_Enabled">
    <vt:lpwstr>true</vt:lpwstr>
  </property>
  <property fmtid="{D5CDD505-2E9C-101B-9397-08002B2CF9AE}" pid="3" name="MSIP_Label_ea60d57e-af5b-4752-ac57-3e4f28ca11dc_SetDate">
    <vt:lpwstr>2022-07-03T13:42:39Z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cfe1bb05-a5f0-4699-8d97-38b3ee85c620</vt:lpwstr>
  </property>
  <property fmtid="{D5CDD505-2E9C-101B-9397-08002B2CF9AE}" pid="8" name="MSIP_Label_ea60d57e-af5b-4752-ac57-3e4f28ca11dc_ContentBits">
    <vt:lpwstr>0</vt:lpwstr>
  </property>
  <property fmtid="{D5CDD505-2E9C-101B-9397-08002B2CF9AE}" pid="9" name="ICV">
    <vt:lpwstr>63b97878628443eeb9da9467ce24b168</vt:lpwstr>
  </property>
</Properties>
</file>