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95" w:line="240" w:lineRule="auto"/>
        <w:ind w:left="2040" w:right="205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P.SHEELA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0"/>
        <w:spacing w:after="0" w:before="8" w:line="283" w:lineRule="auto"/>
        <w:ind w:left="2044" w:right="2050"/>
        <w:jc w:val="center"/>
        <w:rPr>
          <w:rFonts w:ascii="Times New Roman" w:cs="Times New Roman" w:eastAsia="Times New Roman" w:hAnsi="Times New Roman"/>
          <w:sz w:val="21"/>
          <w:szCs w:val="21"/>
        </w:rPr>
      </w:pPr>
      <w:r w:rsidDel="00000000" w:rsidR="00000000" w:rsidRPr="00000000">
        <w:rPr>
          <w:rFonts w:ascii="Verdana" w:cs="Verdana" w:eastAsia="Verdana" w:hAnsi="Verdana"/>
          <w:sz w:val="20"/>
          <w:szCs w:val="20"/>
          <w:rtl w:val="0"/>
        </w:rPr>
        <w:t xml:space="preserve">Qtr No 449/5 Military Quarters, Defense Colony Main Road, Ekkatuthangal (Post) Chennai-600032</w:t>
        <w:tab/>
        <w:t xml:space="preserve">       </w:t>
      </w:r>
      <w:r w:rsidDel="00000000" w:rsidR="00000000" w:rsidRPr="00000000">
        <w:rPr>
          <w:rFonts w:ascii="Times New Roman" w:cs="Times New Roman" w:eastAsia="Times New Roman" w:hAnsi="Times New Roman"/>
          <w:sz w:val="21"/>
          <w:szCs w:val="21"/>
          <w:rtl w:val="0"/>
        </w:rPr>
        <w:t xml:space="preserve">Mail id: sheelass011@gmail.com</w:t>
      </w:r>
    </w:p>
    <w:p w:rsidR="00000000" w:rsidDel="00000000" w:rsidP="00000000" w:rsidRDefault="00000000" w:rsidRPr="00000000" w14:paraId="00000004">
      <w:pPr>
        <w:spacing w:after="0" w:line="240" w:lineRule="auto"/>
        <w:ind w:left="2880" w:firstLine="720"/>
        <w:jc w:val="both"/>
        <w:rPr>
          <w:rFonts w:ascii="Verdana" w:cs="Verdana" w:eastAsia="Verdana" w:hAnsi="Verdana"/>
          <w:b w:val="1"/>
          <w:color w:val="31312d"/>
          <w:highlight w:val="white"/>
        </w:rPr>
      </w:pPr>
      <w:r w:rsidDel="00000000" w:rsidR="00000000" w:rsidRPr="00000000">
        <w:rPr>
          <w:rFonts w:ascii="Times New Roman" w:cs="Times New Roman" w:eastAsia="Times New Roman" w:hAnsi="Times New Roman"/>
          <w:sz w:val="24"/>
          <w:szCs w:val="24"/>
          <w:rtl w:val="0"/>
        </w:rPr>
        <w:t xml:space="preserve">Mobile: 7397096626</w:t>
      </w:r>
      <w:r w:rsidDel="00000000" w:rsidR="00000000" w:rsidRPr="00000000">
        <w:rPr>
          <w:rtl w:val="0"/>
        </w:rPr>
      </w:r>
    </w:p>
    <w:p w:rsidR="00000000" w:rsidDel="00000000" w:rsidP="00000000" w:rsidRDefault="00000000" w:rsidRPr="00000000" w14:paraId="00000005">
      <w:pPr>
        <w:spacing w:after="0" w:line="240"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sz w:val="20"/>
          <w:szCs w:val="20"/>
        </w:rPr>
        <w:drawing>
          <wp:inline distB="0" distT="0" distL="0" distR="0">
            <wp:extent cx="5486400" cy="95250"/>
            <wp:effectExtent b="0" l="0" r="0" t="0"/>
            <wp:docPr id="2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b w:val="1"/>
          <w:color w:val="31312d"/>
          <w:sz w:val="20"/>
          <w:szCs w:val="20"/>
          <w:highlight w:val="white"/>
          <w:rtl w:val="0"/>
        </w:rPr>
        <w:t xml:space="preserve">Carrier objective:</w:t>
      </w:r>
    </w:p>
    <w:p w:rsidR="00000000" w:rsidDel="00000000" w:rsidP="00000000" w:rsidRDefault="00000000" w:rsidRPr="00000000" w14:paraId="00000008">
      <w:pPr>
        <w:spacing w:after="0" w:line="24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09">
      <w:pPr>
        <w:spacing w:after="0" w:line="312" w:lineRule="auto"/>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To expand upon my career as health care professional in an exciting position in Medical coding field bringing my medical acumen, strong attention to detail and personal attributes of enthusiasm and motivation to grow into the organization.</w:t>
      </w:r>
    </w:p>
    <w:p w:rsidR="00000000" w:rsidDel="00000000" w:rsidP="00000000" w:rsidRDefault="00000000" w:rsidRPr="00000000" w14:paraId="0000000A">
      <w:pPr>
        <w:spacing w:after="0" w:line="312"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sz w:val="20"/>
          <w:szCs w:val="20"/>
        </w:rPr>
        <w:drawing>
          <wp:inline distB="0" distT="0" distL="0" distR="0">
            <wp:extent cx="5486400" cy="95250"/>
            <wp:effectExtent b="0" l="0" r="0" t="0"/>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312"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0C">
      <w:pPr>
        <w:spacing w:after="0" w:before="42" w:line="240" w:lineRule="auto"/>
        <w:ind w:left="505"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Professional Synopsis</w:t>
      </w:r>
    </w:p>
    <w:p w:rsidR="00000000" w:rsidDel="00000000" w:rsidP="00000000" w:rsidRDefault="00000000" w:rsidRPr="00000000" w14:paraId="0000000D">
      <w:pPr>
        <w:spacing w:after="0" w:before="6"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numPr>
          <w:ilvl w:val="0"/>
          <w:numId w:val="1"/>
        </w:numPr>
        <w:tabs>
          <w:tab w:val="left" w:pos="1040"/>
        </w:tabs>
        <w:spacing w:after="0" w:line="240" w:lineRule="auto"/>
        <w:ind w:left="520" w:hanging="360"/>
        <w:rPr>
          <w:sz w:val="20"/>
          <w:szCs w:val="20"/>
        </w:rPr>
      </w:pPr>
      <w:r w:rsidDel="00000000" w:rsidR="00000000" w:rsidRPr="00000000">
        <w:rPr>
          <w:rFonts w:ascii="Verdana" w:cs="Verdana" w:eastAsia="Verdana" w:hAnsi="Verdana"/>
          <w:sz w:val="20"/>
          <w:szCs w:val="20"/>
          <w:rtl w:val="0"/>
        </w:rPr>
        <w:t xml:space="preserve">Total experience of 2.7 (</w:t>
      </w:r>
      <w:r w:rsidDel="00000000" w:rsidR="00000000" w:rsidRPr="00000000">
        <w:rPr>
          <w:rtl w:val="0"/>
        </w:rPr>
        <w:t xml:space="preserve">12/2016 to Till date )</w:t>
      </w:r>
      <w:r w:rsidDel="00000000" w:rsidR="00000000" w:rsidRPr="00000000">
        <w:rPr>
          <w:rFonts w:ascii="Verdana" w:cs="Verdana" w:eastAsia="Verdana" w:hAnsi="Verdana"/>
          <w:sz w:val="20"/>
          <w:szCs w:val="20"/>
          <w:rtl w:val="0"/>
        </w:rPr>
        <w:t xml:space="preserve"> years in healthcare sector.</w:t>
      </w:r>
    </w:p>
    <w:p w:rsidR="00000000" w:rsidDel="00000000" w:rsidP="00000000" w:rsidRDefault="00000000" w:rsidRPr="00000000" w14:paraId="00000011">
      <w:pPr>
        <w:numPr>
          <w:ilvl w:val="0"/>
          <w:numId w:val="1"/>
        </w:numPr>
        <w:tabs>
          <w:tab w:val="left" w:pos="1040"/>
        </w:tabs>
        <w:spacing w:after="0" w:before="148" w:line="240" w:lineRule="auto"/>
        <w:ind w:left="520" w:hanging="360"/>
        <w:rPr>
          <w:sz w:val="20"/>
          <w:szCs w:val="20"/>
        </w:rPr>
      </w:pPr>
      <w:r w:rsidDel="00000000" w:rsidR="00000000" w:rsidRPr="00000000">
        <w:rPr>
          <w:rFonts w:ascii="Verdana" w:cs="Verdana" w:eastAsia="Verdana" w:hAnsi="Verdana"/>
          <w:sz w:val="20"/>
          <w:szCs w:val="20"/>
          <w:rtl w:val="0"/>
        </w:rPr>
        <w:t xml:space="preserve">Expertise in medical coding and demonstrated abilities in the medical coding.</w:t>
      </w:r>
    </w:p>
    <w:p w:rsidR="00000000" w:rsidDel="00000000" w:rsidP="00000000" w:rsidRDefault="00000000" w:rsidRPr="00000000" w14:paraId="00000012">
      <w:pPr>
        <w:numPr>
          <w:ilvl w:val="0"/>
          <w:numId w:val="1"/>
        </w:numPr>
        <w:tabs>
          <w:tab w:val="left" w:pos="1040"/>
        </w:tabs>
        <w:spacing w:after="0" w:before="209" w:line="240" w:lineRule="auto"/>
        <w:ind w:left="520" w:hanging="360"/>
        <w:rPr>
          <w:sz w:val="20"/>
          <w:szCs w:val="20"/>
        </w:rPr>
      </w:pPr>
      <w:r w:rsidDel="00000000" w:rsidR="00000000" w:rsidRPr="00000000">
        <w:rPr>
          <w:rFonts w:ascii="Verdana" w:cs="Verdana" w:eastAsia="Verdana" w:hAnsi="Verdana"/>
          <w:sz w:val="20"/>
          <w:szCs w:val="20"/>
          <w:rtl w:val="0"/>
        </w:rPr>
        <w:t xml:space="preserve">Proficient in managing &amp; leading team for running successful process operations.</w:t>
      </w:r>
    </w:p>
    <w:p w:rsidR="00000000" w:rsidDel="00000000" w:rsidP="00000000" w:rsidRDefault="00000000" w:rsidRPr="00000000" w14:paraId="00000013">
      <w:pPr>
        <w:numPr>
          <w:ilvl w:val="0"/>
          <w:numId w:val="1"/>
        </w:numPr>
        <w:tabs>
          <w:tab w:val="left" w:pos="1040"/>
        </w:tabs>
        <w:spacing w:after="0" w:before="184" w:line="240" w:lineRule="auto"/>
        <w:ind w:left="520" w:hanging="360"/>
        <w:rPr>
          <w:sz w:val="20"/>
          <w:szCs w:val="20"/>
        </w:rPr>
      </w:pPr>
      <w:r w:rsidDel="00000000" w:rsidR="00000000" w:rsidRPr="00000000">
        <w:rPr>
          <w:rFonts w:ascii="Verdana" w:cs="Verdana" w:eastAsia="Verdana" w:hAnsi="Verdana"/>
          <w:sz w:val="20"/>
          <w:szCs w:val="20"/>
          <w:rtl w:val="0"/>
        </w:rPr>
        <w:t xml:space="preserve">Excellent communication &amp; interpersonal skills.</w:t>
      </w:r>
    </w:p>
    <w:p w:rsidR="00000000" w:rsidDel="00000000" w:rsidP="00000000" w:rsidRDefault="00000000" w:rsidRPr="00000000" w14:paraId="00000014">
      <w:pPr>
        <w:numPr>
          <w:ilvl w:val="0"/>
          <w:numId w:val="1"/>
        </w:numPr>
        <w:tabs>
          <w:tab w:val="left" w:pos="1040"/>
        </w:tabs>
        <w:spacing w:after="0" w:before="69" w:line="240" w:lineRule="auto"/>
        <w:ind w:left="520" w:hanging="360"/>
        <w:rPr>
          <w:sz w:val="20"/>
          <w:szCs w:val="20"/>
        </w:rPr>
      </w:pPr>
      <w:r w:rsidDel="00000000" w:rsidR="00000000" w:rsidRPr="00000000">
        <w:rPr>
          <w:rFonts w:ascii="Verdana" w:cs="Verdana" w:eastAsia="Verdana" w:hAnsi="Verdana"/>
          <w:sz w:val="20"/>
          <w:szCs w:val="20"/>
          <w:rtl w:val="0"/>
        </w:rPr>
        <w:t xml:space="preserve">Ability to educate physicians on Medical coding and its importance.</w:t>
      </w:r>
    </w:p>
    <w:p w:rsidR="00000000" w:rsidDel="00000000" w:rsidP="00000000" w:rsidRDefault="00000000" w:rsidRPr="00000000" w14:paraId="00000015">
      <w:pPr>
        <w:numPr>
          <w:ilvl w:val="0"/>
          <w:numId w:val="1"/>
        </w:numPr>
        <w:tabs>
          <w:tab w:val="left" w:pos="1040"/>
        </w:tabs>
        <w:spacing w:after="0" w:before="146" w:line="252.00000000000003" w:lineRule="auto"/>
        <w:ind w:left="520" w:right="270" w:hanging="360"/>
        <w:rPr>
          <w:sz w:val="20"/>
          <w:szCs w:val="20"/>
        </w:rPr>
      </w:pPr>
      <w:r w:rsidDel="00000000" w:rsidR="00000000" w:rsidRPr="00000000">
        <w:rPr>
          <w:rFonts w:ascii="Verdana" w:cs="Verdana" w:eastAsia="Verdana" w:hAnsi="Verdana"/>
          <w:sz w:val="20"/>
          <w:szCs w:val="20"/>
          <w:rtl w:val="0"/>
        </w:rPr>
        <w:t xml:space="preserve">Responsible for evaluating medical record documentation to ensure that diagnostic and procedural codes accurately reflect and support the medical necessities.</w:t>
      </w:r>
    </w:p>
    <w:p w:rsidR="00000000" w:rsidDel="00000000" w:rsidP="00000000" w:rsidRDefault="00000000" w:rsidRPr="00000000" w14:paraId="00000016">
      <w:pPr>
        <w:numPr>
          <w:ilvl w:val="0"/>
          <w:numId w:val="1"/>
        </w:numPr>
        <w:tabs>
          <w:tab w:val="left" w:pos="1040"/>
        </w:tabs>
        <w:spacing w:after="0" w:before="165" w:line="240" w:lineRule="auto"/>
        <w:ind w:left="520" w:hanging="360"/>
        <w:rPr>
          <w:sz w:val="20"/>
          <w:szCs w:val="20"/>
        </w:rPr>
      </w:pPr>
      <w:r w:rsidDel="00000000" w:rsidR="00000000" w:rsidRPr="00000000">
        <w:rPr>
          <w:rFonts w:ascii="Verdana" w:cs="Verdana" w:eastAsia="Verdana" w:hAnsi="Verdana"/>
          <w:sz w:val="20"/>
          <w:szCs w:val="20"/>
          <w:rtl w:val="0"/>
        </w:rPr>
        <w:t xml:space="preserve">In-depth knowledge of coding techniques and guidelines (CPT, ICD-10-CM, IV Infusion, Injection, Hydration and CMS regulations).</w:t>
      </w:r>
    </w:p>
    <w:p w:rsidR="00000000" w:rsidDel="00000000" w:rsidP="00000000" w:rsidRDefault="00000000" w:rsidRPr="00000000" w14:paraId="00000017">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numPr>
          <w:ilvl w:val="0"/>
          <w:numId w:val="1"/>
        </w:numPr>
        <w:tabs>
          <w:tab w:val="left" w:pos="1040"/>
        </w:tabs>
        <w:spacing w:after="0" w:line="240" w:lineRule="auto"/>
        <w:ind w:left="520" w:hanging="360"/>
        <w:rPr>
          <w:sz w:val="20"/>
          <w:szCs w:val="20"/>
        </w:rPr>
      </w:pPr>
      <w:r w:rsidDel="00000000" w:rsidR="00000000" w:rsidRPr="00000000">
        <w:rPr>
          <w:rFonts w:ascii="Verdana" w:cs="Verdana" w:eastAsia="Verdana" w:hAnsi="Verdana"/>
          <w:sz w:val="20"/>
          <w:szCs w:val="20"/>
          <w:rtl w:val="0"/>
        </w:rPr>
        <w:t xml:space="preserve">Sound knowledge of medical terminology and abbreviations, anatomy, physiology.</w:t>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0" w:line="312"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1B">
      <w:pPr>
        <w:spacing w:after="0" w:line="24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1C">
      <w:pPr>
        <w:shd w:fill="ffffff" w:val="clear"/>
        <w:spacing w:after="0" w:lineRule="auto"/>
        <w:rPr>
          <w:rFonts w:ascii="Verdana" w:cs="Verdana" w:eastAsia="Verdana" w:hAnsi="Verdana"/>
          <w:color w:val="31312d"/>
          <w:sz w:val="20"/>
          <w:szCs w:val="20"/>
        </w:rPr>
      </w:pPr>
      <w:r w:rsidDel="00000000" w:rsidR="00000000" w:rsidRPr="00000000">
        <w:rPr>
          <w:rFonts w:ascii="Verdana" w:cs="Verdana" w:eastAsia="Verdana" w:hAnsi="Verdana"/>
          <w:sz w:val="20"/>
          <w:szCs w:val="20"/>
        </w:rPr>
        <w:drawing>
          <wp:inline distB="0" distT="0" distL="0" distR="0">
            <wp:extent cx="5486400" cy="95250"/>
            <wp:effectExtent b="0" l="0" r="0" t="0"/>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0"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b w:val="1"/>
          <w:color w:val="31312d"/>
          <w:sz w:val="20"/>
          <w:szCs w:val="20"/>
          <w:highlight w:val="white"/>
          <w:rtl w:val="0"/>
        </w:rPr>
        <w:t xml:space="preserve">Educational Qualification:</w:t>
      </w:r>
    </w:p>
    <w:p w:rsidR="00000000" w:rsidDel="00000000" w:rsidP="00000000" w:rsidRDefault="00000000" w:rsidRPr="00000000" w14:paraId="0000001E">
      <w:pPr>
        <w:shd w:fill="ffffff" w:val="clear"/>
        <w:spacing w:after="0" w:lineRule="auto"/>
        <w:rPr>
          <w:rFonts w:ascii="Verdana" w:cs="Verdana" w:eastAsia="Verdana" w:hAnsi="Verdana"/>
          <w:b w:val="1"/>
          <w:color w:val="31312d"/>
          <w:sz w:val="20"/>
          <w:szCs w:val="20"/>
          <w:highlight w:val="white"/>
        </w:rPr>
      </w:pPr>
      <w:r w:rsidDel="00000000" w:rsidR="00000000" w:rsidRPr="00000000">
        <w:rPr>
          <w:rtl w:val="0"/>
        </w:rPr>
      </w:r>
    </w:p>
    <w:tbl>
      <w:tblPr>
        <w:tblStyle w:val="Table1"/>
        <w:tblW w:w="961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678"/>
        <w:gridCol w:w="1145"/>
        <w:gridCol w:w="1665"/>
        <w:tblGridChange w:id="0">
          <w:tblGrid>
            <w:gridCol w:w="2127"/>
            <w:gridCol w:w="4678"/>
            <w:gridCol w:w="1145"/>
            <w:gridCol w:w="1665"/>
          </w:tblGrid>
        </w:tblGridChange>
      </w:tblGrid>
      <w:tr>
        <w:tc>
          <w:tcPr/>
          <w:p w:rsidR="00000000" w:rsidDel="00000000" w:rsidP="00000000" w:rsidRDefault="00000000" w:rsidRPr="00000000" w14:paraId="0000001F">
            <w:pPr>
              <w:spacing w:after="0" w:line="240" w:lineRule="auto"/>
              <w:ind w:right="60"/>
              <w:jc w:val="both"/>
              <w:rPr>
                <w:rFonts w:ascii="Times" w:cs="Times" w:eastAsia="Times" w:hAnsi="Times"/>
                <w:color w:val="000000"/>
                <w:sz w:val="18"/>
                <w:szCs w:val="18"/>
              </w:rPr>
            </w:pPr>
            <w:r w:rsidDel="00000000" w:rsidR="00000000" w:rsidRPr="00000000">
              <w:rPr>
                <w:rFonts w:ascii="Times" w:cs="Times" w:eastAsia="Times" w:hAnsi="Times"/>
                <w:b w:val="1"/>
                <w:color w:val="000000"/>
                <w:sz w:val="18"/>
                <w:szCs w:val="18"/>
                <w:rtl w:val="0"/>
              </w:rPr>
              <w:t xml:space="preserve">Qualification</w:t>
            </w:r>
            <w:r w:rsidDel="00000000" w:rsidR="00000000" w:rsidRPr="00000000">
              <w:rPr>
                <w:rtl w:val="0"/>
              </w:rPr>
            </w:r>
          </w:p>
          <w:p w:rsidR="00000000" w:rsidDel="00000000" w:rsidP="00000000" w:rsidRDefault="00000000" w:rsidRPr="00000000" w14:paraId="00000020">
            <w:pPr>
              <w:spacing w:after="0" w:line="240" w:lineRule="auto"/>
              <w:jc w:val="both"/>
              <w:rPr>
                <w:rFonts w:ascii="Times" w:cs="Times" w:eastAsia="Times" w:hAnsi="Times"/>
                <w:color w:val="000000"/>
                <w:sz w:val="18"/>
                <w:szCs w:val="18"/>
              </w:rPr>
            </w:pPr>
            <w:r w:rsidDel="00000000" w:rsidR="00000000" w:rsidRPr="00000000">
              <w:rPr>
                <w:rtl w:val="0"/>
              </w:rPr>
            </w:r>
          </w:p>
        </w:tc>
        <w:tc>
          <w:tcPr/>
          <w:p w:rsidR="00000000" w:rsidDel="00000000" w:rsidP="00000000" w:rsidRDefault="00000000" w:rsidRPr="00000000" w14:paraId="00000021">
            <w:pPr>
              <w:spacing w:after="0" w:line="240" w:lineRule="auto"/>
              <w:jc w:val="both"/>
              <w:rPr>
                <w:rFonts w:ascii="Times" w:cs="Times" w:eastAsia="Times" w:hAnsi="Times"/>
                <w:color w:val="000000"/>
                <w:sz w:val="18"/>
                <w:szCs w:val="18"/>
              </w:rPr>
            </w:pPr>
            <w:r w:rsidDel="00000000" w:rsidR="00000000" w:rsidRPr="00000000">
              <w:rPr>
                <w:rFonts w:ascii="Times" w:cs="Times" w:eastAsia="Times" w:hAnsi="Times"/>
                <w:b w:val="1"/>
                <w:color w:val="000000"/>
                <w:sz w:val="18"/>
                <w:szCs w:val="18"/>
                <w:rtl w:val="0"/>
              </w:rPr>
              <w:t xml:space="preserve">Institution</w:t>
            </w:r>
            <w:r w:rsidDel="00000000" w:rsidR="00000000" w:rsidRPr="00000000">
              <w:rPr>
                <w:rtl w:val="0"/>
              </w:rPr>
            </w:r>
          </w:p>
        </w:tc>
        <w:tc>
          <w:tcPr/>
          <w:p w:rsidR="00000000" w:rsidDel="00000000" w:rsidP="00000000" w:rsidRDefault="00000000" w:rsidRPr="00000000" w14:paraId="00000022">
            <w:pPr>
              <w:spacing w:after="0" w:line="240" w:lineRule="auto"/>
              <w:jc w:val="both"/>
              <w:rPr>
                <w:rFonts w:ascii="Times" w:cs="Times" w:eastAsia="Times" w:hAnsi="Times"/>
                <w:color w:val="000000"/>
                <w:sz w:val="18"/>
                <w:szCs w:val="18"/>
              </w:rPr>
            </w:pPr>
            <w:r w:rsidDel="00000000" w:rsidR="00000000" w:rsidRPr="00000000">
              <w:rPr>
                <w:rFonts w:ascii="Times" w:cs="Times" w:eastAsia="Times" w:hAnsi="Times"/>
                <w:b w:val="1"/>
                <w:color w:val="000000"/>
                <w:sz w:val="18"/>
                <w:szCs w:val="18"/>
                <w:rtl w:val="0"/>
              </w:rPr>
              <w:t xml:space="preserve">Year</w:t>
            </w:r>
            <w:r w:rsidDel="00000000" w:rsidR="00000000" w:rsidRPr="00000000">
              <w:rPr>
                <w:rtl w:val="0"/>
              </w:rPr>
            </w:r>
          </w:p>
        </w:tc>
        <w:tc>
          <w:tcPr/>
          <w:p w:rsidR="00000000" w:rsidDel="00000000" w:rsidP="00000000" w:rsidRDefault="00000000" w:rsidRPr="00000000" w14:paraId="00000023">
            <w:pPr>
              <w:spacing w:after="0" w:line="240" w:lineRule="auto"/>
              <w:jc w:val="both"/>
              <w:rPr>
                <w:rFonts w:ascii="Times" w:cs="Times" w:eastAsia="Times" w:hAnsi="Times"/>
                <w:color w:val="000000"/>
                <w:sz w:val="18"/>
                <w:szCs w:val="18"/>
              </w:rPr>
            </w:pPr>
            <w:r w:rsidDel="00000000" w:rsidR="00000000" w:rsidRPr="00000000">
              <w:rPr>
                <w:rFonts w:ascii="Times" w:cs="Times" w:eastAsia="Times" w:hAnsi="Times"/>
                <w:b w:val="1"/>
                <w:color w:val="000000"/>
                <w:sz w:val="18"/>
                <w:szCs w:val="18"/>
                <w:rtl w:val="0"/>
              </w:rPr>
              <w:t xml:space="preserve">Percentage</w:t>
            </w:r>
            <w:r w:rsidDel="00000000" w:rsidR="00000000" w:rsidRPr="00000000">
              <w:rPr>
                <w:rtl w:val="0"/>
              </w:rPr>
            </w:r>
          </w:p>
        </w:tc>
      </w:tr>
      <w:tr>
        <w:tc>
          <w:tcPr>
            <w:vAlign w:val="center"/>
          </w:tcPr>
          <w:p w:rsidR="00000000" w:rsidDel="00000000" w:rsidP="00000000" w:rsidRDefault="00000000" w:rsidRPr="00000000" w14:paraId="00000024">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B.Sc</w:t>
            </w:r>
          </w:p>
          <w:p w:rsidR="00000000" w:rsidDel="00000000" w:rsidP="00000000" w:rsidRDefault="00000000" w:rsidRPr="00000000" w14:paraId="00000025">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(Biotechnology)</w:t>
            </w:r>
          </w:p>
        </w:tc>
        <w:tc>
          <w:tcPr>
            <w:vAlign w:val="center"/>
          </w:tcPr>
          <w:p w:rsidR="00000000" w:rsidDel="00000000" w:rsidP="00000000" w:rsidRDefault="00000000" w:rsidRPr="00000000" w14:paraId="00000026">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VIT University, Vellore.</w:t>
            </w:r>
          </w:p>
        </w:tc>
        <w:tc>
          <w:tcPr>
            <w:vAlign w:val="center"/>
          </w:tcPr>
          <w:p w:rsidR="00000000" w:rsidDel="00000000" w:rsidP="00000000" w:rsidRDefault="00000000" w:rsidRPr="00000000" w14:paraId="00000027">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2007-10</w:t>
            </w:r>
          </w:p>
        </w:tc>
        <w:tc>
          <w:tcPr>
            <w:vAlign w:val="center"/>
          </w:tcPr>
          <w:p w:rsidR="00000000" w:rsidDel="00000000" w:rsidP="00000000" w:rsidRDefault="00000000" w:rsidRPr="00000000" w14:paraId="00000028">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67</w:t>
            </w:r>
          </w:p>
          <w:p w:rsidR="00000000" w:rsidDel="00000000" w:rsidP="00000000" w:rsidRDefault="00000000" w:rsidRPr="00000000" w14:paraId="00000029">
            <w:pPr>
              <w:spacing w:after="0" w:line="240" w:lineRule="auto"/>
              <w:rPr>
                <w:rFonts w:ascii="Times" w:cs="Times" w:eastAsia="Times" w:hAnsi="Times"/>
                <w:color w:val="000000"/>
                <w:sz w:val="18"/>
                <w:szCs w:val="18"/>
              </w:rPr>
            </w:pPr>
            <w:r w:rsidDel="00000000" w:rsidR="00000000" w:rsidRPr="00000000">
              <w:rPr>
                <w:rtl w:val="0"/>
              </w:rPr>
            </w:r>
          </w:p>
        </w:tc>
      </w:tr>
      <w:tr>
        <w:tc>
          <w:tcPr>
            <w:vAlign w:val="center"/>
          </w:tcPr>
          <w:p w:rsidR="00000000" w:rsidDel="00000000" w:rsidP="00000000" w:rsidRDefault="00000000" w:rsidRPr="00000000" w14:paraId="0000002A">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12</w:t>
            </w:r>
            <w:r w:rsidDel="00000000" w:rsidR="00000000" w:rsidRPr="00000000">
              <w:rPr>
                <w:rFonts w:ascii="Times" w:cs="Times" w:eastAsia="Times" w:hAnsi="Times"/>
                <w:color w:val="000000"/>
                <w:sz w:val="18"/>
                <w:szCs w:val="18"/>
                <w:vertAlign w:val="superscript"/>
                <w:rtl w:val="0"/>
              </w:rPr>
              <w:t xml:space="preserve">th</w:t>
            </w:r>
            <w:r w:rsidDel="00000000" w:rsidR="00000000" w:rsidRPr="00000000">
              <w:rPr>
                <w:rFonts w:ascii="Times" w:cs="Times" w:eastAsia="Times" w:hAnsi="Times"/>
                <w:color w:val="000000"/>
                <w:sz w:val="18"/>
                <w:szCs w:val="18"/>
                <w:rtl w:val="0"/>
              </w:rPr>
              <w:t xml:space="preserve"> Standard</w:t>
            </w:r>
          </w:p>
          <w:p w:rsidR="00000000" w:rsidDel="00000000" w:rsidP="00000000" w:rsidRDefault="00000000" w:rsidRPr="00000000" w14:paraId="0000002B">
            <w:pPr>
              <w:spacing w:after="0" w:line="240" w:lineRule="auto"/>
              <w:rPr>
                <w:rFonts w:ascii="Times" w:cs="Times" w:eastAsia="Times" w:hAnsi="Times"/>
                <w:color w:val="000000"/>
                <w:sz w:val="18"/>
                <w:szCs w:val="18"/>
              </w:rPr>
            </w:pPr>
            <w:r w:rsidDel="00000000" w:rsidR="00000000" w:rsidRPr="00000000">
              <w:rPr>
                <w:rtl w:val="0"/>
              </w:rPr>
            </w:r>
          </w:p>
        </w:tc>
        <w:tc>
          <w:tcPr>
            <w:vAlign w:val="center"/>
          </w:tcPr>
          <w:p w:rsidR="00000000" w:rsidDel="00000000" w:rsidP="00000000" w:rsidRDefault="00000000" w:rsidRPr="00000000" w14:paraId="0000002C">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N.K.M. Higher Secondary School, Vellore</w:t>
            </w:r>
          </w:p>
          <w:p w:rsidR="00000000" w:rsidDel="00000000" w:rsidP="00000000" w:rsidRDefault="00000000" w:rsidRPr="00000000" w14:paraId="0000002D">
            <w:pPr>
              <w:spacing w:after="0" w:line="240" w:lineRule="auto"/>
              <w:rPr>
                <w:rFonts w:ascii="Times" w:cs="Times" w:eastAsia="Times" w:hAnsi="Times"/>
                <w:color w:val="000000"/>
                <w:sz w:val="18"/>
                <w:szCs w:val="18"/>
              </w:rPr>
            </w:pPr>
            <w:r w:rsidDel="00000000" w:rsidR="00000000" w:rsidRPr="00000000">
              <w:rPr>
                <w:rtl w:val="0"/>
              </w:rPr>
            </w:r>
          </w:p>
        </w:tc>
        <w:tc>
          <w:tcPr>
            <w:vAlign w:val="center"/>
          </w:tcPr>
          <w:p w:rsidR="00000000" w:rsidDel="00000000" w:rsidP="00000000" w:rsidRDefault="00000000" w:rsidRPr="00000000" w14:paraId="0000002E">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2006-07</w:t>
            </w:r>
          </w:p>
          <w:p w:rsidR="00000000" w:rsidDel="00000000" w:rsidP="00000000" w:rsidRDefault="00000000" w:rsidRPr="00000000" w14:paraId="0000002F">
            <w:pPr>
              <w:spacing w:after="0" w:line="240" w:lineRule="auto"/>
              <w:rPr>
                <w:rFonts w:ascii="Times" w:cs="Times" w:eastAsia="Times" w:hAnsi="Times"/>
                <w:color w:val="000000"/>
                <w:sz w:val="18"/>
                <w:szCs w:val="18"/>
              </w:rPr>
            </w:pPr>
            <w:r w:rsidDel="00000000" w:rsidR="00000000" w:rsidRPr="00000000">
              <w:rPr>
                <w:rtl w:val="0"/>
              </w:rPr>
            </w:r>
          </w:p>
        </w:tc>
        <w:tc>
          <w:tcPr>
            <w:vAlign w:val="center"/>
          </w:tcPr>
          <w:p w:rsidR="00000000" w:rsidDel="00000000" w:rsidP="00000000" w:rsidRDefault="00000000" w:rsidRPr="00000000" w14:paraId="00000030">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60</w:t>
            </w:r>
          </w:p>
          <w:p w:rsidR="00000000" w:rsidDel="00000000" w:rsidP="00000000" w:rsidRDefault="00000000" w:rsidRPr="00000000" w14:paraId="00000031">
            <w:pPr>
              <w:spacing w:after="0" w:line="240" w:lineRule="auto"/>
              <w:rPr>
                <w:rFonts w:ascii="Times" w:cs="Times" w:eastAsia="Times" w:hAnsi="Times"/>
                <w:color w:val="000000"/>
                <w:sz w:val="18"/>
                <w:szCs w:val="18"/>
              </w:rPr>
            </w:pPr>
            <w:r w:rsidDel="00000000" w:rsidR="00000000" w:rsidRPr="00000000">
              <w:rPr>
                <w:rtl w:val="0"/>
              </w:rPr>
            </w:r>
          </w:p>
        </w:tc>
      </w:tr>
      <w:tr>
        <w:tc>
          <w:tcPr>
            <w:vAlign w:val="center"/>
          </w:tcPr>
          <w:p w:rsidR="00000000" w:rsidDel="00000000" w:rsidP="00000000" w:rsidRDefault="00000000" w:rsidRPr="00000000" w14:paraId="00000032">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10</w:t>
            </w:r>
            <w:r w:rsidDel="00000000" w:rsidR="00000000" w:rsidRPr="00000000">
              <w:rPr>
                <w:rFonts w:ascii="Times" w:cs="Times" w:eastAsia="Times" w:hAnsi="Times"/>
                <w:color w:val="000000"/>
                <w:sz w:val="18"/>
                <w:szCs w:val="18"/>
                <w:vertAlign w:val="superscript"/>
                <w:rtl w:val="0"/>
              </w:rPr>
              <w:t xml:space="preserve">th</w:t>
            </w:r>
            <w:r w:rsidDel="00000000" w:rsidR="00000000" w:rsidRPr="00000000">
              <w:rPr>
                <w:rFonts w:ascii="Times" w:cs="Times" w:eastAsia="Times" w:hAnsi="Times"/>
                <w:color w:val="000000"/>
                <w:sz w:val="18"/>
                <w:szCs w:val="18"/>
                <w:rtl w:val="0"/>
              </w:rPr>
              <w:t xml:space="preserve"> Standard</w:t>
            </w:r>
          </w:p>
          <w:p w:rsidR="00000000" w:rsidDel="00000000" w:rsidP="00000000" w:rsidRDefault="00000000" w:rsidRPr="00000000" w14:paraId="00000033">
            <w:pPr>
              <w:spacing w:after="0" w:line="240" w:lineRule="auto"/>
              <w:rPr>
                <w:rFonts w:ascii="Times" w:cs="Times" w:eastAsia="Times" w:hAnsi="Times"/>
                <w:color w:val="000000"/>
                <w:sz w:val="18"/>
                <w:szCs w:val="18"/>
              </w:rPr>
            </w:pPr>
            <w:r w:rsidDel="00000000" w:rsidR="00000000" w:rsidRPr="00000000">
              <w:rPr>
                <w:rtl w:val="0"/>
              </w:rPr>
            </w:r>
          </w:p>
        </w:tc>
        <w:tc>
          <w:tcPr>
            <w:vAlign w:val="center"/>
          </w:tcPr>
          <w:p w:rsidR="00000000" w:rsidDel="00000000" w:rsidP="00000000" w:rsidRDefault="00000000" w:rsidRPr="00000000" w14:paraId="00000034">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N.K.M. Higher Secondary School, Vellore</w:t>
            </w:r>
          </w:p>
        </w:tc>
        <w:tc>
          <w:tcPr>
            <w:vAlign w:val="center"/>
          </w:tcPr>
          <w:p w:rsidR="00000000" w:rsidDel="00000000" w:rsidP="00000000" w:rsidRDefault="00000000" w:rsidRPr="00000000" w14:paraId="00000035">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2004-05</w:t>
            </w:r>
          </w:p>
        </w:tc>
        <w:tc>
          <w:tcPr>
            <w:vAlign w:val="center"/>
          </w:tcPr>
          <w:p w:rsidR="00000000" w:rsidDel="00000000" w:rsidP="00000000" w:rsidRDefault="00000000" w:rsidRPr="00000000" w14:paraId="00000036">
            <w:pPr>
              <w:spacing w:after="0" w:line="240" w:lineRule="auto"/>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75</w:t>
            </w:r>
          </w:p>
        </w:tc>
      </w:tr>
    </w:tbl>
    <w:p w:rsidR="00000000" w:rsidDel="00000000" w:rsidP="00000000" w:rsidRDefault="00000000" w:rsidRPr="00000000" w14:paraId="00000037">
      <w:pPr>
        <w:shd w:fill="ffffff" w:val="clear"/>
        <w:spacing w:after="0" w:lineRule="auto"/>
        <w:rPr>
          <w:rFonts w:ascii="Verdana" w:cs="Verdana" w:eastAsia="Verdana" w:hAnsi="Verdana"/>
          <w:color w:val="31312d"/>
          <w:sz w:val="20"/>
          <w:szCs w:val="20"/>
          <w:highlight w:val="white"/>
        </w:rPr>
      </w:pPr>
      <w:r w:rsidDel="00000000" w:rsidR="00000000" w:rsidRPr="00000000">
        <w:rPr>
          <w:rtl w:val="0"/>
        </w:rPr>
      </w:r>
    </w:p>
    <w:p w:rsidR="00000000" w:rsidDel="00000000" w:rsidP="00000000" w:rsidRDefault="00000000" w:rsidRPr="00000000" w14:paraId="00000038">
      <w:pPr>
        <w:shd w:fill="ffffff" w:val="clear"/>
        <w:spacing w:after="0"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sz w:val="20"/>
          <w:szCs w:val="20"/>
        </w:rPr>
        <w:drawing>
          <wp:inline distB="0" distT="0" distL="0" distR="0">
            <wp:extent cx="5486400" cy="95885"/>
            <wp:effectExtent b="0" l="0" r="0" t="0"/>
            <wp:docPr id="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58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3A">
      <w:pPr>
        <w:shd w:fill="ffffff" w:val="clear"/>
        <w:spacing w:after="0" w:lineRule="auto"/>
        <w:rPr>
          <w:rFonts w:ascii="Verdana" w:cs="Verdana" w:eastAsia="Verdana" w:hAnsi="Verdana"/>
          <w:b w:val="1"/>
          <w:i w:val="1"/>
          <w:color w:val="31312d"/>
          <w:sz w:val="20"/>
          <w:szCs w:val="20"/>
          <w:highlight w:val="white"/>
        </w:rPr>
      </w:pPr>
      <w:r w:rsidDel="00000000" w:rsidR="00000000" w:rsidRPr="00000000">
        <w:rPr>
          <w:rFonts w:ascii="Verdana" w:cs="Verdana" w:eastAsia="Verdana" w:hAnsi="Verdana"/>
          <w:b w:val="1"/>
          <w:i w:val="1"/>
          <w:color w:val="31312d"/>
          <w:sz w:val="20"/>
          <w:szCs w:val="20"/>
          <w:highlight w:val="white"/>
          <w:rtl w:val="0"/>
        </w:rPr>
        <w:t xml:space="preserve"> </w:t>
      </w:r>
      <w:r w:rsidDel="00000000" w:rsidR="00000000" w:rsidRPr="00000000">
        <w:rPr>
          <w:rFonts w:ascii="Verdana" w:cs="Verdana" w:eastAsia="Verdana" w:hAnsi="Verdana"/>
          <w:b w:val="1"/>
          <w:color w:val="31312d"/>
          <w:sz w:val="20"/>
          <w:szCs w:val="20"/>
          <w:highlight w:val="white"/>
          <w:rtl w:val="0"/>
        </w:rPr>
        <w:t xml:space="preserve">Miramed Ajuba Solutions Private Limited, Chennai, India – Dec 2016 to Till date</w:t>
      </w:r>
      <w:r w:rsidDel="00000000" w:rsidR="00000000" w:rsidRPr="00000000">
        <w:rPr>
          <w:rFonts w:ascii="Verdana" w:cs="Verdana" w:eastAsia="Verdana" w:hAnsi="Verdana"/>
          <w:b w:val="1"/>
          <w:i w:val="1"/>
          <w:color w:val="31312d"/>
          <w:sz w:val="20"/>
          <w:szCs w:val="20"/>
          <w:highlight w:val="white"/>
          <w:rtl w:val="0"/>
        </w:rPr>
        <w:t xml:space="preserve">.</w:t>
      </w:r>
    </w:p>
    <w:p w:rsidR="00000000" w:rsidDel="00000000" w:rsidP="00000000" w:rsidRDefault="00000000" w:rsidRPr="00000000" w14:paraId="0000003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Designation</w:t>
      </w:r>
      <w:r w:rsidDel="00000000" w:rsidR="00000000" w:rsidRPr="00000000">
        <w:rPr>
          <w:rFonts w:ascii="Verdana" w:cs="Verdana" w:eastAsia="Verdana" w:hAnsi="Verdana"/>
          <w:sz w:val="20"/>
          <w:szCs w:val="20"/>
          <w:rtl w:val="0"/>
        </w:rPr>
        <w:t xml:space="preserve">: Medical Coder</w:t>
      </w:r>
    </w:p>
    <w:p w:rsidR="00000000" w:rsidDel="00000000" w:rsidP="00000000" w:rsidRDefault="00000000" w:rsidRPr="00000000" w14:paraId="0000003D">
      <w:pPr>
        <w:shd w:fill="ffffff" w:val="clear"/>
        <w:spacing w:after="0" w:lineRule="auto"/>
        <w:rPr>
          <w:rFonts w:ascii="Verdana" w:cs="Verdana" w:eastAsia="Verdana" w:hAnsi="Verdana"/>
          <w:b w:val="1"/>
          <w:color w:val="31312d"/>
          <w:sz w:val="20"/>
          <w:szCs w:val="20"/>
        </w:rPr>
      </w:pPr>
      <w:r w:rsidDel="00000000" w:rsidR="00000000" w:rsidRPr="00000000">
        <w:rPr>
          <w:rtl w:val="0"/>
        </w:rPr>
      </w:r>
    </w:p>
    <w:p w:rsidR="00000000" w:rsidDel="00000000" w:rsidP="00000000" w:rsidRDefault="00000000" w:rsidRPr="00000000" w14:paraId="0000003E">
      <w:pPr>
        <w:shd w:fill="ffffff" w:val="clear"/>
        <w:spacing w:after="0" w:lineRule="auto"/>
        <w:rPr>
          <w:rFonts w:ascii="Verdana" w:cs="Verdana" w:eastAsia="Verdana" w:hAnsi="Verdana"/>
          <w:b w:val="1"/>
          <w:color w:val="31312d"/>
          <w:sz w:val="20"/>
          <w:szCs w:val="20"/>
        </w:rPr>
      </w:pPr>
      <w:r w:rsidDel="00000000" w:rsidR="00000000" w:rsidRPr="00000000">
        <w:rPr>
          <w:rFonts w:ascii="Verdana" w:cs="Verdana" w:eastAsia="Verdana" w:hAnsi="Verdana"/>
          <w:b w:val="1"/>
          <w:color w:val="31312d"/>
          <w:sz w:val="20"/>
          <w:szCs w:val="20"/>
          <w:rtl w:val="0"/>
        </w:rPr>
        <w:t xml:space="preserve">Profile:-</w:t>
      </w:r>
    </w:p>
    <w:p w:rsidR="00000000" w:rsidDel="00000000" w:rsidP="00000000" w:rsidRDefault="00000000" w:rsidRPr="00000000" w14:paraId="0000003F">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2years 6-month experience in Medical coding field</w:t>
      </w:r>
    </w:p>
    <w:p w:rsidR="00000000" w:rsidDel="00000000" w:rsidP="00000000" w:rsidRDefault="00000000" w:rsidRPr="00000000" w14:paraId="00000040">
      <w:pPr>
        <w:shd w:fill="ffffff" w:val="clear"/>
        <w:spacing w:after="0" w:lineRule="auto"/>
        <w:ind w:left="450"/>
        <w:rPr>
          <w:rFonts w:ascii="Verdana" w:cs="Verdana" w:eastAsia="Verdana" w:hAnsi="Verdana"/>
          <w:color w:val="31312d"/>
          <w:sz w:val="20"/>
          <w:szCs w:val="20"/>
        </w:rPr>
      </w:pPr>
      <w:r w:rsidDel="00000000" w:rsidR="00000000" w:rsidRPr="00000000">
        <w:rPr>
          <w:rtl w:val="0"/>
        </w:rPr>
      </w:r>
    </w:p>
    <w:p w:rsidR="00000000" w:rsidDel="00000000" w:rsidP="00000000" w:rsidRDefault="00000000" w:rsidRPr="00000000" w14:paraId="00000041">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Hands on experience in Emergency Department Coding (Professional and Facility), Outpatient and Observation Coding.</w:t>
      </w:r>
    </w:p>
    <w:p w:rsidR="00000000" w:rsidDel="00000000" w:rsidP="00000000" w:rsidRDefault="00000000" w:rsidRPr="00000000" w14:paraId="00000042">
      <w:pPr>
        <w:spacing w:after="0" w:line="24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43">
      <w:pPr>
        <w:numPr>
          <w:ilvl w:val="0"/>
          <w:numId w:val="3"/>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Processing up to 160 electronic health records daily while maintaining 98% accuracy and achieving productivity goals.</w:t>
      </w:r>
    </w:p>
    <w:p w:rsidR="00000000" w:rsidDel="00000000" w:rsidP="00000000" w:rsidRDefault="00000000" w:rsidRPr="00000000" w14:paraId="00000044">
      <w:pPr>
        <w:numPr>
          <w:ilvl w:val="0"/>
          <w:numId w:val="3"/>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Assigning work for the medical coders in terms of not affecting TAT, Work volume received and Manpower availability and quality aspects.</w:t>
      </w:r>
    </w:p>
    <w:p w:rsidR="00000000" w:rsidDel="00000000" w:rsidP="00000000" w:rsidRDefault="00000000" w:rsidRPr="00000000" w14:paraId="00000045">
      <w:pPr>
        <w:shd w:fill="ffffff" w:val="clear"/>
        <w:spacing w:after="0" w:lineRule="auto"/>
        <w:rPr>
          <w:rFonts w:ascii="Verdana" w:cs="Verdana" w:eastAsia="Verdana" w:hAnsi="Verdana"/>
          <w:color w:val="31312d"/>
          <w:sz w:val="20"/>
          <w:szCs w:val="20"/>
        </w:rPr>
      </w:pPr>
      <w:r w:rsidDel="00000000" w:rsidR="00000000" w:rsidRPr="00000000">
        <w:rPr>
          <w:rFonts w:ascii="Verdana" w:cs="Verdana" w:eastAsia="Verdana" w:hAnsi="Verdana"/>
          <w:color w:val="31312d"/>
          <w:sz w:val="20"/>
          <w:szCs w:val="20"/>
          <w:rtl w:val="0"/>
        </w:rPr>
        <w:t xml:space="preserve"> </w:t>
      </w:r>
    </w:p>
    <w:p w:rsidR="00000000" w:rsidDel="00000000" w:rsidP="00000000" w:rsidRDefault="00000000" w:rsidRPr="00000000" w14:paraId="00000046">
      <w:pPr>
        <w:numPr>
          <w:ilvl w:val="0"/>
          <w:numId w:val="3"/>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Compiling and maintaining client side and internal feedbacks in order to circulate it to the team members on daily basis.</w:t>
      </w:r>
    </w:p>
    <w:p w:rsidR="00000000" w:rsidDel="00000000" w:rsidP="00000000" w:rsidRDefault="00000000" w:rsidRPr="00000000" w14:paraId="00000047">
      <w:pPr>
        <w:shd w:fill="ffffff" w:val="clear"/>
        <w:spacing w:after="0" w:lineRule="auto"/>
        <w:ind w:left="450"/>
        <w:rPr>
          <w:rFonts w:ascii="Verdana" w:cs="Verdana" w:eastAsia="Verdana" w:hAnsi="Verdana"/>
          <w:color w:val="31312d"/>
          <w:sz w:val="20"/>
          <w:szCs w:val="20"/>
        </w:rPr>
      </w:pPr>
      <w:r w:rsidDel="00000000" w:rsidR="00000000" w:rsidRPr="00000000">
        <w:rPr>
          <w:rtl w:val="0"/>
        </w:rPr>
      </w:r>
    </w:p>
    <w:p w:rsidR="00000000" w:rsidDel="00000000" w:rsidP="00000000" w:rsidRDefault="00000000" w:rsidRPr="00000000" w14:paraId="00000048">
      <w:pPr>
        <w:numPr>
          <w:ilvl w:val="0"/>
          <w:numId w:val="3"/>
        </w:numPr>
        <w:shd w:fill="ffffff" w:val="clear"/>
        <w:spacing w:after="0" w:lineRule="auto"/>
        <w:ind w:left="450" w:hanging="360"/>
        <w:rPr>
          <w:i w:val="1"/>
          <w:color w:val="31312d"/>
          <w:highlight w:val="white"/>
        </w:rPr>
      </w:pPr>
      <w:r w:rsidDel="00000000" w:rsidR="00000000" w:rsidRPr="00000000">
        <w:rPr>
          <w:rFonts w:ascii="Verdana" w:cs="Verdana" w:eastAsia="Verdana" w:hAnsi="Verdana"/>
          <w:color w:val="31312d"/>
          <w:sz w:val="20"/>
          <w:szCs w:val="20"/>
          <w:rtl w:val="0"/>
        </w:rPr>
        <w:t xml:space="preserve">Performed coding and auditing emergency department physician and facility coding diagnosis and procedures using ICD-10-CM and CPT</w:t>
      </w:r>
      <w:r w:rsidDel="00000000" w:rsidR="00000000" w:rsidRPr="00000000">
        <w:rPr>
          <w:rtl w:val="0"/>
        </w:rPr>
      </w:r>
    </w:p>
    <w:p w:rsidR="00000000" w:rsidDel="00000000" w:rsidP="00000000" w:rsidRDefault="00000000" w:rsidRPr="00000000" w14:paraId="00000049">
      <w:pPr>
        <w:tabs>
          <w:tab w:val="left" w:pos="1040"/>
        </w:tabs>
        <w:spacing w:after="0" w:before="81" w:line="240" w:lineRule="auto"/>
        <w:ind w:left="5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numPr>
          <w:ilvl w:val="0"/>
          <w:numId w:val="1"/>
        </w:numPr>
        <w:tabs>
          <w:tab w:val="left" w:pos="1040"/>
        </w:tabs>
        <w:spacing w:after="0" w:before="89" w:line="240" w:lineRule="auto"/>
        <w:ind w:left="520" w:hanging="360"/>
        <w:rPr>
          <w:sz w:val="20"/>
          <w:szCs w:val="20"/>
        </w:rPr>
      </w:pPr>
      <w:r w:rsidDel="00000000" w:rsidR="00000000" w:rsidRPr="00000000">
        <w:rPr>
          <w:rFonts w:ascii="Verdana" w:cs="Verdana" w:eastAsia="Verdana" w:hAnsi="Verdana"/>
          <w:sz w:val="20"/>
          <w:szCs w:val="20"/>
          <w:rtl w:val="0"/>
        </w:rPr>
        <w:t xml:space="preserve">Experience in Internal audit and send feedback based on the audit report.</w:t>
      </w:r>
    </w:p>
    <w:p w:rsidR="00000000" w:rsidDel="00000000" w:rsidP="00000000" w:rsidRDefault="00000000" w:rsidRPr="00000000" w14:paraId="0000004B">
      <w:pPr>
        <w:tabs>
          <w:tab w:val="left" w:pos="1040"/>
        </w:tabs>
        <w:spacing w:after="0" w:before="89" w:line="240" w:lineRule="auto"/>
        <w:ind w:left="5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numPr>
          <w:ilvl w:val="0"/>
          <w:numId w:val="1"/>
        </w:numPr>
        <w:tabs>
          <w:tab w:val="left" w:pos="1040"/>
        </w:tabs>
        <w:spacing w:after="0" w:before="28" w:line="240" w:lineRule="auto"/>
        <w:ind w:left="520" w:hanging="360"/>
        <w:rPr>
          <w:sz w:val="20"/>
          <w:szCs w:val="20"/>
        </w:rPr>
      </w:pPr>
      <w:r w:rsidDel="00000000" w:rsidR="00000000" w:rsidRPr="00000000">
        <w:rPr>
          <w:rFonts w:ascii="Verdana" w:cs="Verdana" w:eastAsia="Verdana" w:hAnsi="Verdana"/>
          <w:sz w:val="20"/>
          <w:szCs w:val="20"/>
          <w:rtl w:val="0"/>
        </w:rPr>
        <w:t xml:space="preserve">Motivating and improving the morale of the team.</w:t>
      </w:r>
    </w:p>
    <w:p w:rsidR="00000000" w:rsidDel="00000000" w:rsidP="00000000" w:rsidRDefault="00000000" w:rsidRPr="00000000" w14:paraId="0000004D">
      <w:pPr>
        <w:tabs>
          <w:tab w:val="left" w:pos="1040"/>
        </w:tabs>
        <w:spacing w:after="0" w:before="30" w:line="240" w:lineRule="auto"/>
        <w:ind w:left="5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E">
      <w:pPr>
        <w:numPr>
          <w:ilvl w:val="0"/>
          <w:numId w:val="1"/>
        </w:numPr>
        <w:tabs>
          <w:tab w:val="left" w:pos="1040"/>
        </w:tabs>
        <w:spacing w:after="0" w:before="28" w:line="252.00000000000003" w:lineRule="auto"/>
        <w:ind w:left="520" w:right="270" w:hanging="360"/>
        <w:rPr>
          <w:sz w:val="20"/>
          <w:szCs w:val="20"/>
        </w:rPr>
      </w:pPr>
      <w:r w:rsidDel="00000000" w:rsidR="00000000" w:rsidRPr="00000000">
        <w:rPr>
          <w:rFonts w:ascii="Verdana" w:cs="Verdana" w:eastAsia="Verdana" w:hAnsi="Verdana"/>
          <w:sz w:val="20"/>
          <w:szCs w:val="20"/>
          <w:rtl w:val="0"/>
        </w:rPr>
        <w:t xml:space="preserve">Update the team regarding quality issues if any and areas of concern to help eliminate repetition of errors.</w:t>
      </w:r>
    </w:p>
    <w:p w:rsidR="00000000" w:rsidDel="00000000" w:rsidP="00000000" w:rsidRDefault="00000000" w:rsidRPr="00000000" w14:paraId="0000004F">
      <w:pPr>
        <w:shd w:fill="ffffff" w:val="clear"/>
        <w:spacing w:after="0" w:lineRule="auto"/>
        <w:ind w:left="450"/>
        <w:rPr>
          <w:rFonts w:ascii="Verdana" w:cs="Verdana" w:eastAsia="Verdana" w:hAnsi="Verdana"/>
          <w:i w:val="1"/>
          <w:color w:val="31312d"/>
          <w:sz w:val="20"/>
          <w:szCs w:val="20"/>
          <w:highlight w:val="white"/>
        </w:rPr>
      </w:pPr>
      <w:r w:rsidDel="00000000" w:rsidR="00000000" w:rsidRPr="00000000">
        <w:rPr>
          <w:rFonts w:ascii="Verdana" w:cs="Verdana" w:eastAsia="Verdana" w:hAnsi="Verdana"/>
          <w:sz w:val="20"/>
          <w:szCs w:val="20"/>
        </w:rPr>
        <w:drawing>
          <wp:inline distB="0" distT="0" distL="0" distR="0">
            <wp:extent cx="5486400" cy="95885"/>
            <wp:effectExtent b="0" l="0" r="0" t="0"/>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58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1"/>
          <w:smallCaps w:val="0"/>
          <w:strike w:val="0"/>
          <w:color w:val="31312d"/>
          <w:sz w:val="20"/>
          <w:szCs w:val="20"/>
          <w:highlight w:val="white"/>
          <w:u w:val="none"/>
          <w:vertAlign w:val="baseline"/>
        </w:rPr>
      </w:pPr>
      <w:r w:rsidDel="00000000" w:rsidR="00000000" w:rsidRPr="00000000">
        <w:rPr>
          <w:rtl w:val="0"/>
        </w:rPr>
      </w:r>
    </w:p>
    <w:p w:rsidR="00000000" w:rsidDel="00000000" w:rsidP="00000000" w:rsidRDefault="00000000" w:rsidRPr="00000000" w14:paraId="00000051">
      <w:pPr>
        <w:shd w:fill="ffffff" w:val="clear"/>
        <w:spacing w:after="0" w:lineRule="auto"/>
        <w:ind w:left="45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Related Skill Sets:</w:t>
      </w:r>
    </w:p>
    <w:p w:rsidR="00000000" w:rsidDel="00000000" w:rsidP="00000000" w:rsidRDefault="00000000" w:rsidRPr="00000000" w14:paraId="00000052">
      <w:pPr>
        <w:shd w:fill="ffffff" w:val="clear"/>
        <w:spacing w:after="0" w:lineRule="auto"/>
        <w:ind w:left="45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3">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Very efficient in Citrix, VM Ware Software, Microsoft Office Software, including Word, Excel.</w:t>
      </w:r>
    </w:p>
    <w:p w:rsidR="00000000" w:rsidDel="00000000" w:rsidP="00000000" w:rsidRDefault="00000000" w:rsidRPr="00000000" w14:paraId="00000054">
      <w:pPr>
        <w:shd w:fill="ffffff" w:val="clear"/>
        <w:spacing w:after="0" w:lineRule="auto"/>
        <w:ind w:left="450"/>
        <w:rPr>
          <w:rFonts w:ascii="Verdana" w:cs="Verdana" w:eastAsia="Verdana" w:hAnsi="Verdana"/>
          <w:color w:val="31312d"/>
          <w:sz w:val="20"/>
          <w:szCs w:val="20"/>
        </w:rPr>
      </w:pPr>
      <w:r w:rsidDel="00000000" w:rsidR="00000000" w:rsidRPr="00000000">
        <w:rPr>
          <w:rtl w:val="0"/>
        </w:rPr>
      </w:r>
    </w:p>
    <w:p w:rsidR="00000000" w:rsidDel="00000000" w:rsidP="00000000" w:rsidRDefault="00000000" w:rsidRPr="00000000" w14:paraId="00000055">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Able to type 40+ wpm.</w:t>
      </w:r>
    </w:p>
    <w:p w:rsidR="00000000" w:rsidDel="00000000" w:rsidP="00000000" w:rsidRDefault="00000000" w:rsidRPr="00000000" w14:paraId="00000056">
      <w:pPr>
        <w:shd w:fill="ffffff" w:val="clear"/>
        <w:spacing w:after="0" w:lineRule="auto"/>
        <w:rPr>
          <w:rFonts w:ascii="Verdana" w:cs="Verdana" w:eastAsia="Verdana" w:hAnsi="Verdana"/>
          <w:color w:val="31312d"/>
          <w:sz w:val="20"/>
          <w:szCs w:val="20"/>
        </w:rPr>
      </w:pPr>
      <w:r w:rsidDel="00000000" w:rsidR="00000000" w:rsidRPr="00000000">
        <w:rPr>
          <w:rtl w:val="0"/>
        </w:rPr>
      </w:r>
    </w:p>
    <w:p w:rsidR="00000000" w:rsidDel="00000000" w:rsidP="00000000" w:rsidRDefault="00000000" w:rsidRPr="00000000" w14:paraId="00000057">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color w:val="31312d"/>
          <w:sz w:val="20"/>
          <w:szCs w:val="20"/>
          <w:rtl w:val="0"/>
        </w:rPr>
        <w:t xml:space="preserve">Effective communication and interpersonal skills.</w:t>
      </w:r>
    </w:p>
    <w:p w:rsidR="00000000" w:rsidDel="00000000" w:rsidP="00000000" w:rsidRDefault="00000000" w:rsidRPr="00000000" w14:paraId="00000058">
      <w:pPr>
        <w:shd w:fill="ffffff" w:val="clear"/>
        <w:spacing w:after="0" w:lineRule="auto"/>
        <w:rPr>
          <w:rFonts w:ascii="Verdana" w:cs="Verdana" w:eastAsia="Verdana" w:hAnsi="Verdana"/>
          <w:color w:val="31312d"/>
          <w:sz w:val="20"/>
          <w:szCs w:val="20"/>
        </w:rPr>
      </w:pPr>
      <w:r w:rsidDel="00000000" w:rsidR="00000000" w:rsidRPr="00000000">
        <w:rPr>
          <w:rtl w:val="0"/>
        </w:rPr>
      </w:r>
    </w:p>
    <w:p w:rsidR="00000000" w:rsidDel="00000000" w:rsidP="00000000" w:rsidRDefault="00000000" w:rsidRPr="00000000" w14:paraId="00000059">
      <w:pPr>
        <w:numPr>
          <w:ilvl w:val="0"/>
          <w:numId w:val="2"/>
        </w:numPr>
        <w:shd w:fill="ffffff" w:val="clear"/>
        <w:spacing w:after="0" w:lineRule="auto"/>
        <w:ind w:left="450" w:hanging="360"/>
        <w:rPr>
          <w:color w:val="31312d"/>
        </w:rPr>
      </w:pPr>
      <w:r w:rsidDel="00000000" w:rsidR="00000000" w:rsidRPr="00000000">
        <w:rPr>
          <w:rFonts w:ascii="Verdana" w:cs="Verdana" w:eastAsia="Verdana" w:hAnsi="Verdana"/>
          <w:sz w:val="20"/>
          <w:szCs w:val="20"/>
          <w:rtl w:val="0"/>
        </w:rPr>
        <w:t xml:space="preserve">Get adapted to new places and get cross-training on new domains very easily within a short span of time.</w:t>
      </w:r>
      <w:r w:rsidDel="00000000" w:rsidR="00000000" w:rsidRPr="00000000">
        <w:rPr>
          <w:rtl w:val="0"/>
        </w:rPr>
      </w:r>
    </w:p>
    <w:p w:rsidR="00000000" w:rsidDel="00000000" w:rsidP="00000000" w:rsidRDefault="00000000" w:rsidRPr="00000000" w14:paraId="0000005A">
      <w:pPr>
        <w:shd w:fill="ffffff" w:val="clear"/>
        <w:spacing w:after="0" w:lineRule="auto"/>
        <w:ind w:left="90"/>
        <w:rPr>
          <w:rFonts w:ascii="Verdana" w:cs="Verdana" w:eastAsia="Verdana" w:hAnsi="Verdana"/>
          <w:i w:val="1"/>
          <w:color w:val="31312d"/>
          <w:sz w:val="20"/>
          <w:szCs w:val="20"/>
          <w:highlight w:val="white"/>
        </w:rPr>
      </w:pPr>
      <w:r w:rsidDel="00000000" w:rsidR="00000000" w:rsidRPr="00000000">
        <w:rPr>
          <w:rtl w:val="0"/>
        </w:rPr>
      </w:r>
    </w:p>
    <w:p w:rsidR="00000000" w:rsidDel="00000000" w:rsidP="00000000" w:rsidRDefault="00000000" w:rsidRPr="00000000" w14:paraId="0000005B">
      <w:pPr>
        <w:shd w:fill="ffffff" w:val="clear"/>
        <w:spacing w:after="0" w:lineRule="auto"/>
        <w:ind w:left="45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shd w:fill="ffffff" w:val="clear"/>
        <w:spacing w:after="0" w:lineRule="auto"/>
        <w:ind w:left="450"/>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ab/>
        <w:tab/>
      </w:r>
    </w:p>
    <w:p w:rsidR="00000000" w:rsidDel="00000000" w:rsidP="00000000" w:rsidRDefault="00000000" w:rsidRPr="00000000" w14:paraId="0000005D">
      <w:pPr>
        <w:shd w:fill="ffffff" w:val="clear"/>
        <w:spacing w:after="0" w:lineRule="auto"/>
        <w:rPr>
          <w:rFonts w:ascii="Verdana" w:cs="Verdana" w:eastAsia="Verdana" w:hAnsi="Verdana"/>
          <w:b w:val="1"/>
          <w:color w:val="31312d"/>
          <w:sz w:val="20"/>
          <w:szCs w:val="20"/>
          <w:highlight w:val="white"/>
        </w:rPr>
      </w:pPr>
      <w:r w:rsidDel="00000000" w:rsidR="00000000" w:rsidRPr="00000000">
        <w:rPr>
          <w:rFonts w:ascii="Verdana" w:cs="Verdana" w:eastAsia="Verdana" w:hAnsi="Verdana"/>
          <w:b w:val="1"/>
          <w:color w:val="31312d"/>
          <w:sz w:val="20"/>
          <w:szCs w:val="20"/>
          <w:highlight w:val="white"/>
          <w:rtl w:val="0"/>
        </w:rPr>
        <w:t xml:space="preserve">PERSONAL DETAILS:</w:t>
      </w:r>
    </w:p>
    <w:p w:rsidR="00000000" w:rsidDel="00000000" w:rsidP="00000000" w:rsidRDefault="00000000" w:rsidRPr="00000000" w14:paraId="0000005E">
      <w:pPr>
        <w:shd w:fill="ffffff" w:val="clear"/>
        <w:spacing w:after="0" w:lineRule="auto"/>
        <w:rPr>
          <w:rFonts w:ascii="Verdana" w:cs="Verdana" w:eastAsia="Verdana" w:hAnsi="Verdana"/>
          <w:b w:val="1"/>
          <w:color w:val="31312d"/>
          <w:sz w:val="20"/>
          <w:szCs w:val="20"/>
          <w:highlight w:val="whit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Name</w:t>
        <w:tab/>
        <w:tab/>
        <w:tab/>
        <w:t xml:space="preserve">: Sheela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Father Name</w:t>
        <w:tab/>
        <w:tab/>
        <w:t xml:space="preserve">: Pichandi U</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Date of Birth</w:t>
        <w:tab/>
        <w:tab/>
        <w:t xml:space="preserve">: 02-07-1990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w:t>
        <w:tab/>
        <w:tab/>
        <w:tab/>
        <w:t xml:space="preserve">: 28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Sex                          : Female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Marital Status</w:t>
        <w:tab/>
        <w:tab/>
        <w:t xml:space="preserve">: Married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Nationality</w:t>
        <w:tab/>
        <w:tab/>
        <w:t xml:space="preserve">: Indian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State</w:t>
        <w:tab/>
        <w:tab/>
        <w:tab/>
        <w:t xml:space="preserve">: Tamil Nadu, Chennai</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Languages Known</w:t>
        <w:tab/>
        <w:tab/>
        <w:t xml:space="preserve">: English and Tamil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hd w:fill="ffffff" w:val="clear"/>
        <w:spacing w:after="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shd w:fill="ffffff" w:val="clear"/>
        <w:spacing w:after="0" w:lineRule="auto"/>
        <w:ind w:left="45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shd w:fill="ffffff" w:val="clear"/>
        <w:spacing w:after="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do hereby declare that the information provided above is true to the best of my knowledge.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Chennai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SHEELA 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tab/>
        <w:tab/>
        <w:tab/>
        <w:tab/>
        <w:tab/>
        <w:tab/>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shd w:fill="ffffff" w:val="clea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tab/>
        <w:tab/>
        <w:tab/>
        <w:tab/>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tab/>
        <w:tab/>
        <w:tab/>
        <w:tab/>
        <w:tab/>
        <w:tab/>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shd w:fill="ffffff" w:val="clear"/>
        <w:spacing w:after="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ab/>
        <w:tab/>
        <w:tab/>
        <w:tab/>
        <w:tab/>
        <w:tab/>
        <w:t xml:space="preserve">                    </w:t>
      </w:r>
    </w:p>
    <w:p w:rsidR="00000000" w:rsidDel="00000000" w:rsidP="00000000" w:rsidRDefault="00000000" w:rsidRPr="00000000" w14:paraId="00000075">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6">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7">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8">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9">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A">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B">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C">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D">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E">
      <w:pPr>
        <w:shd w:fill="ffffff" w:val="clear"/>
        <w:spacing w:after="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F">
      <w:pPr>
        <w:shd w:fill="ffffff" w:val="clear"/>
        <w:spacing w:after="0" w:lineRule="auto"/>
        <w:rPr>
          <w:rFonts w:ascii="Verdana" w:cs="Verdana" w:eastAsia="Verdana" w:hAnsi="Verdana"/>
          <w:sz w:val="20"/>
          <w:szCs w:val="20"/>
        </w:rPr>
      </w:pPr>
      <w:r w:rsidDel="00000000" w:rsidR="00000000" w:rsidRPr="00000000">
        <w:rPr>
          <w:rtl w:val="0"/>
        </w:rPr>
      </w:r>
    </w:p>
    <w:sectPr>
      <w:pgSz w:h="15840" w:w="12240"/>
      <w:pgMar w:bottom="1440" w:top="1440" w:left="1440" w:right="1440"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240" w:hanging="360"/>
      </w:pPr>
      <w:rPr>
        <w:rFonts w:ascii="Noto Sans Symbols" w:cs="Noto Sans Symbols" w:eastAsia="Noto Sans Symbols" w:hAnsi="Noto Sans Symbols"/>
        <w:sz w:val="20"/>
        <w:szCs w:val="20"/>
      </w:rPr>
    </w:lvl>
    <w:lvl w:ilvl="1">
      <w:start w:val="1"/>
      <w:numFmt w:val="bullet"/>
      <w:lvlText w:val="●"/>
      <w:lvlJc w:val="left"/>
      <w:pPr>
        <w:ind w:left="3960" w:hanging="360"/>
      </w:pPr>
      <w:rPr>
        <w:rFonts w:ascii="Noto Sans Symbols" w:cs="Noto Sans Symbols" w:eastAsia="Noto Sans Symbols" w:hAnsi="Noto Sans Symbols"/>
        <w:sz w:val="20"/>
        <w:szCs w:val="20"/>
      </w:rPr>
    </w:lvl>
    <w:lvl w:ilvl="2">
      <w:start w:val="1"/>
      <w:numFmt w:val="bullet"/>
      <w:lvlText w:val="●"/>
      <w:lvlJc w:val="left"/>
      <w:pPr>
        <w:ind w:left="4680" w:hanging="360"/>
      </w:pPr>
      <w:rPr>
        <w:rFonts w:ascii="Noto Sans Symbols" w:cs="Noto Sans Symbols" w:eastAsia="Noto Sans Symbols" w:hAnsi="Noto Sans Symbols"/>
        <w:sz w:val="20"/>
        <w:szCs w:val="20"/>
      </w:rPr>
    </w:lvl>
    <w:lvl w:ilvl="3">
      <w:start w:val="1"/>
      <w:numFmt w:val="bullet"/>
      <w:lvlText w:val="●"/>
      <w:lvlJc w:val="left"/>
      <w:pPr>
        <w:ind w:left="5400" w:hanging="360"/>
      </w:pPr>
      <w:rPr>
        <w:rFonts w:ascii="Noto Sans Symbols" w:cs="Noto Sans Symbols" w:eastAsia="Noto Sans Symbols" w:hAnsi="Noto Sans Symbols"/>
        <w:sz w:val="20"/>
        <w:szCs w:val="20"/>
      </w:rPr>
    </w:lvl>
    <w:lvl w:ilvl="4">
      <w:start w:val="1"/>
      <w:numFmt w:val="bullet"/>
      <w:lvlText w:val="●"/>
      <w:lvlJc w:val="left"/>
      <w:pPr>
        <w:ind w:left="6120" w:hanging="360"/>
      </w:pPr>
      <w:rPr>
        <w:rFonts w:ascii="Noto Sans Symbols" w:cs="Noto Sans Symbols" w:eastAsia="Noto Sans Symbols" w:hAnsi="Noto Sans Symbols"/>
        <w:sz w:val="20"/>
        <w:szCs w:val="20"/>
      </w:rPr>
    </w:lvl>
    <w:lvl w:ilvl="5">
      <w:start w:val="1"/>
      <w:numFmt w:val="bullet"/>
      <w:lvlText w:val="●"/>
      <w:lvlJc w:val="left"/>
      <w:pPr>
        <w:ind w:left="6840" w:hanging="360"/>
      </w:pPr>
      <w:rPr>
        <w:rFonts w:ascii="Noto Sans Symbols" w:cs="Noto Sans Symbols" w:eastAsia="Noto Sans Symbols" w:hAnsi="Noto Sans Symbols"/>
        <w:sz w:val="20"/>
        <w:szCs w:val="20"/>
      </w:rPr>
    </w:lvl>
    <w:lvl w:ilvl="6">
      <w:start w:val="1"/>
      <w:numFmt w:val="bullet"/>
      <w:lvlText w:val="●"/>
      <w:lvlJc w:val="left"/>
      <w:pPr>
        <w:ind w:left="7560" w:hanging="360"/>
      </w:pPr>
      <w:rPr>
        <w:rFonts w:ascii="Noto Sans Symbols" w:cs="Noto Sans Symbols" w:eastAsia="Noto Sans Symbols" w:hAnsi="Noto Sans Symbols"/>
        <w:sz w:val="20"/>
        <w:szCs w:val="20"/>
      </w:rPr>
    </w:lvl>
    <w:lvl w:ilvl="7">
      <w:start w:val="1"/>
      <w:numFmt w:val="bullet"/>
      <w:lvlText w:val="●"/>
      <w:lvlJc w:val="left"/>
      <w:pPr>
        <w:ind w:left="8280" w:hanging="360"/>
      </w:pPr>
      <w:rPr>
        <w:rFonts w:ascii="Noto Sans Symbols" w:cs="Noto Sans Symbols" w:eastAsia="Noto Sans Symbols" w:hAnsi="Noto Sans Symbols"/>
        <w:sz w:val="20"/>
        <w:szCs w:val="20"/>
      </w:rPr>
    </w:lvl>
    <w:lvl w:ilvl="8">
      <w:start w:val="1"/>
      <w:numFmt w:val="bullet"/>
      <w:lvlText w:val="●"/>
      <w:lvlJc w:val="left"/>
      <w:pPr>
        <w:ind w:left="90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before="96" w:line="240" w:lineRule="auto"/>
      <w:ind w:left="347" w:right="5196"/>
    </w:pPr>
    <w:rPr>
      <w:rFonts w:ascii="Times New Roman" w:cs="Times New Roman" w:eastAsia="Times New Roman" w:hAnsi="Times New Roman"/>
      <w:b w:val="1"/>
      <w:sz w:val="19"/>
      <w:szCs w:val="19"/>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5A5D"/>
  </w:style>
  <w:style w:type="paragraph" w:styleId="Heading2">
    <w:name w:val="heading 2"/>
    <w:basedOn w:val="Normal"/>
    <w:link w:val="Heading2Char"/>
    <w:uiPriority w:val="1"/>
    <w:qFormat w:val="1"/>
    <w:rsid w:val="00B81E17"/>
    <w:pPr>
      <w:widowControl w:val="0"/>
      <w:autoSpaceDE w:val="0"/>
      <w:autoSpaceDN w:val="0"/>
      <w:spacing w:after="0" w:before="96" w:line="240" w:lineRule="auto"/>
      <w:ind w:left="347" w:right="5196"/>
      <w:outlineLvl w:val="1"/>
    </w:pPr>
    <w:rPr>
      <w:rFonts w:ascii="Times New Roman" w:cs="Times New Roman" w:eastAsia="Times New Roman" w:hAnsi="Times New Roman"/>
      <w:b w:val="1"/>
      <w:bCs w:val="1"/>
      <w:sz w:val="19"/>
      <w:szCs w:val="1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1C083D"/>
  </w:style>
  <w:style w:type="paragraph" w:styleId="ListParagraph">
    <w:name w:val="List Paragraph"/>
    <w:basedOn w:val="Normal"/>
    <w:uiPriority w:val="34"/>
    <w:qFormat w:val="1"/>
    <w:rsid w:val="00A24CD1"/>
    <w:pPr>
      <w:ind w:left="720"/>
      <w:contextualSpacing w:val="1"/>
    </w:pPr>
  </w:style>
  <w:style w:type="character" w:styleId="Hyperlink">
    <w:name w:val="Hyperlink"/>
    <w:basedOn w:val="DefaultParagraphFont"/>
    <w:rsid w:val="00A24CD1"/>
    <w:rPr>
      <w:color w:val="0000ff"/>
      <w:u w:val="single"/>
    </w:rPr>
  </w:style>
  <w:style w:type="paragraph" w:styleId="WW-Default" w:customStyle="1">
    <w:name w:val="WW-Default"/>
    <w:rsid w:val="00A24CD1"/>
    <w:pPr>
      <w:suppressAutoHyphens w:val="1"/>
      <w:autoSpaceDE w:val="0"/>
      <w:spacing w:after="0" w:line="240" w:lineRule="auto"/>
    </w:pPr>
    <w:rPr>
      <w:rFonts w:ascii="Times New Roman" w:cs="Times New Roman" w:eastAsia="Batang" w:hAnsi="Times New Roman"/>
      <w:color w:val="000000"/>
      <w:sz w:val="24"/>
      <w:szCs w:val="24"/>
      <w:lang w:eastAsia="ar-SA"/>
    </w:rPr>
  </w:style>
  <w:style w:type="paragraph" w:styleId="BalloonText">
    <w:name w:val="Balloon Text"/>
    <w:basedOn w:val="Normal"/>
    <w:link w:val="BalloonTextChar"/>
    <w:uiPriority w:val="99"/>
    <w:semiHidden w:val="1"/>
    <w:unhideWhenUsed w:val="1"/>
    <w:rsid w:val="00C404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0428"/>
    <w:rPr>
      <w:rFonts w:ascii="Tahoma" w:cs="Tahoma" w:hAnsi="Tahoma"/>
      <w:sz w:val="16"/>
      <w:szCs w:val="16"/>
    </w:rPr>
  </w:style>
  <w:style w:type="paragraph" w:styleId="Header">
    <w:name w:val="header"/>
    <w:basedOn w:val="Normal"/>
    <w:link w:val="HeaderChar"/>
    <w:uiPriority w:val="99"/>
    <w:semiHidden w:val="1"/>
    <w:unhideWhenUsed w:val="1"/>
    <w:rsid w:val="0084336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43365"/>
  </w:style>
  <w:style w:type="paragraph" w:styleId="Footer">
    <w:name w:val="footer"/>
    <w:basedOn w:val="Normal"/>
    <w:link w:val="FooterChar"/>
    <w:uiPriority w:val="99"/>
    <w:semiHidden w:val="1"/>
    <w:unhideWhenUsed w:val="1"/>
    <w:rsid w:val="0084336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43365"/>
  </w:style>
  <w:style w:type="paragraph" w:styleId="Default" w:customStyle="1">
    <w:name w:val="Default"/>
    <w:rsid w:val="00FD265B"/>
    <w:pPr>
      <w:autoSpaceDE w:val="0"/>
      <w:autoSpaceDN w:val="0"/>
      <w:adjustRightInd w:val="0"/>
      <w:spacing w:after="0" w:line="240" w:lineRule="auto"/>
    </w:pPr>
    <w:rPr>
      <w:rFonts w:ascii="Times New Roman" w:cs="Times New Roman" w:hAnsi="Times New Roman"/>
      <w:color w:val="000000"/>
      <w:sz w:val="24"/>
      <w:szCs w:val="24"/>
      <w:lang w:bidi="ta-IN"/>
    </w:rPr>
  </w:style>
  <w:style w:type="character" w:styleId="Heading2Char" w:customStyle="1">
    <w:name w:val="Heading 2 Char"/>
    <w:basedOn w:val="DefaultParagraphFont"/>
    <w:link w:val="Heading2"/>
    <w:uiPriority w:val="1"/>
    <w:rsid w:val="00B81E17"/>
    <w:rPr>
      <w:rFonts w:ascii="Times New Roman" w:cs="Times New Roman" w:eastAsia="Times New Roman" w:hAnsi="Times New Roman"/>
      <w:b w:val="1"/>
      <w:bCs w:val="1"/>
      <w:sz w:val="19"/>
      <w:szCs w:val="19"/>
    </w:rPr>
  </w:style>
  <w:style w:type="paragraph" w:styleId="BodyText">
    <w:name w:val="Body Text"/>
    <w:basedOn w:val="Normal"/>
    <w:link w:val="BodyTextChar"/>
    <w:uiPriority w:val="1"/>
    <w:qFormat w:val="1"/>
    <w:rsid w:val="00B81E17"/>
    <w:pPr>
      <w:widowControl w:val="0"/>
      <w:autoSpaceDE w:val="0"/>
      <w:autoSpaceDN w:val="0"/>
      <w:spacing w:after="0" w:line="240" w:lineRule="auto"/>
      <w:ind w:hanging="351"/>
    </w:pPr>
    <w:rPr>
      <w:rFonts w:ascii="Times New Roman" w:cs="Times New Roman" w:eastAsia="Times New Roman" w:hAnsi="Times New Roman"/>
      <w:sz w:val="19"/>
      <w:szCs w:val="19"/>
    </w:rPr>
  </w:style>
  <w:style w:type="character" w:styleId="BodyTextChar" w:customStyle="1">
    <w:name w:val="Body Text Char"/>
    <w:basedOn w:val="DefaultParagraphFont"/>
    <w:link w:val="BodyText"/>
    <w:uiPriority w:val="1"/>
    <w:rsid w:val="00B81E17"/>
    <w:rPr>
      <w:rFonts w:ascii="Times New Roman" w:cs="Times New Roman" w:eastAsia="Times New Roman" w:hAnsi="Times New Roman"/>
      <w:sz w:val="19"/>
      <w:szCs w:val="19"/>
    </w:rPr>
  </w:style>
  <w:style w:type="paragraph" w:styleId="Normal1" w:customStyle="1">
    <w:name w:val="Normal1"/>
    <w:rsid w:val="00B81E17"/>
    <w:pPr>
      <w:spacing w:after="0" w:line="240" w:lineRule="auto"/>
    </w:pPr>
    <w:rPr>
      <w:rFonts w:ascii="Times New Roman" w:cs="Times New Roman" w:eastAsia="Times New Roman" w:hAnsi="Times New Roman"/>
      <w:color w:val="000000"/>
      <w:sz w:val="24"/>
      <w:szCs w:val="24"/>
      <w:lang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2019-06-20T09:26:00Z</dcterms:created>
  <dc:creator>Venkat</dc:creator>
</cp:coreProperties>
</file>