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88" w:rsidRDefault="005B7F8C">
      <w:r>
        <w:t>I did put the goals. They’re in the second paragraph.</w:t>
      </w:r>
    </w:p>
    <w:p w:rsidR="00A022F6" w:rsidRDefault="00A022F6">
      <w:r>
        <w:t>What explanation were you seeking in the first paragraph.</w:t>
      </w:r>
    </w:p>
    <w:p w:rsidR="00587588" w:rsidRDefault="00587588">
      <w:r>
        <w:t>I think it Is relevant in the question because:</w:t>
      </w:r>
    </w:p>
    <w:p w:rsidR="00A022F6" w:rsidRDefault="00A022F6">
      <w:r>
        <w:t xml:space="preserve">It’s important to point out what rationality depends on for a system. At that moment I thought context was actually important because you can have a system that is rational, switch it from context and then it would act irrational. </w:t>
      </w:r>
    </w:p>
    <w:sectPr w:rsidR="00A0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F8C"/>
    <w:rsid w:val="00587588"/>
    <w:rsid w:val="005B7F8C"/>
    <w:rsid w:val="00A0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4</cp:revision>
  <dcterms:created xsi:type="dcterms:W3CDTF">2010-02-11T03:13:00Z</dcterms:created>
  <dcterms:modified xsi:type="dcterms:W3CDTF">2010-02-11T03:20:00Z</dcterms:modified>
</cp:coreProperties>
</file>