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146D3E" w:rsidRDefault="00146D3E" w:rsidP="00146D3E">
      <w:pPr>
        <w:pStyle w:val="NoSpacing"/>
      </w:pPr>
      <w:r w:rsidRPr="00146D3E">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will help</w:t>
      </w:r>
      <w:r w:rsidRPr="00146D3E">
        <w:t xml:space="preserve"> determine how to allocate and copy the </w:t>
      </w:r>
      <w:r w:rsidR="00B72D0A">
        <w:t>decompressed</w:t>
      </w:r>
      <w:r w:rsidR="0005300C">
        <w:t xml:space="preserve"> </w:t>
      </w:r>
      <w:r w:rsidRPr="00146D3E">
        <w:t xml:space="preserve">projection index within the GPU.  To conclude, a benchmark test </w:t>
      </w:r>
      <w:r w:rsidR="003D54A9">
        <w:t xml:space="preserve">was performed </w:t>
      </w:r>
      <w:r w:rsidRPr="00146D3E">
        <w:t>com</w:t>
      </w:r>
      <w:r w:rsidR="003D54A9">
        <w:t xml:space="preserve">paring the different algorithms suggested and determining </w:t>
      </w:r>
      <w:r w:rsidRPr="00146D3E">
        <w:t>whether there's any improvement in performance by loading</w:t>
      </w:r>
      <w:r w:rsidR="0005300C">
        <w:t xml:space="preserve"> </w:t>
      </w:r>
      <w:r w:rsidRPr="00146D3E">
        <w:t xml:space="preserve">compressed and uncompressing, as opposed to loading </w:t>
      </w:r>
      <w:r w:rsidR="00E47AFD">
        <w:t>an</w:t>
      </w:r>
      <w:r w:rsidRPr="00146D3E">
        <w:t xml:space="preserve"> </w:t>
      </w:r>
      <w:r w:rsidR="00E47AFD">
        <w:t>uncompressed</w:t>
      </w:r>
      <w:r w:rsidRPr="00146D3E">
        <w:t xml:space="preserve"> </w:t>
      </w:r>
      <w:r w:rsidR="00E47AFD">
        <w:t xml:space="preserve">projection </w:t>
      </w:r>
      <w:r w:rsidRPr="00146D3E">
        <w:t>index.</w:t>
      </w:r>
    </w:p>
    <w:p w:rsidR="00146D3E" w:rsidRDefault="00146D3E" w:rsidP="00146D3E">
      <w:pPr>
        <w:pStyle w:val="NoSpacing"/>
      </w:pP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proofErr w:type="spellStart"/>
      <w:r w:rsidR="002C183A" w:rsidRPr="00146D3E">
        <w:t>Gosink</w:t>
      </w:r>
      <w:proofErr w:type="spellEnd"/>
      <w:r w:rsidR="002C183A" w:rsidRPr="00146D3E">
        <w:t xml:space="preserve">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  In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an </w:t>
      </w:r>
      <w:r w:rsidR="002C183A" w:rsidRPr="00146D3E">
        <w:t>uncompressing</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2C183A">
        <w:t>R</w:t>
      </w:r>
      <w:r w:rsidRPr="002C5CAC">
        <w:t xml:space="preserve">un Length </w:t>
      </w:r>
      <w:r w:rsidR="002C183A">
        <w:t>E</w:t>
      </w:r>
      <w:r w:rsidRPr="002C5CAC">
        <w:t>ncoding 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D4F96" w:rsidRPr="002C5CAC">
        <w:t xml:space="preserve"> </w:t>
      </w:r>
      <w:r w:rsidR="000D4F96">
        <w:t xml:space="preserve"> </w:t>
      </w:r>
      <w:ins w:id="0" w:author="Viper" w:date="2010-04-21T10:53:00Z">
        <w:r w:rsidR="000D4F96">
          <w:t>[</w:t>
        </w:r>
        <w:r w:rsidR="000D4F96">
          <w:rPr>
            <w:color w:val="800000"/>
          </w:rPr>
          <w:t xml:space="preserve">You ought to give a figure here, showing a concrete example of </w:t>
        </w:r>
        <w:proofErr w:type="gramStart"/>
        <w:r w:rsidR="000D4F96">
          <w:rPr>
            <w:color w:val="800000"/>
          </w:rPr>
          <w:t>the  compressed</w:t>
        </w:r>
        <w:proofErr w:type="gramEnd"/>
        <w:r w:rsidR="000D4F96">
          <w:rPr>
            <w:color w:val="800000"/>
          </w:rPr>
          <w:t xml:space="preserve"> input and the corresponding decompressed output]</w:t>
        </w:r>
      </w:ins>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 the Prefix sum algorithm</w:t>
      </w:r>
      <w:r>
        <w:t xml:space="preserve"> to do it</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lastRenderedPageBreak/>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4"/>
                      <a:stretch>
                        <a:fillRect/>
                      </a:stretch>
                    </a:blipFill>
                    <a:spPr>
                      <a:xfrm>
                        <a:off x="4191000" y="2514600"/>
                        <a:ext cx="1249788" cy="3346994"/>
                      </a:xfrm>
                      <a:prstGeom prst="rect">
                        <a:avLst/>
                      </a:prstGeom>
                    </a:spPr>
                  </a:pic>
                  <a:pic>
                    <a:nvPicPr>
                      <a:cNvPr id="13" name="table"/>
                      <a:cNvPicPr>
                        <a:picLocks noChangeAspect="1"/>
                      </a:cNvPicPr>
                    </a:nvPicPr>
                    <a:blipFill>
                      <a:blip r:embed="rId5"/>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6"/>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75382B"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F26270" w:rsidP="002C5CAC">
      <w:pPr>
        <w:pStyle w:val="NoSpacing"/>
      </w:pPr>
    </w:p>
    <w:p w:rsidR="00E1539A" w:rsidRDefault="00E1539A" w:rsidP="00E1539A">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d </w:t>
      </w:r>
      <w:r>
        <w:rPr>
          <w:rFonts w:ascii="Times-Roman" w:hAnsi="Times-Roman" w:cs="Times-Roman"/>
          <w:sz w:val="20"/>
          <w:szCs w:val="20"/>
        </w:rPr>
        <w:t xml:space="preserve">:= 1 </w:t>
      </w:r>
      <w:r>
        <w:rPr>
          <w:rFonts w:ascii="Courier-Bold" w:hAnsi="Courier-Bold" w:cs="Courier-Bold"/>
          <w:b/>
          <w:bCs/>
          <w:sz w:val="20"/>
          <w:szCs w:val="20"/>
        </w:rPr>
        <w:t xml:space="preserve">to </w:t>
      </w:r>
      <w:r>
        <w:rPr>
          <w:rFonts w:ascii="Times-Roman" w:hAnsi="Times-Roman" w:cs="Times-Roman"/>
          <w:sz w:val="20"/>
          <w:szCs w:val="20"/>
        </w:rPr>
        <w:t>log</w:t>
      </w:r>
      <w:r>
        <w:rPr>
          <w:rFonts w:ascii="Times-Roman" w:hAnsi="Times-Roman" w:cs="Times-Roman"/>
          <w:sz w:val="13"/>
          <w:szCs w:val="13"/>
        </w:rPr>
        <w:t>2</w:t>
      </w:r>
      <w:r>
        <w:rPr>
          <w:rFonts w:ascii="Times-Italic" w:hAnsi="Times-Italic" w:cs="Times-Italic"/>
          <w:i/>
          <w:iCs/>
          <w:sz w:val="20"/>
          <w:szCs w:val="20"/>
        </w:rPr>
        <w:t xml:space="preserve">n </w:t>
      </w:r>
      <w:r>
        <w:rPr>
          <w:rFonts w:ascii="Courier-Bold" w:hAnsi="Courier-Bold" w:cs="Courier-Bold"/>
          <w:b/>
          <w:bCs/>
          <w:sz w:val="20"/>
          <w:szCs w:val="20"/>
        </w:rPr>
        <w:t>do</w:t>
      </w:r>
    </w:p>
    <w:p w:rsidR="00E1539A" w:rsidRDefault="00E1539A" w:rsidP="00E1539A">
      <w:pPr>
        <w:autoSpaceDE w:val="0"/>
        <w:autoSpaceDN w:val="0"/>
        <w:adjustRightInd w:val="0"/>
        <w:spacing w:after="0" w:line="240" w:lineRule="auto"/>
        <w:ind w:firstLine="720"/>
        <w:rPr>
          <w:rFonts w:ascii="Courier-Bold" w:hAnsi="Courier-Bold" w:cs="Courier-Bold"/>
          <w:b/>
          <w:bCs/>
          <w:sz w:val="20"/>
          <w:szCs w:val="20"/>
        </w:rPr>
      </w:pPr>
      <w:proofErr w:type="spellStart"/>
      <w:proofErr w:type="gramStart"/>
      <w:r>
        <w:rPr>
          <w:rFonts w:ascii="Courier-Bold" w:hAnsi="Courier-Bold" w:cs="Courier-Bold"/>
          <w:b/>
          <w:bCs/>
          <w:sz w:val="20"/>
          <w:szCs w:val="20"/>
        </w:rPr>
        <w:t>forall</w:t>
      </w:r>
      <w:proofErr w:type="spellEnd"/>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Courier-Bold" w:hAnsi="Courier-Bold" w:cs="Courier-Bold"/>
          <w:b/>
          <w:bCs/>
          <w:sz w:val="20"/>
          <w:szCs w:val="20"/>
        </w:rPr>
        <w:t>in parallel do</w:t>
      </w:r>
    </w:p>
    <w:p w:rsidR="00E1539A" w:rsidRDefault="00E1539A" w:rsidP="00E1539A">
      <w:pPr>
        <w:pStyle w:val="NoSpacing"/>
        <w:ind w:left="720" w:firstLine="720"/>
        <w:rPr>
          <w:rFonts w:ascii="Times-Roman" w:hAnsi="Times-Roman" w:cs="Times-Roman"/>
          <w:sz w:val="20"/>
          <w:szCs w:val="20"/>
        </w:rPr>
      </w:pPr>
      <w:proofErr w:type="gramStart"/>
      <w:r>
        <w:rPr>
          <w:rFonts w:ascii="Courier-Bold" w:hAnsi="Courier-Bold" w:cs="Courier-Bold"/>
          <w:b/>
          <w:bCs/>
          <w:sz w:val="20"/>
          <w:szCs w:val="20"/>
        </w:rPr>
        <w:t>if</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TTE178BF90t00" w:hAnsi="TTE178BF90t00" w:cs="TTE178BF90t00"/>
          <w:sz w:val="20"/>
          <w:szCs w:val="20"/>
        </w:rPr>
        <w:t xml:space="preserve">_ </w:t>
      </w:r>
      <w:r>
        <w:rPr>
          <w:rFonts w:ascii="Times-Roman" w:hAnsi="Times-Roman" w:cs="Times-Roman"/>
          <w:sz w:val="20"/>
          <w:szCs w:val="20"/>
        </w:rPr>
        <w:t>2</w:t>
      </w:r>
      <w:r>
        <w:rPr>
          <w:rFonts w:ascii="Times-Italic" w:hAnsi="Times-Italic" w:cs="Times-Italic"/>
          <w:i/>
          <w:iCs/>
          <w:sz w:val="13"/>
          <w:szCs w:val="13"/>
        </w:rPr>
        <w:t xml:space="preserve">d </w:t>
      </w:r>
      <w:r>
        <w:rPr>
          <w:rFonts w:ascii="Courier-Bold" w:hAnsi="Courier-Bold" w:cs="Courier-Bold"/>
          <w:b/>
          <w:bCs/>
          <w:sz w:val="20"/>
          <w:szCs w:val="20"/>
        </w:rPr>
        <w:t xml:space="preserve">then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 xml:space="preserve">k </w:t>
      </w:r>
      <w:r>
        <w:rPr>
          <w:rFonts w:ascii="Times-Roman" w:hAnsi="Times-Roman" w:cs="Times-Roman"/>
          <w:sz w:val="20"/>
          <w:szCs w:val="20"/>
        </w:rPr>
        <w:t>− 2</w:t>
      </w:r>
      <w:r>
        <w:rPr>
          <w:rFonts w:ascii="Times-Italic" w:hAnsi="Times-Italic" w:cs="Times-Italic"/>
          <w:i/>
          <w:iCs/>
          <w:sz w:val="13"/>
          <w:szCs w:val="13"/>
        </w:rPr>
        <w:t>d</w:t>
      </w:r>
      <w:r>
        <w:rPr>
          <w:rFonts w:ascii="Times-Roman" w:hAnsi="Times-Roman" w:cs="Times-Roman"/>
          <w:sz w:val="13"/>
          <w:szCs w:val="13"/>
        </w:rPr>
        <w:t>-1</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w:t>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lastRenderedPageBreak/>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they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 xml:space="preserve">nce in the up-sweep phase. The </w:t>
      </w:r>
      <w:proofErr w:type="spellStart"/>
      <w:r w:rsidR="00847ABC">
        <w:t>pseudocode</w:t>
      </w:r>
      <w:proofErr w:type="spellEnd"/>
      <w:r w:rsidR="00847ABC">
        <w:t xml:space="preserv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175C13" w:rsidP="00146D3E">
      <w:pPr>
        <w:pStyle w:val="NoSpacing"/>
      </w:pPr>
    </w:p>
    <w:p w:rsidR="002C5CAC" w:rsidRDefault="00146D3E" w:rsidP="00146D3E">
      <w:pPr>
        <w:pStyle w:val="NoSpacing"/>
      </w:pPr>
      <w:r>
        <w:t>== Design</w:t>
      </w:r>
      <w:r w:rsidR="000F6E83">
        <w:t xml:space="preserve"> of Algorithms for Uncompressing</w:t>
      </w:r>
      <w:r>
        <w:t xml:space="preserve"> ==</w:t>
      </w: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1B2B0A">
        <w:t>)</w:t>
      </w:r>
      <w:r w:rsidR="008356CE">
        <w:t>.</w:t>
      </w:r>
      <w:r>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xml:space="preserve">, and it is unbalanced because the </w:t>
      </w:r>
      <w:r w:rsidR="00AD0391">
        <w:lastRenderedPageBreak/>
        <w:t>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2"/>
                      <a:stretch>
                        <a:fillRect/>
                      </a:stretch>
                    </a:blipFill>
                    <a:spPr>
                      <a:xfrm>
                        <a:off x="3810000" y="4876800"/>
                        <a:ext cx="1365622" cy="518205"/>
                      </a:xfrm>
                      <a:prstGeom prst="rect">
                        <a:avLst/>
                      </a:prstGeom>
                    </a:spPr>
                  </a:pic>
                  <a:pic>
                    <a:nvPicPr>
                      <a:cNvPr id="24" name="table"/>
                      <a:cNvPicPr>
                        <a:picLocks noChangeAspect="1"/>
                      </a:cNvPicPr>
                    </a:nvPicPr>
                    <a:blipFill>
                      <a:blip r:embed="rId13"/>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w:t>
      </w:r>
      <w:proofErr w:type="spellStart"/>
      <w:r w:rsidR="00AE7200">
        <w:t>pseudocode</w:t>
      </w:r>
      <w:proofErr w:type="spellEnd"/>
      <w:r w:rsidR="00AE7200">
        <w:t xml:space="preserv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w:t>
      </w:r>
      <w:proofErr w:type="spellStart"/>
      <w:r w:rsidR="002538A9">
        <w:t>pseudocode</w:t>
      </w:r>
      <w:proofErr w:type="spellEnd"/>
      <w:r w:rsidR="002538A9">
        <w:t xml:space="preserv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lastRenderedPageBreak/>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4"/>
                      <a:stretch>
                        <a:fillRect/>
                      </a:stretch>
                    </a:blipFill>
                    <a:spPr>
                      <a:xfrm>
                        <a:off x="1905000" y="2524760"/>
                        <a:ext cx="2048434" cy="518205"/>
                      </a:xfrm>
                      <a:prstGeom prst="rect">
                        <a:avLst/>
                      </a:prstGeom>
                    </a:spPr>
                  </a:pic>
                  <a:pic>
                    <a:nvPicPr>
                      <a:cNvPr id="24" name="table"/>
                      <a:cNvPicPr>
                        <a:picLocks noChangeAspect="1"/>
                      </a:cNvPicPr>
                    </a:nvPicPr>
                    <a:blipFill>
                      <a:blip r:embed="rId15"/>
                      <a:stretch>
                        <a:fillRect/>
                      </a:stretch>
                    </a:blipFill>
                    <a:spPr>
                      <a:xfrm>
                        <a:off x="1905000" y="3286760"/>
                        <a:ext cx="2048434" cy="518205"/>
                      </a:xfrm>
                      <a:prstGeom prst="rect">
                        <a:avLst/>
                      </a:prstGeom>
                    </a:spPr>
                  </a:pic>
                  <a:pic>
                    <a:nvPicPr>
                      <a:cNvPr id="25" name="table"/>
                      <a:cNvPicPr>
                        <a:picLocks noChangeAspect="1"/>
                      </a:cNvPicPr>
                    </a:nvPicPr>
                    <a:blipFill>
                      <a:blip r:embed="rId16"/>
                      <a:stretch>
                        <a:fillRect/>
                      </a:stretch>
                    </a:blipFill>
                    <a:spPr>
                      <a:xfrm>
                        <a:off x="1905000" y="4572000"/>
                        <a:ext cx="5328366" cy="518205"/>
                      </a:xfrm>
                      <a:prstGeom prst="rect">
                        <a:avLst/>
                      </a:prstGeom>
                    </a:spPr>
                  </a:pic>
                  <a:pic>
                    <a:nvPicPr>
                      <a:cNvPr id="26" name="table"/>
                      <a:cNvPicPr>
                        <a:picLocks noChangeAspect="1"/>
                      </a:cNvPicPr>
                    </a:nvPicPr>
                    <a:blipFill>
                      <a:blip r:embed="rId17"/>
                      <a:stretch>
                        <a:fillRect/>
                      </a:stretch>
                    </a:blipFill>
                    <a:spPr>
                      <a:xfrm>
                        <a:off x="1905000" y="2067560"/>
                        <a:ext cx="2048434" cy="518205"/>
                      </a:xfrm>
                      <a:prstGeom prst="rect">
                        <a:avLst/>
                      </a:prstGeom>
                    </a:spPr>
                  </a:pic>
                  <a:pic>
                    <a:nvPicPr>
                      <a:cNvPr id="27" name="table"/>
                      <a:cNvPicPr>
                        <a:picLocks noChangeAspect="1"/>
                      </a:cNvPicPr>
                    </a:nvPicPr>
                    <a:blipFill>
                      <a:blip r:embed="rId18"/>
                      <a:stretch>
                        <a:fillRect/>
                      </a:stretch>
                    </a:blipFill>
                    <a:spPr>
                      <a:xfrm>
                        <a:off x="1905000" y="5115560"/>
                        <a:ext cx="5328366" cy="518205"/>
                      </a:xfrm>
                      <a:prstGeom prst="rect">
                        <a:avLst/>
                      </a:prstGeom>
                    </a:spPr>
                  </a:pic>
                  <a:pic>
                    <a:nvPicPr>
                      <a:cNvPr id="29" name="table"/>
                      <a:cNvPicPr>
                        <a:picLocks noChangeAspect="1"/>
                      </a:cNvPicPr>
                    </a:nvPicPr>
                    <a:blipFill>
                      <a:blip r:embed="rId19"/>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0"/>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D16B38" w:rsidRDefault="00D16B38" w:rsidP="00146D3E">
      <w:pPr>
        <w:pStyle w:val="NoSpacing"/>
      </w:pPr>
    </w:p>
    <w:p w:rsidR="004043DF" w:rsidRDefault="004043DF" w:rsidP="00146D3E">
      <w:pPr>
        <w:pStyle w:val="NoSpacing"/>
      </w:pPr>
    </w:p>
    <w:p w:rsidR="004043DF" w:rsidRDefault="004043DF" w:rsidP="004043DF">
      <w:pPr>
        <w:pStyle w:val="NoSpacing"/>
      </w:pPr>
      <w:r>
        <w:t>== Performance Analysis==</w:t>
      </w:r>
    </w:p>
    <w:p w:rsidR="00DD5A7F" w:rsidRDefault="00DD5A7F" w:rsidP="004043DF">
      <w:pPr>
        <w:pStyle w:val="NoSpacing"/>
      </w:pPr>
    </w:p>
    <w:p w:rsidR="00DD5A7F" w:rsidRDefault="00C76084" w:rsidP="004043DF">
      <w:pPr>
        <w:pStyle w:val="NoSpacing"/>
      </w:pPr>
      <w:r w:rsidRPr="00C76084">
        <w:rPr>
          <w:noProof/>
        </w:rPr>
        <w:drawing>
          <wp:inline distT="0" distB="0" distL="0" distR="0">
            <wp:extent cx="4187190" cy="2703444"/>
            <wp:effectExtent l="19050" t="0" r="22860" b="1656"/>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869F6" w:rsidRDefault="009869F6" w:rsidP="004043DF">
      <w:pPr>
        <w:pStyle w:val="NoSpacing"/>
      </w:pPr>
    </w:p>
    <w:p w:rsidR="009869F6" w:rsidRDefault="009869F6" w:rsidP="004043DF">
      <w:pPr>
        <w:pStyle w:val="NoSpacing"/>
      </w:pPr>
      <w:r w:rsidRPr="009869F6">
        <w:rPr>
          <w:noProof/>
        </w:rPr>
        <w:lastRenderedPageBreak/>
        <w:drawing>
          <wp:inline distT="0" distB="0" distL="0" distR="0">
            <wp:extent cx="4188184" cy="2464904"/>
            <wp:effectExtent l="19050" t="0" r="21866" b="0"/>
            <wp:docPr id="1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C439B" w:rsidRDefault="00BC439B" w:rsidP="004043DF">
      <w:pPr>
        <w:pStyle w:val="NoSpacing"/>
      </w:pPr>
    </w:p>
    <w:p w:rsidR="00F47293" w:rsidRDefault="00F47293" w:rsidP="004043DF">
      <w:pPr>
        <w:pStyle w:val="NoSpacing"/>
      </w:pPr>
    </w:p>
    <w:p w:rsidR="00C90297" w:rsidRDefault="00C90297" w:rsidP="004043DF">
      <w:pPr>
        <w:pStyle w:val="NoSpacing"/>
      </w:pPr>
      <w:r w:rsidRPr="00C90297">
        <w:rPr>
          <w:noProof/>
        </w:rPr>
        <w:drawing>
          <wp:inline distT="0" distB="0" distL="0" distR="0">
            <wp:extent cx="4362449" cy="2714625"/>
            <wp:effectExtent l="19050" t="0" r="19051" b="0"/>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01D60" w:rsidRDefault="00401D60" w:rsidP="004043DF">
      <w:pPr>
        <w:pStyle w:val="NoSpacing"/>
      </w:pPr>
    </w:p>
    <w:p w:rsidR="00950231" w:rsidRDefault="00950231" w:rsidP="004043DF">
      <w:pPr>
        <w:pStyle w:val="NoSpacing"/>
      </w:pPr>
      <w:r w:rsidRPr="00950231">
        <w:rPr>
          <w:noProof/>
        </w:rPr>
        <w:lastRenderedPageBreak/>
        <w:drawing>
          <wp:inline distT="0" distB="0" distL="0" distR="0">
            <wp:extent cx="5943600" cy="4350385"/>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92B8D" w:rsidRDefault="00492B8D" w:rsidP="004043DF">
      <w:pPr>
        <w:pStyle w:val="NoSpacing"/>
      </w:pPr>
    </w:p>
    <w:p w:rsidR="00950231" w:rsidRDefault="00950231" w:rsidP="004043DF">
      <w:pPr>
        <w:pStyle w:val="NoSpacing"/>
      </w:pPr>
      <w:r w:rsidRPr="00950231">
        <w:rPr>
          <w:noProof/>
        </w:rPr>
        <w:drawing>
          <wp:inline distT="0" distB="0" distL="0" distR="0">
            <wp:extent cx="5943600" cy="3206115"/>
            <wp:effectExtent l="19050" t="0" r="19050" b="0"/>
            <wp:docPr id="1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01D60" w:rsidRDefault="00401D60" w:rsidP="004043DF">
      <w:pPr>
        <w:pStyle w:val="NoSpacing"/>
      </w:pPr>
    </w:p>
    <w:p w:rsidR="00DD5A7F" w:rsidRDefault="00DD5A7F" w:rsidP="004043DF">
      <w:pPr>
        <w:pStyle w:val="NoSpacing"/>
      </w:pPr>
    </w:p>
    <w:p w:rsidR="00D05039" w:rsidRDefault="00D05039" w:rsidP="004043DF">
      <w:pPr>
        <w:pStyle w:val="NoSpacing"/>
      </w:pPr>
    </w:p>
    <w:p w:rsidR="00307EA3" w:rsidRDefault="00307EA3" w:rsidP="00307EA3">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proofErr w:type="gramStart"/>
      <w:r>
        <w:t>Projection index with fixed size of elements and then increasing the number of different elements from 2 different to having all elements with a frequency of 3.</w:t>
      </w:r>
      <w:proofErr w:type="gramEnd"/>
    </w:p>
    <w:p w:rsidR="00307EA3" w:rsidRDefault="00307EA3" w:rsidP="00307EA3">
      <w:pPr>
        <w:pStyle w:val="NoSpacing"/>
      </w:pPr>
    </w:p>
    <w:p w:rsidR="007262BD" w:rsidRDefault="007262BD" w:rsidP="00307EA3">
      <w:pPr>
        <w:pStyle w:val="NoSpacing"/>
      </w:pPr>
      <w:r>
        <w:t>== Problems ==</w:t>
      </w:r>
    </w:p>
    <w:p w:rsidR="007262BD" w:rsidRDefault="007262BD" w:rsidP="00307EA3">
      <w:pPr>
        <w:pStyle w:val="NoSpacing"/>
      </w:pPr>
    </w:p>
    <w:p w:rsidR="007262BD" w:rsidRDefault="007262BD" w:rsidP="00307EA3">
      <w:pPr>
        <w:pStyle w:val="NoSpacing"/>
      </w:pPr>
      <w:r>
        <w:t xml:space="preserve">It may be noticed that one of the problems that was not addressed was the fact that it is possible to have a compressed index that will not fit in </w:t>
      </w:r>
      <w:r w:rsidR="00B72ED3">
        <w:t>the GPUs memory once it is uncompressed within the GPU.</w:t>
      </w: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DE4698" w:rsidRDefault="00DE4698" w:rsidP="00146D3E">
      <w:pPr>
        <w:pStyle w:val="NoSpacing"/>
      </w:pPr>
      <w:r>
        <w:t>The load balanced algorithm is mostly limited by its fourth phase in which an inclusive-scan is performed to obtain the position of corresponding elements in the decompressed index.</w:t>
      </w:r>
    </w:p>
    <w:p w:rsidR="00DE4698" w:rsidRDefault="00DE4698"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sectPr w:rsidR="002A1906"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78BF9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47D35"/>
    <w:rsid w:val="0005300C"/>
    <w:rsid w:val="00071AB5"/>
    <w:rsid w:val="00075382"/>
    <w:rsid w:val="000D4F96"/>
    <w:rsid w:val="000F6E83"/>
    <w:rsid w:val="00106FAE"/>
    <w:rsid w:val="00115172"/>
    <w:rsid w:val="001273A6"/>
    <w:rsid w:val="0013274D"/>
    <w:rsid w:val="00142211"/>
    <w:rsid w:val="00146D3E"/>
    <w:rsid w:val="00174581"/>
    <w:rsid w:val="00175037"/>
    <w:rsid w:val="00175C13"/>
    <w:rsid w:val="00176DBE"/>
    <w:rsid w:val="00184E42"/>
    <w:rsid w:val="0019279F"/>
    <w:rsid w:val="001B0DA1"/>
    <w:rsid w:val="001B2B0A"/>
    <w:rsid w:val="001F1794"/>
    <w:rsid w:val="001F3368"/>
    <w:rsid w:val="00223207"/>
    <w:rsid w:val="00227AE0"/>
    <w:rsid w:val="00233711"/>
    <w:rsid w:val="002538A9"/>
    <w:rsid w:val="002548D9"/>
    <w:rsid w:val="002813E6"/>
    <w:rsid w:val="00293DF9"/>
    <w:rsid w:val="00296F7E"/>
    <w:rsid w:val="002A1906"/>
    <w:rsid w:val="002B744B"/>
    <w:rsid w:val="002C183A"/>
    <w:rsid w:val="002C5CAC"/>
    <w:rsid w:val="00307EA3"/>
    <w:rsid w:val="003262E7"/>
    <w:rsid w:val="00352138"/>
    <w:rsid w:val="003A12AF"/>
    <w:rsid w:val="003B05D0"/>
    <w:rsid w:val="003D54A9"/>
    <w:rsid w:val="003F1FA8"/>
    <w:rsid w:val="00401D60"/>
    <w:rsid w:val="004043DF"/>
    <w:rsid w:val="0040618A"/>
    <w:rsid w:val="00435699"/>
    <w:rsid w:val="00486084"/>
    <w:rsid w:val="00492B8D"/>
    <w:rsid w:val="004D122B"/>
    <w:rsid w:val="004D70D5"/>
    <w:rsid w:val="004E415D"/>
    <w:rsid w:val="00527F57"/>
    <w:rsid w:val="00536BE5"/>
    <w:rsid w:val="00545287"/>
    <w:rsid w:val="00553480"/>
    <w:rsid w:val="005B5DD8"/>
    <w:rsid w:val="005C55DB"/>
    <w:rsid w:val="005F6D94"/>
    <w:rsid w:val="005F7C2F"/>
    <w:rsid w:val="006320B0"/>
    <w:rsid w:val="00685ED6"/>
    <w:rsid w:val="00690C65"/>
    <w:rsid w:val="006945DD"/>
    <w:rsid w:val="006B22E3"/>
    <w:rsid w:val="006D0906"/>
    <w:rsid w:val="006E4E0A"/>
    <w:rsid w:val="006F284C"/>
    <w:rsid w:val="00701583"/>
    <w:rsid w:val="00712FF5"/>
    <w:rsid w:val="00720E52"/>
    <w:rsid w:val="007211A6"/>
    <w:rsid w:val="00723803"/>
    <w:rsid w:val="007262BD"/>
    <w:rsid w:val="0072795C"/>
    <w:rsid w:val="0073334F"/>
    <w:rsid w:val="00737D52"/>
    <w:rsid w:val="00750622"/>
    <w:rsid w:val="0075382B"/>
    <w:rsid w:val="007A301A"/>
    <w:rsid w:val="007D0228"/>
    <w:rsid w:val="007D7D07"/>
    <w:rsid w:val="007F1613"/>
    <w:rsid w:val="00807627"/>
    <w:rsid w:val="00807CDD"/>
    <w:rsid w:val="008356CE"/>
    <w:rsid w:val="00847ABC"/>
    <w:rsid w:val="008F36D3"/>
    <w:rsid w:val="008F618C"/>
    <w:rsid w:val="00925B4F"/>
    <w:rsid w:val="00950231"/>
    <w:rsid w:val="00952B40"/>
    <w:rsid w:val="00953B38"/>
    <w:rsid w:val="00962FAD"/>
    <w:rsid w:val="00967404"/>
    <w:rsid w:val="00981B31"/>
    <w:rsid w:val="009869F6"/>
    <w:rsid w:val="009C0E04"/>
    <w:rsid w:val="009E3361"/>
    <w:rsid w:val="00A00B51"/>
    <w:rsid w:val="00A13C24"/>
    <w:rsid w:val="00A1770F"/>
    <w:rsid w:val="00A23762"/>
    <w:rsid w:val="00A4213B"/>
    <w:rsid w:val="00A524E0"/>
    <w:rsid w:val="00AB1DA5"/>
    <w:rsid w:val="00AC72D5"/>
    <w:rsid w:val="00AD0391"/>
    <w:rsid w:val="00AD14CC"/>
    <w:rsid w:val="00AE7200"/>
    <w:rsid w:val="00AF29B7"/>
    <w:rsid w:val="00B24959"/>
    <w:rsid w:val="00B37D1B"/>
    <w:rsid w:val="00B40F14"/>
    <w:rsid w:val="00B72D0A"/>
    <w:rsid w:val="00B72ED3"/>
    <w:rsid w:val="00B87822"/>
    <w:rsid w:val="00B87C19"/>
    <w:rsid w:val="00BC439B"/>
    <w:rsid w:val="00BC71A0"/>
    <w:rsid w:val="00BE2BBD"/>
    <w:rsid w:val="00BF024B"/>
    <w:rsid w:val="00BF264C"/>
    <w:rsid w:val="00BF764F"/>
    <w:rsid w:val="00C004C8"/>
    <w:rsid w:val="00C00805"/>
    <w:rsid w:val="00C02420"/>
    <w:rsid w:val="00C04F71"/>
    <w:rsid w:val="00C36456"/>
    <w:rsid w:val="00C37023"/>
    <w:rsid w:val="00C42BA1"/>
    <w:rsid w:val="00C43FFA"/>
    <w:rsid w:val="00C515F5"/>
    <w:rsid w:val="00C5676E"/>
    <w:rsid w:val="00C64A75"/>
    <w:rsid w:val="00C76084"/>
    <w:rsid w:val="00C80B67"/>
    <w:rsid w:val="00C8441F"/>
    <w:rsid w:val="00C90297"/>
    <w:rsid w:val="00C97ECF"/>
    <w:rsid w:val="00CA6A63"/>
    <w:rsid w:val="00CB388B"/>
    <w:rsid w:val="00CB5372"/>
    <w:rsid w:val="00CE0227"/>
    <w:rsid w:val="00CF0E62"/>
    <w:rsid w:val="00CF259F"/>
    <w:rsid w:val="00D05039"/>
    <w:rsid w:val="00D11760"/>
    <w:rsid w:val="00D16B38"/>
    <w:rsid w:val="00D44A67"/>
    <w:rsid w:val="00D5069C"/>
    <w:rsid w:val="00D74E0D"/>
    <w:rsid w:val="00DD5A7F"/>
    <w:rsid w:val="00DD61A5"/>
    <w:rsid w:val="00DD7E21"/>
    <w:rsid w:val="00DE3C86"/>
    <w:rsid w:val="00DE4698"/>
    <w:rsid w:val="00E12DFF"/>
    <w:rsid w:val="00E1539A"/>
    <w:rsid w:val="00E33B62"/>
    <w:rsid w:val="00E47AFD"/>
    <w:rsid w:val="00E53BC9"/>
    <w:rsid w:val="00E639DF"/>
    <w:rsid w:val="00E76026"/>
    <w:rsid w:val="00EA2F65"/>
    <w:rsid w:val="00EE1D3C"/>
    <w:rsid w:val="00EE6AAE"/>
    <w:rsid w:val="00F01CD2"/>
    <w:rsid w:val="00F26270"/>
    <w:rsid w:val="00F26403"/>
    <w:rsid w:val="00F47293"/>
    <w:rsid w:val="00F5184F"/>
    <w:rsid w:val="00F805B8"/>
    <w:rsid w:val="00F93592"/>
    <w:rsid w:val="00F942BB"/>
    <w:rsid w:val="00FB6FFF"/>
    <w:rsid w:val="00FC29CE"/>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hart" Target="charts/chart1.xml"/><Relationship Id="rId7" Type="http://schemas.openxmlformats.org/officeDocument/2006/relationships/image" Target="media/image4.emf"/><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chart" Target="charts/chart5.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24" Type="http://schemas.openxmlformats.org/officeDocument/2006/relationships/chart" Target="charts/chart4.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chart" Target="charts/chart3.xml"/><Relationship Id="rId10" Type="http://schemas.openxmlformats.org/officeDocument/2006/relationships/image" Target="media/image7.emf"/><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strRef>
              <c:f>Avg!$G$14</c:f>
              <c:strCache>
                <c:ptCount val="1"/>
                <c:pt idx="0">
                  <c:v>Uncompressed</c:v>
                </c:pt>
              </c:strCache>
            </c:strRef>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0.39852800468603816</c:v>
                </c:pt>
                <c:pt idx="1">
                  <c:v>1.4728533228238401</c:v>
                </c:pt>
                <c:pt idx="2">
                  <c:v>3.1280106703440298</c:v>
                </c:pt>
                <c:pt idx="3">
                  <c:v>6.6454719702402771</c:v>
                </c:pt>
                <c:pt idx="4">
                  <c:v>9.1086398760477749</c:v>
                </c:pt>
                <c:pt idx="5">
                  <c:v>12.794666767120399</c:v>
                </c:pt>
                <c:pt idx="6">
                  <c:v>16.983717282613078</c:v>
                </c:pt>
                <c:pt idx="7">
                  <c:v>22.2352479298909</c:v>
                </c:pt>
                <c:pt idx="8">
                  <c:v>28.357056299845411</c:v>
                </c:pt>
                <c:pt idx="9">
                  <c:v>34.145279566446895</c:v>
                </c:pt>
              </c:numCache>
            </c:numRef>
          </c:yVal>
        </c:ser>
        <c:ser>
          <c:idx val="1"/>
          <c:order val="1"/>
          <c:tx>
            <c:strRef>
              <c:f>Avg!$H$14</c:f>
              <c:strCache>
                <c:ptCount val="1"/>
                <c:pt idx="0">
                  <c:v>Load Balanced</c:v>
                </c:pt>
              </c:strCache>
            </c:strRef>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0.98846399815132191</c:v>
                </c:pt>
                <c:pt idx="1">
                  <c:v>3.1051466654365272</c:v>
                </c:pt>
                <c:pt idx="2">
                  <c:v>6.7469173554951984</c:v>
                </c:pt>
                <c:pt idx="3">
                  <c:v>11.681327988083165</c:v>
                </c:pt>
                <c:pt idx="4">
                  <c:v>18.024410780519272</c:v>
                </c:pt>
                <c:pt idx="5">
                  <c:v>25.713775883428724</c:v>
                </c:pt>
                <c:pt idx="6">
                  <c:v>34.848746392255052</c:v>
                </c:pt>
                <c:pt idx="7">
                  <c:v>45.409663536896268</c:v>
                </c:pt>
                <c:pt idx="8">
                  <c:v>57.411818723504815</c:v>
                </c:pt>
                <c:pt idx="9">
                  <c:v>70.801290587832497</c:v>
                </c:pt>
              </c:numCache>
            </c:numRef>
          </c:yVal>
        </c:ser>
        <c:ser>
          <c:idx val="2"/>
          <c:order val="2"/>
          <c:tx>
            <c:strRef>
              <c:f>Avg!$I$14</c:f>
              <c:strCache>
                <c:ptCount val="1"/>
                <c:pt idx="0">
                  <c:v>Unbalanced</c:v>
                </c:pt>
              </c:strCache>
            </c:strRef>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3.3582560153057188</c:v>
                </c:pt>
                <c:pt idx="2">
                  <c:v>7.5068373307585681</c:v>
                </c:pt>
                <c:pt idx="3">
                  <c:v>12.78790922462945</c:v>
                </c:pt>
                <c:pt idx="4">
                  <c:v>19.538592127462262</c:v>
                </c:pt>
                <c:pt idx="5">
                  <c:v>28.114005235334197</c:v>
                </c:pt>
                <c:pt idx="6">
                  <c:v>37.436608068644993</c:v>
                </c:pt>
                <c:pt idx="7">
                  <c:v>49.960858398427582</c:v>
                </c:pt>
                <c:pt idx="8">
                  <c:v>63.148906516532136</c:v>
                </c:pt>
                <c:pt idx="9">
                  <c:v>78.581157987316487</c:v>
                </c:pt>
              </c:numCache>
            </c:numRef>
          </c:yVal>
        </c:ser>
        <c:axId val="155210880"/>
        <c:axId val="155365760"/>
      </c:scatterChart>
      <c:valAx>
        <c:axId val="155210880"/>
        <c:scaling>
          <c:orientation val="minMax"/>
        </c:scaling>
        <c:axPos val="b"/>
        <c:title>
          <c:tx>
            <c:rich>
              <a:bodyPr/>
              <a:lstStyle/>
              <a:p>
                <a:pPr>
                  <a:defRPr/>
                </a:pPr>
                <a:r>
                  <a:rPr lang="en-US"/>
                  <a:t>Number</a:t>
                </a:r>
                <a:r>
                  <a:rPr lang="en-US" baseline="0"/>
                  <a:t> of Uncompressed Elements (x100000)</a:t>
                </a:r>
                <a:endParaRPr lang="en-US"/>
              </a:p>
            </c:rich>
          </c:tx>
        </c:title>
        <c:numFmt formatCode="General" sourceLinked="1"/>
        <c:majorTickMark val="none"/>
        <c:tickLblPos val="nextTo"/>
        <c:crossAx val="155365760"/>
        <c:crosses val="autoZero"/>
        <c:crossBetween val="midCat"/>
        <c:dispUnits>
          <c:builtInUnit val="hundredThousands"/>
        </c:dispUnits>
      </c:valAx>
      <c:valAx>
        <c:axId val="155365760"/>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5210880"/>
        <c:crosses val="autoZero"/>
        <c:crossBetween val="midCat"/>
      </c:valAx>
    </c:plotArea>
    <c:legend>
      <c:legendPos val="r"/>
      <c:legendEntry>
        <c:idx val="3"/>
        <c:delete val="1"/>
      </c:legendEntry>
      <c:legendEntry>
        <c:idx val="5"/>
        <c:delete val="1"/>
      </c:legendEntry>
      <c:legendEntry>
        <c:idx val="4"/>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Stage</a:t>
            </a:r>
            <a:r>
              <a:rPr lang="en-US" baseline="0"/>
              <a:t> 5 vs Stage 5 with Texture Memory</a:t>
            </a:r>
            <a:endParaRPr lang="en-US"/>
          </a:p>
        </c:rich>
      </c:tx>
    </c:title>
    <c:plotArea>
      <c:layout/>
      <c:scatterChart>
        <c:scatterStyle val="lineMarker"/>
        <c:ser>
          <c:idx val="1"/>
          <c:order val="0"/>
          <c:tx>
            <c:strRef>
              <c:f>Avg!$H$1</c:f>
              <c:strCache>
                <c:ptCount val="1"/>
                <c:pt idx="0">
                  <c:v>Phase 5</c:v>
                </c:pt>
              </c:strCache>
            </c:strRef>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0.19994133462508512</c:v>
                </c:pt>
                <c:pt idx="1">
                  <c:v>0.74397866924603795</c:v>
                </c:pt>
                <c:pt idx="2">
                  <c:v>1.6945120096206707</c:v>
                </c:pt>
                <c:pt idx="3">
                  <c:v>2.94945065180461</c:v>
                </c:pt>
                <c:pt idx="4">
                  <c:v>4.5946986675262469</c:v>
                </c:pt>
                <c:pt idx="5">
                  <c:v>6.5683252811431903</c:v>
                </c:pt>
                <c:pt idx="6">
                  <c:v>8.9457120895385689</c:v>
                </c:pt>
                <c:pt idx="7">
                  <c:v>11.666282494862905</c:v>
                </c:pt>
                <c:pt idx="8">
                  <c:v>14.749365488688195</c:v>
                </c:pt>
                <c:pt idx="9">
                  <c:v>18.20838419596349</c:v>
                </c:pt>
              </c:numCache>
            </c:numRef>
          </c:yVal>
        </c:ser>
        <c:ser>
          <c:idx val="2"/>
          <c:order val="1"/>
          <c:tx>
            <c:strRef>
              <c:f>Avg!$K$14</c:f>
              <c:strCache>
                <c:ptCount val="1"/>
                <c:pt idx="0">
                  <c:v>Stage5Tex</c:v>
                </c:pt>
              </c:strCache>
            </c:strRef>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0.18363733589649228</c:v>
                </c:pt>
                <c:pt idx="1">
                  <c:v>0.63406933347384165</c:v>
                </c:pt>
                <c:pt idx="2">
                  <c:v>1.38041067123413</c:v>
                </c:pt>
                <c:pt idx="3">
                  <c:v>2.4235200087229427</c:v>
                </c:pt>
                <c:pt idx="4">
                  <c:v>3.7263785998026502</c:v>
                </c:pt>
                <c:pt idx="5">
                  <c:v>5.37580267588298</c:v>
                </c:pt>
                <c:pt idx="6">
                  <c:v>7.28230929374695</c:v>
                </c:pt>
                <c:pt idx="7">
                  <c:v>9.5365598996480365</c:v>
                </c:pt>
                <c:pt idx="8">
                  <c:v>12.0222134590149</c:v>
                </c:pt>
                <c:pt idx="9">
                  <c:v>14.823648134867405</c:v>
                </c:pt>
              </c:numCache>
            </c:numRef>
          </c:yVal>
        </c:ser>
        <c:axId val="169129856"/>
        <c:axId val="169940480"/>
      </c:scatterChart>
      <c:valAx>
        <c:axId val="169129856"/>
        <c:scaling>
          <c:orientation val="minMax"/>
        </c:scaling>
        <c:axPos val="b"/>
        <c:title>
          <c:tx>
            <c:rich>
              <a:bodyPr/>
              <a:lstStyle/>
              <a:p>
                <a:pPr>
                  <a:defRPr/>
                </a:pPr>
                <a:r>
                  <a:rPr lang="en-US"/>
                  <a:t># uncompressed elems (x100000)</a:t>
                </a:r>
              </a:p>
            </c:rich>
          </c:tx>
        </c:title>
        <c:numFmt formatCode="General" sourceLinked="1"/>
        <c:majorTickMark val="none"/>
        <c:tickLblPos val="nextTo"/>
        <c:crossAx val="169940480"/>
        <c:crosses val="autoZero"/>
        <c:crossBetween val="midCat"/>
        <c:dispUnits>
          <c:builtInUnit val="hundredThousands"/>
        </c:dispUnits>
      </c:valAx>
      <c:valAx>
        <c:axId val="169940480"/>
        <c:scaling>
          <c:orientation val="minMax"/>
        </c:scaling>
        <c:axPos val="l"/>
        <c:majorGridlines/>
        <c:title>
          <c:tx>
            <c:rich>
              <a:bodyPr/>
              <a:lstStyle/>
              <a:p>
                <a:pPr>
                  <a:defRPr/>
                </a:pPr>
                <a:r>
                  <a:rPr lang="en-US"/>
                  <a:t>Time (ms)</a:t>
                </a:r>
              </a:p>
            </c:rich>
          </c:tx>
        </c:title>
        <c:numFmt formatCode="General" sourceLinked="1"/>
        <c:majorTickMark val="none"/>
        <c:tickLblPos val="nextTo"/>
        <c:crossAx val="169129856"/>
        <c:crosses val="autoZero"/>
        <c:crossBetween val="midCat"/>
      </c:valAx>
    </c:plotArea>
    <c:legend>
      <c:legendPos val="r"/>
      <c:legendEntry>
        <c:idx val="2"/>
        <c:delete val="1"/>
      </c:legendEntry>
      <c:legendEntry>
        <c:idx val="3"/>
        <c:delete val="1"/>
      </c:legendEntry>
      <c:legendEntry>
        <c:idx val="4"/>
        <c:delete val="1"/>
      </c:legendEntry>
    </c:legend>
    <c:plotVisOnly val="1"/>
  </c:chart>
  <c:spPr>
    <a:ln>
      <a:solidFill>
        <a:schemeClr val="accent1"/>
      </a:solid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Second</a:t>
            </a:r>
            <a:r>
              <a:rPr lang="en-US" baseline="0"/>
              <a:t> Algorithm</a:t>
            </a:r>
            <a:endParaRPr lang="en-US"/>
          </a:p>
        </c:rich>
      </c:tx>
    </c:title>
    <c:plotArea>
      <c:layout/>
      <c:pieChart>
        <c:varyColors val="1"/>
        <c:ser>
          <c:idx val="0"/>
          <c:order val="0"/>
          <c:dLbls>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18.20838419596349</c:v>
                </c:pt>
              </c:numCache>
            </c:numRef>
          </c:val>
        </c:ser>
        <c:dLbls>
          <c:showPercent val="1"/>
        </c:dLbls>
        <c:firstSliceAng val="0"/>
      </c:pieChart>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 of Elements</a:t>
            </a:r>
            <a:endParaRPr lang="en-US"/>
          </a:p>
        </c:rich>
      </c:tx>
    </c:title>
    <c:plotArea>
      <c:layout/>
      <c:scatterChart>
        <c:scatterStyle val="lineMarker"/>
        <c:ser>
          <c:idx val="0"/>
          <c:order val="0"/>
          <c:tx>
            <c:strRef>
              <c:f>AubanelAVG!$J$1</c:f>
              <c:strCache>
                <c:ptCount val="1"/>
                <c:pt idx="0">
                  <c:v>Uncompressed</c:v>
                </c:pt>
              </c:strCache>
            </c:strRef>
          </c:tx>
          <c:spPr>
            <a:ln w="28575">
              <a:noFill/>
            </a:ln>
          </c:spPr>
          <c:xVal>
            <c:numRef>
              <c:f>AubanelAVG!$B$2:$B$11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AubanelAVG!$J$2:$J$11</c:f>
              <c:numCache>
                <c:formatCode>General</c:formatCode>
                <c:ptCount val="10"/>
                <c:pt idx="0">
                  <c:v>0.66765865683555681</c:v>
                </c:pt>
                <c:pt idx="1">
                  <c:v>2.6089919805526716</c:v>
                </c:pt>
                <c:pt idx="2">
                  <c:v>5.6697227160135899</c:v>
                </c:pt>
                <c:pt idx="3">
                  <c:v>10.176512082417799</c:v>
                </c:pt>
                <c:pt idx="4">
                  <c:v>15.785327911376999</c:v>
                </c:pt>
                <c:pt idx="5">
                  <c:v>22.569861412048311</c:v>
                </c:pt>
                <c:pt idx="6">
                  <c:v>30.73775482177729</c:v>
                </c:pt>
                <c:pt idx="7">
                  <c:v>40.116431554158495</c:v>
                </c:pt>
                <c:pt idx="8">
                  <c:v>50.812538782755503</c:v>
                </c:pt>
                <c:pt idx="9">
                  <c:v>62.722267150878913</c:v>
                </c:pt>
              </c:numCache>
            </c:numRef>
          </c:yVal>
        </c:ser>
        <c:ser>
          <c:idx val="1"/>
          <c:order val="1"/>
          <c:tx>
            <c:v>LoadBalancedAlgo</c:v>
          </c:tx>
          <c:spPr>
            <a:ln w="28575">
              <a:noFill/>
            </a:ln>
          </c:spPr>
          <c:xVal>
            <c:numRef>
              <c:f>AubanelAVG!$B$2:$B$11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AubanelAVG!$I$2:$I$11</c:f>
              <c:numCache>
                <c:formatCode>General</c:formatCode>
                <c:ptCount val="10"/>
                <c:pt idx="0">
                  <c:v>0.28786666691303325</c:v>
                </c:pt>
                <c:pt idx="1">
                  <c:v>0.41506666441758516</c:v>
                </c:pt>
                <c:pt idx="2">
                  <c:v>0.63259733716646804</c:v>
                </c:pt>
                <c:pt idx="3">
                  <c:v>0.86477865775426233</c:v>
                </c:pt>
                <c:pt idx="4">
                  <c:v>1.15841064850489</c:v>
                </c:pt>
                <c:pt idx="5">
                  <c:v>1.51041601101557</c:v>
                </c:pt>
                <c:pt idx="6">
                  <c:v>1.8986773292223607</c:v>
                </c:pt>
                <c:pt idx="7">
                  <c:v>2.3666400114695185</c:v>
                </c:pt>
                <c:pt idx="8">
                  <c:v>2.8432053327560398</c:v>
                </c:pt>
                <c:pt idx="9">
                  <c:v>3.4485546747843401</c:v>
                </c:pt>
              </c:numCache>
            </c:numRef>
          </c:yVal>
        </c:ser>
        <c:axId val="171040128"/>
        <c:axId val="171338752"/>
      </c:scatterChart>
      <c:valAx>
        <c:axId val="171040128"/>
        <c:scaling>
          <c:orientation val="minMax"/>
        </c:scaling>
        <c:axPos val="b"/>
        <c:title>
          <c:tx>
            <c:rich>
              <a:bodyPr/>
              <a:lstStyle/>
              <a:p>
                <a:pPr>
                  <a:defRPr/>
                </a:pPr>
                <a:r>
                  <a:rPr lang="en-US"/>
                  <a:t># of Elements</a:t>
                </a:r>
                <a:r>
                  <a:rPr lang="en-US" baseline="0"/>
                  <a:t> of Uncompressed Index (Thousands of Elements)</a:t>
                </a:r>
                <a:endParaRPr lang="en-US"/>
              </a:p>
            </c:rich>
          </c:tx>
        </c:title>
        <c:numFmt formatCode="General" sourceLinked="1"/>
        <c:majorTickMark val="none"/>
        <c:tickLblPos val="nextTo"/>
        <c:crossAx val="171338752"/>
        <c:crosses val="autoZero"/>
        <c:crossBetween val="midCat"/>
        <c:dispUnits>
          <c:builtInUnit val="thousands"/>
          <c:dispUnitsLbl/>
        </c:dispUnits>
      </c:valAx>
      <c:valAx>
        <c:axId val="171338752"/>
        <c:scaling>
          <c:orientation val="minMax"/>
        </c:scaling>
        <c:axPos val="l"/>
        <c:majorGridlines/>
        <c:title>
          <c:tx>
            <c:rich>
              <a:bodyPr/>
              <a:lstStyle/>
              <a:p>
                <a:pPr>
                  <a:defRPr/>
                </a:pPr>
                <a:r>
                  <a:rPr lang="en-US"/>
                  <a:t>Time (ms)</a:t>
                </a:r>
              </a:p>
            </c:rich>
          </c:tx>
        </c:title>
        <c:numFmt formatCode="General" sourceLinked="1"/>
        <c:majorTickMark val="none"/>
        <c:tickLblPos val="nextTo"/>
        <c:crossAx val="171040128"/>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at each Stage</a:t>
            </a:r>
          </a:p>
        </c:rich>
      </c:tx>
    </c:title>
    <c:plotArea>
      <c:layout/>
      <c:pieChart>
        <c:varyColors val="1"/>
        <c:ser>
          <c:idx val="0"/>
          <c:order val="0"/>
          <c:dLbls>
            <c:dLbl>
              <c:idx val="0"/>
              <c:tx>
                <c:rich>
                  <a:bodyPr/>
                  <a:lstStyle/>
                  <a:p>
                    <a:r>
                      <a:rPr lang="en-US"/>
                      <a:t>Time</a:t>
                    </a:r>
                    <a:r>
                      <a:rPr lang="en-US" baseline="0"/>
                      <a:t> To Copy</a:t>
                    </a:r>
                    <a:r>
                      <a:rPr lang="en-US"/>
                      <a:t>
5%</a:t>
                    </a:r>
                  </a:p>
                </c:rich>
              </c:tx>
              <c:showCatName val="1"/>
              <c:showPercent val="1"/>
            </c:dLbl>
            <c:showCatName val="1"/>
            <c:showPercent val="1"/>
            <c:showLeaderLines val="1"/>
          </c:dLbls>
          <c:cat>
            <c:strRef>
              <c:f>AubanelAVG!$C$1:$H$1</c:f>
              <c:strCache>
                <c:ptCount val="6"/>
                <c:pt idx="0">
                  <c:v>TimeToCP</c:v>
                </c:pt>
                <c:pt idx="1">
                  <c:v>Stage1</c:v>
                </c:pt>
                <c:pt idx="2">
                  <c:v>Stage2</c:v>
                </c:pt>
                <c:pt idx="3">
                  <c:v>Stage3</c:v>
                </c:pt>
                <c:pt idx="4">
                  <c:v>Stage4</c:v>
                </c:pt>
                <c:pt idx="5">
                  <c:v>Stage5</c:v>
                </c:pt>
              </c:strCache>
            </c:strRef>
          </c:cat>
          <c:val>
            <c:numRef>
              <c:f>AubanelAVG!$C$11:$H$11</c:f>
              <c:numCache>
                <c:formatCode>General</c:formatCode>
                <c:ptCount val="6"/>
                <c:pt idx="0">
                  <c:v>0.16498666753371591</c:v>
                </c:pt>
                <c:pt idx="1">
                  <c:v>0.11265599851807</c:v>
                </c:pt>
                <c:pt idx="2">
                  <c:v>0.62650132179260265</c:v>
                </c:pt>
                <c:pt idx="3">
                  <c:v>1.7706666141748401E-2</c:v>
                </c:pt>
                <c:pt idx="4">
                  <c:v>1.8834560116132106</c:v>
                </c:pt>
                <c:pt idx="5">
                  <c:v>0.62117866675059064</c:v>
                </c:pt>
              </c:numCache>
            </c:numRef>
          </c:val>
        </c:ser>
        <c:dLbls>
          <c:showCatName val="1"/>
          <c:showPercent val="1"/>
        </c:dLbls>
        <c:firstSliceAng val="0"/>
      </c:pie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10</Pages>
  <Words>2510</Words>
  <Characters>11649</Characters>
  <Application>Microsoft Office Word</Application>
  <DocSecurity>0</DocSecurity>
  <Lines>264</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145</cp:revision>
  <dcterms:created xsi:type="dcterms:W3CDTF">2010-04-19T16:39:00Z</dcterms:created>
  <dcterms:modified xsi:type="dcterms:W3CDTF">2010-04-21T18:51:00Z</dcterms:modified>
</cp:coreProperties>
</file>