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x222c7y3j4b" w:id="0"/>
      <w:bookmarkEnd w:id="0"/>
      <w:r w:rsidDel="00000000" w:rsidR="00000000" w:rsidRPr="00000000">
        <w:rPr>
          <w:rtl w:val="0"/>
        </w:rPr>
        <w:t xml:space="preserve">General Clustering Features: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: Unique identifier for each customer record.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kyc_type</w:t>
      </w:r>
      <w:r w:rsidDel="00000000" w:rsidR="00000000" w:rsidRPr="00000000">
        <w:rPr>
          <w:rtl w:val="0"/>
        </w:rPr>
        <w:t xml:space="preserve">: Customer classification type (e.g., Individual or Business) based on KYC records.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province</w:t>
      </w:r>
      <w:r w:rsidDel="00000000" w:rsidR="00000000" w:rsidRPr="00000000">
        <w:rPr>
          <w:rtl w:val="0"/>
        </w:rPr>
        <w:t xml:space="preserve">: Registered province of the customer.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: Registered city of the customer.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account_age</w:t>
      </w:r>
      <w:r w:rsidDel="00000000" w:rsidR="00000000" w:rsidRPr="00000000">
        <w:rPr>
          <w:rtl w:val="0"/>
        </w:rPr>
        <w:t xml:space="preserve">: Number of days since the account was opened.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birth_business_age</w:t>
      </w:r>
      <w:r w:rsidDel="00000000" w:rsidR="00000000" w:rsidRPr="00000000">
        <w:rPr>
          <w:rtl w:val="0"/>
        </w:rPr>
        <w:t xml:space="preserve">: Age of the individual (if personal account) or business age (if corporate account), in years.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total_transaction_count</w:t>
      </w:r>
      <w:r w:rsidDel="00000000" w:rsidR="00000000" w:rsidRPr="00000000">
        <w:rPr>
          <w:rtl w:val="0"/>
        </w:rPr>
        <w:t xml:space="preserve">: Total number of transactions recorded for the customer.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transaction_count_ABM</w:t>
      </w:r>
      <w:r w:rsidDel="00000000" w:rsidR="00000000" w:rsidRPr="00000000">
        <w:rPr>
          <w:rtl w:val="0"/>
        </w:rPr>
        <w:t xml:space="preserve">: Number of transactions conducted via ABM.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transaction_count_Card</w:t>
      </w:r>
      <w:r w:rsidDel="00000000" w:rsidR="00000000" w:rsidRPr="00000000">
        <w:rPr>
          <w:rtl w:val="0"/>
        </w:rPr>
        <w:t xml:space="preserve">: Number of card-based transactions.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transaction_count_Cheque</w:t>
      </w:r>
      <w:r w:rsidDel="00000000" w:rsidR="00000000" w:rsidRPr="00000000">
        <w:rPr>
          <w:rtl w:val="0"/>
        </w:rPr>
        <w:t xml:space="preserve">: Number of cheque transactions.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transaction_count_EFT</w:t>
      </w:r>
      <w:r w:rsidDel="00000000" w:rsidR="00000000" w:rsidRPr="00000000">
        <w:rPr>
          <w:rtl w:val="0"/>
        </w:rPr>
        <w:t xml:space="preserve">: Number of Electronic Funds Transfer transactions.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transaction_count_EMT</w:t>
      </w:r>
      <w:r w:rsidDel="00000000" w:rsidR="00000000" w:rsidRPr="00000000">
        <w:rPr>
          <w:rtl w:val="0"/>
        </w:rPr>
        <w:t xml:space="preserve">: Number of Email Money Transfer transactions.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debit_transaction_amount</w:t>
      </w:r>
      <w:r w:rsidDel="00000000" w:rsidR="00000000" w:rsidRPr="00000000">
        <w:rPr>
          <w:rtl w:val="0"/>
        </w:rPr>
        <w:t xml:space="preserve">: Total value in cents of debit transactions.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credit_transaction_amount</w:t>
      </w:r>
      <w:r w:rsidDel="00000000" w:rsidR="00000000" w:rsidRPr="00000000">
        <w:rPr>
          <w:rtl w:val="0"/>
        </w:rPr>
        <w:t xml:space="preserve">: Total value in cents of credit transactions.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average_debit_transaction_amount</w:t>
      </w:r>
      <w:r w:rsidDel="00000000" w:rsidR="00000000" w:rsidRPr="00000000">
        <w:rPr>
          <w:rtl w:val="0"/>
        </w:rPr>
        <w:t xml:space="preserve">: Average amount in cents per debit transaction.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average_credit_transaction_amount</w:t>
      </w:r>
      <w:r w:rsidDel="00000000" w:rsidR="00000000" w:rsidRPr="00000000">
        <w:rPr>
          <w:rtl w:val="0"/>
        </w:rPr>
        <w:t xml:space="preserve">: Average amount in cents per credit transaction.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unique_transaction_cities</w:t>
      </w:r>
      <w:r w:rsidDel="00000000" w:rsidR="00000000" w:rsidRPr="00000000">
        <w:rPr>
          <w:rtl w:val="0"/>
        </w:rPr>
        <w:t xml:space="preserve">: Number of distinct cities where transactions occurred.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unique_transaction_provinces</w:t>
      </w:r>
      <w:r w:rsidDel="00000000" w:rsidR="00000000" w:rsidRPr="00000000">
        <w:rPr>
          <w:rtl w:val="0"/>
        </w:rPr>
        <w:t xml:space="preserve">: Number of distinct provinces where transactions occurred.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multi_country_transactions</w:t>
      </w:r>
      <w:r w:rsidDel="00000000" w:rsidR="00000000" w:rsidRPr="00000000">
        <w:rPr>
          <w:rtl w:val="0"/>
        </w:rPr>
        <w:t xml:space="preserve">: Indicator or count reflecting whether transactions occurred across multiple countries.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card_ecommerce_count</w:t>
      </w:r>
      <w:r w:rsidDel="00000000" w:rsidR="00000000" w:rsidRPr="00000000">
        <w:rPr>
          <w:rtl w:val="0"/>
        </w:rPr>
        <w:t xml:space="preserve">: Number of card transactions conducted through e-commerce channels.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card_non_ecommerce_count</w:t>
      </w:r>
      <w:r w:rsidDel="00000000" w:rsidR="00000000" w:rsidRPr="00000000">
        <w:rPr>
          <w:rtl w:val="0"/>
        </w:rPr>
        <w:t xml:space="preserve">: Number of card transactions conducted in (non-e-commerce).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card_ecommerce_to_nonecommerce_ratio</w:t>
      </w:r>
      <w:r w:rsidDel="00000000" w:rsidR="00000000" w:rsidRPr="00000000">
        <w:rPr>
          <w:rtl w:val="0"/>
        </w:rPr>
        <w:t xml:space="preserve">: Ratio of e-commerce card transactions to non-e-commerce card transactions.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card_mcc_diversity_count</w:t>
      </w:r>
      <w:r w:rsidDel="00000000" w:rsidR="00000000" w:rsidRPr="00000000">
        <w:rPr>
          <w:rtl w:val="0"/>
        </w:rPr>
        <w:t xml:space="preserve">: Number of distinct Merchant Category Codes (MCCs) used in card transactions.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card_top_mcc_weight</w:t>
      </w:r>
      <w:r w:rsidDel="00000000" w:rsidR="00000000" w:rsidRPr="00000000">
        <w:rPr>
          <w:rtl w:val="0"/>
        </w:rPr>
        <w:t xml:space="preserve">: Proportion of card transactions concentrated in the most frequent MCC.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card_top_mcc</w:t>
      </w:r>
      <w:r w:rsidDel="00000000" w:rsidR="00000000" w:rsidRPr="00000000">
        <w:rPr>
          <w:rtl w:val="0"/>
        </w:rPr>
        <w:t xml:space="preserve">: Most frequently used Merchant Category Code for the customer.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Averagetime_between_transaction_day</w:t>
      </w:r>
      <w:r w:rsidDel="00000000" w:rsidR="00000000" w:rsidRPr="00000000">
        <w:rPr>
          <w:rtl w:val="0"/>
        </w:rPr>
        <w:t xml:space="preserve">: Average number of days between transactions.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std_time_between_transactions</w:t>
      </w:r>
      <w:r w:rsidDel="00000000" w:rsidR="00000000" w:rsidRPr="00000000">
        <w:rPr>
          <w:rtl w:val="0"/>
        </w:rPr>
        <w:t xml:space="preserve">: Standard deviation of time intervals between transactions.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median_time_between_transactions</w:t>
      </w:r>
      <w:r w:rsidDel="00000000" w:rsidR="00000000" w:rsidRPr="00000000">
        <w:rPr>
          <w:rtl w:val="0"/>
        </w:rPr>
        <w:t xml:space="preserve">: Median number of days between transactions.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pct_transactions_top10_busiest_days</w:t>
      </w:r>
      <w:r w:rsidDel="00000000" w:rsidR="00000000" w:rsidRPr="00000000">
        <w:rPr>
          <w:rtl w:val="0"/>
        </w:rPr>
        <w:t xml:space="preserve">: Percentage of transactions concentrated within the customer’s top 10 busiest transaction days.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economic_role</w:t>
      </w:r>
      <w:r w:rsidDel="00000000" w:rsidR="00000000" w:rsidRPr="00000000">
        <w:rPr>
          <w:rtl w:val="0"/>
        </w:rPr>
        <w:t xml:space="preserve">: Engineered categorical variable representing economic classification (e.g., industry or occupation).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credit_share</w:t>
      </w:r>
      <w:r w:rsidDel="00000000" w:rsidR="00000000" w:rsidRPr="00000000">
        <w:rPr>
          <w:rtl w:val="0"/>
        </w:rPr>
        <w:t xml:space="preserve">: Proportion of total transaction amount that comes from credit transactions.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ABM_cash_weight</w:t>
      </w:r>
      <w:r w:rsidDel="00000000" w:rsidR="00000000" w:rsidRPr="00000000">
        <w:rPr>
          <w:rtl w:val="0"/>
        </w:rPr>
        <w:t xml:space="preserve">: Proportion of total transactions conducted via cash ABM relative to overall ABM transaction activity.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rPr/>
      </w:pPr>
      <w:bookmarkStart w:colFirst="0" w:colLast="0" w:name="_s8635bnw272p" w:id="1"/>
      <w:bookmarkEnd w:id="1"/>
      <w:r w:rsidDel="00000000" w:rsidR="00000000" w:rsidRPr="00000000">
        <w:rPr>
          <w:rtl w:val="0"/>
        </w:rPr>
        <w:t xml:space="preserve">Datasets(csv):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clustering_cleaned: Dataset derived from master_customer_dataframe for use in all clusterings.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j3jzbkihpc" w:id="2"/>
      <w:bookmarkEnd w:id="2"/>
      <w:r w:rsidDel="00000000" w:rsidR="00000000" w:rsidRPr="00000000">
        <w:rPr>
          <w:rtl w:val="0"/>
        </w:rPr>
        <w:t xml:space="preserve">Version A folder: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Clustering_Business_Plots</w:t>
      </w:r>
      <w:r w:rsidDel="00000000" w:rsidR="00000000" w:rsidRPr="00000000">
        <w:rPr>
          <w:rtl w:val="0"/>
        </w:rPr>
        <w:t xml:space="preserve">: Folder containing visualization outputs for business-only clustering results, including feature heatmaps, distribution plots, and cluster comparison charts.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Clustering_Individual_Plots</w:t>
      </w:r>
      <w:r w:rsidDel="00000000" w:rsidR="00000000" w:rsidRPr="00000000">
        <w:rPr>
          <w:rtl w:val="0"/>
        </w:rPr>
        <w:t xml:space="preserve">: Folder containing visualization outputs for individual-only clustering results, including behavioral pattern plots and feature heatmaps by cluster.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Profile</w:t>
      </w:r>
      <w:r w:rsidDel="00000000" w:rsidR="00000000" w:rsidRPr="00000000">
        <w:rPr>
          <w:rtl w:val="0"/>
        </w:rPr>
        <w:t xml:space="preserve">: Document summarizing the characteristics of each cluster (both business and individual), including high-level behavioral segmentation descriptions.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clustering_business_only.ipynb</w:t>
      </w:r>
      <w:r w:rsidDel="00000000" w:rsidR="00000000" w:rsidRPr="00000000">
        <w:rPr>
          <w:rtl w:val="0"/>
        </w:rPr>
        <w:t xml:space="preserve">: Jupyter Notebook implementing the clustering workflow specifically for business customers, including preprocessing, FAMD transformation, and model fitting.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clustering_individual_only.ipynb</w:t>
      </w:r>
      <w:r w:rsidDel="00000000" w:rsidR="00000000" w:rsidRPr="00000000">
        <w:rPr>
          <w:rtl w:val="0"/>
        </w:rPr>
        <w:t xml:space="preserve">: Jupyter Notebook implementing the clustering workflow specifically for individual customers, including preprocessing, FAMD transformation, and model fitting.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Kmeans_Seperate.csv</w:t>
      </w:r>
      <w:r w:rsidDel="00000000" w:rsidR="00000000" w:rsidRPr="00000000">
        <w:rPr>
          <w:rtl w:val="0"/>
        </w:rPr>
        <w:t xml:space="preserve">: Output dataset containing final cluster labels generated after clustering the two datasets separated by KYC type.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VersionA_Business_AfterFAMD.csv</w:t>
      </w:r>
      <w:r w:rsidDel="00000000" w:rsidR="00000000" w:rsidRPr="00000000">
        <w:rPr>
          <w:rtl w:val="0"/>
        </w:rPr>
        <w:t xml:space="preserve">: Business-only dataset after FAMD transformation, containing component scores used for clustering.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VersionA_Business_BeforeFAMD.csv</w:t>
      </w:r>
      <w:r w:rsidDel="00000000" w:rsidR="00000000" w:rsidRPr="00000000">
        <w:rPr>
          <w:rtl w:val="0"/>
        </w:rPr>
        <w:t xml:space="preserve">: Business-only engineered feature dataset prior to dimensionality reduction.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VersionA_Individual_AfterFAMD.csv</w:t>
      </w:r>
      <w:r w:rsidDel="00000000" w:rsidR="00000000" w:rsidRPr="00000000">
        <w:rPr>
          <w:rtl w:val="0"/>
        </w:rPr>
        <w:t xml:space="preserve">: Individual-only dataset after FAMD transformation, containing component scores used for clustering.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VersionA_Individual_BeforeFAMD.csv</w:t>
      </w:r>
      <w:r w:rsidDel="00000000" w:rsidR="00000000" w:rsidRPr="00000000">
        <w:rPr>
          <w:rtl w:val="0"/>
        </w:rPr>
        <w:t xml:space="preserve">: Individual-only engineered feature dataset prior to dimensionality reduction.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xhve593ceg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6qxvxpek08b" w:id="4"/>
      <w:bookmarkEnd w:id="4"/>
      <w:r w:rsidDel="00000000" w:rsidR="00000000" w:rsidRPr="00000000">
        <w:rPr>
          <w:rtl w:val="0"/>
        </w:rPr>
        <w:t xml:space="preserve">Version B folder: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Clustering_VersionB_Output</w:t>
      </w:r>
      <w:r w:rsidDel="00000000" w:rsidR="00000000" w:rsidRPr="00000000">
        <w:rPr>
          <w:rtl w:val="0"/>
        </w:rPr>
        <w:t xml:space="preserve">: Folder containing output artifacts from the Version B clustering pipeline (e.g., cluster labels, evaluation metrics, plots, or processed datasets).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Profile</w:t>
      </w:r>
      <w:r w:rsidDel="00000000" w:rsidR="00000000" w:rsidRPr="00000000">
        <w:rPr>
          <w:rtl w:val="0"/>
        </w:rPr>
        <w:t xml:space="preserve">: Document file summarizing cluster characteristics, including behavioral patterns for each cluster.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Kmeans_Clustering.ipynb</w:t>
      </w:r>
      <w:r w:rsidDel="00000000" w:rsidR="00000000" w:rsidRPr="00000000">
        <w:rPr>
          <w:rtl w:val="0"/>
        </w:rPr>
        <w:t xml:space="preserve">: Jupyter Notebook implementing the K-Means clustering workflow, including preprocessing, FAMD transformation, model fitting, and evaluation steps.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Kmeans_two_round.csv</w:t>
      </w:r>
      <w:r w:rsidDel="00000000" w:rsidR="00000000" w:rsidRPr="00000000">
        <w:rPr>
          <w:rtl w:val="0"/>
        </w:rPr>
        <w:t xml:space="preserve">: Dataset containing final cluster labels after the two-round clustering process (initial global clustering + reclustering of business dominant cluster).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VersionB_afterFAMD.csv</w:t>
      </w:r>
      <w:r w:rsidDel="00000000" w:rsidR="00000000" w:rsidRPr="00000000">
        <w:rPr>
          <w:rtl w:val="0"/>
        </w:rPr>
        <w:t xml:space="preserve">: Processed dataset after FAMD transformation, containing numerical component scores used as input for clustering.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VersionB_BeforeFAMD.csv</w:t>
      </w:r>
      <w:r w:rsidDel="00000000" w:rsidR="00000000" w:rsidRPr="00000000">
        <w:rPr>
          <w:rtl w:val="0"/>
        </w:rPr>
        <w:t xml:space="preserve">: Original engineered feature dataset prior to dimensionality reduction, containing raw numerical and categorical variables prepared for FAMD.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