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D992" w14:textId="3598CF13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Edward J. Donovan</w:t>
      </w:r>
    </w:p>
    <w:p w14:paraId="47C7779A" w14:textId="77777777" w:rsidR="009D4003" w:rsidRDefault="007F372B" w:rsidP="00FB036E">
      <w:pPr>
        <w:jc w:val="center"/>
      </w:pPr>
      <w:r>
        <w:rPr>
          <w:rFonts w:ascii="Calibri" w:eastAsia="Calibri" w:hAnsi="Calibri" w:cs="Calibri"/>
        </w:rPr>
        <w:t>Boston, MA | (617) 438-8892 | ejoseph.donovan@gmail.com | linkedin.com/in/edwardjdonovan</w:t>
      </w:r>
    </w:p>
    <w:p w14:paraId="4A442650" w14:textId="77777777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</w:rPr>
        <w:t>Summary</w:t>
      </w:r>
    </w:p>
    <w:p w14:paraId="337E9CF6" w14:textId="2E763252" w:rsidR="009D4003" w:rsidRDefault="00F75FD3" w:rsidP="00FB036E">
      <w:r>
        <w:rPr>
          <w:rFonts w:ascii="Calibri" w:eastAsia="Calibri" w:hAnsi="Calibri" w:cs="Calibri"/>
        </w:rPr>
        <w:t xml:space="preserve">Solution Architect with 10+ years of experience taking complex enterprise systems from whiteboard to production. Proven record of winning $15M+ in deal value alongside sales teams, architecting solutions for CTOs and procurement leaders, and building the technical bridge between what sales commits and what engineering delivers.</w:t>
      </w:r>
      <w:r>
        <w:t xml:space="preserve"> </w:t>
      </w:r>
      <w:r>
        <w:rPr>
          <w:rFonts w:ascii="Calibri" w:eastAsia="Calibri" w:hAnsi="Calibri" w:cs="Calibri"/>
        </w:rPr>
        <w:t>Now building AI-native products and advising early-stage startups as a technical leader with hands-on depth across the modern AI stack.</w:t>
      </w:r>
    </w:p>
    <w:p w14:paraId="1B58514D" w14:textId="77777777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</w:rPr>
        <w:t>Core Capabilities</w:t>
      </w:r>
    </w:p>
    <w:p w14:paraId="2633B8D6" w14:textId="0430AFAB" w:rsidR="009D4003" w:rsidRDefault="007F372B" w:rsidP="00FB036E">
      <w:r>
        <w:rPr>
          <w:rFonts w:ascii="Calibri" w:eastAsia="Calibri" w:hAnsi="Calibri" w:cs="Calibri"/>
          <w:b/>
          <w:bCs/>
        </w:rPr>
        <w:t>Solutions:</w:t>
      </w:r>
      <w:r>
        <w:rPr>
          <w:rFonts w:ascii="Calibri" w:eastAsia="Calibri" w:hAnsi="Calibri" w:cs="Calibri"/>
        </w:rPr>
        <w:t xml:space="preserve"> Technical demos, PoC ownership, RFP responses, pre-SOW scoping, enterprise sales cycles, CTO-level engagement</w:t>
      </w:r>
    </w:p>
    <w:p w14:paraId="2946B69F" w14:textId="7E44732F" w:rsidR="009D4003" w:rsidRDefault="007F372B" w:rsidP="00FB036E">
      <w:r>
        <w:rPr>
          <w:rFonts w:ascii="Calibri" w:eastAsia="Calibri" w:hAnsi="Calibri" w:cs="Calibri"/>
          <w:b/>
          <w:bCs/>
        </w:rPr>
        <w:t>AI &amp; Agentic Systems:</w:t>
      </w:r>
      <w:r>
        <w:rPr>
          <w:rFonts w:ascii="Calibri" w:eastAsia="Calibri" w:hAnsi="Calibri" w:cs="Calibri"/>
        </w:rPr>
        <w:t xml:space="preserve"> LLM APIs, agent orchestration, MCP architecture, agentic SDLC, multi-cloud integration</w:t>
      </w:r>
    </w:p>
    <w:p w14:paraId="18D8B32D" w14:textId="3D703A6C" w:rsidR="009D4003" w:rsidRDefault="007F372B" w:rsidP="00FB036E">
      <w:r>
        <w:rPr>
          <w:rFonts w:ascii="Calibri" w:eastAsia="Calibri" w:hAnsi="Calibri" w:cs="Calibri"/>
          <w:b/>
          <w:bCs/>
        </w:rPr>
        <w:t>Engineering:</w:t>
      </w:r>
      <w:r>
        <w:rPr>
          <w:rFonts w:ascii="Calibri" w:eastAsia="Calibri" w:hAnsi="Calibri" w:cs="Calibri"/>
        </w:rPr>
        <w:t xml:space="preserve"> Python, Typescript/Node.js, Spring Boot/Java, C/C++ (embedded Linux), AWS, Docker, REST APIs, CI/CD</w:t>
      </w:r>
    </w:p>
    <w:p w14:paraId="4C5E8EC7" w14:textId="77777777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</w:rPr>
        <w:t>Experience</w:t>
      </w:r>
    </w:p>
    <w:p w14:paraId="06396383" w14:textId="083B08A2" w:rsidR="009D4003" w:rsidRPr="003C1951" w:rsidRDefault="007F372B" w:rsidP="00FB036E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Donovan Technology LLC </w:t>
      </w:r>
      <w:r>
        <w:rPr>
          <w:rFonts w:ascii="Calibri" w:eastAsia="Calibri" w:hAnsi="Calibri" w:cs="Calibri"/>
        </w:rPr>
        <w:t xml:space="preserve">- Founder</w:t>
      </w:r>
      <w:r>
        <w:rPr>
          <w:rFonts w:ascii="Calibri" w:eastAsia="Calibri" w:hAnsi="Calibri" w:cs="Calibri"/>
          <w:b/>
          <w:bCs/>
        </w:rPr>
        <w:tab/>
        <w:tab/>
        <w:tab/>
        <w:tab/>
        <w:t xml:space="preserve">                                                              April 2024 - Present</w:t>
      </w:r>
    </w:p>
    <w:p w14:paraId="1A2B3C01" w14:textId="1A2B3C01" w:rsidR="009D4003" w:rsidRDefault="007F372B" w:rsidP="00FB036E">
      <w:r>
        <w:rPr>
          <w:rFonts w:ascii="Calibri" w:eastAsia="Calibri" w:hAnsi="Calibri" w:cs="Calibri"/>
          <w:i/>
          <w:iCs/>
        </w:rPr>
        <w:t xml:space="preserve">Independent practice designing and shipping AI-native, MCP-based systems — building my own products and serving as fractional technical leadership for early-stage AI companies.</w:t>
      </w:r>
    </w:p>
    <w:p w14:paraId="2A100001" w14:textId="2A100001" w:rsidR="009D4003" w:rsidRDefault="003D044E" w:rsidP="00FB036E">
      <w:r>
        <w:rPr>
          <w:rFonts w:ascii="Calibri" w:eastAsia="Calibri" w:hAnsi="Calibri" w:cs="Calibri"/>
          <w:b/>
          <w:bCs/>
        </w:rPr>
        <w:t xml:space="preserve">    Synctropy </w:t>
      </w:r>
      <w:r>
        <w:rPr>
          <w:rFonts w:ascii="Calibri" w:eastAsia="Calibri" w:hAnsi="Calibri" w:cs="Calibri"/>
        </w:rPr>
        <w:t xml:space="preserve">— Founder &amp; CEO </w:t>
      </w:r>
      <w:r>
        <w:rPr>
          <w:rFonts w:ascii="Calibri" w:eastAsia="Calibri" w:hAnsi="Calibri" w:cs="Calibri"/>
          <w:i/>
          <w:iCs/>
        </w:rPr>
        <w:t xml:space="preserve">(AI-Native File Intelligence)</w:t>
      </w:r>
    </w:p>
    <w:p w14:paraId="2A100010" w14:textId="2A100010" w:rsidR="003C1951" w:rsidRDefault="003C1951" w:rsidP="003C1951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shipped a production MCP server (TypeScript/Node.js, deployed on Railway) that decouples organizational intelligence from storage integrations, making the product compatible with any MCP-based AI client.</w:t>
      </w:r>
    </w:p>
    <w:p w14:paraId="2A100011" w14:textId="2A100011" w:rsidR="003C1951" w:rsidRDefault="003C1951" w:rsidP="003C1951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Architected a 12-skill agentic pipeline with a clear determinism boundary: classification and scoring logic runs server-side and is fully tested, while judgment calls, user confirmation, and execution stay client-side — including dry-run previews and approval gates before any file operation.</w:t>
      </w:r>
    </w:p>
    <w:p w14:paraId="2A100012" w14:textId="2A100012" w:rsidR="003C1951" w:rsidRDefault="003C1951" w:rsidP="003C1951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Repositioned the original web-dashboard product into this AI-native architecture after identifying that LLM platforms were commoditizing the UI layer; validated the pivot through structured customer discovery across 4+ industries.</w:t>
      </w:r>
    </w:p>
    <w:p w14:paraId="2A200001" w14:textId="2A200001" w:rsidR="009D4003" w:rsidRDefault="003D044E" w:rsidP="00FB036E">
      <w:r>
        <w:rPr>
          <w:rFonts w:ascii="Calibri" w:eastAsia="Calibri" w:hAnsi="Calibri" w:cs="Calibri"/>
          <w:b/>
          <w:bCs/>
        </w:rPr>
        <w:t xml:space="preserve">    BackBurn </w:t>
      </w:r>
      <w:r>
        <w:rPr>
          <w:rFonts w:ascii="Calibri" w:eastAsia="Calibri" w:hAnsi="Calibri" w:cs="Calibri"/>
        </w:rPr>
        <w:t xml:space="preserve">— Fractional CTO </w:t>
      </w:r>
      <w:r>
        <w:rPr>
          <w:rFonts w:ascii="Calibri" w:eastAsia="Calibri" w:hAnsi="Calibri" w:cs="Calibri"/>
          <w:i/>
          <w:iCs/>
        </w:rPr>
        <w:t xml:space="preserve">(AI Coaching Platform)</w:t>
      </w:r>
    </w:p>
    <w:p w14:paraId="2A200010" w14:textId="2A200010" w:rsidR="003C1951" w:rsidRDefault="003C1951" w:rsidP="003C1951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Serve as fractional CTO for BackBurn, an early-stage AI coaching platform, owning architecture decisions, AI adoption strategy, and vendor evaluation for the founding team.</w:t>
      </w:r>
    </w:p>
    <w:p w14:paraId="2A200011" w14:textId="2A200011" w:rsidR="003C1951" w:rsidRDefault="003C1951" w:rsidP="003C1951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 MCP-based architecture integrating domain-specific coaching intelligence directly into AI agents.</w:t>
      </w:r>
    </w:p>
    <w:p w14:paraId="2A200012" w14:textId="2A200012" w:rsidR="003C1951" w:rsidRDefault="003C1951" w:rsidP="003C1951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Validated the system design using a hypothesis-driven experiment framework, tracing decisions from customer assumptions through capability requirements to implementation.</w:t>
      </w:r>
    </w:p>
    <w:p w14:paraId="05F8F6FD" w14:textId="31226A07" w:rsidR="009D4003" w:rsidRDefault="007F372B" w:rsidP="00FB036E">
      <w:r>
        <w:rPr>
          <w:rFonts w:ascii="Calibri" w:eastAsia="Calibri" w:hAnsi="Calibri" w:cs="Calibri"/>
          <w:b/>
          <w:bCs/>
        </w:rPr>
        <w:t xml:space="preserve">Siemens (acquired Bytemark)</w:t>
      </w:r>
    </w:p>
    <w:p w14:paraId="3B280893" w14:textId="33009A14" w:rsidR="009D4003" w:rsidRDefault="007F372B" w:rsidP="00FB036E">
      <w:pPr>
        <w:tabs>
          <w:tab w:val="right" w:pos="9026"/>
        </w:tabs>
      </w:pPr>
      <w:r>
        <w:rPr>
          <w:rFonts w:ascii="Calibri" w:eastAsia="Calibri" w:hAnsi="Calibri" w:cs="Calibri"/>
          <w:b/>
          <w:bCs/>
        </w:rPr>
        <w:t>Solution Architect</w:t>
      </w:r>
      <w:r>
        <w:rPr>
          <w:rFonts w:ascii="Calibri" w:eastAsia="Calibri" w:hAnsi="Calibri" w:cs="Calibri"/>
        </w:rPr>
        <w:tab/>
        <w:t xml:space="preserve">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>October 2019 – April 2024</w:t>
      </w:r>
    </w:p>
    <w:p w14:paraId="09DDBFE1" w14:textId="72E2C6CD" w:rsidR="009D4003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Partnered with sales to win $15M+ in new deal value through technical RFP strategy, solution designs, and executive-level presentations to CTOs and procurement leaders.</w:t>
      </w:r>
    </w:p>
    <w:p w14:paraId="1B16D15D" w14:textId="74B36CD1" w:rsidR="009D4003" w:rsidRPr="00341CEF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Delivered architecture and design documentation that unlocked $990K in milestone payments for enterprise transit clients serving as the technical bridge between sales commitments and engineering delivery.</w:t>
      </w:r>
    </w:p>
    <w:p w14:paraId="5B88B641" w14:textId="77777777" w:rsidR="00366B09" w:rsidRPr="00366B09" w:rsidRDefault="00366B09" w:rsidP="00366B0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Owned pre-SOW technical scoping: defined integration complexity, data flows, risk surface, and effort estimates before contracts were finalized across multiple concurrent enterprise accounts.</w:t>
      </w:r>
    </w:p>
    <w:p w14:paraId="072E4B66" w14:textId="77777777" w:rsidR="00F86FD3" w:rsidRPr="00F86FD3" w:rsidRDefault="00F86FD3" w:rsidP="00F86FD3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Architected revenue control systems integrating payment gateways, legacy fare infrastructure, and new mobile/EMV channels across multiple transit agencies, designing data contracts, fallback behavior, and acceptance gates.</w:t>
      </w:r>
    </w:p>
    <w:p w14:paraId="0B918B19" w14:textId="12BF119E" w:rsidR="00883B80" w:rsidRPr="00883B80" w:rsidRDefault="0077331B" w:rsidP="00883B80">
      <w:pPr>
        <w:pStyle w:val="ListParagraph"/>
        <w:numPr>
          <w:ilvl w:val="0"/>
          <w:numId w:val="2"/>
        </w:numPr>
        <w:spacing w:before="28" w:after="28"/>
        <w:rPr>
          <w:rFonts w:ascii="Calibri" w:hAnsi="Calibri" w:cs="Calibri"/>
        </w:rPr>
      </w:pPr>
      <w:r>
        <w:rPr>
          <w:rFonts w:ascii="Calibri" w:hAnsi="Calibri" w:cs="Calibri"/>
        </w:rPr>
        <w:t>Documented 83 production software applications and their interdependencies using C4 architecture modeling, creating reusable reference architecture assets that reduced onboarding and design risk for future deployments.</w:t>
      </w:r>
    </w:p>
    <w:p w14:paraId="0BAE2040" w14:textId="77777777" w:rsidR="009D4003" w:rsidRDefault="007F372B" w:rsidP="00FB036E">
      <w:r>
        <w:rPr>
          <w:rFonts w:ascii="Calibri" w:eastAsia="Calibri" w:hAnsi="Calibri" w:cs="Calibri"/>
          <w:b/>
          <w:bCs/>
        </w:rPr>
        <w:t>Bytemark</w:t>
      </w:r>
    </w:p>
    <w:p w14:paraId="3217FBBC" w14:textId="6CCAD60C" w:rsidR="009D4003" w:rsidRDefault="007F372B" w:rsidP="00FB036E">
      <w:pPr>
        <w:tabs>
          <w:tab w:val="right" w:pos="9026"/>
        </w:tabs>
      </w:pPr>
      <w:r>
        <w:rPr>
          <w:rFonts w:ascii="Calibri" w:eastAsia="Calibri" w:hAnsi="Calibri" w:cs="Calibri"/>
          <w:b/>
          <w:bCs/>
        </w:rPr>
        <w:t xml:space="preserve">Hardware / Software Engineer → Senior </w:t>
      </w:r>
      <w:r>
        <w:rPr>
          <w:rFonts w:ascii="Calibri" w:eastAsia="Calibri" w:hAnsi="Calibri" w:cs="Calibri"/>
        </w:rPr>
        <w:t>(February 2018)</w:t>
        <w:tab/>
        <w:t xml:space="preserve">                                                                      </w:t>
      </w:r>
      <w:r>
        <w:rPr>
          <w:rFonts w:ascii="Calibri" w:eastAsia="Calibri" w:hAnsi="Calibri" w:cs="Calibri"/>
          <w:b/>
          <w:bCs/>
        </w:rPr>
        <w:t>August 2016 – October 2019</w:t>
      </w:r>
    </w:p>
    <w:p w14:paraId="5D2135E2" w14:textId="7C0FEE2B" w:rsidR="009D4003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Co-invented patented Bluetooth mobile ticketing and sensor-fusion systems, resulting in $1.5M new revenue.</w:t>
      </w:r>
    </w:p>
    <w:p w14:paraId="1BFF3F43" w14:textId="77777777" w:rsidR="009D4003" w:rsidRPr="00680C58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Created rapid embedded and cloud prototypes to validate new product opportunities for executives, enabling fast technical go/no-go decisions.</w:t>
      </w:r>
    </w:p>
    <w:p w14:paraId="2940D071" w14:textId="79AC1AFC" w:rsidR="00680C58" w:rsidRDefault="00680C58" w:rsidP="00FB036E">
      <w:pPr>
        <w:pStyle w:val="ListParagraph"/>
        <w:numPr>
          <w:ilvl w:val="0"/>
          <w:numId w:val="2"/>
        </w:numPr>
      </w:pPr>
      <w:r>
        <w:rPr>
          <w:rFonts w:ascii="Calibri" w:hAnsi="Calibri" w:cs="Calibri"/>
        </w:rPr>
        <w:t xml:space="preserve">Engineered a hardware-agnostic fare validation REST API adopted by client systems for high-frequency fare transactions.</w:t>
      </w:r>
    </w:p>
    <w:p w14:paraId="2A2ABF50" w14:textId="77777777" w:rsidR="009D4003" w:rsidRDefault="007F372B" w:rsidP="00FB036E">
      <w:r>
        <w:rPr>
          <w:rFonts w:ascii="Calibri" w:eastAsia="Calibri" w:hAnsi="Calibri" w:cs="Calibri"/>
          <w:b/>
          <w:bCs/>
        </w:rPr>
        <w:t>ASSA ABLOY</w:t>
      </w:r>
    </w:p>
    <w:p w14:paraId="44FA2EF6" w14:textId="06FFF05B" w:rsidR="009D4003" w:rsidRDefault="007F372B" w:rsidP="00FB036E">
      <w:pPr>
        <w:tabs>
          <w:tab w:val="right" w:pos="9026"/>
        </w:tabs>
      </w:pPr>
      <w:r>
        <w:rPr>
          <w:rFonts w:ascii="Calibri" w:eastAsia="Calibri" w:hAnsi="Calibri" w:cs="Calibri"/>
          <w:b/>
          <w:bCs/>
        </w:rPr>
        <w:t>Product Development Engineer</w:t>
      </w:r>
      <w:r>
        <w:rPr>
          <w:rFonts w:ascii="Calibri" w:eastAsia="Calibri" w:hAnsi="Calibri" w:cs="Calibri"/>
        </w:rPr>
        <w:tab/>
        <w:t xml:space="preserve">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>December 2013 – August 2016</w:t>
      </w:r>
    </w:p>
    <w:p w14:paraId="4CE87779" w14:textId="3E792535" w:rsidR="009D4003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Led electrical design for a BLE access control product with $3.48M projected revenue over three years.</w:t>
      </w:r>
    </w:p>
    <w:p w14:paraId="582C1782" w14:textId="2A3856D1" w:rsidR="009D4003" w:rsidRDefault="007F372B" w:rsidP="00FB036E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Scaled production to 4,000+ units/year and reduced manufacturing cycle time by 60% through test fixture design.</w:t>
      </w:r>
    </w:p>
    <w:p w14:paraId="2E8EB16A" w14:textId="77777777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</w:rPr>
        <w:t>Leadership &amp; Recognition</w:t>
      </w:r>
    </w:p>
    <w:p w14:paraId="4786DF05" w14:textId="171A23F9" w:rsidR="005C1173" w:rsidRDefault="00FB036E" w:rsidP="00FB036E">
      <w:pPr>
        <w:rPr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Fabric of Tuck Award: </w:t>
      </w:r>
      <w:r>
        <w:rPr>
          <w:rFonts w:ascii="Calibri" w:eastAsia="Calibri" w:hAnsi="Calibri" w:cs="Calibri"/>
        </w:rPr>
        <w:t xml:space="preserve">Elected by Dartmouth Tuck community for community involvement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and contribution</w:t>
      </w:r>
      <w:r>
        <w:rPr>
          <w:b/>
          <w:bCs/>
        </w:rPr>
        <w:t xml:space="preserve"> </w:t>
      </w:r>
    </w:p>
    <w:p w14:paraId="6C6FEFE5" w14:textId="5205E74A" w:rsidR="005C1173" w:rsidRPr="005C1173" w:rsidRDefault="005C1173" w:rsidP="00FB036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Public Speaking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Presented at major industry conferences: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ITS CA (2021) and APTATech (2020)</w:t>
      </w:r>
    </w:p>
    <w:p w14:paraId="275A242A" w14:textId="77777777" w:rsidR="00FB036E" w:rsidRDefault="00FB036E" w:rsidP="00FB036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Co-Inventor on Patents: </w:t>
      </w:r>
      <w:r>
        <w:rPr>
          <w:rFonts w:ascii="Calibri" w:eastAsia="Calibri" w:hAnsi="Calibri" w:cs="Calibri"/>
        </w:rPr>
        <w:t>Sensor Fusion Systems for Hands Free-Ticketing (US 10,375,573, US 11,803,784)</w:t>
      </w:r>
    </w:p>
    <w:p w14:paraId="5480250F" w14:textId="77777777" w:rsidR="009D4003" w:rsidRDefault="007F372B" w:rsidP="00FB036E">
      <w:pPr>
        <w:jc w:val="center"/>
      </w:pPr>
      <w:r>
        <w:rPr>
          <w:rFonts w:ascii="Calibri" w:eastAsia="Calibri" w:hAnsi="Calibri" w:cs="Calibri"/>
          <w:b/>
          <w:bCs/>
        </w:rPr>
        <w:t>Education</w:t>
      </w:r>
    </w:p>
    <w:p w14:paraId="58FDE6EB" w14:textId="2A6F94DD" w:rsidR="009D4003" w:rsidRDefault="007F372B" w:rsidP="00FB036E">
      <w:pPr>
        <w:tabs>
          <w:tab w:val="right" w:pos="9026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Bachelor of Science, Electrical Engineering | Bachelor of Science, Physics</w:t>
      </w:r>
      <w:r>
        <w:rPr>
          <w:rFonts w:ascii="Calibri" w:eastAsia="Calibri" w:hAnsi="Calibri" w:cs="Calibri"/>
        </w:rPr>
        <w:tab/>
        <w:t xml:space="preserve">                                         </w:t>
      </w:r>
      <w:r>
        <w:rPr>
          <w:rFonts w:ascii="Calibri" w:eastAsia="Calibri" w:hAnsi="Calibri" w:cs="Calibri"/>
          <w:b/>
          <w:bCs/>
        </w:rPr>
        <w:t>Trinity College</w:t>
      </w:r>
      <w:r>
        <w:rPr>
          <w:rFonts w:ascii="Calibri" w:eastAsia="Calibri" w:hAnsi="Calibri" w:cs="Calibri"/>
        </w:rPr>
        <w:t xml:space="preserve"> | Hartford, CT</w:t>
      </w:r>
    </w:p>
    <w:p w14:paraId="5007D16E" w14:textId="6BC6A3F2" w:rsidR="003C1951" w:rsidRDefault="003C1951" w:rsidP="00FB036E">
      <w:pPr>
        <w:tabs>
          <w:tab w:val="right" w:pos="9026"/>
        </w:tabs>
      </w:pPr>
      <w:r>
        <w:rPr>
          <w:rFonts w:ascii="Calibri" w:eastAsia="Calibri" w:hAnsi="Calibri" w:cs="Calibri"/>
          <w:b/>
          <w:bCs/>
        </w:rPr>
        <w:t xml:space="preserve">Extracurriculars: </w:t>
      </w:r>
      <w:r>
        <w:rPr>
          <w:rFonts w:ascii="Calibri" w:eastAsia="Calibri" w:hAnsi="Calibri" w:cs="Calibri"/>
        </w:rPr>
        <w:t>Baseball Pitcher, Psi Upsilon, Honor Council</w:t>
      </w:r>
    </w:p>
    <w:sectPr w:rsidR="003C195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57ED"/>
    <w:multiLevelType w:val="hybridMultilevel"/>
    <w:tmpl w:val="D848EB98"/>
    <w:lvl w:ilvl="0" w:tplc="75FA5504">
      <w:start w:val="1"/>
      <w:numFmt w:val="bullet"/>
      <w:lvlText w:val="•"/>
      <w:lvlJc w:val="left"/>
      <w:pPr>
        <w:ind w:left="360" w:hanging="1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60A4F"/>
    <w:multiLevelType w:val="hybridMultilevel"/>
    <w:tmpl w:val="0750E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D6277"/>
    <w:multiLevelType w:val="hybridMultilevel"/>
    <w:tmpl w:val="516280B6"/>
    <w:lvl w:ilvl="0" w:tplc="3D1E2264">
      <w:start w:val="1"/>
      <w:numFmt w:val="bullet"/>
      <w:lvlText w:val="●"/>
      <w:lvlJc w:val="left"/>
      <w:pPr>
        <w:ind w:left="720" w:hanging="360"/>
      </w:pPr>
    </w:lvl>
    <w:lvl w:ilvl="1" w:tplc="B158165E">
      <w:start w:val="1"/>
      <w:numFmt w:val="bullet"/>
      <w:lvlText w:val="○"/>
      <w:lvlJc w:val="left"/>
      <w:pPr>
        <w:ind w:left="1440" w:hanging="360"/>
      </w:pPr>
    </w:lvl>
    <w:lvl w:ilvl="2" w:tplc="9AE4A16E">
      <w:start w:val="1"/>
      <w:numFmt w:val="bullet"/>
      <w:lvlText w:val="■"/>
      <w:lvlJc w:val="left"/>
      <w:pPr>
        <w:ind w:left="2160" w:hanging="360"/>
      </w:pPr>
    </w:lvl>
    <w:lvl w:ilvl="3" w:tplc="720EED56">
      <w:start w:val="1"/>
      <w:numFmt w:val="bullet"/>
      <w:lvlText w:val="●"/>
      <w:lvlJc w:val="left"/>
      <w:pPr>
        <w:ind w:left="2880" w:hanging="360"/>
      </w:pPr>
    </w:lvl>
    <w:lvl w:ilvl="4" w:tplc="A7B42D44">
      <w:start w:val="1"/>
      <w:numFmt w:val="bullet"/>
      <w:lvlText w:val="○"/>
      <w:lvlJc w:val="left"/>
      <w:pPr>
        <w:ind w:left="3600" w:hanging="360"/>
      </w:pPr>
    </w:lvl>
    <w:lvl w:ilvl="5" w:tplc="142655B8">
      <w:start w:val="1"/>
      <w:numFmt w:val="bullet"/>
      <w:lvlText w:val="■"/>
      <w:lvlJc w:val="left"/>
      <w:pPr>
        <w:ind w:left="4320" w:hanging="360"/>
      </w:pPr>
    </w:lvl>
    <w:lvl w:ilvl="6" w:tplc="0624F072">
      <w:start w:val="1"/>
      <w:numFmt w:val="bullet"/>
      <w:lvlText w:val="●"/>
      <w:lvlJc w:val="left"/>
      <w:pPr>
        <w:ind w:left="5040" w:hanging="360"/>
      </w:pPr>
    </w:lvl>
    <w:lvl w:ilvl="7" w:tplc="E5AA5D54">
      <w:start w:val="1"/>
      <w:numFmt w:val="bullet"/>
      <w:lvlText w:val="●"/>
      <w:lvlJc w:val="left"/>
      <w:pPr>
        <w:ind w:left="5760" w:hanging="360"/>
      </w:pPr>
    </w:lvl>
    <w:lvl w:ilvl="8" w:tplc="C9C06A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0202AA"/>
    <w:multiLevelType w:val="hybridMultilevel"/>
    <w:tmpl w:val="AAD4FFA8"/>
    <w:lvl w:ilvl="0" w:tplc="75FA5504">
      <w:start w:val="1"/>
      <w:numFmt w:val="bullet"/>
      <w:lvlText w:val="•"/>
      <w:lvlJc w:val="left"/>
      <w:pPr>
        <w:ind w:left="360" w:hanging="180"/>
      </w:pPr>
    </w:lvl>
    <w:lvl w:ilvl="1" w:tplc="EAD0AA5E">
      <w:numFmt w:val="decimal"/>
      <w:lvlText w:val=""/>
      <w:lvlJc w:val="left"/>
    </w:lvl>
    <w:lvl w:ilvl="2" w:tplc="79AA0016">
      <w:numFmt w:val="decimal"/>
      <w:lvlText w:val=""/>
      <w:lvlJc w:val="left"/>
    </w:lvl>
    <w:lvl w:ilvl="3" w:tplc="B032179A">
      <w:numFmt w:val="decimal"/>
      <w:lvlText w:val=""/>
      <w:lvlJc w:val="left"/>
    </w:lvl>
    <w:lvl w:ilvl="4" w:tplc="C54206F4">
      <w:numFmt w:val="decimal"/>
      <w:lvlText w:val=""/>
      <w:lvlJc w:val="left"/>
    </w:lvl>
    <w:lvl w:ilvl="5" w:tplc="2F9CE022">
      <w:numFmt w:val="decimal"/>
      <w:lvlText w:val=""/>
      <w:lvlJc w:val="left"/>
    </w:lvl>
    <w:lvl w:ilvl="6" w:tplc="0F84B0A4">
      <w:numFmt w:val="decimal"/>
      <w:lvlText w:val=""/>
      <w:lvlJc w:val="left"/>
    </w:lvl>
    <w:lvl w:ilvl="7" w:tplc="2660A3B6">
      <w:numFmt w:val="decimal"/>
      <w:lvlText w:val=""/>
      <w:lvlJc w:val="left"/>
    </w:lvl>
    <w:lvl w:ilvl="8" w:tplc="2DDEE454">
      <w:numFmt w:val="decimal"/>
      <w:lvlText w:val=""/>
      <w:lvlJc w:val="left"/>
    </w:lvl>
  </w:abstractNum>
  <w:abstractNum w:abstractNumId="4" w15:restartNumberingAfterBreak="0">
    <w:nsid w:val="71DC4F02"/>
    <w:multiLevelType w:val="hybridMultilevel"/>
    <w:tmpl w:val="96107876"/>
    <w:lvl w:ilvl="0" w:tplc="DE12DFD0">
      <w:start w:val="1"/>
      <w:numFmt w:val="bullet"/>
      <w:lvlText w:val="•"/>
      <w:lvlJc w:val="left"/>
      <w:pPr>
        <w:ind w:left="540" w:hanging="260"/>
      </w:pPr>
    </w:lvl>
    <w:lvl w:ilvl="1" w:tplc="BC32476A">
      <w:numFmt w:val="decimal"/>
      <w:lvlText w:val=""/>
      <w:lvlJc w:val="left"/>
      <w:pPr>
        <w:ind w:left="0" w:firstLine="0"/>
      </w:pPr>
    </w:lvl>
    <w:lvl w:ilvl="2" w:tplc="06FC3548">
      <w:numFmt w:val="decimal"/>
      <w:lvlText w:val=""/>
      <w:lvlJc w:val="left"/>
      <w:pPr>
        <w:ind w:left="0" w:firstLine="0"/>
      </w:pPr>
    </w:lvl>
    <w:lvl w:ilvl="3" w:tplc="7126621E">
      <w:numFmt w:val="decimal"/>
      <w:lvlText w:val=""/>
      <w:lvlJc w:val="left"/>
      <w:pPr>
        <w:ind w:left="0" w:firstLine="0"/>
      </w:pPr>
    </w:lvl>
    <w:lvl w:ilvl="4" w:tplc="A980341E">
      <w:numFmt w:val="decimal"/>
      <w:lvlText w:val=""/>
      <w:lvlJc w:val="left"/>
      <w:pPr>
        <w:ind w:left="0" w:firstLine="0"/>
      </w:pPr>
    </w:lvl>
    <w:lvl w:ilvl="5" w:tplc="B89A6986">
      <w:numFmt w:val="decimal"/>
      <w:lvlText w:val=""/>
      <w:lvlJc w:val="left"/>
      <w:pPr>
        <w:ind w:left="0" w:firstLine="0"/>
      </w:pPr>
    </w:lvl>
    <w:lvl w:ilvl="6" w:tplc="CE0C40E0">
      <w:numFmt w:val="decimal"/>
      <w:lvlText w:val=""/>
      <w:lvlJc w:val="left"/>
      <w:pPr>
        <w:ind w:left="0" w:firstLine="0"/>
      </w:pPr>
    </w:lvl>
    <w:lvl w:ilvl="7" w:tplc="567408C8">
      <w:numFmt w:val="decimal"/>
      <w:lvlText w:val=""/>
      <w:lvlJc w:val="left"/>
      <w:pPr>
        <w:ind w:left="0" w:firstLine="0"/>
      </w:pPr>
    </w:lvl>
    <w:lvl w:ilvl="8" w:tplc="5164B8C0">
      <w:numFmt w:val="decimal"/>
      <w:lvlText w:val=""/>
      <w:lvlJc w:val="left"/>
      <w:pPr>
        <w:ind w:left="0" w:firstLine="0"/>
      </w:pPr>
    </w:lvl>
  </w:abstractNum>
  <w:num w:numId="1" w16cid:durableId="1940942621">
    <w:abstractNumId w:val="2"/>
    <w:lvlOverride w:ilvl="0">
      <w:startOverride w:val="1"/>
    </w:lvlOverride>
  </w:num>
  <w:num w:numId="2" w16cid:durableId="889539089">
    <w:abstractNumId w:val="3"/>
    <w:lvlOverride w:ilvl="0">
      <w:startOverride w:val="1"/>
    </w:lvlOverride>
  </w:num>
  <w:num w:numId="3" w16cid:durableId="1471165719">
    <w:abstractNumId w:val="3"/>
  </w:num>
  <w:num w:numId="4" w16cid:durableId="103813461">
    <w:abstractNumId w:val="0"/>
  </w:num>
  <w:num w:numId="5" w16cid:durableId="878663274">
    <w:abstractNumId w:val="1"/>
  </w:num>
  <w:num w:numId="6" w16cid:durableId="1279097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03"/>
    <w:rsid w:val="00003DD9"/>
    <w:rsid w:val="000079DD"/>
    <w:rsid w:val="00037338"/>
    <w:rsid w:val="00046063"/>
    <w:rsid w:val="00086852"/>
    <w:rsid w:val="000B1E20"/>
    <w:rsid w:val="001527B2"/>
    <w:rsid w:val="0018312A"/>
    <w:rsid w:val="00183D0F"/>
    <w:rsid w:val="001A512E"/>
    <w:rsid w:val="001B0FF0"/>
    <w:rsid w:val="00280BBC"/>
    <w:rsid w:val="002B319F"/>
    <w:rsid w:val="002D5D8C"/>
    <w:rsid w:val="002F7A64"/>
    <w:rsid w:val="00341CEF"/>
    <w:rsid w:val="00366B09"/>
    <w:rsid w:val="00391A87"/>
    <w:rsid w:val="003C1951"/>
    <w:rsid w:val="003D044E"/>
    <w:rsid w:val="003D5654"/>
    <w:rsid w:val="0047423B"/>
    <w:rsid w:val="004E202B"/>
    <w:rsid w:val="004F21AB"/>
    <w:rsid w:val="005475FD"/>
    <w:rsid w:val="0059233C"/>
    <w:rsid w:val="005C1173"/>
    <w:rsid w:val="00680C58"/>
    <w:rsid w:val="006F54A9"/>
    <w:rsid w:val="007036EF"/>
    <w:rsid w:val="00747572"/>
    <w:rsid w:val="0077331B"/>
    <w:rsid w:val="0079036B"/>
    <w:rsid w:val="007F372B"/>
    <w:rsid w:val="00820DE0"/>
    <w:rsid w:val="008612C7"/>
    <w:rsid w:val="008614A5"/>
    <w:rsid w:val="00883B80"/>
    <w:rsid w:val="008A4CB8"/>
    <w:rsid w:val="008C2767"/>
    <w:rsid w:val="008F6B06"/>
    <w:rsid w:val="009066DE"/>
    <w:rsid w:val="00952969"/>
    <w:rsid w:val="009776A1"/>
    <w:rsid w:val="00987716"/>
    <w:rsid w:val="009D4003"/>
    <w:rsid w:val="00A074AD"/>
    <w:rsid w:val="00A82F59"/>
    <w:rsid w:val="00B06104"/>
    <w:rsid w:val="00BC68B7"/>
    <w:rsid w:val="00C03AAE"/>
    <w:rsid w:val="00C41EFA"/>
    <w:rsid w:val="00CA076F"/>
    <w:rsid w:val="00CA4C4F"/>
    <w:rsid w:val="00CE0B01"/>
    <w:rsid w:val="00CE61A7"/>
    <w:rsid w:val="00D76C03"/>
    <w:rsid w:val="00DC0EE1"/>
    <w:rsid w:val="00DF4C3F"/>
    <w:rsid w:val="00E43D24"/>
    <w:rsid w:val="00E70AB7"/>
    <w:rsid w:val="00E73554"/>
    <w:rsid w:val="00E74187"/>
    <w:rsid w:val="00EC4FCB"/>
    <w:rsid w:val="00EC7889"/>
    <w:rsid w:val="00F75FD3"/>
    <w:rsid w:val="00F86FD3"/>
    <w:rsid w:val="00FB036E"/>
    <w:rsid w:val="00FE085B"/>
    <w:rsid w:val="00FF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0E67F"/>
  <w15:docId w15:val="{D7779916-FA5D-41D0-8C28-203F5B2F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Edward Donovan</cp:lastModifiedBy>
  <cp:revision>2</cp:revision>
  <cp:lastPrinted>2026-05-20T20:25:00Z</cp:lastPrinted>
  <dcterms:created xsi:type="dcterms:W3CDTF">2026-07-23T15:25:00Z</dcterms:created>
  <dcterms:modified xsi:type="dcterms:W3CDTF">2026-07-23T15:25:00Z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ac97a894-c9ee-4621-804c-971cb4fe391d</vt:lpwstr>
  </property>
</Properties>
</file>