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843" w:rsidRDefault="00EF7843" w:rsidP="001E0340">
      <w:pPr>
        <w:rPr>
          <w:b/>
        </w:rPr>
      </w:pPr>
    </w:p>
    <w:p w:rsidR="005A598A" w:rsidRPr="004F0356" w:rsidRDefault="004C031A" w:rsidP="001E0340">
      <w:pPr>
        <w:jc w:val="center"/>
        <w:rPr>
          <w:b/>
        </w:rPr>
      </w:pPr>
      <w:r w:rsidRPr="004F0356">
        <w:rPr>
          <w:b/>
        </w:rPr>
        <w:t>ACUERDO 0</w:t>
      </w:r>
      <w:r w:rsidR="00B15BD1">
        <w:rPr>
          <w:b/>
        </w:rPr>
        <w:t>1</w:t>
      </w:r>
      <w:r w:rsidRPr="004F0356">
        <w:rPr>
          <w:b/>
        </w:rPr>
        <w:t xml:space="preserve"> DEL 8 DE JUNIO DE 2010</w:t>
      </w:r>
    </w:p>
    <w:p w:rsidR="004C031A" w:rsidRDefault="004C031A" w:rsidP="004F0356">
      <w:pPr>
        <w:jc w:val="both"/>
      </w:pPr>
      <w:r>
        <w:t>Por medio del cual se establece el manual de funciones para los cargos de Gerente general, Subgerente Administrativo, Subgerente Financiero</w:t>
      </w:r>
      <w:r w:rsidR="00041026">
        <w:t xml:space="preserve"> y contable</w:t>
      </w:r>
      <w:r>
        <w:t>, Administrador de Crédito y car</w:t>
      </w:r>
      <w:r w:rsidR="00041026">
        <w:t>tera, Administrador comercial</w:t>
      </w:r>
      <w:r>
        <w:t xml:space="preserve"> Tesorería</w:t>
      </w:r>
      <w:r w:rsidR="00041026">
        <w:t xml:space="preserve"> e información</w:t>
      </w:r>
      <w:r>
        <w:t xml:space="preserve">, </w:t>
      </w:r>
      <w:r w:rsidR="00041026">
        <w:t>Coordinación</w:t>
      </w:r>
      <w:r>
        <w:t xml:space="preserve"> de Servicios generales,  Cajero</w:t>
      </w:r>
      <w:r w:rsidR="00041026">
        <w:t xml:space="preserve"> principal</w:t>
      </w:r>
      <w:r>
        <w:t xml:space="preserve">, </w:t>
      </w:r>
      <w:r w:rsidR="00041026">
        <w:t xml:space="preserve">Auxiliar de </w:t>
      </w:r>
      <w:r>
        <w:t>Caj</w:t>
      </w:r>
      <w:r w:rsidR="00041026">
        <w:t>a</w:t>
      </w:r>
      <w:r>
        <w:t xml:space="preserve"> </w:t>
      </w:r>
      <w:r w:rsidR="00041026">
        <w:t>y</w:t>
      </w:r>
      <w:r>
        <w:t xml:space="preserve"> Servicaja y </w:t>
      </w:r>
      <w:r w:rsidR="00041026">
        <w:t xml:space="preserve">Auxiliar de </w:t>
      </w:r>
      <w:r>
        <w:t>Servicios Varios.</w:t>
      </w:r>
    </w:p>
    <w:p w:rsidR="00EF7843" w:rsidRDefault="00EF7843" w:rsidP="004F0356">
      <w:pPr>
        <w:jc w:val="both"/>
      </w:pPr>
      <w:r>
        <w:t>EL CONSEJO DE ADMINISTRACION DE COOPEAIPE, en uno de sus facultades que le confiere los reglamentos y estatuto y</w:t>
      </w:r>
    </w:p>
    <w:p w:rsidR="00EF7843" w:rsidRDefault="00EF7843" w:rsidP="00EF7843">
      <w:pPr>
        <w:jc w:val="center"/>
        <w:rPr>
          <w:b/>
        </w:rPr>
      </w:pPr>
      <w:r w:rsidRPr="00EF7843">
        <w:rPr>
          <w:b/>
        </w:rPr>
        <w:t>CONSIDERANDO</w:t>
      </w:r>
    </w:p>
    <w:p w:rsidR="00EF7843" w:rsidRDefault="00EF7843" w:rsidP="00EF7843">
      <w:pPr>
        <w:jc w:val="both"/>
      </w:pPr>
      <w:r>
        <w:t>Que según artículo 13 del reglamento de consejo de administración literal h es función aprobar los manuales de funciones para los empleados de la Cooperativa, para un normal funcionamiento.</w:t>
      </w:r>
    </w:p>
    <w:p w:rsidR="00EF7843" w:rsidRDefault="00EF7843" w:rsidP="00EF7843">
      <w:pPr>
        <w:jc w:val="center"/>
        <w:rPr>
          <w:b/>
        </w:rPr>
      </w:pPr>
      <w:r w:rsidRPr="00EF7843">
        <w:rPr>
          <w:b/>
        </w:rPr>
        <w:t>ACUERDA</w:t>
      </w:r>
    </w:p>
    <w:p w:rsidR="00EF7843" w:rsidRPr="00EF7843" w:rsidRDefault="00EF7843" w:rsidP="00EF7843">
      <w:pPr>
        <w:jc w:val="both"/>
        <w:rPr>
          <w:rFonts w:ascii="Calibri" w:eastAsia="Times New Roman" w:hAnsi="Calibri" w:cs="Times New Roman"/>
        </w:rPr>
      </w:pPr>
      <w:r>
        <w:t>Expedir los manuales de funciones que contienen los siguientes puntos: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ÍNDICE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INTRODUCCIÓN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DESCRIPCIÓN GENERAL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REQUISITOS - EXPERIENCIA LABORAL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REQUISITOS - ACADÉMICOS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HABILIDADES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RESPONSABILIDAD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COMPETENCIAS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DECISIONES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RELACIONES</w:t>
      </w:r>
    </w:p>
    <w:p w:rsidR="00EF7843" w:rsidRPr="00EF7843" w:rsidRDefault="00EF7843" w:rsidP="00EF7843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REUNIONES</w:t>
      </w:r>
    </w:p>
    <w:p w:rsidR="00EF7843" w:rsidRPr="001E0340" w:rsidRDefault="00EF7843" w:rsidP="001E0340">
      <w:pPr>
        <w:pStyle w:val="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F7843">
        <w:rPr>
          <w:rFonts w:ascii="Calibri" w:hAnsi="Calibri"/>
          <w:sz w:val="22"/>
          <w:szCs w:val="22"/>
        </w:rPr>
        <w:t>FUNCIONES</w:t>
      </w:r>
    </w:p>
    <w:p w:rsidR="001E0340" w:rsidRPr="001E0340" w:rsidRDefault="001E0340" w:rsidP="001E0340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A9761C">
        <w:rPr>
          <w:rFonts w:ascii="Arial" w:hAnsi="Arial" w:cs="Arial"/>
          <w:color w:val="000000"/>
          <w:sz w:val="20"/>
          <w:szCs w:val="20"/>
        </w:rPr>
        <w:t xml:space="preserve">El presente </w:t>
      </w:r>
      <w:r>
        <w:rPr>
          <w:rFonts w:ascii="Arial" w:hAnsi="Arial" w:cs="Arial"/>
          <w:color w:val="000000"/>
          <w:sz w:val="20"/>
          <w:szCs w:val="20"/>
        </w:rPr>
        <w:t>acuerdo</w:t>
      </w:r>
      <w:r w:rsidRPr="00A9761C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fue </w:t>
      </w:r>
      <w:r w:rsidRPr="00A9761C">
        <w:rPr>
          <w:rFonts w:ascii="Arial" w:hAnsi="Arial" w:cs="Arial"/>
          <w:color w:val="000000"/>
          <w:sz w:val="20"/>
          <w:szCs w:val="20"/>
        </w:rPr>
        <w:t>aprobado en reunión celebrada el</w:t>
      </w:r>
      <w:r>
        <w:rPr>
          <w:rFonts w:ascii="Arial" w:hAnsi="Arial" w:cs="Arial"/>
          <w:color w:val="000000"/>
          <w:sz w:val="20"/>
          <w:szCs w:val="20"/>
        </w:rPr>
        <w:t xml:space="preserve"> 08 </w:t>
      </w:r>
      <w:r w:rsidRPr="00A9761C">
        <w:rPr>
          <w:rFonts w:ascii="Arial" w:hAnsi="Arial" w:cs="Arial"/>
          <w:color w:val="000000"/>
          <w:sz w:val="20"/>
          <w:szCs w:val="20"/>
        </w:rPr>
        <w:t>del mes de</w:t>
      </w:r>
      <w:r>
        <w:rPr>
          <w:rFonts w:ascii="Arial" w:hAnsi="Arial" w:cs="Arial"/>
          <w:color w:val="000000"/>
          <w:sz w:val="20"/>
          <w:szCs w:val="20"/>
        </w:rPr>
        <w:t xml:space="preserve"> junio </w:t>
      </w:r>
      <w:r w:rsidRPr="00A9761C">
        <w:rPr>
          <w:rFonts w:ascii="Arial" w:hAnsi="Arial" w:cs="Arial"/>
          <w:color w:val="000000"/>
          <w:sz w:val="20"/>
          <w:szCs w:val="20"/>
        </w:rPr>
        <w:t>del año 20</w:t>
      </w:r>
      <w:r>
        <w:rPr>
          <w:rFonts w:ascii="Arial" w:hAnsi="Arial" w:cs="Arial"/>
          <w:color w:val="000000"/>
          <w:sz w:val="20"/>
          <w:szCs w:val="20"/>
        </w:rPr>
        <w:t>10</w:t>
      </w:r>
      <w:r w:rsidRPr="00A9761C">
        <w:rPr>
          <w:rFonts w:ascii="Arial" w:hAnsi="Arial" w:cs="Arial"/>
          <w:color w:val="000000"/>
          <w:sz w:val="20"/>
          <w:szCs w:val="20"/>
        </w:rPr>
        <w:t>, y con número de acta</w:t>
      </w:r>
      <w:r>
        <w:rPr>
          <w:rFonts w:ascii="Arial" w:hAnsi="Arial" w:cs="Arial"/>
          <w:color w:val="000000"/>
          <w:sz w:val="20"/>
          <w:szCs w:val="20"/>
        </w:rPr>
        <w:t xml:space="preserve"> 11 de 2010.</w:t>
      </w:r>
    </w:p>
    <w:p w:rsidR="001E0340" w:rsidRPr="001E0340" w:rsidRDefault="001E0340" w:rsidP="001E0340">
      <w:pPr>
        <w:spacing w:line="360" w:lineRule="auto"/>
        <w:jc w:val="both"/>
        <w:rPr>
          <w:rFonts w:cs="Arial"/>
          <w:sz w:val="20"/>
          <w:szCs w:val="20"/>
        </w:rPr>
      </w:pPr>
    </w:p>
    <w:p w:rsidR="001E0340" w:rsidRPr="00A9761C" w:rsidRDefault="001E0340" w:rsidP="001E0340">
      <w:pPr>
        <w:pStyle w:val="Sinespaciado"/>
        <w:rPr>
          <w:lang w:val="es-ES_tradnl"/>
        </w:rPr>
      </w:pPr>
      <w:r w:rsidRPr="001E0340">
        <w:rPr>
          <w:b/>
          <w:u w:val="single"/>
          <w:lang w:val="es-ES_tradnl"/>
        </w:rPr>
        <w:t>LIBARDO SANCHEZ MEDINA</w:t>
      </w:r>
      <w:r w:rsidRPr="001E0340">
        <w:rPr>
          <w:b/>
          <w:u w:val="single"/>
          <w:lang w:val="es-ES_tradnl"/>
        </w:rPr>
        <w:tab/>
      </w:r>
      <w:r w:rsidRPr="00A9761C">
        <w:rPr>
          <w:lang w:val="es-ES_tradnl"/>
        </w:rPr>
        <w:tab/>
      </w:r>
      <w:r w:rsidRPr="00A9761C"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1E0340">
        <w:rPr>
          <w:b/>
          <w:u w:val="single"/>
          <w:lang w:val="es-ES_tradnl"/>
        </w:rPr>
        <w:t xml:space="preserve">  HUGO ALBERTO PINEDA CUJIÑO</w:t>
      </w:r>
    </w:p>
    <w:p w:rsidR="001E0340" w:rsidRPr="00A9761C" w:rsidRDefault="001E0340" w:rsidP="001E0340">
      <w:pPr>
        <w:pStyle w:val="Sinespaciado"/>
        <w:rPr>
          <w:lang w:val="es-ES_tradnl"/>
        </w:rPr>
      </w:pPr>
      <w:r w:rsidRPr="00A9761C">
        <w:rPr>
          <w:lang w:val="es-ES_tradnl"/>
        </w:rPr>
        <w:t>Presidente</w:t>
      </w:r>
      <w:r>
        <w:rPr>
          <w:lang w:val="es-ES_tradnl"/>
        </w:rPr>
        <w:t xml:space="preserve"> del Consejo</w:t>
      </w:r>
      <w:r w:rsidRPr="00A9761C">
        <w:rPr>
          <w:lang w:val="es-ES_tradnl"/>
        </w:rPr>
        <w:t xml:space="preserve">                                                           </w:t>
      </w:r>
      <w:r w:rsidRPr="00A9761C">
        <w:rPr>
          <w:lang w:val="es-ES_tradnl"/>
        </w:rPr>
        <w:tab/>
      </w:r>
      <w:r>
        <w:rPr>
          <w:lang w:val="es-ES_tradnl"/>
        </w:rPr>
        <w:t xml:space="preserve"> </w:t>
      </w:r>
      <w:r w:rsidRPr="00A9761C">
        <w:rPr>
          <w:lang w:val="es-ES_tradnl"/>
        </w:rPr>
        <w:t xml:space="preserve"> Secretario</w:t>
      </w:r>
    </w:p>
    <w:p w:rsidR="00EF7843" w:rsidRPr="00EF7843" w:rsidRDefault="00EF7843" w:rsidP="00EF7843">
      <w:pPr>
        <w:jc w:val="both"/>
      </w:pPr>
    </w:p>
    <w:sectPr w:rsidR="00EF7843" w:rsidRPr="00EF7843" w:rsidSect="005A5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535D5"/>
    <w:multiLevelType w:val="hybridMultilevel"/>
    <w:tmpl w:val="2938AAF0"/>
    <w:lvl w:ilvl="0" w:tplc="53182F7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4C031A"/>
    <w:rsid w:val="00041026"/>
    <w:rsid w:val="001E0340"/>
    <w:rsid w:val="001E7852"/>
    <w:rsid w:val="004C031A"/>
    <w:rsid w:val="004F0356"/>
    <w:rsid w:val="005A598A"/>
    <w:rsid w:val="006B322A"/>
    <w:rsid w:val="00B15BD1"/>
    <w:rsid w:val="00EF7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9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">
    <w:name w:val="Text"/>
    <w:basedOn w:val="Normal"/>
    <w:rsid w:val="00EF7843"/>
    <w:pPr>
      <w:spacing w:before="100" w:after="100" w:line="288" w:lineRule="auto"/>
    </w:pPr>
    <w:rPr>
      <w:rFonts w:ascii="Tahoma" w:eastAsia="Times New Roman" w:hAnsi="Tahoma" w:cs="Tahoma"/>
      <w:sz w:val="16"/>
      <w:szCs w:val="16"/>
      <w:lang w:val="es-ES" w:eastAsia="es-ES" w:bidi="es-ES"/>
    </w:rPr>
  </w:style>
  <w:style w:type="paragraph" w:styleId="Sinespaciado">
    <w:name w:val="No Spacing"/>
    <w:uiPriority w:val="1"/>
    <w:qFormat/>
    <w:rsid w:val="001E034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COOPERATIVA DE AHORRO Y CREDITO</dc:creator>
  <cp:keywords/>
  <dc:description/>
  <cp:lastModifiedBy>COOPERATIVA DE AHORRO Y CREDITO</cp:lastModifiedBy>
  <cp:revision>7</cp:revision>
  <dcterms:created xsi:type="dcterms:W3CDTF">2010-06-08T14:31:00Z</dcterms:created>
  <dcterms:modified xsi:type="dcterms:W3CDTF">2010-06-08T20:23:00Z</dcterms:modified>
</cp:coreProperties>
</file>