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88C" w:rsidRPr="00DF3560" w:rsidRDefault="0010788C" w:rsidP="0010788C">
      <w:pPr>
        <w:pStyle w:val="Textoindependiente"/>
        <w:jc w:val="center"/>
        <w:rPr>
          <w:rFonts w:cs="Arial"/>
          <w:sz w:val="22"/>
          <w:szCs w:val="22"/>
        </w:rPr>
      </w:pPr>
      <w:bookmarkStart w:id="0" w:name="_GoBack"/>
      <w:bookmarkEnd w:id="0"/>
      <w:r w:rsidRPr="00DF3560">
        <w:rPr>
          <w:rFonts w:cs="Arial"/>
          <w:sz w:val="22"/>
          <w:szCs w:val="22"/>
        </w:rPr>
        <w:t xml:space="preserve">REGLAMENTO FONDO DE </w:t>
      </w:r>
      <w:r w:rsidR="00B013B6">
        <w:rPr>
          <w:rFonts w:cs="Arial"/>
          <w:sz w:val="22"/>
          <w:szCs w:val="22"/>
        </w:rPr>
        <w:t>READQUISICION</w:t>
      </w:r>
      <w:r w:rsidRPr="00DF3560">
        <w:rPr>
          <w:rFonts w:cs="Arial"/>
          <w:sz w:val="22"/>
          <w:szCs w:val="22"/>
        </w:rPr>
        <w:t xml:space="preserve"> DE APORTES</w:t>
      </w:r>
    </w:p>
    <w:p w:rsidR="0010788C" w:rsidRPr="00DF3560" w:rsidRDefault="0010788C" w:rsidP="0010788C">
      <w:pPr>
        <w:pStyle w:val="Textoindependiente"/>
        <w:jc w:val="center"/>
        <w:rPr>
          <w:rFonts w:cs="Arial"/>
          <w:sz w:val="22"/>
          <w:szCs w:val="22"/>
        </w:rPr>
      </w:pPr>
    </w:p>
    <w:p w:rsidR="0010788C" w:rsidRPr="00DF3560" w:rsidRDefault="0010788C" w:rsidP="0010788C">
      <w:pPr>
        <w:pStyle w:val="Textoindependiente"/>
        <w:jc w:val="center"/>
        <w:rPr>
          <w:rFonts w:cs="Arial"/>
          <w:sz w:val="22"/>
          <w:szCs w:val="22"/>
        </w:rPr>
      </w:pPr>
      <w:r w:rsidRPr="00DF3560">
        <w:rPr>
          <w:rFonts w:cs="Arial"/>
          <w:sz w:val="22"/>
          <w:szCs w:val="22"/>
        </w:rPr>
        <w:t>ACUERDO No</w:t>
      </w:r>
      <w:r>
        <w:rPr>
          <w:rFonts w:cs="Arial"/>
          <w:sz w:val="22"/>
          <w:szCs w:val="22"/>
        </w:rPr>
        <w:t xml:space="preserve">. </w:t>
      </w:r>
      <w:r w:rsidR="009F1E36">
        <w:rPr>
          <w:rFonts w:cs="Arial"/>
          <w:sz w:val="22"/>
          <w:szCs w:val="22"/>
        </w:rPr>
        <w:t>0</w:t>
      </w:r>
      <w:r w:rsidR="00EC0DAF">
        <w:rPr>
          <w:rFonts w:cs="Arial"/>
          <w:sz w:val="22"/>
          <w:szCs w:val="22"/>
        </w:rPr>
        <w:t>7</w:t>
      </w:r>
    </w:p>
    <w:p w:rsidR="0010788C" w:rsidRPr="00DF3560" w:rsidRDefault="0010788C" w:rsidP="0010788C">
      <w:pPr>
        <w:pStyle w:val="Textoindependiente"/>
        <w:jc w:val="center"/>
        <w:rPr>
          <w:rFonts w:cs="Arial"/>
          <w:sz w:val="22"/>
          <w:szCs w:val="22"/>
        </w:rPr>
      </w:pPr>
      <w:r w:rsidRPr="00DF3560">
        <w:rPr>
          <w:rFonts w:cs="Arial"/>
          <w:sz w:val="22"/>
          <w:szCs w:val="22"/>
        </w:rPr>
        <w:t>(</w:t>
      </w:r>
      <w:r>
        <w:rPr>
          <w:rFonts w:cs="Arial"/>
          <w:sz w:val="22"/>
          <w:szCs w:val="22"/>
        </w:rPr>
        <w:t>Fecha:</w:t>
      </w:r>
      <w:r w:rsidR="00BA0F67">
        <w:rPr>
          <w:rFonts w:cs="Arial"/>
          <w:sz w:val="22"/>
          <w:szCs w:val="22"/>
        </w:rPr>
        <w:t xml:space="preserve"> 22 de mayo de 2014</w:t>
      </w:r>
      <w:r w:rsidRPr="00DF3560">
        <w:rPr>
          <w:rFonts w:cs="Arial"/>
          <w:sz w:val="22"/>
          <w:szCs w:val="22"/>
        </w:rPr>
        <w:t>)</w:t>
      </w:r>
    </w:p>
    <w:p w:rsidR="0010788C" w:rsidRPr="00DF3560" w:rsidRDefault="0010788C" w:rsidP="0010788C">
      <w:pPr>
        <w:pStyle w:val="Textoindependiente"/>
        <w:rPr>
          <w:rFonts w:cs="Arial"/>
          <w:sz w:val="22"/>
          <w:szCs w:val="22"/>
        </w:rPr>
      </w:pPr>
    </w:p>
    <w:p w:rsidR="0010788C" w:rsidRPr="00DF3560" w:rsidRDefault="0010788C" w:rsidP="0010788C">
      <w:pPr>
        <w:pStyle w:val="Textoindependiente"/>
        <w:jc w:val="center"/>
        <w:rPr>
          <w:rFonts w:cs="Arial"/>
          <w:sz w:val="22"/>
          <w:szCs w:val="22"/>
        </w:rPr>
      </w:pPr>
      <w:r w:rsidRPr="00DF3560">
        <w:rPr>
          <w:rFonts w:cs="Arial"/>
          <w:sz w:val="22"/>
          <w:szCs w:val="22"/>
        </w:rPr>
        <w:t>Por el cual se adopta el reglamento del Fondo para Amortización de los Aportes Sociales a los asociados de la Cooperativa.</w:t>
      </w:r>
    </w:p>
    <w:p w:rsidR="0010788C" w:rsidRPr="00DF3560" w:rsidRDefault="0010788C" w:rsidP="0010788C">
      <w:pPr>
        <w:pStyle w:val="Textoindependiente"/>
        <w:jc w:val="center"/>
        <w:rPr>
          <w:rFonts w:cs="Arial"/>
          <w:sz w:val="22"/>
          <w:szCs w:val="22"/>
        </w:rPr>
      </w:pPr>
    </w:p>
    <w:p w:rsidR="0010788C" w:rsidRPr="00DF3560" w:rsidRDefault="0010788C" w:rsidP="0010788C">
      <w:pPr>
        <w:pStyle w:val="Textoindependiente"/>
        <w:jc w:val="center"/>
        <w:rPr>
          <w:rFonts w:cs="Arial"/>
          <w:sz w:val="22"/>
          <w:szCs w:val="22"/>
        </w:rPr>
      </w:pPr>
      <w:r w:rsidRPr="00DF3560">
        <w:rPr>
          <w:rFonts w:cs="Arial"/>
          <w:sz w:val="22"/>
          <w:szCs w:val="22"/>
        </w:rPr>
        <w:t xml:space="preserve">El Consejo de Administración de la Cooperativa de </w:t>
      </w:r>
      <w:proofErr w:type="spellStart"/>
      <w:r w:rsidRPr="00DF3560">
        <w:rPr>
          <w:rFonts w:cs="Arial"/>
          <w:sz w:val="22"/>
          <w:szCs w:val="22"/>
        </w:rPr>
        <w:t>Aipe</w:t>
      </w:r>
      <w:proofErr w:type="spellEnd"/>
      <w:r w:rsidRPr="00DF3560">
        <w:rPr>
          <w:rFonts w:cs="Arial"/>
          <w:sz w:val="22"/>
          <w:szCs w:val="22"/>
        </w:rPr>
        <w:t xml:space="preserve"> “COOPEAIPE”, en uso de sus facultades legales, estatutarias, y</w:t>
      </w:r>
    </w:p>
    <w:p w:rsidR="000D099B" w:rsidRPr="00ED3857" w:rsidRDefault="000D099B" w:rsidP="000D099B">
      <w:pPr>
        <w:pStyle w:val="Textoindependiente"/>
        <w:jc w:val="center"/>
        <w:rPr>
          <w:rFonts w:cs="Arial"/>
          <w:sz w:val="22"/>
          <w:szCs w:val="22"/>
        </w:rPr>
      </w:pPr>
    </w:p>
    <w:p w:rsidR="000D099B" w:rsidRPr="0011049F" w:rsidRDefault="000D099B" w:rsidP="000D099B">
      <w:pPr>
        <w:pStyle w:val="Textoindependiente"/>
        <w:jc w:val="center"/>
        <w:rPr>
          <w:rFonts w:cs="Arial"/>
          <w:b/>
          <w:sz w:val="22"/>
          <w:szCs w:val="22"/>
        </w:rPr>
      </w:pPr>
      <w:r w:rsidRPr="0011049F">
        <w:rPr>
          <w:rFonts w:cs="Arial"/>
          <w:b/>
          <w:sz w:val="22"/>
          <w:szCs w:val="22"/>
        </w:rPr>
        <w:t>CONSIDERANDO:</w:t>
      </w:r>
    </w:p>
    <w:p w:rsidR="000D099B" w:rsidRPr="00ED3857" w:rsidRDefault="000D099B" w:rsidP="000D099B">
      <w:pPr>
        <w:pStyle w:val="Textoindependiente"/>
        <w:rPr>
          <w:rFonts w:cs="Arial"/>
          <w:sz w:val="22"/>
          <w:szCs w:val="22"/>
        </w:rPr>
      </w:pPr>
    </w:p>
    <w:p w:rsidR="000D099B" w:rsidRDefault="000D099B" w:rsidP="000D099B">
      <w:pPr>
        <w:pStyle w:val="Textoindependiente"/>
        <w:numPr>
          <w:ilvl w:val="0"/>
          <w:numId w:val="3"/>
        </w:numPr>
        <w:rPr>
          <w:rFonts w:cs="Arial"/>
          <w:sz w:val="22"/>
          <w:szCs w:val="22"/>
        </w:rPr>
      </w:pPr>
      <w:r w:rsidRPr="00ED3857">
        <w:rPr>
          <w:rFonts w:cs="Arial"/>
          <w:sz w:val="22"/>
          <w:szCs w:val="22"/>
        </w:rPr>
        <w:t>Que en virtud del artículo 52 de la Ley 79 de 1.988,  el Artículo</w:t>
      </w:r>
      <w:r w:rsidR="00B013B6">
        <w:rPr>
          <w:rFonts w:cs="Arial"/>
          <w:sz w:val="22"/>
          <w:szCs w:val="22"/>
        </w:rPr>
        <w:t xml:space="preserve"> </w:t>
      </w:r>
      <w:r w:rsidR="00DB5704">
        <w:rPr>
          <w:rFonts w:cs="Arial"/>
          <w:sz w:val="22"/>
          <w:szCs w:val="22"/>
        </w:rPr>
        <w:t>121 Y</w:t>
      </w:r>
      <w:r w:rsidRPr="00ED3857">
        <w:rPr>
          <w:rFonts w:cs="Arial"/>
          <w:sz w:val="22"/>
          <w:szCs w:val="22"/>
        </w:rPr>
        <w:t xml:space="preserve"> </w:t>
      </w:r>
      <w:r w:rsidR="00DB5704" w:rsidRPr="00B013B6">
        <w:rPr>
          <w:rFonts w:cs="Arial"/>
          <w:sz w:val="22"/>
          <w:szCs w:val="22"/>
        </w:rPr>
        <w:t>123</w:t>
      </w:r>
      <w:r w:rsidRPr="00ED3857">
        <w:rPr>
          <w:rFonts w:cs="Arial"/>
          <w:sz w:val="22"/>
          <w:szCs w:val="22"/>
        </w:rPr>
        <w:t xml:space="preserve"> del Estatuto,  la cooperativa podrá constituir y reglamentar el fondo para la amortización parcial o total de los aportes sociales pagados por los asociados, mediante la implementación del fondo especial conformado con remanentes de excedentes  a que se refiere el numeral 4o. del artículo 54 de ley cooperativa 79 de 1988.</w:t>
      </w:r>
    </w:p>
    <w:p w:rsidR="00640276" w:rsidRDefault="00640276" w:rsidP="00640276">
      <w:pPr>
        <w:pStyle w:val="Textoindependiente"/>
        <w:ind w:left="720"/>
        <w:rPr>
          <w:rFonts w:cs="Arial"/>
          <w:sz w:val="22"/>
          <w:szCs w:val="22"/>
        </w:rPr>
      </w:pPr>
    </w:p>
    <w:p w:rsidR="00640276" w:rsidRPr="00DF3560" w:rsidRDefault="00640276" w:rsidP="00640276">
      <w:pPr>
        <w:pStyle w:val="Textoindependiente"/>
        <w:numPr>
          <w:ilvl w:val="0"/>
          <w:numId w:val="3"/>
        </w:numPr>
        <w:rPr>
          <w:rFonts w:cs="Arial"/>
          <w:sz w:val="22"/>
          <w:szCs w:val="22"/>
        </w:rPr>
      </w:pPr>
      <w:r w:rsidRPr="00DF3560">
        <w:rPr>
          <w:rFonts w:cs="Arial"/>
          <w:sz w:val="22"/>
          <w:szCs w:val="22"/>
        </w:rPr>
        <w:t xml:space="preserve">Que la </w:t>
      </w:r>
      <w:r w:rsidRPr="00B013B6">
        <w:rPr>
          <w:rFonts w:cs="Arial"/>
          <w:sz w:val="22"/>
          <w:szCs w:val="22"/>
        </w:rPr>
        <w:t>XX</w:t>
      </w:r>
      <w:r w:rsidR="00DB5704" w:rsidRPr="00B013B6">
        <w:rPr>
          <w:rFonts w:cs="Arial"/>
          <w:sz w:val="22"/>
          <w:szCs w:val="22"/>
        </w:rPr>
        <w:t>I</w:t>
      </w:r>
      <w:r w:rsidRPr="00B013B6">
        <w:rPr>
          <w:rFonts w:cs="Arial"/>
          <w:sz w:val="22"/>
          <w:szCs w:val="22"/>
        </w:rPr>
        <w:t>X</w:t>
      </w:r>
      <w:r w:rsidRPr="00DF3560">
        <w:rPr>
          <w:rFonts w:cs="Arial"/>
          <w:sz w:val="22"/>
          <w:szCs w:val="22"/>
        </w:rPr>
        <w:t xml:space="preserve"> Asamblea General autorizó al Consejo de Administración para reglamentar el Fondo de Amortización de Aportes Sociales.</w:t>
      </w:r>
    </w:p>
    <w:p w:rsidR="000D099B" w:rsidRPr="00ED3857" w:rsidRDefault="000D099B" w:rsidP="000D099B">
      <w:pPr>
        <w:pStyle w:val="Textoindependiente"/>
        <w:ind w:left="720"/>
        <w:rPr>
          <w:rFonts w:cs="Arial"/>
          <w:sz w:val="22"/>
          <w:szCs w:val="22"/>
        </w:rPr>
      </w:pPr>
      <w:r w:rsidRPr="00ED3857">
        <w:rPr>
          <w:rFonts w:cs="Arial"/>
          <w:sz w:val="22"/>
          <w:szCs w:val="22"/>
        </w:rPr>
        <w:t xml:space="preserve"> </w:t>
      </w:r>
    </w:p>
    <w:p w:rsidR="000D099B" w:rsidRPr="00ED3857" w:rsidRDefault="000D099B" w:rsidP="000D099B">
      <w:pPr>
        <w:pStyle w:val="Textoindependiente"/>
        <w:numPr>
          <w:ilvl w:val="0"/>
          <w:numId w:val="3"/>
        </w:numPr>
        <w:rPr>
          <w:rFonts w:cs="Arial"/>
          <w:sz w:val="22"/>
          <w:szCs w:val="22"/>
        </w:rPr>
      </w:pPr>
      <w:r w:rsidRPr="00ED3857">
        <w:rPr>
          <w:rFonts w:cs="Arial"/>
          <w:sz w:val="22"/>
          <w:szCs w:val="22"/>
        </w:rPr>
        <w:t>Que el Fondo de Amortización de Aportes sociales es un fondo de naturaleza patrimonial con una finalidad específica y requiere ser reglamentado como requisito previo para su implementación.</w:t>
      </w:r>
    </w:p>
    <w:p w:rsidR="000D099B" w:rsidRPr="00ED3857" w:rsidRDefault="000D099B" w:rsidP="000D099B">
      <w:pPr>
        <w:pStyle w:val="Prrafodelista"/>
        <w:rPr>
          <w:rFonts w:ascii="Arial" w:hAnsi="Arial" w:cs="Arial"/>
          <w:sz w:val="22"/>
          <w:szCs w:val="22"/>
        </w:rPr>
      </w:pPr>
    </w:p>
    <w:p w:rsidR="000D099B" w:rsidRPr="00ED3857" w:rsidRDefault="000D099B" w:rsidP="000D099B">
      <w:pPr>
        <w:pStyle w:val="Textoindependiente"/>
        <w:numPr>
          <w:ilvl w:val="0"/>
          <w:numId w:val="3"/>
        </w:numPr>
        <w:rPr>
          <w:rFonts w:cs="Arial"/>
          <w:sz w:val="22"/>
          <w:szCs w:val="22"/>
        </w:rPr>
      </w:pPr>
      <w:r w:rsidRPr="00ED3857">
        <w:rPr>
          <w:rFonts w:cs="Arial"/>
          <w:sz w:val="22"/>
          <w:szCs w:val="22"/>
        </w:rPr>
        <w:t>Que ante la necesidad de ir estructurando y adecuado la Cooperativa a los requerimientos, las circunstancias de orden legal, contable y financiero nacional e internacional, es importante reglamentar las estrategias a seguir para readquirir, amortizar o compensar los aportes pagados por los asociados a la cooperativa.</w:t>
      </w:r>
    </w:p>
    <w:p w:rsidR="000D099B" w:rsidRPr="00ED3857" w:rsidRDefault="000D099B" w:rsidP="000D099B">
      <w:pPr>
        <w:pStyle w:val="Prrafodelista"/>
        <w:rPr>
          <w:rFonts w:ascii="Arial" w:hAnsi="Arial" w:cs="Arial"/>
          <w:sz w:val="22"/>
          <w:szCs w:val="22"/>
        </w:rPr>
      </w:pPr>
    </w:p>
    <w:p w:rsidR="000D099B" w:rsidRPr="00ED3857" w:rsidRDefault="000D099B" w:rsidP="000D099B">
      <w:pPr>
        <w:pStyle w:val="Textoindependiente"/>
        <w:numPr>
          <w:ilvl w:val="0"/>
          <w:numId w:val="3"/>
        </w:numPr>
        <w:rPr>
          <w:rFonts w:cs="Arial"/>
          <w:sz w:val="22"/>
          <w:szCs w:val="22"/>
        </w:rPr>
      </w:pPr>
      <w:r w:rsidRPr="00ED3857">
        <w:rPr>
          <w:rFonts w:cs="Arial"/>
          <w:sz w:val="22"/>
          <w:szCs w:val="22"/>
        </w:rPr>
        <w:t>Que es propósito de COOPEAIPE crear los procedimientos y condiciones equitativos para todos los asociados que decidan retirarse y la cooperativa les pueda readquirir o transferir sus aportes pagados conforme lo establece el presente reglamento.</w:t>
      </w:r>
    </w:p>
    <w:p w:rsidR="000D099B" w:rsidRPr="00ED3857" w:rsidRDefault="000D099B" w:rsidP="000D099B">
      <w:pPr>
        <w:pStyle w:val="Prrafodelista"/>
        <w:rPr>
          <w:rFonts w:ascii="Arial" w:hAnsi="Arial" w:cs="Arial"/>
          <w:sz w:val="22"/>
          <w:szCs w:val="22"/>
        </w:rPr>
      </w:pPr>
    </w:p>
    <w:p w:rsidR="000D099B" w:rsidRPr="00ED3857" w:rsidRDefault="000D099B" w:rsidP="000D099B">
      <w:pPr>
        <w:pStyle w:val="Textoindependiente"/>
        <w:numPr>
          <w:ilvl w:val="0"/>
          <w:numId w:val="3"/>
        </w:numPr>
        <w:rPr>
          <w:rFonts w:cs="Arial"/>
          <w:sz w:val="22"/>
          <w:szCs w:val="22"/>
        </w:rPr>
      </w:pPr>
      <w:r w:rsidRPr="00ED3857">
        <w:rPr>
          <w:rFonts w:cs="Arial"/>
          <w:sz w:val="22"/>
          <w:szCs w:val="22"/>
        </w:rPr>
        <w:t>Que la Superintendencia de la Economía Solidaria, en la Circular Contable y Financiera y en la reglamentación del Plan Único de Cuentas del sector cooperativo,  establece la creación de la cuenta de amortización de aportes como una forma de readquirir aportes sociales sin afectar el capital social mínimo irreducible y el máximo permitido para cada asociado.</w:t>
      </w:r>
    </w:p>
    <w:p w:rsidR="000D099B" w:rsidRPr="00ED3857" w:rsidRDefault="000D099B" w:rsidP="000D099B">
      <w:pPr>
        <w:pStyle w:val="Prrafodelista"/>
        <w:rPr>
          <w:rFonts w:ascii="Arial" w:hAnsi="Arial" w:cs="Arial"/>
          <w:sz w:val="22"/>
          <w:szCs w:val="22"/>
        </w:rPr>
      </w:pPr>
    </w:p>
    <w:p w:rsidR="000D099B" w:rsidRPr="00ED3857" w:rsidRDefault="000D099B" w:rsidP="000D099B">
      <w:pPr>
        <w:pStyle w:val="Default"/>
        <w:numPr>
          <w:ilvl w:val="0"/>
          <w:numId w:val="3"/>
        </w:numPr>
        <w:jc w:val="both"/>
        <w:rPr>
          <w:sz w:val="22"/>
          <w:szCs w:val="22"/>
        </w:rPr>
      </w:pPr>
      <w:r w:rsidRPr="00ED3857">
        <w:rPr>
          <w:sz w:val="22"/>
          <w:szCs w:val="22"/>
        </w:rPr>
        <w:t>Que de acuerdo con los recursos que se han dado al fondo de amortización de aportes y teniendo en cuenta el grado de desarrollo económico alcanzado por COOPEIAPE, es conveniente garantizar niveles adecuados de capital institucional, readquiriendo parcialmente los aportes sociales, con el saldo contable que figure en el fondo para amortización de aportes, en igualdad de condiciones para todos los asociados.</w:t>
      </w:r>
    </w:p>
    <w:p w:rsidR="000D099B" w:rsidRPr="00ED3857" w:rsidRDefault="000D099B" w:rsidP="000D099B">
      <w:pPr>
        <w:pStyle w:val="Prrafodelista"/>
        <w:rPr>
          <w:rFonts w:ascii="Arial" w:hAnsi="Arial" w:cs="Arial"/>
          <w:sz w:val="22"/>
          <w:szCs w:val="22"/>
          <w:lang w:val="es-MX"/>
        </w:rPr>
      </w:pPr>
    </w:p>
    <w:p w:rsidR="000D099B" w:rsidRPr="00ED3857" w:rsidRDefault="000D099B" w:rsidP="000D099B">
      <w:pPr>
        <w:pStyle w:val="Textoindependiente"/>
        <w:numPr>
          <w:ilvl w:val="0"/>
          <w:numId w:val="3"/>
        </w:numPr>
        <w:rPr>
          <w:rFonts w:cs="Arial"/>
          <w:sz w:val="22"/>
          <w:szCs w:val="22"/>
        </w:rPr>
      </w:pPr>
      <w:r w:rsidRPr="00ED3857">
        <w:rPr>
          <w:rFonts w:cs="Arial"/>
          <w:sz w:val="22"/>
          <w:szCs w:val="22"/>
        </w:rPr>
        <w:lastRenderedPageBreak/>
        <w:t>Que es función del Consejo de Administración adoptar los reglamentos necesarios para el buen funcionamiento de la Cooperativa,</w:t>
      </w:r>
    </w:p>
    <w:p w:rsidR="000D099B" w:rsidRPr="00ED3857" w:rsidRDefault="000D099B" w:rsidP="000D099B">
      <w:pPr>
        <w:pStyle w:val="Textoindependiente"/>
        <w:rPr>
          <w:rFonts w:cs="Arial"/>
          <w:sz w:val="22"/>
          <w:szCs w:val="22"/>
        </w:rPr>
      </w:pPr>
    </w:p>
    <w:p w:rsidR="000D099B" w:rsidRPr="0011049F" w:rsidRDefault="000D099B" w:rsidP="000D099B">
      <w:pPr>
        <w:pStyle w:val="Textoindependiente"/>
        <w:jc w:val="center"/>
        <w:rPr>
          <w:rFonts w:cs="Arial"/>
          <w:b/>
          <w:sz w:val="22"/>
          <w:szCs w:val="22"/>
        </w:rPr>
      </w:pPr>
      <w:r w:rsidRPr="0011049F">
        <w:rPr>
          <w:rFonts w:cs="Arial"/>
          <w:b/>
          <w:sz w:val="22"/>
          <w:szCs w:val="22"/>
        </w:rPr>
        <w:t>R E S U E L V E:</w:t>
      </w:r>
    </w:p>
    <w:p w:rsidR="000D099B" w:rsidRPr="00ED3857" w:rsidRDefault="000D099B" w:rsidP="000D099B">
      <w:pPr>
        <w:pStyle w:val="estilo9"/>
        <w:jc w:val="both"/>
        <w:rPr>
          <w:sz w:val="22"/>
          <w:szCs w:val="22"/>
        </w:rPr>
      </w:pPr>
      <w:r w:rsidRPr="00ED3857">
        <w:rPr>
          <w:b/>
          <w:sz w:val="22"/>
          <w:szCs w:val="22"/>
        </w:rPr>
        <w:t xml:space="preserve">ARTICULO 1º.-  Objetivos: </w:t>
      </w:r>
      <w:r w:rsidRPr="00ED3857">
        <w:rPr>
          <w:sz w:val="22"/>
          <w:szCs w:val="22"/>
        </w:rPr>
        <w:t xml:space="preserve">Adoptar los mecanismos estatutarios y legales para la aplicación del Fondo de Amortización de Aportes  como una estrategia importante de protección de la cooperativa, evitar la eventual descapitalización  constituyendo el capital institucional para administrar, mantener la solidez en el largo plazo y moderar el retiro de los aportes sociales flexibilizando el manejo de los mismos acorde a las nuevas circunstancias del mercado.  </w:t>
      </w:r>
    </w:p>
    <w:p w:rsidR="000D099B" w:rsidRPr="00ED3857" w:rsidRDefault="000D099B" w:rsidP="000D099B">
      <w:pPr>
        <w:pStyle w:val="estilo9"/>
        <w:jc w:val="both"/>
        <w:rPr>
          <w:sz w:val="22"/>
          <w:szCs w:val="22"/>
        </w:rPr>
      </w:pPr>
      <w:r w:rsidRPr="00ED3857">
        <w:rPr>
          <w:b/>
          <w:sz w:val="22"/>
          <w:szCs w:val="22"/>
        </w:rPr>
        <w:t>PARAGRAFO</w:t>
      </w:r>
      <w:r w:rsidRPr="00ED3857">
        <w:rPr>
          <w:sz w:val="22"/>
          <w:szCs w:val="22"/>
        </w:rPr>
        <w:t>: Con la aplicación del reglamento de amortización de los aportes se pretende garantizar los niveles adecuados de capital social que garanticen la posibilidad de captar depósitos de ahorro en sus diferentes modalidades, dentro de la relación 3-1 en depósitos – aportes a que hace referencia el artículo 113 de la Ley 510 de 1.999.</w:t>
      </w:r>
    </w:p>
    <w:p w:rsidR="000D099B" w:rsidRPr="00ED3857" w:rsidRDefault="00B013B6" w:rsidP="000D099B">
      <w:pPr>
        <w:spacing w:before="100" w:beforeAutospacing="1" w:after="100" w:afterAutospacing="1" w:line="240" w:lineRule="auto"/>
        <w:jc w:val="both"/>
        <w:rPr>
          <w:rFonts w:ascii="Arial" w:eastAsia="Times New Roman" w:hAnsi="Arial" w:cs="Arial"/>
          <w:i/>
          <w:iCs/>
        </w:rPr>
      </w:pPr>
      <w:r w:rsidRPr="00ED3857">
        <w:rPr>
          <w:rFonts w:ascii="Arial" w:hAnsi="Arial" w:cs="Arial"/>
          <w:b/>
        </w:rPr>
        <w:t>ARTÍCULO</w:t>
      </w:r>
      <w:r w:rsidR="000D099B" w:rsidRPr="00ED3857">
        <w:rPr>
          <w:rFonts w:ascii="Arial" w:hAnsi="Arial" w:cs="Arial"/>
          <w:b/>
        </w:rPr>
        <w:t xml:space="preserve"> 2º</w:t>
      </w:r>
      <w:r w:rsidR="000D099B" w:rsidRPr="00ED3857">
        <w:rPr>
          <w:rFonts w:ascii="Arial" w:hAnsi="Arial" w:cs="Arial"/>
        </w:rPr>
        <w:t xml:space="preserve">.- </w:t>
      </w:r>
      <w:r w:rsidR="000D099B" w:rsidRPr="00ED3857">
        <w:rPr>
          <w:rFonts w:ascii="Arial" w:hAnsi="Arial" w:cs="Arial"/>
          <w:b/>
        </w:rPr>
        <w:t>Recursos:</w:t>
      </w:r>
      <w:r w:rsidR="000D099B" w:rsidRPr="00ED3857">
        <w:rPr>
          <w:rFonts w:ascii="Arial" w:hAnsi="Arial" w:cs="Arial"/>
        </w:rPr>
        <w:t xml:space="preserve"> La fuente de recursos económicos para la constitución e incremento del Fondo de Amortización de Aportes, provendrán de las apropiaciones que apruebe la Asamblea General con cargo al remanente de los excedentes económicos generados en cada ejercicio.</w:t>
      </w:r>
      <w:r w:rsidR="000D099B" w:rsidRPr="00ED3857">
        <w:rPr>
          <w:rFonts w:ascii="Arial" w:eastAsia="Times New Roman" w:hAnsi="Arial" w:cs="Arial"/>
          <w:i/>
          <w:iCs/>
        </w:rPr>
        <w:t xml:space="preserve"> </w:t>
      </w:r>
    </w:p>
    <w:p w:rsidR="000D099B" w:rsidRPr="00ED3857" w:rsidRDefault="000D099B" w:rsidP="000D099B">
      <w:pPr>
        <w:spacing w:before="100" w:beforeAutospacing="1" w:after="100" w:afterAutospacing="1" w:line="240" w:lineRule="auto"/>
        <w:jc w:val="both"/>
        <w:rPr>
          <w:rFonts w:ascii="Arial" w:hAnsi="Arial" w:cs="Arial"/>
        </w:rPr>
      </w:pPr>
      <w:r w:rsidRPr="00ED3857">
        <w:rPr>
          <w:rFonts w:ascii="Arial" w:hAnsi="Arial" w:cs="Arial"/>
          <w:b/>
          <w:bCs/>
        </w:rPr>
        <w:t>ARTÍC</w:t>
      </w:r>
      <w:r>
        <w:rPr>
          <w:rFonts w:ascii="Arial" w:hAnsi="Arial" w:cs="Arial"/>
          <w:b/>
          <w:bCs/>
        </w:rPr>
        <w:t>ULO 3</w:t>
      </w:r>
      <w:r w:rsidRPr="00ED3857">
        <w:rPr>
          <w:rFonts w:ascii="Arial" w:hAnsi="Arial" w:cs="Arial"/>
          <w:b/>
          <w:bCs/>
        </w:rPr>
        <w:t>º. D</w:t>
      </w:r>
      <w:r>
        <w:rPr>
          <w:rFonts w:ascii="Arial" w:hAnsi="Arial" w:cs="Arial"/>
          <w:b/>
          <w:bCs/>
        </w:rPr>
        <w:t>estinación:</w:t>
      </w:r>
      <w:r w:rsidRPr="00ED3857">
        <w:rPr>
          <w:rFonts w:ascii="Arial" w:hAnsi="Arial" w:cs="Arial"/>
          <w:b/>
          <w:bCs/>
        </w:rPr>
        <w:t xml:space="preserve"> </w:t>
      </w:r>
      <w:r w:rsidRPr="00ED3857">
        <w:rPr>
          <w:rFonts w:ascii="Arial" w:hAnsi="Arial" w:cs="Arial"/>
        </w:rPr>
        <w:t>De conformidad con la Ley y el Estatuto, los recursos del Fondo para amortización de Aportes Sociales se destinarán para la amortización de los aportes de l</w:t>
      </w:r>
      <w:r>
        <w:rPr>
          <w:rFonts w:ascii="Arial" w:hAnsi="Arial" w:cs="Arial"/>
        </w:rPr>
        <w:t>os asociados de COOPEAIPE</w:t>
      </w:r>
      <w:r w:rsidRPr="00ED3857">
        <w:rPr>
          <w:rFonts w:ascii="Arial" w:hAnsi="Arial" w:cs="Arial"/>
        </w:rPr>
        <w:t>, con abono a la cuenta denominada “aportes amortizados</w:t>
      </w:r>
      <w:r>
        <w:rPr>
          <w:rFonts w:ascii="Arial" w:hAnsi="Arial" w:cs="Arial"/>
        </w:rPr>
        <w:t>.</w:t>
      </w:r>
    </w:p>
    <w:p w:rsidR="000D099B" w:rsidRPr="00ED3857" w:rsidRDefault="000D099B" w:rsidP="000D099B">
      <w:pPr>
        <w:spacing w:before="100" w:beforeAutospacing="1" w:after="100" w:afterAutospacing="1"/>
        <w:jc w:val="both"/>
        <w:rPr>
          <w:rFonts w:ascii="Arial" w:eastAsia="Times New Roman" w:hAnsi="Arial" w:cs="Arial"/>
        </w:rPr>
      </w:pPr>
      <w:r w:rsidRPr="00B013B6">
        <w:rPr>
          <w:rStyle w:val="Textoennegrita"/>
          <w:rFonts w:ascii="Arial" w:hAnsi="Arial" w:cs="Arial"/>
        </w:rPr>
        <w:t>ARTICULO 4°.-</w:t>
      </w:r>
      <w:r w:rsidRPr="00ED3857">
        <w:rPr>
          <w:rFonts w:ascii="Arial" w:hAnsi="Arial" w:cs="Arial"/>
        </w:rPr>
        <w:t xml:space="preserve"> </w:t>
      </w:r>
      <w:r w:rsidRPr="00ED3857">
        <w:rPr>
          <w:rFonts w:ascii="Arial" w:hAnsi="Arial" w:cs="Arial"/>
          <w:b/>
        </w:rPr>
        <w:t>Condiciones:</w:t>
      </w:r>
      <w:r w:rsidRPr="00ED3857">
        <w:rPr>
          <w:rFonts w:ascii="Arial" w:hAnsi="Arial" w:cs="Arial"/>
        </w:rPr>
        <w:t xml:space="preserve"> En concordancia con los propósitos que se persiguen con la implementación del Fondo de Amortización de Aportes, l</w:t>
      </w:r>
      <w:r w:rsidRPr="00ED3857">
        <w:rPr>
          <w:rFonts w:ascii="Arial" w:eastAsia="Times New Roman" w:hAnsi="Arial" w:cs="Arial"/>
        </w:rPr>
        <w:t xml:space="preserve">a  readquisición o amortización parcial o total de los de aportes sociales, se aplicará en la misma proporción </w:t>
      </w:r>
      <w:r w:rsidRPr="00ED3857">
        <w:rPr>
          <w:rFonts w:ascii="Arial" w:hAnsi="Arial" w:cs="Arial"/>
        </w:rPr>
        <w:t>para todos los asociados, bajo las siguientes condiciones:</w:t>
      </w:r>
    </w:p>
    <w:p w:rsidR="000D099B" w:rsidRPr="00B013B6" w:rsidRDefault="000D099B" w:rsidP="00B013B6">
      <w:pPr>
        <w:pStyle w:val="Prrafodelista"/>
        <w:numPr>
          <w:ilvl w:val="0"/>
          <w:numId w:val="10"/>
        </w:numPr>
        <w:spacing w:before="100" w:beforeAutospacing="1" w:after="100" w:afterAutospacing="1"/>
        <w:ind w:left="709" w:hanging="709"/>
        <w:jc w:val="both"/>
        <w:rPr>
          <w:rFonts w:ascii="Arial" w:hAnsi="Arial" w:cs="Arial"/>
          <w:sz w:val="22"/>
          <w:szCs w:val="22"/>
          <w:lang w:val="es-CO"/>
        </w:rPr>
      </w:pPr>
      <w:r w:rsidRPr="00B013B6">
        <w:rPr>
          <w:rFonts w:ascii="Arial" w:hAnsi="Arial" w:cs="Arial"/>
          <w:sz w:val="22"/>
          <w:szCs w:val="22"/>
          <w:lang w:eastAsia="es-CO"/>
        </w:rPr>
        <w:t>Por fallecimiento, retiro voluntario, o exclusión del Asociado, cuando no posea obligaciones crediticias con la Cooperativa, se les podrá comprar hasta el 100% de los aportes sociales pagaderos en los plazos establecidos en el estatuto para devolución del capital.</w:t>
      </w:r>
    </w:p>
    <w:p w:rsidR="000D099B" w:rsidRPr="00B013B6" w:rsidRDefault="000D099B" w:rsidP="000D099B">
      <w:pPr>
        <w:autoSpaceDE w:val="0"/>
        <w:autoSpaceDN w:val="0"/>
        <w:adjustRightInd w:val="0"/>
        <w:spacing w:after="0" w:line="240" w:lineRule="auto"/>
        <w:jc w:val="both"/>
        <w:rPr>
          <w:rFonts w:ascii="Arial" w:hAnsi="Arial" w:cs="Arial"/>
        </w:rPr>
      </w:pPr>
      <w:r w:rsidRPr="00B013B6">
        <w:rPr>
          <w:rFonts w:ascii="Arial" w:eastAsia="Times New Roman" w:hAnsi="Arial" w:cs="Arial"/>
          <w:b/>
        </w:rPr>
        <w:t>PARAGRAFO 1:</w:t>
      </w:r>
      <w:r w:rsidRPr="00B013B6">
        <w:rPr>
          <w:rFonts w:ascii="Arial" w:eastAsia="Times New Roman" w:hAnsi="Arial" w:cs="Arial"/>
        </w:rPr>
        <w:t xml:space="preserve"> La aplicación se hará hasta agotar el saldo del fondo constituido para dicho fin y </w:t>
      </w:r>
      <w:r w:rsidRPr="00B013B6">
        <w:rPr>
          <w:rFonts w:ascii="Arial" w:hAnsi="Arial" w:cs="Arial"/>
        </w:rPr>
        <w:t>consistirá en cargar a la cuenta de aportes amortizados, el equivalente al monto de los aportes sociales que se deban amortizar o devolver a causa del retiro de los asociados por las circunstancias enunciadas anteriormente,  siguiendo la programación y plazos establecidos en el estatuto y reglamentos para la devolución de los aportes sociales.</w:t>
      </w:r>
    </w:p>
    <w:p w:rsidR="000D099B" w:rsidRPr="00ED3857" w:rsidRDefault="000D099B" w:rsidP="000D099B">
      <w:pPr>
        <w:autoSpaceDE w:val="0"/>
        <w:autoSpaceDN w:val="0"/>
        <w:adjustRightInd w:val="0"/>
        <w:spacing w:after="0" w:line="240" w:lineRule="auto"/>
        <w:jc w:val="both"/>
        <w:rPr>
          <w:rFonts w:ascii="Arial" w:hAnsi="Arial" w:cs="Arial"/>
        </w:rPr>
      </w:pPr>
    </w:p>
    <w:p w:rsidR="000D099B" w:rsidRPr="00ED3857" w:rsidRDefault="00B013B6" w:rsidP="000D099B">
      <w:pPr>
        <w:autoSpaceDE w:val="0"/>
        <w:autoSpaceDN w:val="0"/>
        <w:adjustRightInd w:val="0"/>
        <w:spacing w:after="0" w:line="240" w:lineRule="auto"/>
        <w:jc w:val="both"/>
        <w:rPr>
          <w:rFonts w:ascii="Arial" w:hAnsi="Arial" w:cs="Arial"/>
          <w:b/>
          <w:bCs/>
        </w:rPr>
      </w:pPr>
      <w:r w:rsidRPr="00ED3857">
        <w:rPr>
          <w:rFonts w:ascii="Arial" w:hAnsi="Arial" w:cs="Arial"/>
          <w:b/>
        </w:rPr>
        <w:t>ARTÍCULO</w:t>
      </w:r>
      <w:r w:rsidR="000D099B" w:rsidRPr="00ED3857">
        <w:rPr>
          <w:rFonts w:ascii="Arial" w:hAnsi="Arial" w:cs="Arial"/>
          <w:b/>
        </w:rPr>
        <w:t xml:space="preserve"> </w:t>
      </w:r>
      <w:r w:rsidR="000D099B">
        <w:rPr>
          <w:rFonts w:ascii="Arial" w:hAnsi="Arial" w:cs="Arial"/>
          <w:b/>
        </w:rPr>
        <w:t>5</w:t>
      </w:r>
      <w:r w:rsidR="000D099B" w:rsidRPr="00ED3857">
        <w:rPr>
          <w:rFonts w:ascii="Arial" w:hAnsi="Arial" w:cs="Arial"/>
          <w:b/>
        </w:rPr>
        <w:t>º</w:t>
      </w:r>
      <w:r w:rsidR="000D099B">
        <w:rPr>
          <w:rFonts w:ascii="Arial" w:hAnsi="Arial" w:cs="Arial"/>
        </w:rPr>
        <w:t xml:space="preserve"> </w:t>
      </w:r>
      <w:r w:rsidR="000D099B" w:rsidRPr="00F8673B">
        <w:rPr>
          <w:rFonts w:ascii="Arial" w:hAnsi="Arial" w:cs="Arial"/>
          <w:b/>
        </w:rPr>
        <w:t>Control:</w:t>
      </w:r>
      <w:r w:rsidR="000D099B">
        <w:rPr>
          <w:rFonts w:ascii="Arial" w:hAnsi="Arial" w:cs="Arial"/>
        </w:rPr>
        <w:t xml:space="preserve"> P</w:t>
      </w:r>
      <w:r w:rsidR="000D099B" w:rsidRPr="00ED3857">
        <w:rPr>
          <w:rFonts w:ascii="Arial" w:hAnsi="Arial" w:cs="Arial"/>
        </w:rPr>
        <w:t>ara la amortizac</w:t>
      </w:r>
      <w:r w:rsidR="000D099B">
        <w:rPr>
          <w:rFonts w:ascii="Arial" w:hAnsi="Arial" w:cs="Arial"/>
        </w:rPr>
        <w:t>ión de los aportes sociales la C</w:t>
      </w:r>
      <w:r w:rsidR="000D099B" w:rsidRPr="00ED3857">
        <w:rPr>
          <w:rFonts w:ascii="Arial" w:hAnsi="Arial" w:cs="Arial"/>
        </w:rPr>
        <w:t xml:space="preserve">ooperativa </w:t>
      </w:r>
      <w:r w:rsidR="000D099B" w:rsidRPr="00CB51DF">
        <w:rPr>
          <w:rFonts w:ascii="Arial" w:hAnsi="Arial" w:cs="Arial"/>
        </w:rPr>
        <w:t xml:space="preserve">adoptará de manera sistematizada un </w:t>
      </w:r>
      <w:r w:rsidR="000D099B">
        <w:rPr>
          <w:rFonts w:ascii="Arial" w:hAnsi="Arial" w:cs="Arial"/>
        </w:rPr>
        <w:t>reporte</w:t>
      </w:r>
      <w:r w:rsidR="000D099B" w:rsidRPr="00CB51DF">
        <w:rPr>
          <w:rFonts w:ascii="Arial" w:hAnsi="Arial" w:cs="Arial"/>
        </w:rPr>
        <w:t xml:space="preserve"> </w:t>
      </w:r>
      <w:r w:rsidR="000D099B" w:rsidRPr="00ED3857">
        <w:rPr>
          <w:rFonts w:ascii="Arial" w:hAnsi="Arial" w:cs="Arial"/>
        </w:rPr>
        <w:t xml:space="preserve">relacionando nombre completo, número de identificación, </w:t>
      </w:r>
      <w:r w:rsidR="000D099B">
        <w:rPr>
          <w:rFonts w:ascii="Arial" w:hAnsi="Arial" w:cs="Arial"/>
        </w:rPr>
        <w:t xml:space="preserve">motivo, </w:t>
      </w:r>
      <w:r w:rsidR="000D099B" w:rsidRPr="00ED3857">
        <w:rPr>
          <w:rFonts w:ascii="Arial" w:hAnsi="Arial" w:cs="Arial"/>
        </w:rPr>
        <w:t xml:space="preserve">valor de los aportes sociales a amortizar, que permita constatar las </w:t>
      </w:r>
      <w:r w:rsidR="000D099B" w:rsidRPr="00ED3857">
        <w:rPr>
          <w:rFonts w:ascii="Arial" w:hAnsi="Arial" w:cs="Arial"/>
        </w:rPr>
        <w:lastRenderedPageBreak/>
        <w:t>cuantías y el valor de los aportes a readquirir.</w:t>
      </w:r>
      <w:r w:rsidR="000D099B">
        <w:rPr>
          <w:rFonts w:ascii="Arial" w:hAnsi="Arial" w:cs="Arial"/>
        </w:rPr>
        <w:t xml:space="preserve"> Este informe se presentará al Consejo de Administración.</w:t>
      </w:r>
    </w:p>
    <w:p w:rsidR="000D099B" w:rsidRDefault="00B013B6" w:rsidP="000D099B">
      <w:pPr>
        <w:spacing w:before="100" w:beforeAutospacing="1" w:after="100" w:afterAutospacing="1" w:line="240" w:lineRule="auto"/>
        <w:jc w:val="both"/>
        <w:rPr>
          <w:rFonts w:ascii="Arial" w:hAnsi="Arial" w:cs="Arial"/>
        </w:rPr>
      </w:pPr>
      <w:r w:rsidRPr="00ED3857">
        <w:rPr>
          <w:rFonts w:ascii="Arial" w:hAnsi="Arial" w:cs="Arial"/>
          <w:b/>
        </w:rPr>
        <w:t>ARTÍCULO</w:t>
      </w:r>
      <w:r w:rsidR="000D099B" w:rsidRPr="00ED3857">
        <w:rPr>
          <w:rFonts w:ascii="Arial" w:hAnsi="Arial" w:cs="Arial"/>
          <w:b/>
        </w:rPr>
        <w:t xml:space="preserve"> </w:t>
      </w:r>
      <w:r w:rsidR="000D099B">
        <w:rPr>
          <w:rFonts w:ascii="Arial" w:hAnsi="Arial" w:cs="Arial"/>
          <w:b/>
        </w:rPr>
        <w:t>6</w:t>
      </w:r>
      <w:r w:rsidR="000D099B" w:rsidRPr="00ED3857">
        <w:rPr>
          <w:rFonts w:ascii="Arial" w:hAnsi="Arial" w:cs="Arial"/>
          <w:b/>
        </w:rPr>
        <w:t>º</w:t>
      </w:r>
      <w:r w:rsidR="000D099B">
        <w:rPr>
          <w:rFonts w:ascii="Arial" w:hAnsi="Arial" w:cs="Arial"/>
          <w:b/>
        </w:rPr>
        <w:t>.-</w:t>
      </w:r>
      <w:r w:rsidR="000D099B" w:rsidRPr="00ED3857">
        <w:rPr>
          <w:rFonts w:ascii="Arial" w:hAnsi="Arial" w:cs="Arial"/>
        </w:rPr>
        <w:t xml:space="preserve"> La Cooperativa constituirá una cuenta de capital institucional en la que registra la amortización de los aportes sociales readquiridos a los ex-asociados, con cargo al fondo de amortización de aportes sociales.</w:t>
      </w:r>
    </w:p>
    <w:p w:rsidR="000D099B" w:rsidRPr="00181AA3" w:rsidRDefault="000D099B" w:rsidP="000D099B">
      <w:pPr>
        <w:autoSpaceDE w:val="0"/>
        <w:autoSpaceDN w:val="0"/>
        <w:adjustRightInd w:val="0"/>
        <w:jc w:val="both"/>
        <w:rPr>
          <w:rFonts w:ascii="Arial" w:hAnsi="Arial" w:cs="Arial"/>
        </w:rPr>
      </w:pPr>
      <w:r w:rsidRPr="00181AA3">
        <w:rPr>
          <w:rFonts w:ascii="Arial" w:hAnsi="Arial" w:cs="Arial"/>
          <w:b/>
        </w:rPr>
        <w:t>ARTÍCULO</w:t>
      </w:r>
      <w:r>
        <w:rPr>
          <w:rFonts w:ascii="Arial" w:hAnsi="Arial" w:cs="Arial"/>
          <w:b/>
        </w:rPr>
        <w:t xml:space="preserve"> 7°</w:t>
      </w:r>
      <w:r w:rsidRPr="00181AA3">
        <w:rPr>
          <w:rFonts w:ascii="Arial" w:hAnsi="Arial" w:cs="Arial"/>
          <w:b/>
        </w:rPr>
        <w:t>.</w:t>
      </w:r>
      <w:r>
        <w:rPr>
          <w:rFonts w:ascii="Arial" w:hAnsi="Arial" w:cs="Arial"/>
          <w:b/>
        </w:rPr>
        <w:t>-</w:t>
      </w:r>
      <w:r w:rsidRPr="00181AA3">
        <w:rPr>
          <w:rFonts w:ascii="Arial" w:hAnsi="Arial" w:cs="Arial"/>
          <w:b/>
        </w:rPr>
        <w:t xml:space="preserve"> Aplicación de Normas Superiores</w:t>
      </w:r>
      <w:r w:rsidRPr="00181AA3">
        <w:rPr>
          <w:rFonts w:ascii="Arial" w:hAnsi="Arial" w:cs="Arial"/>
        </w:rPr>
        <w:t>: Los casos no previstos en este Reglamento y que no hayan sido desarrollados mediante reglamentaciones internas, se resolverán conforme a la Ley o Decretos especiales y concordantes sobre la materia, las normas emanadas de la Supersolidaria o el Organismo competente.</w:t>
      </w:r>
    </w:p>
    <w:p w:rsidR="000D099B" w:rsidRPr="00181AA3" w:rsidRDefault="000D099B" w:rsidP="000D099B">
      <w:pPr>
        <w:jc w:val="both"/>
        <w:rPr>
          <w:rFonts w:ascii="Arial" w:hAnsi="Arial" w:cs="Arial"/>
          <w:b/>
        </w:rPr>
      </w:pPr>
      <w:r w:rsidRPr="00181AA3">
        <w:rPr>
          <w:rFonts w:ascii="Arial" w:hAnsi="Arial" w:cs="Arial"/>
          <w:b/>
        </w:rPr>
        <w:t xml:space="preserve">ARTÍCULO </w:t>
      </w:r>
      <w:r>
        <w:rPr>
          <w:rFonts w:ascii="Arial" w:hAnsi="Arial" w:cs="Arial"/>
          <w:b/>
        </w:rPr>
        <w:t>8</w:t>
      </w:r>
      <w:r w:rsidRPr="00181AA3">
        <w:rPr>
          <w:rFonts w:ascii="Arial" w:hAnsi="Arial" w:cs="Arial"/>
          <w:b/>
        </w:rPr>
        <w:t xml:space="preserve">º. </w:t>
      </w:r>
      <w:r>
        <w:rPr>
          <w:rFonts w:ascii="Arial" w:hAnsi="Arial" w:cs="Arial"/>
          <w:b/>
        </w:rPr>
        <w:t xml:space="preserve">- </w:t>
      </w:r>
      <w:r w:rsidRPr="00181AA3">
        <w:rPr>
          <w:rFonts w:ascii="Arial" w:hAnsi="Arial" w:cs="Arial"/>
          <w:b/>
        </w:rPr>
        <w:t>Modificaciones</w:t>
      </w:r>
      <w:r w:rsidRPr="00181AA3">
        <w:rPr>
          <w:rFonts w:ascii="Arial" w:hAnsi="Arial" w:cs="Arial"/>
        </w:rPr>
        <w:t xml:space="preserve">: Las dudas que surjan en la interpretación del presente reglamento sólo podrán ser resueltas y modificadas por </w:t>
      </w:r>
      <w:r>
        <w:rPr>
          <w:rFonts w:ascii="Arial" w:hAnsi="Arial" w:cs="Arial"/>
        </w:rPr>
        <w:t>el Consejo de Administración de COOPEAIPE</w:t>
      </w:r>
      <w:r w:rsidRPr="00181AA3">
        <w:rPr>
          <w:rFonts w:ascii="Arial" w:hAnsi="Arial" w:cs="Arial"/>
        </w:rPr>
        <w:t xml:space="preserve"> y los ajustes realizados solo tendrán validez a partir de la fecha de aprobación de este organismo.  En todo caso se tomarán en cuenta las normas vigentes, y/o las normas o circulares que lo complementen o sustituyan.</w:t>
      </w:r>
    </w:p>
    <w:p w:rsidR="000D099B" w:rsidRPr="00B772EE" w:rsidRDefault="000D099B" w:rsidP="000D099B">
      <w:pPr>
        <w:jc w:val="both"/>
        <w:rPr>
          <w:rFonts w:ascii="Arial" w:hAnsi="Arial" w:cs="Arial"/>
        </w:rPr>
      </w:pPr>
      <w:r w:rsidRPr="00B772EE">
        <w:rPr>
          <w:rFonts w:ascii="Arial" w:hAnsi="Arial" w:cs="Arial"/>
          <w:b/>
        </w:rPr>
        <w:t xml:space="preserve">ARTICULO </w:t>
      </w:r>
      <w:r>
        <w:rPr>
          <w:rFonts w:ascii="Arial" w:hAnsi="Arial" w:cs="Arial"/>
          <w:b/>
        </w:rPr>
        <w:t>9</w:t>
      </w:r>
      <w:r w:rsidRPr="00B772EE">
        <w:rPr>
          <w:rFonts w:ascii="Arial" w:hAnsi="Arial" w:cs="Arial"/>
          <w:b/>
        </w:rPr>
        <w:t>º.</w:t>
      </w:r>
      <w:r>
        <w:rPr>
          <w:rFonts w:ascii="Arial" w:hAnsi="Arial" w:cs="Arial"/>
          <w:b/>
        </w:rPr>
        <w:t>-</w:t>
      </w:r>
      <w:r w:rsidRPr="00B772EE">
        <w:rPr>
          <w:rFonts w:ascii="Arial" w:hAnsi="Arial" w:cs="Arial"/>
        </w:rPr>
        <w:t xml:space="preserve"> Se entiende incorporado al texto de este reglamento cualquier modificación que sobre la materia adopte la Ley o el Gobierno Nacional.</w:t>
      </w:r>
    </w:p>
    <w:p w:rsidR="000D099B" w:rsidRPr="00B772EE" w:rsidRDefault="000D099B" w:rsidP="000D099B">
      <w:pPr>
        <w:pStyle w:val="Textoindependiente"/>
        <w:rPr>
          <w:rFonts w:cs="Arial"/>
          <w:sz w:val="22"/>
          <w:szCs w:val="22"/>
        </w:rPr>
      </w:pPr>
      <w:r w:rsidRPr="00627839">
        <w:rPr>
          <w:rFonts w:cs="Arial"/>
          <w:b/>
          <w:sz w:val="22"/>
          <w:szCs w:val="22"/>
        </w:rPr>
        <w:t xml:space="preserve">ARTICULO </w:t>
      </w:r>
      <w:r>
        <w:rPr>
          <w:rFonts w:cs="Arial"/>
          <w:b/>
          <w:sz w:val="22"/>
          <w:szCs w:val="22"/>
        </w:rPr>
        <w:t>10</w:t>
      </w:r>
      <w:r w:rsidRPr="00627839">
        <w:rPr>
          <w:rFonts w:cs="Arial"/>
          <w:b/>
          <w:sz w:val="22"/>
          <w:szCs w:val="22"/>
        </w:rPr>
        <w:t>º</w:t>
      </w:r>
      <w:r w:rsidRPr="00627839">
        <w:rPr>
          <w:rFonts w:cs="Arial"/>
          <w:sz w:val="22"/>
          <w:szCs w:val="22"/>
        </w:rPr>
        <w:t>.</w:t>
      </w:r>
      <w:r>
        <w:rPr>
          <w:rFonts w:cs="Arial"/>
          <w:sz w:val="22"/>
          <w:szCs w:val="22"/>
        </w:rPr>
        <w:t>-</w:t>
      </w:r>
      <w:r w:rsidRPr="00627839">
        <w:rPr>
          <w:rFonts w:cs="Arial"/>
          <w:sz w:val="22"/>
          <w:szCs w:val="22"/>
        </w:rPr>
        <w:t xml:space="preserve"> El presente reglamento rige a partir del </w:t>
      </w:r>
      <w:r>
        <w:rPr>
          <w:rFonts w:cs="Arial"/>
          <w:sz w:val="22"/>
          <w:szCs w:val="22"/>
        </w:rPr>
        <w:t xml:space="preserve"> </w:t>
      </w:r>
      <w:r w:rsidR="00B013B6">
        <w:rPr>
          <w:rFonts w:cs="Arial"/>
          <w:sz w:val="22"/>
          <w:szCs w:val="22"/>
        </w:rPr>
        <w:t>22</w:t>
      </w:r>
      <w:r>
        <w:rPr>
          <w:rFonts w:cs="Arial"/>
          <w:sz w:val="22"/>
          <w:szCs w:val="22"/>
        </w:rPr>
        <w:t xml:space="preserve"> </w:t>
      </w:r>
      <w:r w:rsidRPr="00627839">
        <w:rPr>
          <w:rFonts w:cs="Arial"/>
          <w:sz w:val="22"/>
          <w:szCs w:val="22"/>
        </w:rPr>
        <w:t xml:space="preserve"> del mes de</w:t>
      </w:r>
      <w:r w:rsidR="00B013B6">
        <w:rPr>
          <w:rFonts w:cs="Arial"/>
          <w:sz w:val="22"/>
          <w:szCs w:val="22"/>
        </w:rPr>
        <w:t xml:space="preserve"> mayo </w:t>
      </w:r>
      <w:r>
        <w:rPr>
          <w:rFonts w:cs="Arial"/>
          <w:sz w:val="22"/>
          <w:szCs w:val="22"/>
        </w:rPr>
        <w:t xml:space="preserve">del año </w:t>
      </w:r>
      <w:r w:rsidR="00B013B6">
        <w:rPr>
          <w:rFonts w:cs="Arial"/>
          <w:sz w:val="22"/>
          <w:szCs w:val="22"/>
        </w:rPr>
        <w:t>2014,</w:t>
      </w:r>
      <w:r w:rsidRPr="00627839">
        <w:rPr>
          <w:rFonts w:cs="Arial"/>
          <w:sz w:val="22"/>
          <w:szCs w:val="22"/>
        </w:rPr>
        <w:t xml:space="preserve"> y deroga todas las normas anteriores sobre la materia</w:t>
      </w:r>
      <w:r>
        <w:rPr>
          <w:rFonts w:cs="Arial"/>
          <w:sz w:val="22"/>
          <w:szCs w:val="22"/>
        </w:rPr>
        <w:t>.</w:t>
      </w:r>
    </w:p>
    <w:p w:rsidR="000D099B" w:rsidRPr="00B772EE" w:rsidRDefault="000D099B" w:rsidP="000D099B">
      <w:pPr>
        <w:pStyle w:val="Textoindependiente"/>
        <w:rPr>
          <w:rFonts w:cs="Arial"/>
          <w:sz w:val="22"/>
          <w:szCs w:val="22"/>
        </w:rPr>
      </w:pPr>
    </w:p>
    <w:p w:rsidR="00B013B6" w:rsidRPr="00044FC2" w:rsidRDefault="00B013B6" w:rsidP="00B013B6">
      <w:pPr>
        <w:pStyle w:val="Textoindependiente"/>
        <w:rPr>
          <w:rFonts w:cs="Arial"/>
          <w:sz w:val="22"/>
          <w:szCs w:val="22"/>
        </w:rPr>
      </w:pPr>
      <w:r w:rsidRPr="00044FC2">
        <w:rPr>
          <w:rFonts w:cs="Arial"/>
          <w:sz w:val="22"/>
          <w:szCs w:val="22"/>
        </w:rPr>
        <w:t xml:space="preserve">Aprobado por </w:t>
      </w:r>
      <w:r>
        <w:rPr>
          <w:rFonts w:cs="Arial"/>
          <w:sz w:val="22"/>
          <w:szCs w:val="22"/>
        </w:rPr>
        <w:t>e</w:t>
      </w:r>
      <w:r w:rsidRPr="00044FC2">
        <w:rPr>
          <w:rFonts w:cs="Arial"/>
          <w:sz w:val="22"/>
          <w:szCs w:val="22"/>
        </w:rPr>
        <w:t xml:space="preserve">l Consejo de Administración en su sesión del día  </w:t>
      </w:r>
      <w:r>
        <w:rPr>
          <w:rFonts w:cs="Arial"/>
          <w:sz w:val="22"/>
          <w:szCs w:val="22"/>
        </w:rPr>
        <w:t>22</w:t>
      </w:r>
      <w:r w:rsidRPr="00044FC2">
        <w:rPr>
          <w:rFonts w:cs="Arial"/>
          <w:sz w:val="22"/>
          <w:szCs w:val="22"/>
        </w:rPr>
        <w:t xml:space="preserve"> del mes de </w:t>
      </w:r>
      <w:r>
        <w:rPr>
          <w:rFonts w:cs="Arial"/>
          <w:sz w:val="22"/>
          <w:szCs w:val="22"/>
        </w:rPr>
        <w:t>mayo</w:t>
      </w:r>
      <w:r w:rsidRPr="00044FC2">
        <w:rPr>
          <w:rFonts w:cs="Arial"/>
          <w:sz w:val="22"/>
          <w:szCs w:val="22"/>
        </w:rPr>
        <w:t xml:space="preserve"> del año </w:t>
      </w:r>
      <w:r>
        <w:rPr>
          <w:rFonts w:cs="Arial"/>
          <w:sz w:val="22"/>
          <w:szCs w:val="22"/>
        </w:rPr>
        <w:t>2014</w:t>
      </w:r>
      <w:r w:rsidRPr="00044FC2">
        <w:rPr>
          <w:rFonts w:cs="Arial"/>
          <w:sz w:val="22"/>
          <w:szCs w:val="22"/>
        </w:rPr>
        <w:t xml:space="preserve">, según acta No. </w:t>
      </w:r>
      <w:r>
        <w:rPr>
          <w:rFonts w:cs="Arial"/>
          <w:sz w:val="22"/>
          <w:szCs w:val="22"/>
        </w:rPr>
        <w:t>09 de 2014</w:t>
      </w:r>
      <w:r w:rsidRPr="00044FC2">
        <w:rPr>
          <w:rFonts w:cs="Arial"/>
          <w:sz w:val="22"/>
          <w:szCs w:val="22"/>
        </w:rPr>
        <w:t>.</w:t>
      </w:r>
    </w:p>
    <w:p w:rsidR="00B013B6" w:rsidRPr="00044FC2" w:rsidRDefault="00B013B6" w:rsidP="00B013B6">
      <w:pPr>
        <w:pStyle w:val="Textoindependiente"/>
        <w:rPr>
          <w:rFonts w:cs="Arial"/>
          <w:sz w:val="22"/>
          <w:szCs w:val="22"/>
        </w:rPr>
      </w:pPr>
    </w:p>
    <w:p w:rsidR="00B013B6" w:rsidRDefault="00B013B6" w:rsidP="00B013B6">
      <w:pPr>
        <w:pStyle w:val="Textoindependiente"/>
        <w:rPr>
          <w:rFonts w:cs="Arial"/>
          <w:sz w:val="22"/>
          <w:szCs w:val="22"/>
        </w:rPr>
      </w:pPr>
    </w:p>
    <w:p w:rsidR="00B013B6" w:rsidRDefault="00B013B6" w:rsidP="00B013B6">
      <w:pPr>
        <w:pStyle w:val="Textoindependiente"/>
        <w:rPr>
          <w:rFonts w:cs="Arial"/>
          <w:sz w:val="22"/>
          <w:szCs w:val="22"/>
        </w:rPr>
      </w:pPr>
    </w:p>
    <w:p w:rsidR="00B013B6" w:rsidRDefault="00B013B6" w:rsidP="00B013B6">
      <w:pPr>
        <w:pStyle w:val="Textoindependiente"/>
        <w:rPr>
          <w:rFonts w:cs="Arial"/>
          <w:sz w:val="22"/>
          <w:szCs w:val="22"/>
        </w:rPr>
      </w:pPr>
    </w:p>
    <w:p w:rsidR="00B013B6" w:rsidRDefault="00B013B6" w:rsidP="00B013B6">
      <w:pPr>
        <w:pStyle w:val="Textoindependiente"/>
        <w:rPr>
          <w:rFonts w:cs="Arial"/>
          <w:sz w:val="22"/>
          <w:szCs w:val="22"/>
        </w:rPr>
      </w:pPr>
    </w:p>
    <w:p w:rsidR="00B013B6" w:rsidRPr="00044FC2" w:rsidRDefault="00B013B6" w:rsidP="00B013B6">
      <w:pPr>
        <w:pStyle w:val="Textoindependiente"/>
        <w:rPr>
          <w:rFonts w:cs="Arial"/>
          <w:sz w:val="22"/>
          <w:szCs w:val="22"/>
        </w:rPr>
      </w:pPr>
    </w:p>
    <w:p w:rsidR="00B013B6" w:rsidRPr="00B50C55" w:rsidRDefault="00B013B6" w:rsidP="00B013B6">
      <w:pPr>
        <w:pStyle w:val="Textoindependiente"/>
        <w:rPr>
          <w:rFonts w:cs="Arial"/>
          <w:b/>
          <w:sz w:val="22"/>
          <w:szCs w:val="22"/>
          <w:lang w:val="en-US"/>
        </w:rPr>
      </w:pPr>
      <w:r w:rsidRPr="00B50C55">
        <w:rPr>
          <w:rFonts w:cs="Arial"/>
          <w:b/>
          <w:sz w:val="22"/>
          <w:szCs w:val="22"/>
          <w:lang w:val="en-US"/>
        </w:rPr>
        <w:t xml:space="preserve">LIBARDO SANCHEZ MEDINA </w:t>
      </w:r>
      <w:r w:rsidRPr="00B50C55">
        <w:rPr>
          <w:rFonts w:cs="Arial"/>
          <w:b/>
          <w:sz w:val="22"/>
          <w:szCs w:val="22"/>
          <w:lang w:val="en-US"/>
        </w:rPr>
        <w:tab/>
      </w:r>
      <w:r w:rsidRPr="00B50C55">
        <w:rPr>
          <w:rFonts w:cs="Arial"/>
          <w:b/>
          <w:sz w:val="22"/>
          <w:szCs w:val="22"/>
          <w:lang w:val="en-US"/>
        </w:rPr>
        <w:tab/>
      </w:r>
      <w:r>
        <w:rPr>
          <w:rFonts w:cs="Arial"/>
          <w:b/>
          <w:sz w:val="22"/>
          <w:szCs w:val="22"/>
          <w:lang w:val="en-US"/>
        </w:rPr>
        <w:tab/>
      </w:r>
      <w:r w:rsidRPr="00B50C55">
        <w:rPr>
          <w:rFonts w:cs="Arial"/>
          <w:b/>
          <w:sz w:val="22"/>
          <w:szCs w:val="22"/>
          <w:lang w:val="en-US"/>
        </w:rPr>
        <w:t xml:space="preserve">AGUSTIN CHARRY </w:t>
      </w:r>
      <w:proofErr w:type="spellStart"/>
      <w:r w:rsidRPr="00B50C55">
        <w:rPr>
          <w:rFonts w:cs="Arial"/>
          <w:b/>
          <w:sz w:val="22"/>
          <w:szCs w:val="22"/>
          <w:lang w:val="en-US"/>
        </w:rPr>
        <w:t>CHARRY</w:t>
      </w:r>
      <w:proofErr w:type="spellEnd"/>
    </w:p>
    <w:p w:rsidR="000D099B" w:rsidRDefault="00B013B6" w:rsidP="00B013B6">
      <w:pPr>
        <w:pStyle w:val="Textoindependiente"/>
        <w:rPr>
          <w:rFonts w:cs="Arial"/>
          <w:sz w:val="22"/>
          <w:szCs w:val="22"/>
        </w:rPr>
      </w:pPr>
      <w:r w:rsidRPr="00044FC2">
        <w:rPr>
          <w:rFonts w:cs="Arial"/>
          <w:sz w:val="22"/>
          <w:szCs w:val="22"/>
        </w:rPr>
        <w:t>Presidente</w:t>
      </w:r>
      <w:r>
        <w:rPr>
          <w:rFonts w:cs="Arial"/>
          <w:sz w:val="22"/>
          <w:szCs w:val="22"/>
        </w:rPr>
        <w:t xml:space="preserve"> del Consejo</w:t>
      </w:r>
      <w:r w:rsidRPr="00044FC2">
        <w:rPr>
          <w:rFonts w:cs="Arial"/>
          <w:sz w:val="22"/>
          <w:szCs w:val="22"/>
        </w:rPr>
        <w:tab/>
      </w:r>
      <w:r w:rsidRPr="00044FC2">
        <w:rPr>
          <w:rFonts w:cs="Arial"/>
          <w:sz w:val="22"/>
          <w:szCs w:val="22"/>
        </w:rPr>
        <w:tab/>
      </w:r>
      <w:r w:rsidRPr="00044FC2">
        <w:rPr>
          <w:rFonts w:cs="Arial"/>
          <w:sz w:val="22"/>
          <w:szCs w:val="22"/>
        </w:rPr>
        <w:tab/>
      </w:r>
      <w:r>
        <w:rPr>
          <w:rFonts w:cs="Arial"/>
          <w:sz w:val="22"/>
          <w:szCs w:val="22"/>
        </w:rPr>
        <w:tab/>
      </w:r>
      <w:r w:rsidRPr="00044FC2">
        <w:rPr>
          <w:rFonts w:cs="Arial"/>
          <w:sz w:val="22"/>
          <w:szCs w:val="22"/>
        </w:rPr>
        <w:t>Secretario</w:t>
      </w:r>
      <w:r>
        <w:rPr>
          <w:rFonts w:cs="Arial"/>
          <w:sz w:val="22"/>
          <w:szCs w:val="22"/>
        </w:rPr>
        <w:t xml:space="preserve"> del Consejo</w:t>
      </w:r>
    </w:p>
    <w:p w:rsidR="001523D5" w:rsidRPr="00ED3857" w:rsidRDefault="001523D5" w:rsidP="000D099B">
      <w:pPr>
        <w:pStyle w:val="Textoindependiente"/>
        <w:rPr>
          <w:rFonts w:cs="Arial"/>
          <w:sz w:val="22"/>
          <w:szCs w:val="22"/>
        </w:rPr>
      </w:pPr>
    </w:p>
    <w:p w:rsidR="000D099B" w:rsidRPr="00ED3857" w:rsidRDefault="000D099B" w:rsidP="000D099B">
      <w:pPr>
        <w:autoSpaceDE w:val="0"/>
        <w:autoSpaceDN w:val="0"/>
        <w:adjustRightInd w:val="0"/>
        <w:spacing w:after="0" w:line="240" w:lineRule="auto"/>
        <w:rPr>
          <w:rFonts w:ascii="Arial" w:hAnsi="Arial" w:cs="Arial"/>
          <w:b/>
          <w:bCs/>
        </w:rPr>
      </w:pPr>
    </w:p>
    <w:p w:rsidR="001523D5" w:rsidRPr="00146673" w:rsidRDefault="001523D5" w:rsidP="00146673">
      <w:pPr>
        <w:pStyle w:val="Textoindependiente"/>
        <w:rPr>
          <w:rFonts w:cs="Arial"/>
          <w:sz w:val="22"/>
          <w:szCs w:val="22"/>
        </w:rPr>
      </w:pPr>
    </w:p>
    <w:p w:rsidR="00057530" w:rsidRPr="00146673" w:rsidRDefault="00057530" w:rsidP="00F35EDC">
      <w:pPr>
        <w:pStyle w:val="Textoindependiente"/>
        <w:rPr>
          <w:rFonts w:cs="Arial"/>
          <w:sz w:val="22"/>
          <w:szCs w:val="22"/>
        </w:rPr>
      </w:pPr>
    </w:p>
    <w:p w:rsidR="00057530" w:rsidRPr="00146673" w:rsidRDefault="00057530" w:rsidP="00F35EDC">
      <w:pPr>
        <w:pStyle w:val="Textoindependiente"/>
        <w:rPr>
          <w:rFonts w:cs="Arial"/>
          <w:sz w:val="22"/>
          <w:szCs w:val="22"/>
        </w:rPr>
      </w:pPr>
    </w:p>
    <w:sectPr w:rsidR="00057530" w:rsidRPr="00146673" w:rsidSect="00913577">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224E" w:rsidRDefault="002F224E" w:rsidP="005C0288">
      <w:pPr>
        <w:spacing w:after="0" w:line="240" w:lineRule="auto"/>
      </w:pPr>
      <w:r>
        <w:separator/>
      </w:r>
    </w:p>
  </w:endnote>
  <w:endnote w:type="continuationSeparator" w:id="0">
    <w:p w:rsidR="002F224E" w:rsidRDefault="002F224E" w:rsidP="005C0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337"/>
      <w:gridCol w:w="2387"/>
      <w:gridCol w:w="2226"/>
    </w:tblGrid>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ELABORO</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REVISO</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APROBO</w:t>
          </w:r>
        </w:p>
      </w:tc>
      <w:tc>
        <w:tcPr>
          <w:tcW w:w="2226"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PAGINA</w:t>
          </w:r>
        </w:p>
      </w:tc>
    </w:tr>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 xml:space="preserve">Asesor Gestión de Calidad </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Gerencia</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Consejo de Administración</w:t>
          </w:r>
        </w:p>
      </w:tc>
      <w:tc>
        <w:tcPr>
          <w:tcW w:w="2226" w:type="dxa"/>
          <w:shd w:val="clear" w:color="auto" w:fill="auto"/>
        </w:tcPr>
        <w:p w:rsidR="00912D09" w:rsidRPr="00912D09" w:rsidRDefault="00912D09" w:rsidP="002807C1">
          <w:pPr>
            <w:pStyle w:val="Piedepgina"/>
            <w:jc w:val="center"/>
            <w:rPr>
              <w:rFonts w:ascii="Arial" w:hAnsi="Arial" w:cs="Arial"/>
              <w:b/>
              <w:sz w:val="16"/>
              <w:szCs w:val="16"/>
            </w:rPr>
          </w:pPr>
          <w:r w:rsidRPr="00912D09">
            <w:rPr>
              <w:rFonts w:ascii="Arial" w:hAnsi="Arial" w:cs="Arial"/>
              <w:b/>
              <w:spacing w:val="-3"/>
              <w:sz w:val="16"/>
              <w:szCs w:val="16"/>
              <w:lang w:val="pt-BR"/>
            </w:rPr>
            <w:t xml:space="preserve"> </w:t>
          </w:r>
          <w:r w:rsidRPr="00912D09">
            <w:rPr>
              <w:rFonts w:ascii="Arial" w:hAnsi="Arial" w:cs="Arial"/>
              <w:b/>
              <w:spacing w:val="-3"/>
              <w:sz w:val="16"/>
              <w:szCs w:val="16"/>
            </w:rPr>
            <w:fldChar w:fldCharType="begin"/>
          </w:r>
          <w:r w:rsidRPr="00912D09">
            <w:rPr>
              <w:rFonts w:ascii="Arial" w:hAnsi="Arial" w:cs="Arial"/>
              <w:b/>
              <w:spacing w:val="-3"/>
              <w:sz w:val="16"/>
              <w:szCs w:val="16"/>
              <w:lang w:val="pt-BR"/>
            </w:rPr>
            <w:instrText xml:space="preserve"> PAGE  \* MERGEFORMAT </w:instrText>
          </w:r>
          <w:r w:rsidRPr="00912D09">
            <w:rPr>
              <w:rFonts w:ascii="Arial" w:hAnsi="Arial" w:cs="Arial"/>
              <w:b/>
              <w:spacing w:val="-3"/>
              <w:sz w:val="16"/>
              <w:szCs w:val="16"/>
            </w:rPr>
            <w:fldChar w:fldCharType="separate"/>
          </w:r>
          <w:r w:rsidR="000D67DA" w:rsidRPr="000D67DA">
            <w:rPr>
              <w:rFonts w:ascii="Arial" w:hAnsi="Arial" w:cs="Arial"/>
              <w:b/>
              <w:noProof/>
              <w:spacing w:val="-3"/>
              <w:sz w:val="16"/>
              <w:szCs w:val="16"/>
            </w:rPr>
            <w:t>1</w:t>
          </w:r>
          <w:r w:rsidRPr="00912D09">
            <w:rPr>
              <w:rFonts w:ascii="Arial" w:hAnsi="Arial" w:cs="Arial"/>
              <w:b/>
              <w:spacing w:val="-3"/>
              <w:sz w:val="16"/>
              <w:szCs w:val="16"/>
            </w:rPr>
            <w:fldChar w:fldCharType="end"/>
          </w:r>
          <w:r w:rsidRPr="00912D09">
            <w:rPr>
              <w:rFonts w:ascii="Arial" w:hAnsi="Arial" w:cs="Arial"/>
              <w:b/>
              <w:spacing w:val="-3"/>
              <w:sz w:val="16"/>
              <w:szCs w:val="16"/>
            </w:rPr>
            <w:t xml:space="preserve"> de </w:t>
          </w:r>
          <w:r w:rsidRPr="00912D09">
            <w:rPr>
              <w:rFonts w:ascii="Arial" w:hAnsi="Arial" w:cs="Arial"/>
              <w:b/>
              <w:spacing w:val="-3"/>
              <w:sz w:val="16"/>
              <w:szCs w:val="16"/>
            </w:rPr>
            <w:fldChar w:fldCharType="begin"/>
          </w:r>
          <w:r w:rsidRPr="00912D09">
            <w:rPr>
              <w:rFonts w:ascii="Arial" w:hAnsi="Arial" w:cs="Arial"/>
              <w:b/>
              <w:spacing w:val="-3"/>
              <w:sz w:val="16"/>
              <w:szCs w:val="16"/>
            </w:rPr>
            <w:instrText xml:space="preserve"> NUMPAGES  \* MERGEFORMAT </w:instrText>
          </w:r>
          <w:r w:rsidRPr="00912D09">
            <w:rPr>
              <w:rFonts w:ascii="Arial" w:hAnsi="Arial" w:cs="Arial"/>
              <w:b/>
              <w:spacing w:val="-3"/>
              <w:sz w:val="16"/>
              <w:szCs w:val="16"/>
            </w:rPr>
            <w:fldChar w:fldCharType="separate"/>
          </w:r>
          <w:r w:rsidR="000D67DA">
            <w:rPr>
              <w:rFonts w:ascii="Arial" w:hAnsi="Arial" w:cs="Arial"/>
              <w:b/>
              <w:noProof/>
              <w:spacing w:val="-3"/>
              <w:sz w:val="16"/>
              <w:szCs w:val="16"/>
            </w:rPr>
            <w:t>3</w:t>
          </w:r>
          <w:r w:rsidRPr="00912D09">
            <w:rPr>
              <w:rFonts w:ascii="Arial" w:hAnsi="Arial" w:cs="Arial"/>
              <w:b/>
              <w:spacing w:val="-3"/>
              <w:sz w:val="16"/>
              <w:szCs w:val="16"/>
            </w:rPr>
            <w:fldChar w:fldCharType="end"/>
          </w:r>
        </w:p>
      </w:tc>
    </w:tr>
  </w:tbl>
  <w:p w:rsidR="00912D09" w:rsidRDefault="00912D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224E" w:rsidRDefault="002F224E" w:rsidP="005C0288">
      <w:pPr>
        <w:spacing w:after="0" w:line="240" w:lineRule="auto"/>
      </w:pPr>
      <w:r>
        <w:separator/>
      </w:r>
    </w:p>
  </w:footnote>
  <w:footnote w:type="continuationSeparator" w:id="0">
    <w:p w:rsidR="002F224E" w:rsidRDefault="002F224E" w:rsidP="005C02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2F224E">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1" o:spid="_x0000_s2050" type="#_x0000_t75" style="position:absolute;margin-left:0;margin-top:0;width:441.75pt;height:424.45pt;z-index:-251657216;mso-position-horizontal:center;mso-position-horizontal-relative:margin;mso-position-vertical:center;mso-position-vertical-relative:margin" o:allowincell="f">
          <v:imagedata r:id="rId1" o:title="Logo sol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3942"/>
      <w:gridCol w:w="708"/>
      <w:gridCol w:w="394"/>
      <w:gridCol w:w="1177"/>
    </w:tblGrid>
    <w:tr w:rsidR="00912D09" w:rsidRPr="008D0C42" w:rsidTr="002807C1">
      <w:tc>
        <w:tcPr>
          <w:tcW w:w="2943" w:type="dxa"/>
          <w:vMerge w:val="restart"/>
        </w:tcPr>
        <w:p w:rsidR="00912D09" w:rsidRPr="007A2DDA" w:rsidRDefault="002F224E" w:rsidP="002807C1">
          <w:pPr>
            <w:pStyle w:val="Encabezado"/>
            <w:rPr>
              <w:rFonts w:ascii="Arial" w:hAnsi="Arial" w:cs="Arial"/>
            </w:rPr>
          </w:pPr>
          <w:r>
            <w:rPr>
              <w:rFonts w:ascii="Arial" w:eastAsia="Times New Roman" w:hAnsi="Arial" w:cs="Arial"/>
              <w:b/>
              <w:noProof/>
              <w:color w:val="333333"/>
              <w:sz w:val="24"/>
              <w:szCs w:val="24"/>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2" o:spid="_x0000_s2051" type="#_x0000_t75" style="position:absolute;margin-left:0;margin-top:0;width:441.75pt;height:424.45pt;z-index:-251656192;mso-position-horizontal:center;mso-position-horizontal-relative:margin;mso-position-vertical:center;mso-position-vertical-relative:margin" o:allowincell="f">
                <v:imagedata r:id="rId1" o:title="Logo solo"/>
                <w10:wrap anchorx="margin" anchory="margin"/>
              </v:shape>
            </w:pict>
          </w:r>
          <w:r w:rsidR="00912D09">
            <w:rPr>
              <w:rFonts w:ascii="Arial" w:eastAsia="Times New Roman" w:hAnsi="Arial" w:cs="Arial"/>
              <w:b/>
              <w:noProof/>
              <w:color w:val="333333"/>
              <w:sz w:val="24"/>
              <w:szCs w:val="24"/>
            </w:rPr>
            <w:drawing>
              <wp:inline distT="0" distB="0" distL="0" distR="0" wp14:anchorId="0F9E6A06" wp14:editId="4B561ECD">
                <wp:extent cx="1716405" cy="474345"/>
                <wp:effectExtent l="0" t="0" r="0" b="1905"/>
                <wp:docPr id="1" name="Imagen 1"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Logo Coopeaip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6405" cy="474345"/>
                        </a:xfrm>
                        <a:prstGeom prst="rect">
                          <a:avLst/>
                        </a:prstGeom>
                        <a:noFill/>
                        <a:ln>
                          <a:noFill/>
                        </a:ln>
                      </pic:spPr>
                    </pic:pic>
                  </a:graphicData>
                </a:graphic>
              </wp:inline>
            </w:drawing>
          </w:r>
        </w:p>
      </w:tc>
      <w:tc>
        <w:tcPr>
          <w:tcW w:w="3942" w:type="dxa"/>
          <w:vMerge w:val="restart"/>
        </w:tcPr>
        <w:p w:rsidR="00912D09" w:rsidRPr="008D0C42" w:rsidRDefault="00912D09" w:rsidP="00B013B6">
          <w:pPr>
            <w:pStyle w:val="Encabezado"/>
            <w:jc w:val="center"/>
            <w:rPr>
              <w:rFonts w:ascii="Arial" w:hAnsi="Arial" w:cs="Arial"/>
              <w:b/>
            </w:rPr>
          </w:pPr>
          <w:r w:rsidRPr="008D0C42">
            <w:rPr>
              <w:rFonts w:ascii="Arial" w:hAnsi="Arial" w:cs="Arial"/>
              <w:b/>
            </w:rPr>
            <w:t xml:space="preserve">REGLAMENTO </w:t>
          </w:r>
          <w:r>
            <w:rPr>
              <w:rFonts w:ascii="Arial" w:hAnsi="Arial" w:cs="Arial"/>
              <w:b/>
            </w:rPr>
            <w:t xml:space="preserve">FONDO DE </w:t>
          </w:r>
          <w:r w:rsidR="00B013B6">
            <w:rPr>
              <w:rFonts w:ascii="Arial" w:hAnsi="Arial" w:cs="Arial"/>
              <w:b/>
            </w:rPr>
            <w:t>READQUISICION</w:t>
          </w:r>
          <w:r>
            <w:rPr>
              <w:rFonts w:ascii="Arial" w:hAnsi="Arial" w:cs="Arial"/>
              <w:b/>
            </w:rPr>
            <w:t xml:space="preserve"> DE APORTES </w:t>
          </w: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CODIGO</w:t>
          </w:r>
        </w:p>
      </w:tc>
      <w:tc>
        <w:tcPr>
          <w:tcW w:w="1177" w:type="dxa"/>
        </w:tcPr>
        <w:p w:rsidR="00912D09" w:rsidRPr="008D0C42" w:rsidRDefault="00912D09" w:rsidP="00912D09">
          <w:pPr>
            <w:pStyle w:val="Encabezado"/>
            <w:jc w:val="center"/>
            <w:rPr>
              <w:rFonts w:ascii="Arial" w:hAnsi="Arial" w:cs="Arial"/>
              <w:b/>
              <w:sz w:val="16"/>
              <w:szCs w:val="16"/>
            </w:rPr>
          </w:pPr>
          <w:r>
            <w:rPr>
              <w:rFonts w:ascii="Arial" w:hAnsi="Arial" w:cs="Arial"/>
              <w:b/>
              <w:sz w:val="16"/>
              <w:szCs w:val="16"/>
            </w:rPr>
            <w:t>AS</w:t>
          </w:r>
          <w:r w:rsidRPr="008D0C42">
            <w:rPr>
              <w:rFonts w:ascii="Arial" w:hAnsi="Arial" w:cs="Arial"/>
              <w:b/>
              <w:sz w:val="16"/>
              <w:szCs w:val="16"/>
            </w:rPr>
            <w:t>-R-00</w:t>
          </w:r>
          <w:r>
            <w:rPr>
              <w:rFonts w:ascii="Arial" w:hAnsi="Arial" w:cs="Arial"/>
              <w:b/>
              <w:sz w:val="16"/>
              <w:szCs w:val="16"/>
            </w:rPr>
            <w:t>2</w:t>
          </w:r>
        </w:p>
      </w:tc>
    </w:tr>
    <w:tr w:rsidR="00912D09" w:rsidRPr="008D0C42" w:rsidTr="002807C1">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EMISION</w:t>
          </w:r>
        </w:p>
      </w:tc>
      <w:tc>
        <w:tcPr>
          <w:tcW w:w="1177" w:type="dxa"/>
        </w:tcPr>
        <w:p w:rsidR="00912D09" w:rsidRPr="008D0C42" w:rsidRDefault="00912D09" w:rsidP="002807C1">
          <w:pPr>
            <w:pStyle w:val="Encabezado"/>
            <w:jc w:val="center"/>
            <w:rPr>
              <w:rFonts w:ascii="Arial" w:hAnsi="Arial" w:cs="Arial"/>
              <w:sz w:val="16"/>
              <w:szCs w:val="16"/>
            </w:rPr>
          </w:pPr>
          <w:r w:rsidRPr="008D0C42">
            <w:rPr>
              <w:rFonts w:ascii="Arial" w:hAnsi="Arial" w:cs="Arial"/>
              <w:sz w:val="16"/>
              <w:szCs w:val="16"/>
            </w:rPr>
            <w:fldChar w:fldCharType="begin"/>
          </w:r>
          <w:r w:rsidRPr="008D0C42">
            <w:rPr>
              <w:rFonts w:ascii="Arial" w:hAnsi="Arial" w:cs="Arial"/>
              <w:sz w:val="16"/>
              <w:szCs w:val="16"/>
            </w:rPr>
            <w:instrText xml:space="preserve"> TIME \@ "dd/MM/yyyy" </w:instrText>
          </w:r>
          <w:r w:rsidRPr="008D0C42">
            <w:rPr>
              <w:rFonts w:ascii="Arial" w:hAnsi="Arial" w:cs="Arial"/>
              <w:sz w:val="16"/>
              <w:szCs w:val="16"/>
            </w:rPr>
            <w:fldChar w:fldCharType="separate"/>
          </w:r>
          <w:r w:rsidR="000D67DA">
            <w:rPr>
              <w:rFonts w:ascii="Arial" w:hAnsi="Arial" w:cs="Arial"/>
              <w:noProof/>
              <w:sz w:val="16"/>
              <w:szCs w:val="16"/>
            </w:rPr>
            <w:t>10/06/2014</w:t>
          </w:r>
          <w:r w:rsidRPr="008D0C42">
            <w:rPr>
              <w:rFonts w:ascii="Arial" w:hAnsi="Arial" w:cs="Arial"/>
              <w:sz w:val="16"/>
              <w:szCs w:val="16"/>
            </w:rPr>
            <w:fldChar w:fldCharType="end"/>
          </w:r>
        </w:p>
      </w:tc>
    </w:tr>
    <w:tr w:rsidR="00912D09" w:rsidRPr="008D0C42" w:rsidTr="002807C1">
      <w:trPr>
        <w:trHeight w:val="233"/>
      </w:trPr>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708" w:type="dxa"/>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VERS.</w:t>
          </w:r>
        </w:p>
      </w:tc>
      <w:tc>
        <w:tcPr>
          <w:tcW w:w="394" w:type="dxa"/>
        </w:tcPr>
        <w:p w:rsidR="00912D09" w:rsidRPr="008D0C42" w:rsidRDefault="00912D09" w:rsidP="002807C1">
          <w:pPr>
            <w:pStyle w:val="Encabezado"/>
            <w:jc w:val="center"/>
            <w:rPr>
              <w:rFonts w:ascii="Arial" w:hAnsi="Arial" w:cs="Arial"/>
              <w:b/>
              <w:sz w:val="16"/>
              <w:szCs w:val="16"/>
            </w:rPr>
          </w:pPr>
          <w:r w:rsidRPr="008D0C42">
            <w:rPr>
              <w:rFonts w:ascii="Arial" w:hAnsi="Arial" w:cs="Arial"/>
              <w:b/>
              <w:sz w:val="16"/>
              <w:szCs w:val="16"/>
            </w:rPr>
            <w:t>1</w:t>
          </w:r>
        </w:p>
      </w:tc>
      <w:tc>
        <w:tcPr>
          <w:tcW w:w="1177" w:type="dxa"/>
        </w:tcPr>
        <w:p w:rsidR="00912D09" w:rsidRPr="008D0C42" w:rsidRDefault="000D099B" w:rsidP="000D099B">
          <w:pPr>
            <w:pStyle w:val="Encabezado"/>
            <w:jc w:val="center"/>
            <w:rPr>
              <w:rFonts w:ascii="Arial" w:hAnsi="Arial" w:cs="Arial"/>
              <w:sz w:val="16"/>
              <w:szCs w:val="16"/>
            </w:rPr>
          </w:pPr>
          <w:r>
            <w:rPr>
              <w:rFonts w:ascii="Arial" w:hAnsi="Arial" w:cs="Arial"/>
              <w:sz w:val="16"/>
              <w:szCs w:val="16"/>
            </w:rPr>
            <w:t>Mar.</w:t>
          </w:r>
          <w:r w:rsidR="00912D09" w:rsidRPr="008D0C42">
            <w:rPr>
              <w:rFonts w:ascii="Arial" w:hAnsi="Arial" w:cs="Arial"/>
              <w:sz w:val="16"/>
              <w:szCs w:val="16"/>
            </w:rPr>
            <w:t xml:space="preserve"> 201</w:t>
          </w:r>
          <w:r>
            <w:rPr>
              <w:rFonts w:ascii="Arial" w:hAnsi="Arial" w:cs="Arial"/>
              <w:sz w:val="16"/>
              <w:szCs w:val="16"/>
            </w:rPr>
            <w:t>4</w:t>
          </w:r>
        </w:p>
      </w:tc>
    </w:tr>
  </w:tbl>
  <w:p w:rsidR="00912D09" w:rsidRDefault="00912D0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2F224E">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0" o:spid="_x0000_s2049" type="#_x0000_t75" style="position:absolute;margin-left:0;margin-top:0;width:441.75pt;height:424.45pt;z-index:-251658240;mso-position-horizontal:center;mso-position-horizontal-relative:margin;mso-position-vertical:center;mso-position-vertical-relative:margin" o:allowincell="f">
          <v:imagedata r:id="rId1" o:title="Logo sol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534E3"/>
    <w:multiLevelType w:val="hybridMultilevel"/>
    <w:tmpl w:val="623AA8E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nsid w:val="1425069E"/>
    <w:multiLevelType w:val="hybridMultilevel"/>
    <w:tmpl w:val="5BF4045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9E945CD"/>
    <w:multiLevelType w:val="hybridMultilevel"/>
    <w:tmpl w:val="1694A204"/>
    <w:lvl w:ilvl="0" w:tplc="EF80B58C">
      <w:start w:val="1"/>
      <w:numFmt w:val="decimal"/>
      <w:lvlText w:val="%1."/>
      <w:lvlJc w:val="left"/>
      <w:pPr>
        <w:ind w:left="1211" w:hanging="360"/>
      </w:pPr>
      <w:rPr>
        <w:rFonts w:hint="default"/>
        <w:color w:val="auto"/>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3">
    <w:nsid w:val="2AC04300"/>
    <w:multiLevelType w:val="hybridMultilevel"/>
    <w:tmpl w:val="C194F7E0"/>
    <w:lvl w:ilvl="0" w:tplc="106A0BC4">
      <w:start w:val="1"/>
      <w:numFmt w:val="bullet"/>
      <w:lvlText w:val=""/>
      <w:lvlJc w:val="left"/>
      <w:pPr>
        <w:ind w:left="776" w:hanging="360"/>
      </w:pPr>
      <w:rPr>
        <w:rFonts w:ascii="Symbol" w:hAnsi="Symbol" w:hint="default"/>
        <w:color w:val="auto"/>
      </w:rPr>
    </w:lvl>
    <w:lvl w:ilvl="1" w:tplc="080A0003" w:tentative="1">
      <w:start w:val="1"/>
      <w:numFmt w:val="bullet"/>
      <w:lvlText w:val="o"/>
      <w:lvlJc w:val="left"/>
      <w:pPr>
        <w:ind w:left="1496" w:hanging="360"/>
      </w:pPr>
      <w:rPr>
        <w:rFonts w:ascii="Courier New" w:hAnsi="Courier New" w:cs="Courier New" w:hint="default"/>
      </w:rPr>
    </w:lvl>
    <w:lvl w:ilvl="2" w:tplc="080A0005" w:tentative="1">
      <w:start w:val="1"/>
      <w:numFmt w:val="bullet"/>
      <w:lvlText w:val=""/>
      <w:lvlJc w:val="left"/>
      <w:pPr>
        <w:ind w:left="2216" w:hanging="360"/>
      </w:pPr>
      <w:rPr>
        <w:rFonts w:ascii="Wingdings" w:hAnsi="Wingdings" w:hint="default"/>
      </w:rPr>
    </w:lvl>
    <w:lvl w:ilvl="3" w:tplc="080A0001" w:tentative="1">
      <w:start w:val="1"/>
      <w:numFmt w:val="bullet"/>
      <w:lvlText w:val=""/>
      <w:lvlJc w:val="left"/>
      <w:pPr>
        <w:ind w:left="2936" w:hanging="360"/>
      </w:pPr>
      <w:rPr>
        <w:rFonts w:ascii="Symbol" w:hAnsi="Symbol" w:hint="default"/>
      </w:rPr>
    </w:lvl>
    <w:lvl w:ilvl="4" w:tplc="080A0003" w:tentative="1">
      <w:start w:val="1"/>
      <w:numFmt w:val="bullet"/>
      <w:lvlText w:val="o"/>
      <w:lvlJc w:val="left"/>
      <w:pPr>
        <w:ind w:left="3656" w:hanging="360"/>
      </w:pPr>
      <w:rPr>
        <w:rFonts w:ascii="Courier New" w:hAnsi="Courier New" w:cs="Courier New" w:hint="default"/>
      </w:rPr>
    </w:lvl>
    <w:lvl w:ilvl="5" w:tplc="080A0005" w:tentative="1">
      <w:start w:val="1"/>
      <w:numFmt w:val="bullet"/>
      <w:lvlText w:val=""/>
      <w:lvlJc w:val="left"/>
      <w:pPr>
        <w:ind w:left="4376" w:hanging="360"/>
      </w:pPr>
      <w:rPr>
        <w:rFonts w:ascii="Wingdings" w:hAnsi="Wingdings" w:hint="default"/>
      </w:rPr>
    </w:lvl>
    <w:lvl w:ilvl="6" w:tplc="080A0001" w:tentative="1">
      <w:start w:val="1"/>
      <w:numFmt w:val="bullet"/>
      <w:lvlText w:val=""/>
      <w:lvlJc w:val="left"/>
      <w:pPr>
        <w:ind w:left="5096" w:hanging="360"/>
      </w:pPr>
      <w:rPr>
        <w:rFonts w:ascii="Symbol" w:hAnsi="Symbol" w:hint="default"/>
      </w:rPr>
    </w:lvl>
    <w:lvl w:ilvl="7" w:tplc="080A0003" w:tentative="1">
      <w:start w:val="1"/>
      <w:numFmt w:val="bullet"/>
      <w:lvlText w:val="o"/>
      <w:lvlJc w:val="left"/>
      <w:pPr>
        <w:ind w:left="5816" w:hanging="360"/>
      </w:pPr>
      <w:rPr>
        <w:rFonts w:ascii="Courier New" w:hAnsi="Courier New" w:cs="Courier New" w:hint="default"/>
      </w:rPr>
    </w:lvl>
    <w:lvl w:ilvl="8" w:tplc="080A0005" w:tentative="1">
      <w:start w:val="1"/>
      <w:numFmt w:val="bullet"/>
      <w:lvlText w:val=""/>
      <w:lvlJc w:val="left"/>
      <w:pPr>
        <w:ind w:left="6536" w:hanging="360"/>
      </w:pPr>
      <w:rPr>
        <w:rFonts w:ascii="Wingdings" w:hAnsi="Wingdings" w:hint="default"/>
      </w:rPr>
    </w:lvl>
  </w:abstractNum>
  <w:abstractNum w:abstractNumId="4">
    <w:nsid w:val="49F15F75"/>
    <w:multiLevelType w:val="hybridMultilevel"/>
    <w:tmpl w:val="A82085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4B537991"/>
    <w:multiLevelType w:val="hybridMultilevel"/>
    <w:tmpl w:val="15D02EB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54520341"/>
    <w:multiLevelType w:val="hybridMultilevel"/>
    <w:tmpl w:val="8BE2F628"/>
    <w:lvl w:ilvl="0" w:tplc="240A0001">
      <w:start w:val="1"/>
      <w:numFmt w:val="bullet"/>
      <w:lvlText w:val=""/>
      <w:lvlJc w:val="left"/>
      <w:pPr>
        <w:ind w:left="1917" w:hanging="360"/>
      </w:pPr>
      <w:rPr>
        <w:rFonts w:ascii="Symbol" w:hAnsi="Symbol" w:hint="default"/>
      </w:rPr>
    </w:lvl>
    <w:lvl w:ilvl="1" w:tplc="240A0003" w:tentative="1">
      <w:start w:val="1"/>
      <w:numFmt w:val="bullet"/>
      <w:lvlText w:val="o"/>
      <w:lvlJc w:val="left"/>
      <w:pPr>
        <w:ind w:left="2637" w:hanging="360"/>
      </w:pPr>
      <w:rPr>
        <w:rFonts w:ascii="Courier New" w:hAnsi="Courier New" w:cs="Courier New" w:hint="default"/>
      </w:rPr>
    </w:lvl>
    <w:lvl w:ilvl="2" w:tplc="240A0005" w:tentative="1">
      <w:start w:val="1"/>
      <w:numFmt w:val="bullet"/>
      <w:lvlText w:val=""/>
      <w:lvlJc w:val="left"/>
      <w:pPr>
        <w:ind w:left="3357" w:hanging="360"/>
      </w:pPr>
      <w:rPr>
        <w:rFonts w:ascii="Wingdings" w:hAnsi="Wingdings" w:hint="default"/>
      </w:rPr>
    </w:lvl>
    <w:lvl w:ilvl="3" w:tplc="240A0001" w:tentative="1">
      <w:start w:val="1"/>
      <w:numFmt w:val="bullet"/>
      <w:lvlText w:val=""/>
      <w:lvlJc w:val="left"/>
      <w:pPr>
        <w:ind w:left="4077" w:hanging="360"/>
      </w:pPr>
      <w:rPr>
        <w:rFonts w:ascii="Symbol" w:hAnsi="Symbol" w:hint="default"/>
      </w:rPr>
    </w:lvl>
    <w:lvl w:ilvl="4" w:tplc="240A0003" w:tentative="1">
      <w:start w:val="1"/>
      <w:numFmt w:val="bullet"/>
      <w:lvlText w:val="o"/>
      <w:lvlJc w:val="left"/>
      <w:pPr>
        <w:ind w:left="4797" w:hanging="360"/>
      </w:pPr>
      <w:rPr>
        <w:rFonts w:ascii="Courier New" w:hAnsi="Courier New" w:cs="Courier New" w:hint="default"/>
      </w:rPr>
    </w:lvl>
    <w:lvl w:ilvl="5" w:tplc="240A0005" w:tentative="1">
      <w:start w:val="1"/>
      <w:numFmt w:val="bullet"/>
      <w:lvlText w:val=""/>
      <w:lvlJc w:val="left"/>
      <w:pPr>
        <w:ind w:left="5517" w:hanging="360"/>
      </w:pPr>
      <w:rPr>
        <w:rFonts w:ascii="Wingdings" w:hAnsi="Wingdings" w:hint="default"/>
      </w:rPr>
    </w:lvl>
    <w:lvl w:ilvl="6" w:tplc="240A0001" w:tentative="1">
      <w:start w:val="1"/>
      <w:numFmt w:val="bullet"/>
      <w:lvlText w:val=""/>
      <w:lvlJc w:val="left"/>
      <w:pPr>
        <w:ind w:left="6237" w:hanging="360"/>
      </w:pPr>
      <w:rPr>
        <w:rFonts w:ascii="Symbol" w:hAnsi="Symbol" w:hint="default"/>
      </w:rPr>
    </w:lvl>
    <w:lvl w:ilvl="7" w:tplc="240A0003" w:tentative="1">
      <w:start w:val="1"/>
      <w:numFmt w:val="bullet"/>
      <w:lvlText w:val="o"/>
      <w:lvlJc w:val="left"/>
      <w:pPr>
        <w:ind w:left="6957" w:hanging="360"/>
      </w:pPr>
      <w:rPr>
        <w:rFonts w:ascii="Courier New" w:hAnsi="Courier New" w:cs="Courier New" w:hint="default"/>
      </w:rPr>
    </w:lvl>
    <w:lvl w:ilvl="8" w:tplc="240A0005" w:tentative="1">
      <w:start w:val="1"/>
      <w:numFmt w:val="bullet"/>
      <w:lvlText w:val=""/>
      <w:lvlJc w:val="left"/>
      <w:pPr>
        <w:ind w:left="7677" w:hanging="360"/>
      </w:pPr>
      <w:rPr>
        <w:rFonts w:ascii="Wingdings" w:hAnsi="Wingdings" w:hint="default"/>
      </w:rPr>
    </w:lvl>
  </w:abstractNum>
  <w:abstractNum w:abstractNumId="7">
    <w:nsid w:val="5FFB71E6"/>
    <w:multiLevelType w:val="multilevel"/>
    <w:tmpl w:val="BEA2D2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766E1E9B"/>
    <w:multiLevelType w:val="multilevel"/>
    <w:tmpl w:val="525A9CD4"/>
    <w:lvl w:ilvl="0">
      <w:start w:val="1"/>
      <w:numFmt w:val="decimal"/>
      <w:lvlText w:val="%1."/>
      <w:lvlJc w:val="left"/>
      <w:pPr>
        <w:ind w:left="720" w:hanging="360"/>
      </w:pPr>
      <w:rPr>
        <w:rFonts w:hint="default"/>
      </w:rPr>
    </w:lvl>
    <w:lvl w:ilvl="1">
      <w:start w:val="1"/>
      <w:numFmt w:val="decimal"/>
      <w:isLgl/>
      <w:lvlText w:val="%1.%2"/>
      <w:lvlJc w:val="left"/>
      <w:pPr>
        <w:ind w:left="680" w:hanging="68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7CAA5FE3"/>
    <w:multiLevelType w:val="multilevel"/>
    <w:tmpl w:val="E1AC1472"/>
    <w:lvl w:ilvl="0">
      <w:start w:val="5"/>
      <w:numFmt w:val="decimal"/>
      <w:lvlText w:val="%1"/>
      <w:lvlJc w:val="left"/>
      <w:pPr>
        <w:ind w:left="360" w:hanging="360"/>
      </w:pPr>
      <w:rPr>
        <w:rFonts w:hint="default"/>
      </w:rPr>
    </w:lvl>
    <w:lvl w:ilvl="1">
      <w:start w:val="1"/>
      <w:numFmt w:val="decimal"/>
      <w:lvlText w:val="%1.%2"/>
      <w:lvlJc w:val="left"/>
      <w:pPr>
        <w:ind w:left="680" w:hanging="680"/>
      </w:pPr>
      <w:rPr>
        <w:rFonts w:hint="default"/>
        <w:b/>
        <w:sz w:val="22"/>
        <w:szCs w:val="22"/>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6"/>
  </w:num>
  <w:num w:numId="3">
    <w:abstractNumId w:val="8"/>
  </w:num>
  <w:num w:numId="4">
    <w:abstractNumId w:val="4"/>
  </w:num>
  <w:num w:numId="5">
    <w:abstractNumId w:val="5"/>
  </w:num>
  <w:num w:numId="6">
    <w:abstractNumId w:val="0"/>
  </w:num>
  <w:num w:numId="7">
    <w:abstractNumId w:val="3"/>
  </w:num>
  <w:num w:numId="8">
    <w:abstractNumId w:val="7"/>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EDC"/>
    <w:rsid w:val="00000D5E"/>
    <w:rsid w:val="000368FE"/>
    <w:rsid w:val="00057530"/>
    <w:rsid w:val="00060894"/>
    <w:rsid w:val="00073B16"/>
    <w:rsid w:val="000D099B"/>
    <w:rsid w:val="000D67DA"/>
    <w:rsid w:val="0010788C"/>
    <w:rsid w:val="00115BFF"/>
    <w:rsid w:val="00120ADB"/>
    <w:rsid w:val="00131943"/>
    <w:rsid w:val="00146673"/>
    <w:rsid w:val="00150DA9"/>
    <w:rsid w:val="001523D5"/>
    <w:rsid w:val="00156611"/>
    <w:rsid w:val="001664E2"/>
    <w:rsid w:val="0017674E"/>
    <w:rsid w:val="00225AA6"/>
    <w:rsid w:val="00244547"/>
    <w:rsid w:val="002A240E"/>
    <w:rsid w:val="002A309B"/>
    <w:rsid w:val="002C10CB"/>
    <w:rsid w:val="002D6CB2"/>
    <w:rsid w:val="002F224E"/>
    <w:rsid w:val="0032389F"/>
    <w:rsid w:val="00351506"/>
    <w:rsid w:val="00360494"/>
    <w:rsid w:val="00382424"/>
    <w:rsid w:val="003B4377"/>
    <w:rsid w:val="0041247D"/>
    <w:rsid w:val="004240FE"/>
    <w:rsid w:val="00426243"/>
    <w:rsid w:val="00475125"/>
    <w:rsid w:val="0047780E"/>
    <w:rsid w:val="00486665"/>
    <w:rsid w:val="0048741F"/>
    <w:rsid w:val="004F4197"/>
    <w:rsid w:val="005C0288"/>
    <w:rsid w:val="005D0D3E"/>
    <w:rsid w:val="00623BC1"/>
    <w:rsid w:val="00640276"/>
    <w:rsid w:val="00655366"/>
    <w:rsid w:val="00661D26"/>
    <w:rsid w:val="006A276E"/>
    <w:rsid w:val="006D2DF2"/>
    <w:rsid w:val="007106A6"/>
    <w:rsid w:val="00753314"/>
    <w:rsid w:val="007A4796"/>
    <w:rsid w:val="007A60AC"/>
    <w:rsid w:val="007A6B00"/>
    <w:rsid w:val="007C45E7"/>
    <w:rsid w:val="00853322"/>
    <w:rsid w:val="0087793F"/>
    <w:rsid w:val="00886B52"/>
    <w:rsid w:val="008D4E75"/>
    <w:rsid w:val="008F6A28"/>
    <w:rsid w:val="00906A47"/>
    <w:rsid w:val="00912D09"/>
    <w:rsid w:val="00960D72"/>
    <w:rsid w:val="009B1E86"/>
    <w:rsid w:val="009B470E"/>
    <w:rsid w:val="009F1E36"/>
    <w:rsid w:val="00A103BE"/>
    <w:rsid w:val="00A402D0"/>
    <w:rsid w:val="00A82DF8"/>
    <w:rsid w:val="00A84701"/>
    <w:rsid w:val="00AA2C73"/>
    <w:rsid w:val="00AB386F"/>
    <w:rsid w:val="00AF0365"/>
    <w:rsid w:val="00AF11C8"/>
    <w:rsid w:val="00B004C6"/>
    <w:rsid w:val="00B013B6"/>
    <w:rsid w:val="00B61D27"/>
    <w:rsid w:val="00BA0F67"/>
    <w:rsid w:val="00BA757A"/>
    <w:rsid w:val="00BE1F9F"/>
    <w:rsid w:val="00BF34E7"/>
    <w:rsid w:val="00C26B7C"/>
    <w:rsid w:val="00C43810"/>
    <w:rsid w:val="00D20072"/>
    <w:rsid w:val="00D31202"/>
    <w:rsid w:val="00D84E4B"/>
    <w:rsid w:val="00D97263"/>
    <w:rsid w:val="00DB5704"/>
    <w:rsid w:val="00DE0092"/>
    <w:rsid w:val="00DF3560"/>
    <w:rsid w:val="00DF363B"/>
    <w:rsid w:val="00E30CFD"/>
    <w:rsid w:val="00E650B1"/>
    <w:rsid w:val="00E73372"/>
    <w:rsid w:val="00EC0DAF"/>
    <w:rsid w:val="00EE5E1C"/>
    <w:rsid w:val="00EF6C00"/>
    <w:rsid w:val="00F10E59"/>
    <w:rsid w:val="00F35EDC"/>
    <w:rsid w:val="00F5242D"/>
    <w:rsid w:val="00F61FE6"/>
    <w:rsid w:val="00F92420"/>
    <w:rsid w:val="00FF76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559</TotalTime>
  <Pages>1</Pages>
  <Words>1037</Words>
  <Characters>5705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Javier Rojas Muñoz</dc:creator>
  <cp:lastModifiedBy>OscarM</cp:lastModifiedBy>
  <cp:revision>65</cp:revision>
  <cp:lastPrinted>2014-06-10T20:24:00Z</cp:lastPrinted>
  <dcterms:created xsi:type="dcterms:W3CDTF">2013-08-31T14:18:00Z</dcterms:created>
  <dcterms:modified xsi:type="dcterms:W3CDTF">2014-06-10T20:25:00Z</dcterms:modified>
</cp:coreProperties>
</file>