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1532" w:rsidRPr="007B1532" w:rsidRDefault="007B1532" w:rsidP="00AC76C4">
      <w:pPr>
        <w:pStyle w:val="Default"/>
        <w:jc w:val="center"/>
        <w:rPr>
          <w:rFonts w:ascii="Arial" w:hAnsi="Arial" w:cs="Arial"/>
          <w:b/>
          <w:bCs/>
          <w:color w:val="auto"/>
        </w:rPr>
      </w:pPr>
    </w:p>
    <w:p w:rsidR="008706D4" w:rsidRDefault="008706D4" w:rsidP="00AC76C4">
      <w:pPr>
        <w:pStyle w:val="Default"/>
        <w:jc w:val="center"/>
        <w:rPr>
          <w:rFonts w:ascii="Arial" w:hAnsi="Arial" w:cs="Arial"/>
          <w:b/>
          <w:bCs/>
          <w:color w:val="auto"/>
        </w:rPr>
      </w:pPr>
    </w:p>
    <w:p w:rsidR="00AC76C4" w:rsidRPr="007B1532" w:rsidRDefault="007B1532" w:rsidP="00AC76C4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7B1532">
        <w:rPr>
          <w:rFonts w:ascii="Arial" w:hAnsi="Arial" w:cs="Arial"/>
          <w:b/>
          <w:bCs/>
          <w:color w:val="auto"/>
        </w:rPr>
        <w:t>ACUERDO No.04 DE</w:t>
      </w:r>
      <w:r w:rsidR="00AC76C4" w:rsidRPr="007B1532">
        <w:rPr>
          <w:rFonts w:ascii="Arial" w:hAnsi="Arial" w:cs="Arial"/>
          <w:b/>
          <w:bCs/>
          <w:color w:val="auto"/>
        </w:rPr>
        <w:t xml:space="preserve"> 201</w:t>
      </w:r>
      <w:r w:rsidR="006B562C" w:rsidRPr="007B1532">
        <w:rPr>
          <w:rFonts w:ascii="Arial" w:hAnsi="Arial" w:cs="Arial"/>
          <w:b/>
          <w:bCs/>
          <w:color w:val="auto"/>
        </w:rPr>
        <w:t>9</w:t>
      </w:r>
    </w:p>
    <w:p w:rsidR="008A410A" w:rsidRDefault="008A410A" w:rsidP="00AC76C4">
      <w:pPr>
        <w:pStyle w:val="Default"/>
        <w:jc w:val="center"/>
        <w:rPr>
          <w:rFonts w:ascii="Arial" w:hAnsi="Arial" w:cs="Arial"/>
          <w:b/>
          <w:bCs/>
          <w:lang w:val="es-CO"/>
        </w:rPr>
      </w:pPr>
    </w:p>
    <w:p w:rsidR="00F17CC7" w:rsidRPr="00F17CC7" w:rsidRDefault="00C6562E" w:rsidP="00AC76C4">
      <w:pPr>
        <w:pStyle w:val="Default"/>
        <w:jc w:val="center"/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</w:rPr>
        <w:t>P</w:t>
      </w:r>
      <w:r w:rsidR="00F17CC7" w:rsidRPr="007B1532">
        <w:rPr>
          <w:rFonts w:ascii="Arial" w:hAnsi="Arial" w:cs="Arial"/>
          <w:b/>
        </w:rPr>
        <w:t>or medio del cual se modifica</w:t>
      </w:r>
      <w:r w:rsidR="00F17CC7">
        <w:rPr>
          <w:rFonts w:ascii="Arial" w:hAnsi="Arial" w:cs="Arial"/>
          <w:b/>
        </w:rPr>
        <w:t xml:space="preserve">n algunas disposiciones </w:t>
      </w:r>
      <w:r w:rsidR="00F17CC7">
        <w:rPr>
          <w:rFonts w:ascii="Arial" w:hAnsi="Arial" w:cs="Arial"/>
          <w:b/>
          <w:bCs/>
          <w:lang w:val="es-ES_tradnl"/>
        </w:rPr>
        <w:t xml:space="preserve">del </w:t>
      </w:r>
      <w:r w:rsidR="00F17CC7" w:rsidRPr="007B1532">
        <w:rPr>
          <w:rFonts w:ascii="Arial" w:hAnsi="Arial" w:cs="Arial"/>
          <w:b/>
        </w:rPr>
        <w:t xml:space="preserve">reglamento de crédito </w:t>
      </w:r>
      <w:r w:rsidR="00F17CC7" w:rsidRPr="007B1532">
        <w:rPr>
          <w:rFonts w:ascii="Arial" w:hAnsi="Arial" w:cs="Arial"/>
          <w:b/>
          <w:lang w:val="es-ES_tradnl"/>
        </w:rPr>
        <w:t>SARC</w:t>
      </w:r>
      <w:r w:rsidR="00F17CC7">
        <w:rPr>
          <w:rFonts w:ascii="Arial" w:hAnsi="Arial" w:cs="Arial"/>
          <w:b/>
          <w:lang w:val="es-ES_tradnl"/>
        </w:rPr>
        <w:t xml:space="preserve">. y </w:t>
      </w:r>
      <w:r w:rsidR="00F17CC7" w:rsidRPr="007B1532">
        <w:rPr>
          <w:rFonts w:ascii="Arial" w:hAnsi="Arial" w:cs="Arial"/>
          <w:b/>
        </w:rPr>
        <w:t xml:space="preserve">el </w:t>
      </w:r>
      <w:r w:rsidR="00F17CC7">
        <w:rPr>
          <w:rFonts w:ascii="Arial" w:hAnsi="Arial" w:cs="Arial"/>
          <w:b/>
        </w:rPr>
        <w:t>A</w:t>
      </w:r>
      <w:r w:rsidR="00F17CC7" w:rsidRPr="007B1532">
        <w:rPr>
          <w:rFonts w:ascii="Arial" w:hAnsi="Arial" w:cs="Arial"/>
          <w:b/>
        </w:rPr>
        <w:t xml:space="preserve">cuerdo 007 del 2013 </w:t>
      </w:r>
      <w:r w:rsidR="00F17CC7">
        <w:rPr>
          <w:rFonts w:ascii="Arial" w:hAnsi="Arial" w:cs="Arial"/>
          <w:b/>
        </w:rPr>
        <w:t xml:space="preserve">con relación </w:t>
      </w:r>
      <w:r>
        <w:rPr>
          <w:rFonts w:ascii="Arial" w:hAnsi="Arial" w:cs="Arial"/>
          <w:b/>
        </w:rPr>
        <w:t>a</w:t>
      </w:r>
      <w:r w:rsidRPr="007B1532">
        <w:rPr>
          <w:rFonts w:ascii="Arial" w:hAnsi="Arial" w:cs="Arial"/>
          <w:b/>
        </w:rPr>
        <w:t xml:space="preserve"> los</w:t>
      </w:r>
      <w:r w:rsidR="00F17CC7" w:rsidRPr="007B1532">
        <w:rPr>
          <w:rFonts w:ascii="Arial" w:hAnsi="Arial" w:cs="Arial"/>
          <w:b/>
        </w:rPr>
        <w:t xml:space="preserve"> incentivos en las tasas de interés </w:t>
      </w:r>
      <w:r w:rsidR="00F17CC7">
        <w:rPr>
          <w:rFonts w:ascii="Arial" w:hAnsi="Arial" w:cs="Arial"/>
          <w:b/>
        </w:rPr>
        <w:t xml:space="preserve">según </w:t>
      </w:r>
      <w:r w:rsidR="00F17CC7" w:rsidRPr="007B1532">
        <w:rPr>
          <w:rFonts w:ascii="Arial" w:hAnsi="Arial" w:cs="Arial"/>
          <w:b/>
        </w:rPr>
        <w:t>las escalas de antigüedad como asociado</w:t>
      </w:r>
      <w:r w:rsidR="00F17CC7">
        <w:rPr>
          <w:rFonts w:ascii="Arial" w:hAnsi="Arial" w:cs="Arial"/>
          <w:b/>
        </w:rPr>
        <w:t>.</w:t>
      </w:r>
    </w:p>
    <w:p w:rsidR="00CC23F1" w:rsidRPr="007B1532" w:rsidRDefault="00CC23F1" w:rsidP="00AC76C4">
      <w:pPr>
        <w:pStyle w:val="Default"/>
        <w:jc w:val="center"/>
        <w:rPr>
          <w:rFonts w:ascii="Arial" w:hAnsi="Arial" w:cs="Arial"/>
          <w:b/>
          <w:bCs/>
          <w:lang w:val="es-CO"/>
        </w:rPr>
      </w:pPr>
    </w:p>
    <w:p w:rsidR="00AC76C4" w:rsidRPr="007B1532" w:rsidRDefault="00AC76C4" w:rsidP="006C6354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7B1532">
        <w:rPr>
          <w:rFonts w:ascii="Arial" w:hAnsi="Arial" w:cs="Arial"/>
          <w:b/>
          <w:bCs/>
          <w:color w:val="auto"/>
        </w:rPr>
        <w:t>El Consejo de Administración de la cooperativa de Ahorro y crédito COOPEAIPE, en uso de sus facultades legales y estatutarias y,</w:t>
      </w:r>
    </w:p>
    <w:p w:rsidR="00AC76C4" w:rsidRPr="007B1532" w:rsidRDefault="00AC76C4" w:rsidP="00AC76C4">
      <w:pPr>
        <w:pStyle w:val="Default"/>
        <w:rPr>
          <w:rFonts w:ascii="Arial" w:hAnsi="Arial" w:cs="Arial"/>
          <w:color w:val="auto"/>
        </w:rPr>
      </w:pPr>
    </w:p>
    <w:p w:rsidR="00CC23F1" w:rsidRPr="007B1532" w:rsidRDefault="00CC23F1" w:rsidP="00AC76C4">
      <w:pPr>
        <w:pStyle w:val="Default"/>
        <w:jc w:val="center"/>
        <w:rPr>
          <w:rFonts w:ascii="Arial" w:hAnsi="Arial" w:cs="Arial"/>
          <w:b/>
          <w:bCs/>
          <w:color w:val="auto"/>
        </w:rPr>
      </w:pPr>
    </w:p>
    <w:p w:rsidR="00AC76C4" w:rsidRPr="007B1532" w:rsidRDefault="00AC76C4" w:rsidP="00AC76C4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7B1532">
        <w:rPr>
          <w:rFonts w:ascii="Arial" w:hAnsi="Arial" w:cs="Arial"/>
          <w:b/>
          <w:bCs/>
          <w:color w:val="auto"/>
        </w:rPr>
        <w:t>CONSIDERANDO:</w:t>
      </w:r>
    </w:p>
    <w:p w:rsidR="008A410A" w:rsidRPr="007B1532" w:rsidRDefault="008A410A" w:rsidP="00AC76C4">
      <w:pPr>
        <w:pStyle w:val="Default"/>
        <w:jc w:val="both"/>
        <w:rPr>
          <w:rFonts w:ascii="Arial" w:hAnsi="Arial" w:cs="Arial"/>
          <w:color w:val="auto"/>
        </w:rPr>
      </w:pPr>
    </w:p>
    <w:p w:rsidR="00AC76C4" w:rsidRPr="007B1532" w:rsidRDefault="00AC76C4" w:rsidP="00AC76C4">
      <w:pPr>
        <w:pStyle w:val="Default"/>
        <w:jc w:val="both"/>
        <w:rPr>
          <w:rFonts w:ascii="Arial" w:hAnsi="Arial" w:cs="Arial"/>
          <w:color w:val="auto"/>
        </w:rPr>
      </w:pPr>
      <w:r w:rsidRPr="007B1532">
        <w:rPr>
          <w:rFonts w:ascii="Arial" w:hAnsi="Arial" w:cs="Arial"/>
          <w:color w:val="auto"/>
        </w:rPr>
        <w:t xml:space="preserve">Que es función del Consejo de Administración </w:t>
      </w:r>
      <w:r w:rsidR="006B562C" w:rsidRPr="007B1532">
        <w:rPr>
          <w:rFonts w:ascii="Arial" w:hAnsi="Arial" w:cs="Arial"/>
          <w:color w:val="auto"/>
        </w:rPr>
        <w:t xml:space="preserve">mejorar y adecuar los reglamentos que rigen </w:t>
      </w:r>
      <w:r w:rsidR="00F17CC7">
        <w:rPr>
          <w:rFonts w:ascii="Arial" w:hAnsi="Arial" w:cs="Arial"/>
          <w:color w:val="auto"/>
        </w:rPr>
        <w:t>el</w:t>
      </w:r>
      <w:r w:rsidRPr="007B1532">
        <w:rPr>
          <w:rFonts w:ascii="Arial" w:hAnsi="Arial" w:cs="Arial"/>
          <w:color w:val="auto"/>
        </w:rPr>
        <w:t xml:space="preserve"> desarrollo de los servicios que ofrece </w:t>
      </w:r>
      <w:r w:rsidR="00F17CC7" w:rsidRPr="007B1532">
        <w:rPr>
          <w:rFonts w:ascii="Arial" w:hAnsi="Arial" w:cs="Arial"/>
          <w:color w:val="auto"/>
        </w:rPr>
        <w:t>COOPE</w:t>
      </w:r>
      <w:r w:rsidR="00F17CC7">
        <w:rPr>
          <w:rFonts w:ascii="Arial" w:hAnsi="Arial" w:cs="Arial"/>
          <w:color w:val="auto"/>
        </w:rPr>
        <w:t>AIPE</w:t>
      </w:r>
      <w:r w:rsidRPr="007B1532">
        <w:rPr>
          <w:rFonts w:ascii="Arial" w:hAnsi="Arial" w:cs="Arial"/>
          <w:color w:val="auto"/>
        </w:rPr>
        <w:t>, para el cumplimiento del objeto social de la entidad.</w:t>
      </w:r>
    </w:p>
    <w:p w:rsidR="00AC76C4" w:rsidRPr="007B1532" w:rsidRDefault="00AC76C4" w:rsidP="00AC76C4">
      <w:pPr>
        <w:pStyle w:val="Default"/>
        <w:jc w:val="both"/>
        <w:rPr>
          <w:rFonts w:ascii="Arial" w:hAnsi="Arial" w:cs="Arial"/>
          <w:color w:val="auto"/>
        </w:rPr>
      </w:pPr>
    </w:p>
    <w:p w:rsidR="007C106E" w:rsidRPr="007B1532" w:rsidRDefault="00AC76C4" w:rsidP="00AC76C4">
      <w:pPr>
        <w:pStyle w:val="Default"/>
        <w:jc w:val="both"/>
        <w:rPr>
          <w:rFonts w:ascii="Arial" w:hAnsi="Arial" w:cs="Arial"/>
          <w:color w:val="auto"/>
        </w:rPr>
      </w:pPr>
      <w:r w:rsidRPr="007B1532">
        <w:rPr>
          <w:rFonts w:ascii="Arial" w:hAnsi="Arial" w:cs="Arial"/>
          <w:color w:val="auto"/>
        </w:rPr>
        <w:t>Que</w:t>
      </w:r>
      <w:r w:rsidR="00296FD0" w:rsidRPr="007B1532">
        <w:rPr>
          <w:rFonts w:ascii="Arial" w:hAnsi="Arial" w:cs="Arial"/>
          <w:color w:val="auto"/>
        </w:rPr>
        <w:t xml:space="preserve"> el comité de Riesgo de Liquidez</w:t>
      </w:r>
      <w:r w:rsidR="00931FD7">
        <w:rPr>
          <w:rFonts w:ascii="Arial" w:hAnsi="Arial" w:cs="Arial"/>
          <w:color w:val="auto"/>
        </w:rPr>
        <w:t>,</w:t>
      </w:r>
      <w:r w:rsidR="00296FD0" w:rsidRPr="007B1532">
        <w:rPr>
          <w:rFonts w:ascii="Arial" w:hAnsi="Arial" w:cs="Arial"/>
          <w:color w:val="auto"/>
        </w:rPr>
        <w:t xml:space="preserve"> analiz</w:t>
      </w:r>
      <w:r w:rsidR="00931FD7">
        <w:rPr>
          <w:rFonts w:ascii="Arial" w:hAnsi="Arial" w:cs="Arial"/>
          <w:color w:val="auto"/>
        </w:rPr>
        <w:t>ó</w:t>
      </w:r>
      <w:r w:rsidR="00296FD0" w:rsidRPr="007B1532">
        <w:rPr>
          <w:rFonts w:ascii="Arial" w:hAnsi="Arial" w:cs="Arial"/>
          <w:color w:val="auto"/>
        </w:rPr>
        <w:t xml:space="preserve"> las tasas de interés del mercado y del sector solidario, determinando </w:t>
      </w:r>
      <w:r w:rsidR="00F17CC7">
        <w:rPr>
          <w:rFonts w:ascii="Arial" w:hAnsi="Arial" w:cs="Arial"/>
          <w:color w:val="auto"/>
        </w:rPr>
        <w:t>la necesidad de</w:t>
      </w:r>
      <w:r w:rsidR="00296FD0" w:rsidRPr="007B1532">
        <w:rPr>
          <w:rFonts w:ascii="Arial" w:hAnsi="Arial" w:cs="Arial"/>
          <w:color w:val="auto"/>
        </w:rPr>
        <w:t xml:space="preserve"> implementar mecanismos que permitan ser competitivos en el mercado</w:t>
      </w:r>
      <w:r w:rsidR="007C106E" w:rsidRPr="007B1532">
        <w:rPr>
          <w:rFonts w:ascii="Arial" w:hAnsi="Arial" w:cs="Arial"/>
          <w:color w:val="auto"/>
        </w:rPr>
        <w:t xml:space="preserve"> </w:t>
      </w:r>
      <w:r w:rsidR="00CF3649" w:rsidRPr="007B1532">
        <w:rPr>
          <w:rFonts w:ascii="Arial" w:hAnsi="Arial" w:cs="Arial"/>
          <w:color w:val="auto"/>
        </w:rPr>
        <w:t xml:space="preserve">y que ofrezcan </w:t>
      </w:r>
      <w:r w:rsidR="007C106E" w:rsidRPr="007B1532">
        <w:rPr>
          <w:rFonts w:ascii="Arial" w:hAnsi="Arial" w:cs="Arial"/>
          <w:color w:val="auto"/>
        </w:rPr>
        <w:t>mayores beneficios a los asociados</w:t>
      </w:r>
      <w:r w:rsidR="00931FD7">
        <w:rPr>
          <w:rFonts w:ascii="Arial" w:hAnsi="Arial" w:cs="Arial"/>
          <w:color w:val="auto"/>
        </w:rPr>
        <w:t>.</w:t>
      </w:r>
    </w:p>
    <w:p w:rsidR="007C106E" w:rsidRPr="007B1532" w:rsidRDefault="007C106E" w:rsidP="00AC76C4">
      <w:pPr>
        <w:pStyle w:val="Default"/>
        <w:jc w:val="both"/>
        <w:rPr>
          <w:rFonts w:ascii="Arial" w:hAnsi="Arial" w:cs="Arial"/>
          <w:color w:val="auto"/>
        </w:rPr>
      </w:pPr>
    </w:p>
    <w:p w:rsidR="00744EA2" w:rsidRDefault="00744EA2" w:rsidP="00744EA2">
      <w:pPr>
        <w:jc w:val="both"/>
        <w:rPr>
          <w:rFonts w:ascii="Arial" w:hAnsi="Arial" w:cs="Arial"/>
          <w:sz w:val="24"/>
          <w:szCs w:val="24"/>
        </w:rPr>
      </w:pPr>
      <w:r w:rsidRPr="007B1532">
        <w:rPr>
          <w:rFonts w:ascii="Arial" w:hAnsi="Arial" w:cs="Arial"/>
          <w:sz w:val="24"/>
          <w:szCs w:val="24"/>
        </w:rPr>
        <w:t>Que los</w:t>
      </w:r>
      <w:r>
        <w:rPr>
          <w:rFonts w:ascii="Arial" w:hAnsi="Arial" w:cs="Arial"/>
          <w:sz w:val="24"/>
          <w:szCs w:val="24"/>
        </w:rPr>
        <w:t xml:space="preserve"> 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 xml:space="preserve">numeral </w:t>
      </w:r>
      <w:r w:rsidRPr="007B1532">
        <w:rPr>
          <w:rFonts w:ascii="Arial" w:hAnsi="Arial" w:cs="Arial"/>
          <w:sz w:val="24"/>
          <w:szCs w:val="24"/>
        </w:rPr>
        <w:t>3.2.10</w:t>
      </w:r>
      <w:r>
        <w:rPr>
          <w:rFonts w:ascii="Arial" w:hAnsi="Arial" w:cs="Arial"/>
          <w:sz w:val="24"/>
          <w:szCs w:val="24"/>
        </w:rPr>
        <w:t xml:space="preserve"> del</w:t>
      </w:r>
      <w:r w:rsidR="008706D4">
        <w:rPr>
          <w:rFonts w:ascii="Arial" w:hAnsi="Arial" w:cs="Arial"/>
          <w:sz w:val="24"/>
          <w:szCs w:val="24"/>
        </w:rPr>
        <w:t xml:space="preserve"> artículo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 xml:space="preserve"> 8</w:t>
      </w:r>
      <w:r>
        <w:rPr>
          <w:rFonts w:ascii="Arial" w:hAnsi="Arial" w:cs="Arial"/>
          <w:bCs/>
          <w:sz w:val="24"/>
          <w:szCs w:val="24"/>
          <w:lang w:val="es-ES_tradnl"/>
        </w:rPr>
        <w:t>°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sz w:val="24"/>
          <w:szCs w:val="24"/>
          <w:lang w:val="es-ES_tradnl"/>
        </w:rPr>
        <w:t>y</w:t>
      </w:r>
      <w:r w:rsidRPr="00160F19">
        <w:rPr>
          <w:rFonts w:ascii="Arial" w:hAnsi="Arial" w:cs="Arial"/>
          <w:bCs/>
          <w:sz w:val="24"/>
          <w:szCs w:val="24"/>
          <w:lang w:val="es-ES_tradnl"/>
        </w:rPr>
        <w:t xml:space="preserve"> </w:t>
      </w:r>
      <w:r>
        <w:rPr>
          <w:rFonts w:ascii="Arial" w:hAnsi="Arial" w:cs="Arial"/>
          <w:bCs/>
          <w:sz w:val="24"/>
          <w:szCs w:val="24"/>
          <w:lang w:val="es-ES_tradnl"/>
        </w:rPr>
        <w:t xml:space="preserve">el 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 xml:space="preserve">numeral </w:t>
      </w:r>
      <w:r w:rsidRPr="007B1532">
        <w:rPr>
          <w:rFonts w:ascii="Arial" w:hAnsi="Arial" w:cs="Arial"/>
          <w:sz w:val="24"/>
          <w:szCs w:val="24"/>
        </w:rPr>
        <w:t>4.1</w:t>
      </w:r>
      <w:r>
        <w:rPr>
          <w:rFonts w:ascii="Arial" w:hAnsi="Arial" w:cs="Arial"/>
          <w:sz w:val="24"/>
          <w:szCs w:val="24"/>
        </w:rPr>
        <w:t xml:space="preserve"> d</w:t>
      </w:r>
      <w:r w:rsidRPr="007B1532">
        <w:rPr>
          <w:rFonts w:ascii="Arial" w:hAnsi="Arial" w:cs="Arial"/>
          <w:sz w:val="24"/>
          <w:szCs w:val="24"/>
        </w:rPr>
        <w:t xml:space="preserve">el </w:t>
      </w:r>
      <w:r>
        <w:rPr>
          <w:rFonts w:ascii="Arial" w:hAnsi="Arial" w:cs="Arial"/>
          <w:bCs/>
          <w:sz w:val="24"/>
          <w:szCs w:val="24"/>
          <w:lang w:val="es-ES_tradnl"/>
        </w:rPr>
        <w:t>A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>rt</w:t>
      </w:r>
      <w:r>
        <w:rPr>
          <w:rFonts w:ascii="Arial" w:hAnsi="Arial" w:cs="Arial"/>
          <w:bCs/>
          <w:sz w:val="24"/>
          <w:szCs w:val="24"/>
          <w:lang w:val="es-ES_tradnl"/>
        </w:rPr>
        <w:t>í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>culo 16</w:t>
      </w:r>
      <w:r>
        <w:rPr>
          <w:rFonts w:ascii="Arial" w:hAnsi="Arial" w:cs="Arial"/>
          <w:bCs/>
          <w:sz w:val="24"/>
          <w:szCs w:val="24"/>
          <w:lang w:val="es-ES_tradnl"/>
        </w:rPr>
        <w:t xml:space="preserve"> 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 xml:space="preserve">del </w:t>
      </w:r>
      <w:r w:rsidRPr="007B1532">
        <w:rPr>
          <w:rFonts w:ascii="Arial" w:hAnsi="Arial" w:cs="Arial"/>
          <w:sz w:val="24"/>
          <w:szCs w:val="24"/>
        </w:rPr>
        <w:t xml:space="preserve">manual y reglamento de crédito </w:t>
      </w:r>
      <w:r w:rsidRPr="007B1532">
        <w:rPr>
          <w:rFonts w:ascii="Arial" w:hAnsi="Arial" w:cs="Arial"/>
          <w:sz w:val="24"/>
          <w:szCs w:val="24"/>
          <w:lang w:val="es-ES_tradnl"/>
        </w:rPr>
        <w:t>SARC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 xml:space="preserve"> garantías en el crédito</w:t>
      </w:r>
      <w:r>
        <w:rPr>
          <w:rFonts w:ascii="Arial" w:hAnsi="Arial" w:cs="Arial"/>
          <w:bCs/>
          <w:sz w:val="24"/>
          <w:szCs w:val="24"/>
          <w:lang w:val="es-ES_tradnl"/>
        </w:rPr>
        <w:t>,</w:t>
      </w:r>
      <w:r w:rsidRPr="007B1532">
        <w:rPr>
          <w:rFonts w:ascii="Arial" w:hAnsi="Arial" w:cs="Arial"/>
          <w:bCs/>
          <w:sz w:val="24"/>
          <w:szCs w:val="24"/>
          <w:lang w:val="es-ES_tradnl"/>
        </w:rPr>
        <w:t xml:space="preserve"> </w:t>
      </w:r>
      <w:r w:rsidRPr="007B1532">
        <w:rPr>
          <w:rFonts w:ascii="Arial" w:hAnsi="Arial" w:cs="Arial"/>
          <w:sz w:val="24"/>
          <w:szCs w:val="24"/>
        </w:rPr>
        <w:t xml:space="preserve">reciprocidad en aportes por ventanilla y el </w:t>
      </w:r>
      <w:r>
        <w:rPr>
          <w:rFonts w:ascii="Arial" w:hAnsi="Arial" w:cs="Arial"/>
          <w:sz w:val="24"/>
          <w:szCs w:val="24"/>
        </w:rPr>
        <w:t>A</w:t>
      </w:r>
      <w:r w:rsidRPr="007B1532">
        <w:rPr>
          <w:rFonts w:ascii="Arial" w:hAnsi="Arial" w:cs="Arial"/>
          <w:sz w:val="24"/>
          <w:szCs w:val="24"/>
        </w:rPr>
        <w:t>cuerdo 007 del 2013</w:t>
      </w:r>
      <w:r>
        <w:rPr>
          <w:rFonts w:ascii="Arial" w:hAnsi="Arial" w:cs="Arial"/>
          <w:sz w:val="24"/>
          <w:szCs w:val="24"/>
        </w:rPr>
        <w:t>,</w:t>
      </w:r>
      <w:r w:rsidRPr="007B1532">
        <w:rPr>
          <w:rFonts w:ascii="Arial" w:hAnsi="Arial" w:cs="Arial"/>
          <w:sz w:val="24"/>
          <w:szCs w:val="24"/>
        </w:rPr>
        <w:t xml:space="preserve"> en lo </w:t>
      </w:r>
      <w:r>
        <w:rPr>
          <w:rFonts w:ascii="Arial" w:hAnsi="Arial" w:cs="Arial"/>
          <w:sz w:val="24"/>
          <w:szCs w:val="24"/>
        </w:rPr>
        <w:t>relacionado con</w:t>
      </w:r>
      <w:r w:rsidRPr="007B1532">
        <w:rPr>
          <w:rFonts w:ascii="Arial" w:hAnsi="Arial" w:cs="Arial"/>
          <w:sz w:val="24"/>
          <w:szCs w:val="24"/>
        </w:rPr>
        <w:t xml:space="preserve"> los incentivos en las tasas de interés de </w:t>
      </w:r>
      <w:r>
        <w:rPr>
          <w:rFonts w:ascii="Arial" w:hAnsi="Arial" w:cs="Arial"/>
          <w:sz w:val="24"/>
          <w:szCs w:val="24"/>
        </w:rPr>
        <w:t>según</w:t>
      </w:r>
      <w:r w:rsidRPr="007B1532">
        <w:rPr>
          <w:rFonts w:ascii="Arial" w:hAnsi="Arial" w:cs="Arial"/>
          <w:sz w:val="24"/>
          <w:szCs w:val="24"/>
        </w:rPr>
        <w:t xml:space="preserve"> las escalas de antigüedad como asociados, fueron analizados y debatidos en dos reuniones anteriores del Consejo de Administración</w:t>
      </w:r>
      <w:r>
        <w:rPr>
          <w:rFonts w:ascii="Arial" w:hAnsi="Arial" w:cs="Arial"/>
          <w:sz w:val="24"/>
          <w:szCs w:val="24"/>
        </w:rPr>
        <w:t xml:space="preserve">, coincidiendo con la necesidad </w:t>
      </w:r>
      <w:r w:rsidR="00F86E21">
        <w:rPr>
          <w:rFonts w:ascii="Arial" w:hAnsi="Arial" w:cs="Arial"/>
          <w:sz w:val="24"/>
          <w:szCs w:val="24"/>
        </w:rPr>
        <w:t>de realizar las modificaciones indicadas</w:t>
      </w:r>
      <w:r w:rsidRPr="007B1532">
        <w:rPr>
          <w:rFonts w:ascii="Arial" w:hAnsi="Arial" w:cs="Arial"/>
          <w:sz w:val="24"/>
          <w:szCs w:val="24"/>
        </w:rPr>
        <w:t>.</w:t>
      </w:r>
    </w:p>
    <w:p w:rsidR="008706D4" w:rsidRDefault="008706D4" w:rsidP="00744EA2">
      <w:pPr>
        <w:jc w:val="both"/>
      </w:pPr>
    </w:p>
    <w:p w:rsidR="00AC76C4" w:rsidRDefault="00AC76C4" w:rsidP="00AC76C4">
      <w:pPr>
        <w:pStyle w:val="Default"/>
        <w:jc w:val="center"/>
        <w:rPr>
          <w:rFonts w:ascii="Arial" w:hAnsi="Arial" w:cs="Arial"/>
          <w:b/>
          <w:bCs/>
          <w:color w:val="auto"/>
        </w:rPr>
      </w:pPr>
      <w:r w:rsidRPr="007B1532">
        <w:rPr>
          <w:rFonts w:ascii="Arial" w:hAnsi="Arial" w:cs="Arial"/>
          <w:b/>
          <w:bCs/>
          <w:color w:val="auto"/>
        </w:rPr>
        <w:t>ACUERDA</w:t>
      </w:r>
      <w:r w:rsidR="00F20D61" w:rsidRPr="007B1532">
        <w:rPr>
          <w:rFonts w:ascii="Arial" w:hAnsi="Arial" w:cs="Arial"/>
          <w:b/>
          <w:bCs/>
          <w:color w:val="auto"/>
        </w:rPr>
        <w:t>N</w:t>
      </w:r>
      <w:r w:rsidRPr="007B1532">
        <w:rPr>
          <w:rFonts w:ascii="Arial" w:hAnsi="Arial" w:cs="Arial"/>
          <w:b/>
          <w:bCs/>
          <w:color w:val="auto"/>
        </w:rPr>
        <w:t>:</w:t>
      </w:r>
    </w:p>
    <w:p w:rsidR="008706D4" w:rsidRPr="007B1532" w:rsidRDefault="008706D4" w:rsidP="00AC76C4">
      <w:pPr>
        <w:pStyle w:val="Default"/>
        <w:jc w:val="center"/>
        <w:rPr>
          <w:rFonts w:ascii="Arial" w:hAnsi="Arial" w:cs="Arial"/>
          <w:b/>
          <w:bCs/>
          <w:color w:val="auto"/>
        </w:rPr>
      </w:pPr>
    </w:p>
    <w:p w:rsidR="00AC76C4" w:rsidRPr="007B1532" w:rsidRDefault="00AC76C4" w:rsidP="00AC76C4">
      <w:pPr>
        <w:pStyle w:val="Default"/>
        <w:jc w:val="center"/>
        <w:rPr>
          <w:rFonts w:ascii="Arial" w:hAnsi="Arial" w:cs="Arial"/>
          <w:color w:val="auto"/>
        </w:rPr>
      </w:pPr>
    </w:p>
    <w:p w:rsidR="00100655" w:rsidRPr="007B1532" w:rsidRDefault="00710D4F" w:rsidP="00F20D61">
      <w:pPr>
        <w:pStyle w:val="Default"/>
        <w:jc w:val="both"/>
        <w:rPr>
          <w:rFonts w:ascii="Arial" w:hAnsi="Arial" w:cs="Arial"/>
        </w:rPr>
      </w:pPr>
      <w:r w:rsidRPr="007B1532">
        <w:rPr>
          <w:rFonts w:ascii="Arial" w:hAnsi="Arial" w:cs="Arial"/>
          <w:b/>
        </w:rPr>
        <w:t>ARTÍCULO PRIMERO</w:t>
      </w:r>
      <w:r w:rsidR="0098145B" w:rsidRPr="007B1532">
        <w:rPr>
          <w:rFonts w:ascii="Arial" w:hAnsi="Arial" w:cs="Arial"/>
        </w:rPr>
        <w:t xml:space="preserve">. </w:t>
      </w:r>
      <w:r w:rsidR="00F20D61" w:rsidRPr="007B1532">
        <w:rPr>
          <w:rFonts w:ascii="Arial" w:hAnsi="Arial" w:cs="Arial"/>
        </w:rPr>
        <w:t xml:space="preserve">Realizar </w:t>
      </w:r>
      <w:r w:rsidR="00611076" w:rsidRPr="007B1532">
        <w:rPr>
          <w:rFonts w:ascii="Arial" w:hAnsi="Arial" w:cs="Arial"/>
        </w:rPr>
        <w:t xml:space="preserve">modificaciones </w:t>
      </w:r>
      <w:r w:rsidR="00F20D61" w:rsidRPr="007B1532">
        <w:rPr>
          <w:rFonts w:ascii="Arial" w:hAnsi="Arial" w:cs="Arial"/>
        </w:rPr>
        <w:t>a</w:t>
      </w:r>
      <w:r w:rsidR="00AC76C4" w:rsidRPr="007B1532">
        <w:rPr>
          <w:rFonts w:ascii="Arial" w:hAnsi="Arial" w:cs="Arial"/>
        </w:rPr>
        <w:t>l Reglamento de Crédito de la Cooperativa</w:t>
      </w:r>
      <w:r w:rsidR="00F20D61" w:rsidRPr="007B15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“</w:t>
      </w:r>
      <w:r w:rsidR="00F20D61" w:rsidRPr="007B1532">
        <w:rPr>
          <w:rFonts w:ascii="Arial" w:hAnsi="Arial" w:cs="Arial"/>
          <w:b/>
          <w:bCs/>
          <w:color w:val="auto"/>
        </w:rPr>
        <w:t>SARC</w:t>
      </w:r>
      <w:r>
        <w:rPr>
          <w:rFonts w:ascii="Arial" w:hAnsi="Arial" w:cs="Arial"/>
          <w:b/>
          <w:bCs/>
          <w:color w:val="auto"/>
        </w:rPr>
        <w:t>”</w:t>
      </w:r>
      <w:r w:rsidR="00AC76C4" w:rsidRPr="007B1532">
        <w:rPr>
          <w:rFonts w:ascii="Arial" w:hAnsi="Arial" w:cs="Arial"/>
        </w:rPr>
        <w:t>,</w:t>
      </w:r>
      <w:r w:rsidR="00637BF5" w:rsidRPr="007B1532">
        <w:rPr>
          <w:rFonts w:ascii="Arial" w:hAnsi="Arial" w:cs="Arial"/>
        </w:rPr>
        <w:t xml:space="preserve"> en</w:t>
      </w:r>
      <w:r w:rsidR="00F86E21">
        <w:rPr>
          <w:rFonts w:ascii="Arial" w:hAnsi="Arial" w:cs="Arial"/>
        </w:rPr>
        <w:t xml:space="preserve"> </w:t>
      </w:r>
      <w:r w:rsidR="00F86E21" w:rsidRPr="007B1532">
        <w:rPr>
          <w:rFonts w:ascii="Arial" w:hAnsi="Arial" w:cs="Arial"/>
          <w:bCs/>
          <w:lang w:val="es-ES_tradnl"/>
        </w:rPr>
        <w:t xml:space="preserve">numeral </w:t>
      </w:r>
      <w:r w:rsidR="00F86E21" w:rsidRPr="007B1532">
        <w:rPr>
          <w:rFonts w:ascii="Arial" w:hAnsi="Arial" w:cs="Arial"/>
        </w:rPr>
        <w:t>3.2.10</w:t>
      </w:r>
      <w:r w:rsidR="00F86E21">
        <w:rPr>
          <w:rFonts w:ascii="Arial" w:hAnsi="Arial" w:cs="Arial"/>
        </w:rPr>
        <w:t xml:space="preserve"> del artículo</w:t>
      </w:r>
      <w:r w:rsidR="00F86E21" w:rsidRPr="007B1532">
        <w:rPr>
          <w:rFonts w:ascii="Arial" w:hAnsi="Arial" w:cs="Arial"/>
          <w:bCs/>
          <w:lang w:val="es-ES_tradnl"/>
        </w:rPr>
        <w:t xml:space="preserve"> 8</w:t>
      </w:r>
      <w:r w:rsidR="00F86E21">
        <w:rPr>
          <w:rFonts w:ascii="Arial" w:hAnsi="Arial" w:cs="Arial"/>
          <w:bCs/>
          <w:lang w:val="es-ES_tradnl"/>
        </w:rPr>
        <w:t>°</w:t>
      </w:r>
      <w:r w:rsidR="00637BF5" w:rsidRPr="007B1532">
        <w:rPr>
          <w:rFonts w:ascii="Arial" w:hAnsi="Arial" w:cs="Arial"/>
        </w:rPr>
        <w:t xml:space="preserve"> </w:t>
      </w:r>
      <w:r w:rsidR="00F86E21">
        <w:rPr>
          <w:rFonts w:ascii="Arial" w:hAnsi="Arial" w:cs="Arial"/>
        </w:rPr>
        <w:t>d</w:t>
      </w:r>
      <w:r w:rsidR="00637BF5" w:rsidRPr="007B1532">
        <w:rPr>
          <w:rFonts w:ascii="Arial" w:hAnsi="Arial" w:cs="Arial"/>
        </w:rPr>
        <w:t xml:space="preserve">el CAPITULO V </w:t>
      </w:r>
      <w:r w:rsidR="00DC7EC5" w:rsidRPr="007B1532">
        <w:rPr>
          <w:rFonts w:ascii="Arial" w:hAnsi="Arial" w:cs="Arial"/>
        </w:rPr>
        <w:t>tipos</w:t>
      </w:r>
      <w:r w:rsidR="00F86E21">
        <w:rPr>
          <w:rFonts w:ascii="Arial" w:hAnsi="Arial" w:cs="Arial"/>
        </w:rPr>
        <w:t xml:space="preserve"> de garantía HIPOTECARIA.</w:t>
      </w:r>
      <w:r w:rsidR="00637BF5" w:rsidRPr="007B1532">
        <w:rPr>
          <w:rFonts w:ascii="Arial" w:hAnsi="Arial" w:cs="Arial"/>
        </w:rPr>
        <w:t xml:space="preserve"> </w:t>
      </w:r>
    </w:p>
    <w:p w:rsidR="00100655" w:rsidRPr="007B1532" w:rsidRDefault="00100655" w:rsidP="00F20D61">
      <w:pPr>
        <w:pStyle w:val="Default"/>
        <w:jc w:val="both"/>
        <w:rPr>
          <w:rFonts w:ascii="Arial" w:hAnsi="Arial" w:cs="Arial"/>
        </w:rPr>
      </w:pPr>
    </w:p>
    <w:p w:rsidR="00100655" w:rsidRPr="007B1532" w:rsidRDefault="008706D4" w:rsidP="007B1532">
      <w:pPr>
        <w:jc w:val="both"/>
        <w:rPr>
          <w:rFonts w:ascii="Arial" w:hAnsi="Arial" w:cs="Arial"/>
          <w:i/>
          <w:sz w:val="24"/>
          <w:szCs w:val="24"/>
        </w:rPr>
      </w:pPr>
      <w:r w:rsidRPr="008706D4">
        <w:rPr>
          <w:rFonts w:ascii="Arial" w:hAnsi="Arial" w:cs="Arial"/>
          <w:sz w:val="24"/>
          <w:szCs w:val="24"/>
        </w:rPr>
        <w:t>El</w:t>
      </w:r>
      <w:r w:rsidR="00F86E21" w:rsidRPr="008706D4">
        <w:rPr>
          <w:rFonts w:ascii="Arial" w:hAnsi="Arial" w:cs="Arial"/>
          <w:sz w:val="24"/>
          <w:szCs w:val="24"/>
        </w:rPr>
        <w:t xml:space="preserve"> cual quedar</w:t>
      </w:r>
      <w:r w:rsidRPr="008706D4">
        <w:rPr>
          <w:rFonts w:ascii="Arial" w:hAnsi="Arial" w:cs="Arial"/>
          <w:sz w:val="24"/>
          <w:szCs w:val="24"/>
        </w:rPr>
        <w:t>a</w:t>
      </w:r>
      <w:r w:rsidR="00F86E21" w:rsidRPr="008706D4">
        <w:rPr>
          <w:rFonts w:ascii="Arial" w:hAnsi="Arial" w:cs="Arial"/>
          <w:sz w:val="24"/>
          <w:szCs w:val="24"/>
        </w:rPr>
        <w:t xml:space="preserve"> así</w:t>
      </w:r>
      <w:r w:rsidR="00D105BA" w:rsidRPr="008706D4">
        <w:rPr>
          <w:rFonts w:ascii="Arial" w:hAnsi="Arial" w:cs="Arial"/>
          <w:bCs/>
          <w:sz w:val="24"/>
          <w:szCs w:val="24"/>
        </w:rPr>
        <w:t xml:space="preserve">: Los </w:t>
      </w:r>
      <w:r w:rsidR="005378A9" w:rsidRPr="008706D4">
        <w:rPr>
          <w:rFonts w:ascii="Arial" w:hAnsi="Arial" w:cs="Arial"/>
          <w:bCs/>
          <w:sz w:val="24"/>
          <w:szCs w:val="24"/>
        </w:rPr>
        <w:t>Créditos</w:t>
      </w:r>
      <w:r w:rsidR="00D105BA" w:rsidRPr="008706D4">
        <w:rPr>
          <w:rFonts w:ascii="Arial" w:hAnsi="Arial" w:cs="Arial"/>
          <w:bCs/>
          <w:sz w:val="24"/>
          <w:szCs w:val="24"/>
        </w:rPr>
        <w:t xml:space="preserve"> con garantía Hipotecaria</w:t>
      </w:r>
      <w:r w:rsidR="00F86E21" w:rsidRPr="008706D4">
        <w:rPr>
          <w:rFonts w:ascii="Arial" w:hAnsi="Arial" w:cs="Arial"/>
          <w:bCs/>
          <w:sz w:val="24"/>
          <w:szCs w:val="24"/>
        </w:rPr>
        <w:t>,</w:t>
      </w:r>
      <w:r w:rsidR="00D105BA" w:rsidRPr="008706D4">
        <w:rPr>
          <w:rFonts w:ascii="Arial" w:hAnsi="Arial" w:cs="Arial"/>
          <w:bCs/>
          <w:sz w:val="24"/>
          <w:szCs w:val="24"/>
        </w:rPr>
        <w:t xml:space="preserve"> serán </w:t>
      </w:r>
      <w:r w:rsidR="00D105BA" w:rsidRPr="008706D4">
        <w:rPr>
          <w:rFonts w:ascii="Arial" w:hAnsi="Arial" w:cs="Arial"/>
          <w:sz w:val="24"/>
          <w:szCs w:val="24"/>
        </w:rPr>
        <w:t>otorgados</w:t>
      </w:r>
      <w:r w:rsidR="00100655" w:rsidRPr="008706D4">
        <w:rPr>
          <w:rFonts w:ascii="Arial" w:hAnsi="Arial" w:cs="Arial"/>
          <w:sz w:val="24"/>
          <w:szCs w:val="24"/>
        </w:rPr>
        <w:t xml:space="preserve"> con base en el valor de </w:t>
      </w:r>
      <w:r w:rsidR="005378A9" w:rsidRPr="008706D4">
        <w:rPr>
          <w:rFonts w:ascii="Arial" w:hAnsi="Arial" w:cs="Arial"/>
          <w:sz w:val="24"/>
          <w:szCs w:val="24"/>
        </w:rPr>
        <w:t>Veinte (</w:t>
      </w:r>
      <w:r w:rsidR="00100655" w:rsidRPr="008706D4">
        <w:rPr>
          <w:rFonts w:ascii="Arial" w:hAnsi="Arial" w:cs="Arial"/>
          <w:sz w:val="24"/>
          <w:szCs w:val="24"/>
        </w:rPr>
        <w:t>20) veces los aportes sociales</w:t>
      </w:r>
      <w:r w:rsidR="00710D4F" w:rsidRPr="008706D4">
        <w:rPr>
          <w:rFonts w:ascii="Arial" w:hAnsi="Arial" w:cs="Arial"/>
          <w:sz w:val="24"/>
          <w:szCs w:val="24"/>
        </w:rPr>
        <w:t xml:space="preserve"> </w:t>
      </w:r>
      <w:r w:rsidR="00100655" w:rsidRPr="008706D4">
        <w:rPr>
          <w:rFonts w:ascii="Arial" w:hAnsi="Arial" w:cs="Arial"/>
          <w:sz w:val="24"/>
          <w:szCs w:val="24"/>
        </w:rPr>
        <w:t>depositados en COOPEAIPE por el solicitante a la fecha de la petición. Y la tasa de interés será analizada y aprobada por el consejo de Administración, teniendo en cuenta las</w:t>
      </w:r>
      <w:r w:rsidR="00710D4F" w:rsidRPr="008706D4">
        <w:rPr>
          <w:rFonts w:ascii="Arial" w:hAnsi="Arial" w:cs="Arial"/>
          <w:sz w:val="24"/>
          <w:szCs w:val="24"/>
        </w:rPr>
        <w:t xml:space="preserve"> tasas competitivas del mercado</w:t>
      </w:r>
      <w:r w:rsidR="00710D4F">
        <w:rPr>
          <w:rFonts w:ascii="Arial" w:hAnsi="Arial" w:cs="Arial"/>
          <w:sz w:val="24"/>
          <w:szCs w:val="24"/>
        </w:rPr>
        <w:t>.</w:t>
      </w:r>
    </w:p>
    <w:p w:rsidR="00F86E21" w:rsidRDefault="00710D4F" w:rsidP="00F20D61">
      <w:pPr>
        <w:pStyle w:val="Default"/>
        <w:jc w:val="both"/>
        <w:rPr>
          <w:rFonts w:ascii="Arial" w:hAnsi="Arial" w:cs="Arial"/>
        </w:rPr>
      </w:pPr>
      <w:r w:rsidRPr="007B1532">
        <w:rPr>
          <w:rFonts w:ascii="Arial" w:hAnsi="Arial" w:cs="Arial"/>
          <w:b/>
        </w:rPr>
        <w:t>ARTÍCULO SEGUNDO</w:t>
      </w:r>
      <w:r w:rsidR="002E7A80" w:rsidRPr="007B1532">
        <w:rPr>
          <w:rFonts w:ascii="Arial" w:hAnsi="Arial" w:cs="Arial"/>
        </w:rPr>
        <w:t>.</w:t>
      </w:r>
      <w:r w:rsidR="00F86E21">
        <w:rPr>
          <w:rFonts w:ascii="Arial" w:hAnsi="Arial" w:cs="Arial"/>
        </w:rPr>
        <w:t xml:space="preserve"> </w:t>
      </w:r>
      <w:r w:rsidR="00F86E21" w:rsidRPr="007B1532">
        <w:rPr>
          <w:rFonts w:ascii="Arial" w:hAnsi="Arial" w:cs="Arial"/>
        </w:rPr>
        <w:t xml:space="preserve">Realizar modificaciones al Reglamento de Crédito de la Cooperativa </w:t>
      </w:r>
      <w:r w:rsidR="00F86E21">
        <w:rPr>
          <w:rFonts w:ascii="Arial" w:hAnsi="Arial" w:cs="Arial"/>
        </w:rPr>
        <w:t>“</w:t>
      </w:r>
      <w:r w:rsidR="00F86E21" w:rsidRPr="007B1532">
        <w:rPr>
          <w:rFonts w:ascii="Arial" w:hAnsi="Arial" w:cs="Arial"/>
          <w:b/>
          <w:bCs/>
          <w:color w:val="auto"/>
        </w:rPr>
        <w:t>SARC</w:t>
      </w:r>
      <w:r w:rsidR="00F86E21">
        <w:rPr>
          <w:rFonts w:ascii="Arial" w:hAnsi="Arial" w:cs="Arial"/>
          <w:b/>
          <w:bCs/>
          <w:color w:val="auto"/>
        </w:rPr>
        <w:t xml:space="preserve">” </w:t>
      </w:r>
      <w:r w:rsidR="00F86E21" w:rsidRPr="00F86E21">
        <w:rPr>
          <w:rFonts w:ascii="Arial" w:hAnsi="Arial" w:cs="Arial"/>
          <w:bCs/>
          <w:color w:val="auto"/>
        </w:rPr>
        <w:t xml:space="preserve">en </w:t>
      </w:r>
      <w:r w:rsidR="008706D4">
        <w:rPr>
          <w:rFonts w:ascii="Arial" w:hAnsi="Arial" w:cs="Arial"/>
          <w:bCs/>
          <w:color w:val="auto"/>
        </w:rPr>
        <w:t>el</w:t>
      </w:r>
      <w:r w:rsidR="00F86E21">
        <w:rPr>
          <w:rFonts w:ascii="Arial" w:hAnsi="Arial" w:cs="Arial"/>
          <w:b/>
          <w:bCs/>
          <w:color w:val="auto"/>
        </w:rPr>
        <w:t xml:space="preserve"> </w:t>
      </w:r>
      <w:r w:rsidR="00F86E21">
        <w:rPr>
          <w:rFonts w:ascii="Arial" w:hAnsi="Arial" w:cs="Arial"/>
        </w:rPr>
        <w:t>numeral</w:t>
      </w:r>
      <w:r w:rsidR="00F86E21" w:rsidRPr="007B1532">
        <w:rPr>
          <w:rFonts w:ascii="Arial" w:hAnsi="Arial" w:cs="Arial"/>
        </w:rPr>
        <w:t xml:space="preserve"> 4.1 del artículo </w:t>
      </w:r>
      <w:r w:rsidR="00F86E21">
        <w:rPr>
          <w:rFonts w:ascii="Arial" w:hAnsi="Arial" w:cs="Arial"/>
        </w:rPr>
        <w:t>16</w:t>
      </w:r>
      <w:r w:rsidR="002E7A80" w:rsidRPr="007B1532">
        <w:rPr>
          <w:rFonts w:ascii="Arial" w:hAnsi="Arial" w:cs="Arial"/>
        </w:rPr>
        <w:t xml:space="preserve"> </w:t>
      </w:r>
      <w:r w:rsidR="00F86E21">
        <w:rPr>
          <w:rFonts w:ascii="Arial" w:hAnsi="Arial" w:cs="Arial"/>
        </w:rPr>
        <w:t>d</w:t>
      </w:r>
      <w:r w:rsidR="00AB20EB" w:rsidRPr="007B1532">
        <w:rPr>
          <w:rFonts w:ascii="Arial" w:hAnsi="Arial" w:cs="Arial"/>
        </w:rPr>
        <w:t xml:space="preserve">el Capítulo </w:t>
      </w:r>
      <w:r w:rsidR="00637BF5" w:rsidRPr="007B1532">
        <w:rPr>
          <w:rFonts w:ascii="Arial" w:hAnsi="Arial" w:cs="Arial"/>
        </w:rPr>
        <w:t>XIII</w:t>
      </w:r>
      <w:r w:rsidR="00F86E21">
        <w:rPr>
          <w:rFonts w:ascii="Arial" w:hAnsi="Arial" w:cs="Arial"/>
        </w:rPr>
        <w:t>.</w:t>
      </w:r>
    </w:p>
    <w:p w:rsidR="00F86E21" w:rsidRDefault="00637BF5" w:rsidP="00F20D61">
      <w:pPr>
        <w:pStyle w:val="Default"/>
        <w:jc w:val="both"/>
        <w:rPr>
          <w:rFonts w:ascii="Arial" w:hAnsi="Arial" w:cs="Arial"/>
        </w:rPr>
      </w:pPr>
      <w:r w:rsidRPr="007B1532">
        <w:rPr>
          <w:rFonts w:ascii="Arial" w:hAnsi="Arial" w:cs="Arial"/>
        </w:rPr>
        <w:t xml:space="preserve"> </w:t>
      </w:r>
    </w:p>
    <w:p w:rsidR="008706D4" w:rsidRDefault="008706D4" w:rsidP="00F86E21">
      <w:pPr>
        <w:pStyle w:val="Default"/>
        <w:jc w:val="both"/>
        <w:rPr>
          <w:rFonts w:ascii="Arial" w:hAnsi="Arial" w:cs="Arial"/>
          <w:color w:val="auto"/>
        </w:rPr>
      </w:pPr>
    </w:p>
    <w:p w:rsidR="00F86E21" w:rsidRPr="008706D4" w:rsidRDefault="008706D4" w:rsidP="00F86E21">
      <w:pPr>
        <w:pStyle w:val="Default"/>
        <w:jc w:val="both"/>
        <w:rPr>
          <w:rFonts w:ascii="Arial" w:hAnsi="Arial" w:cs="Arial"/>
          <w:bCs/>
          <w:color w:val="auto"/>
        </w:rPr>
      </w:pPr>
      <w:bookmarkStart w:id="0" w:name="_GoBack"/>
      <w:bookmarkEnd w:id="0"/>
      <w:r w:rsidRPr="008706D4">
        <w:rPr>
          <w:rFonts w:ascii="Arial" w:hAnsi="Arial" w:cs="Arial"/>
          <w:color w:val="auto"/>
        </w:rPr>
        <w:t>El</w:t>
      </w:r>
      <w:r w:rsidR="00F86E21" w:rsidRPr="008706D4">
        <w:rPr>
          <w:rFonts w:ascii="Arial" w:hAnsi="Arial" w:cs="Arial"/>
          <w:color w:val="auto"/>
        </w:rPr>
        <w:t xml:space="preserve"> cual quedar</w:t>
      </w:r>
      <w:r w:rsidRPr="008706D4">
        <w:rPr>
          <w:rFonts w:ascii="Arial" w:hAnsi="Arial" w:cs="Arial"/>
          <w:color w:val="auto"/>
        </w:rPr>
        <w:t>a</w:t>
      </w:r>
      <w:r w:rsidR="00F86E21" w:rsidRPr="008706D4">
        <w:rPr>
          <w:rFonts w:ascii="Arial" w:hAnsi="Arial" w:cs="Arial"/>
          <w:color w:val="auto"/>
        </w:rPr>
        <w:t xml:space="preserve"> así</w:t>
      </w:r>
      <w:r w:rsidR="00F86E21" w:rsidRPr="008706D4">
        <w:rPr>
          <w:rFonts w:ascii="Arial" w:hAnsi="Arial" w:cs="Arial"/>
          <w:bCs/>
          <w:color w:val="auto"/>
        </w:rPr>
        <w:t>:</w:t>
      </w:r>
    </w:p>
    <w:p w:rsidR="00496608" w:rsidRPr="007B1532" w:rsidRDefault="00F86E21" w:rsidP="00F86E21">
      <w:pPr>
        <w:pStyle w:val="Default"/>
        <w:jc w:val="both"/>
        <w:rPr>
          <w:rFonts w:ascii="Arial" w:hAnsi="Arial" w:cs="Arial"/>
          <w:color w:val="auto"/>
        </w:rPr>
      </w:pPr>
      <w:r w:rsidRPr="007B1532">
        <w:rPr>
          <w:rFonts w:ascii="Arial" w:hAnsi="Arial" w:cs="Arial"/>
          <w:color w:val="auto"/>
        </w:rPr>
        <w:t xml:space="preserve"> </w:t>
      </w:r>
    </w:p>
    <w:p w:rsidR="00496608" w:rsidRPr="007B1532" w:rsidRDefault="008202A1" w:rsidP="00496608">
      <w:pPr>
        <w:jc w:val="both"/>
        <w:rPr>
          <w:rFonts w:ascii="Arial" w:hAnsi="Arial" w:cs="Arial"/>
          <w:b/>
          <w:sz w:val="24"/>
          <w:szCs w:val="24"/>
        </w:rPr>
      </w:pPr>
      <w:r w:rsidRPr="007B1532">
        <w:rPr>
          <w:rFonts w:ascii="Arial" w:hAnsi="Arial" w:cs="Arial"/>
          <w:b/>
          <w:sz w:val="24"/>
          <w:szCs w:val="24"/>
        </w:rPr>
        <w:t>4.1 RECIPROCIDAD</w:t>
      </w:r>
      <w:r w:rsidR="00496608" w:rsidRPr="007B1532">
        <w:rPr>
          <w:rFonts w:ascii="Arial" w:hAnsi="Arial" w:cs="Arial"/>
          <w:b/>
          <w:sz w:val="24"/>
          <w:szCs w:val="24"/>
        </w:rPr>
        <w:t xml:space="preserve"> EN APORTES POR VENTANILLA</w:t>
      </w:r>
    </w:p>
    <w:tbl>
      <w:tblPr>
        <w:tblW w:w="8467" w:type="dxa"/>
        <w:jc w:val="center"/>
        <w:shd w:val="clear" w:color="auto" w:fill="F2F2F2" w:themeFill="background1" w:themeFillShade="F2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89"/>
        <w:gridCol w:w="3978"/>
      </w:tblGrid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8202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</w:pPr>
            <w:r w:rsidRPr="007B1532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ANTIGÜEDAD ASOCIADO</w:t>
            </w:r>
          </w:p>
        </w:tc>
        <w:tc>
          <w:tcPr>
            <w:tcW w:w="3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8202A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</w:pPr>
            <w:r w:rsidRPr="007B1532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RECIPROCIDAD DE APORTES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DESDE UN MES HASTA  1 AÑO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5 VECES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1 AÑOS A 2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6 VECES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2 AÑOS A 4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7 VECES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04 AÑOS A 06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8 VECES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6 AÑOS A 08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9 VECES</w:t>
            </w:r>
          </w:p>
        </w:tc>
      </w:tr>
      <w:tr w:rsidR="00496608" w:rsidRPr="007B1532" w:rsidTr="008202A1">
        <w:trPr>
          <w:trHeight w:val="256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08 AÑOS A 10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 VECES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10 AÑOS A 12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11 VECES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12 AÑOS A 14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12 VECES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14 AÑOS A16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13 VECES</w:t>
            </w:r>
          </w:p>
        </w:tc>
      </w:tr>
      <w:tr w:rsidR="00496608" w:rsidRPr="007B1532" w:rsidTr="008202A1">
        <w:trPr>
          <w:trHeight w:val="242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16 AÑOS A 18 AÑOS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14 VECES</w:t>
            </w:r>
          </w:p>
        </w:tc>
      </w:tr>
      <w:tr w:rsidR="00496608" w:rsidRPr="007B1532" w:rsidTr="008202A1">
        <w:trPr>
          <w:trHeight w:val="256"/>
          <w:jc w:val="center"/>
        </w:trPr>
        <w:tc>
          <w:tcPr>
            <w:tcW w:w="448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932270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DE 18 AÑOS EN ADELANTE</w:t>
            </w:r>
          </w:p>
        </w:tc>
        <w:tc>
          <w:tcPr>
            <w:tcW w:w="39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bottom"/>
            <w:hideMark/>
          </w:tcPr>
          <w:p w:rsidR="00496608" w:rsidRPr="007B1532" w:rsidRDefault="00496608" w:rsidP="007B153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s-CO"/>
              </w:rPr>
            </w:pPr>
            <w:r w:rsidRPr="007B1532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15 VECES</w:t>
            </w:r>
          </w:p>
        </w:tc>
      </w:tr>
    </w:tbl>
    <w:p w:rsidR="00496608" w:rsidRPr="007B1532" w:rsidRDefault="00496608" w:rsidP="00496608">
      <w:pPr>
        <w:pStyle w:val="Default"/>
        <w:jc w:val="center"/>
        <w:rPr>
          <w:rFonts w:ascii="Arial" w:hAnsi="Arial" w:cs="Arial"/>
          <w:b/>
          <w:bCs/>
          <w:color w:val="auto"/>
          <w:lang w:val="es-ES_tradnl"/>
        </w:rPr>
      </w:pPr>
    </w:p>
    <w:p w:rsidR="008F491A" w:rsidRDefault="00710D4F" w:rsidP="00A6443C">
      <w:pPr>
        <w:jc w:val="both"/>
        <w:rPr>
          <w:rFonts w:ascii="Arial" w:hAnsi="Arial" w:cs="Arial"/>
          <w:sz w:val="24"/>
          <w:szCs w:val="24"/>
        </w:rPr>
      </w:pPr>
      <w:r w:rsidRPr="007B1532">
        <w:rPr>
          <w:rFonts w:ascii="Arial" w:hAnsi="Arial" w:cs="Arial"/>
          <w:b/>
          <w:sz w:val="24"/>
          <w:szCs w:val="24"/>
          <w:lang w:val="es-ES_tradnl"/>
        </w:rPr>
        <w:t>ARTÍCULO TERCERO</w:t>
      </w:r>
      <w:r w:rsidR="00496608" w:rsidRPr="007B1532">
        <w:rPr>
          <w:rFonts w:ascii="Arial" w:hAnsi="Arial" w:cs="Arial"/>
          <w:b/>
          <w:sz w:val="24"/>
          <w:szCs w:val="24"/>
          <w:lang w:val="es-ES_tradnl"/>
        </w:rPr>
        <w:t>:</w:t>
      </w:r>
      <w:r w:rsidR="00496608" w:rsidRPr="007B1532">
        <w:rPr>
          <w:rFonts w:ascii="Arial" w:hAnsi="Arial" w:cs="Arial"/>
          <w:sz w:val="24"/>
          <w:szCs w:val="24"/>
        </w:rPr>
        <w:t xml:space="preserve"> </w:t>
      </w:r>
      <w:r w:rsidR="00F86E21">
        <w:rPr>
          <w:rFonts w:ascii="Arial" w:hAnsi="Arial" w:cs="Arial"/>
          <w:sz w:val="24"/>
          <w:szCs w:val="24"/>
        </w:rPr>
        <w:t xml:space="preserve">Se modifica </w:t>
      </w:r>
      <w:r w:rsidR="008F491A">
        <w:rPr>
          <w:rFonts w:ascii="Arial" w:hAnsi="Arial" w:cs="Arial"/>
          <w:sz w:val="24"/>
          <w:szCs w:val="24"/>
        </w:rPr>
        <w:t xml:space="preserve">el </w:t>
      </w:r>
      <w:r w:rsidR="00F86E21">
        <w:rPr>
          <w:rFonts w:ascii="Arial" w:hAnsi="Arial" w:cs="Arial"/>
          <w:sz w:val="24"/>
          <w:szCs w:val="24"/>
        </w:rPr>
        <w:t>A</w:t>
      </w:r>
      <w:r w:rsidR="00496608" w:rsidRPr="007B1532">
        <w:rPr>
          <w:rFonts w:ascii="Arial" w:hAnsi="Arial" w:cs="Arial"/>
          <w:sz w:val="24"/>
          <w:szCs w:val="24"/>
        </w:rPr>
        <w:t xml:space="preserve">cuerdo 007 del 2013 en lo </w:t>
      </w:r>
      <w:r w:rsidR="003B5322">
        <w:rPr>
          <w:rFonts w:ascii="Arial" w:hAnsi="Arial" w:cs="Arial"/>
          <w:sz w:val="24"/>
          <w:szCs w:val="24"/>
        </w:rPr>
        <w:t xml:space="preserve">relacionado </w:t>
      </w:r>
      <w:r w:rsidR="00496608" w:rsidRPr="007B1532">
        <w:rPr>
          <w:rFonts w:ascii="Arial" w:hAnsi="Arial" w:cs="Arial"/>
          <w:sz w:val="24"/>
          <w:szCs w:val="24"/>
        </w:rPr>
        <w:t xml:space="preserve">a los incentivos en las tasas de interés </w:t>
      </w:r>
      <w:r w:rsidR="008F491A">
        <w:rPr>
          <w:rFonts w:ascii="Arial" w:hAnsi="Arial" w:cs="Arial"/>
          <w:sz w:val="24"/>
          <w:szCs w:val="24"/>
        </w:rPr>
        <w:t xml:space="preserve">según </w:t>
      </w:r>
      <w:r w:rsidR="00496608" w:rsidRPr="007B1532">
        <w:rPr>
          <w:rFonts w:ascii="Arial" w:hAnsi="Arial" w:cs="Arial"/>
          <w:sz w:val="24"/>
          <w:szCs w:val="24"/>
        </w:rPr>
        <w:t>las escalas de antigüedad como asociados</w:t>
      </w:r>
      <w:r w:rsidR="007D41D1" w:rsidRPr="007B1532">
        <w:rPr>
          <w:rFonts w:ascii="Arial" w:hAnsi="Arial" w:cs="Arial"/>
          <w:sz w:val="24"/>
          <w:szCs w:val="24"/>
        </w:rPr>
        <w:t xml:space="preserve"> </w:t>
      </w:r>
      <w:r w:rsidR="008F491A">
        <w:rPr>
          <w:rFonts w:ascii="Arial" w:hAnsi="Arial" w:cs="Arial"/>
          <w:sz w:val="24"/>
          <w:szCs w:val="24"/>
        </w:rPr>
        <w:t xml:space="preserve">expuestas en el artículo segundo del presente </w:t>
      </w:r>
      <w:r w:rsidR="003B5322">
        <w:rPr>
          <w:rFonts w:ascii="Arial" w:hAnsi="Arial" w:cs="Arial"/>
          <w:sz w:val="24"/>
          <w:szCs w:val="24"/>
        </w:rPr>
        <w:t>A</w:t>
      </w:r>
      <w:r w:rsidR="008F491A">
        <w:rPr>
          <w:rFonts w:ascii="Arial" w:hAnsi="Arial" w:cs="Arial"/>
          <w:sz w:val="24"/>
          <w:szCs w:val="24"/>
        </w:rPr>
        <w:t>cuerdo.</w:t>
      </w:r>
    </w:p>
    <w:p w:rsidR="00710D4F" w:rsidRPr="00710D4F" w:rsidRDefault="00710D4F" w:rsidP="00710D4F">
      <w:pPr>
        <w:jc w:val="both"/>
        <w:rPr>
          <w:rFonts w:ascii="Arial" w:hAnsi="Arial" w:cs="Arial"/>
          <w:sz w:val="24"/>
          <w:szCs w:val="24"/>
        </w:rPr>
      </w:pPr>
      <w:r w:rsidRPr="00710D4F">
        <w:rPr>
          <w:rFonts w:ascii="Arial" w:hAnsi="Arial" w:cs="Arial"/>
          <w:b/>
          <w:sz w:val="24"/>
          <w:szCs w:val="24"/>
        </w:rPr>
        <w:t>ARTÍCULO CUARTO:</w:t>
      </w:r>
      <w:r w:rsidRPr="00710D4F">
        <w:rPr>
          <w:rFonts w:ascii="Arial" w:hAnsi="Arial" w:cs="Arial"/>
          <w:sz w:val="24"/>
          <w:szCs w:val="24"/>
        </w:rPr>
        <w:t xml:space="preserve"> El presente </w:t>
      </w:r>
      <w:r w:rsidR="003B5322">
        <w:rPr>
          <w:rFonts w:ascii="Arial" w:hAnsi="Arial" w:cs="Arial"/>
          <w:sz w:val="24"/>
          <w:szCs w:val="24"/>
        </w:rPr>
        <w:t>A</w:t>
      </w:r>
      <w:r w:rsidRPr="00710D4F">
        <w:rPr>
          <w:rFonts w:ascii="Arial" w:hAnsi="Arial" w:cs="Arial"/>
          <w:sz w:val="24"/>
          <w:szCs w:val="24"/>
        </w:rPr>
        <w:t>cuerdo rige a partir de la fecha de su aprobación y deroga todas las disposiciones que le sean contrarias.</w:t>
      </w:r>
    </w:p>
    <w:p w:rsidR="00CC23F1" w:rsidRPr="008706D4" w:rsidRDefault="00710D4F" w:rsidP="00710D4F">
      <w:pPr>
        <w:jc w:val="both"/>
        <w:rPr>
          <w:rFonts w:ascii="Arial" w:hAnsi="Arial" w:cs="Arial"/>
          <w:b/>
          <w:color w:val="FF0000"/>
          <w:sz w:val="24"/>
          <w:szCs w:val="24"/>
        </w:rPr>
      </w:pPr>
      <w:r w:rsidRPr="008706D4">
        <w:rPr>
          <w:rFonts w:ascii="Arial" w:hAnsi="Arial" w:cs="Arial"/>
          <w:b/>
          <w:sz w:val="24"/>
          <w:szCs w:val="24"/>
        </w:rPr>
        <w:t>El presente Acuerdo fue socializado y aprobado en reunión</w:t>
      </w:r>
      <w:r w:rsidR="003B5322" w:rsidRPr="008706D4">
        <w:rPr>
          <w:rFonts w:ascii="Arial" w:hAnsi="Arial" w:cs="Arial"/>
          <w:b/>
          <w:sz w:val="24"/>
          <w:szCs w:val="24"/>
        </w:rPr>
        <w:t xml:space="preserve"> extraordinaria número diez (10)</w:t>
      </w:r>
      <w:r w:rsidRPr="008706D4">
        <w:rPr>
          <w:rFonts w:ascii="Arial" w:hAnsi="Arial" w:cs="Arial"/>
          <w:b/>
          <w:sz w:val="24"/>
          <w:szCs w:val="24"/>
        </w:rPr>
        <w:t xml:space="preserve"> de Consejo de Administración, celebrada el 05 del mes de junio del año 2019</w:t>
      </w:r>
      <w:r w:rsidR="003B5322" w:rsidRPr="008706D4">
        <w:rPr>
          <w:rFonts w:ascii="Arial" w:hAnsi="Arial" w:cs="Arial"/>
          <w:b/>
          <w:sz w:val="24"/>
          <w:szCs w:val="24"/>
        </w:rPr>
        <w:t>.</w:t>
      </w:r>
    </w:p>
    <w:p w:rsidR="00710D4F" w:rsidRDefault="00710D4F" w:rsidP="00A644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6443C" w:rsidRDefault="00A6443C" w:rsidP="00A644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7B1532">
        <w:rPr>
          <w:rFonts w:ascii="Arial" w:hAnsi="Arial" w:cs="Arial"/>
          <w:sz w:val="24"/>
          <w:szCs w:val="24"/>
        </w:rPr>
        <w:t xml:space="preserve">En constancia firman, </w:t>
      </w:r>
    </w:p>
    <w:p w:rsidR="007B1532" w:rsidRDefault="007B1532" w:rsidP="00A644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B1532" w:rsidRDefault="007B1532" w:rsidP="00A644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B1532" w:rsidRDefault="007B1532" w:rsidP="00A644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7B1532" w:rsidRPr="007B1532" w:rsidRDefault="007B1532" w:rsidP="00A644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6443C" w:rsidRPr="007B1532" w:rsidRDefault="00A6443C" w:rsidP="00A644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6443C" w:rsidRPr="00C6562E" w:rsidRDefault="007B2CD0" w:rsidP="00A6443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  <w:lang w:val="en-US"/>
        </w:rPr>
      </w:pPr>
      <w:r w:rsidRPr="00C6562E">
        <w:rPr>
          <w:rFonts w:ascii="Arial" w:hAnsi="Arial" w:cs="Arial"/>
          <w:b/>
          <w:bCs/>
          <w:sz w:val="24"/>
          <w:szCs w:val="24"/>
          <w:lang w:val="en-US"/>
        </w:rPr>
        <w:t>DANIEL CARDOZO PEREZ</w:t>
      </w:r>
      <w:r w:rsidR="00A6443C" w:rsidRPr="00C6562E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="00A6443C" w:rsidRPr="00C6562E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="00A6443C" w:rsidRPr="00C6562E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="00C6562E" w:rsidRPr="00C6562E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Pr="00C6562E">
        <w:rPr>
          <w:rFonts w:ascii="Arial" w:hAnsi="Arial" w:cs="Arial"/>
          <w:b/>
          <w:bCs/>
          <w:sz w:val="24"/>
          <w:szCs w:val="24"/>
          <w:lang w:val="en-US"/>
        </w:rPr>
        <w:t xml:space="preserve">AGUSTIN CHARRY </w:t>
      </w:r>
      <w:proofErr w:type="spellStart"/>
      <w:r w:rsidRPr="00C6562E">
        <w:rPr>
          <w:rFonts w:ascii="Arial" w:hAnsi="Arial" w:cs="Arial"/>
          <w:b/>
          <w:bCs/>
          <w:sz w:val="24"/>
          <w:szCs w:val="24"/>
          <w:lang w:val="en-US"/>
        </w:rPr>
        <w:t>CHARRY</w:t>
      </w:r>
      <w:proofErr w:type="spellEnd"/>
      <w:r w:rsidR="00A6443C" w:rsidRPr="00C6562E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</w:p>
    <w:p w:rsidR="00A6443C" w:rsidRPr="007B1532" w:rsidRDefault="00A6443C" w:rsidP="00A6443C">
      <w:pPr>
        <w:jc w:val="both"/>
        <w:rPr>
          <w:rFonts w:ascii="Arial" w:hAnsi="Arial" w:cs="Arial"/>
          <w:b/>
          <w:i/>
          <w:sz w:val="24"/>
          <w:szCs w:val="24"/>
          <w:lang w:val="es-ES_tradnl"/>
        </w:rPr>
      </w:pPr>
      <w:r w:rsidRPr="007B1532">
        <w:rPr>
          <w:rFonts w:ascii="Arial" w:hAnsi="Arial" w:cs="Arial"/>
          <w:sz w:val="24"/>
          <w:szCs w:val="24"/>
        </w:rPr>
        <w:t xml:space="preserve">Presidente del consejo. </w:t>
      </w:r>
      <w:r w:rsidRPr="007B1532">
        <w:rPr>
          <w:rFonts w:ascii="Arial" w:hAnsi="Arial" w:cs="Arial"/>
          <w:sz w:val="24"/>
          <w:szCs w:val="24"/>
        </w:rPr>
        <w:tab/>
      </w:r>
      <w:r w:rsidRPr="007B1532">
        <w:rPr>
          <w:rFonts w:ascii="Arial" w:hAnsi="Arial" w:cs="Arial"/>
          <w:sz w:val="24"/>
          <w:szCs w:val="24"/>
        </w:rPr>
        <w:tab/>
      </w:r>
      <w:r w:rsidRPr="007B1532">
        <w:rPr>
          <w:rFonts w:ascii="Arial" w:hAnsi="Arial" w:cs="Arial"/>
          <w:sz w:val="24"/>
          <w:szCs w:val="24"/>
        </w:rPr>
        <w:tab/>
      </w:r>
      <w:r w:rsidRPr="007B1532">
        <w:rPr>
          <w:rFonts w:ascii="Arial" w:hAnsi="Arial" w:cs="Arial"/>
          <w:sz w:val="24"/>
          <w:szCs w:val="24"/>
        </w:rPr>
        <w:tab/>
      </w:r>
      <w:r w:rsidR="00C6562E">
        <w:rPr>
          <w:rFonts w:ascii="Arial" w:hAnsi="Arial" w:cs="Arial"/>
          <w:sz w:val="24"/>
          <w:szCs w:val="24"/>
        </w:rPr>
        <w:tab/>
      </w:r>
      <w:r w:rsidRPr="007B1532">
        <w:rPr>
          <w:rFonts w:ascii="Arial" w:hAnsi="Arial" w:cs="Arial"/>
          <w:sz w:val="24"/>
          <w:szCs w:val="24"/>
        </w:rPr>
        <w:t>Secretari</w:t>
      </w:r>
      <w:r w:rsidR="007B2CD0" w:rsidRPr="007B1532">
        <w:rPr>
          <w:rFonts w:ascii="Arial" w:hAnsi="Arial" w:cs="Arial"/>
          <w:sz w:val="24"/>
          <w:szCs w:val="24"/>
        </w:rPr>
        <w:t>o</w:t>
      </w:r>
      <w:r w:rsidRPr="007B1532">
        <w:rPr>
          <w:rFonts w:ascii="Arial" w:hAnsi="Arial" w:cs="Arial"/>
          <w:sz w:val="24"/>
          <w:szCs w:val="24"/>
        </w:rPr>
        <w:t>.</w:t>
      </w:r>
    </w:p>
    <w:sectPr w:rsidR="00A6443C" w:rsidRPr="007B1532" w:rsidSect="007B1532">
      <w:headerReference w:type="default" r:id="rId8"/>
      <w:footerReference w:type="default" r:id="rId9"/>
      <w:pgSz w:w="12240" w:h="15840" w:code="1"/>
      <w:pgMar w:top="1418" w:right="1467" w:bottom="993" w:left="1418" w:header="709" w:footer="4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AC6" w:rsidRDefault="00976AC6" w:rsidP="005378A9">
      <w:pPr>
        <w:spacing w:after="0" w:line="240" w:lineRule="auto"/>
      </w:pPr>
      <w:r>
        <w:separator/>
      </w:r>
    </w:p>
  </w:endnote>
  <w:endnote w:type="continuationSeparator" w:id="0">
    <w:p w:rsidR="00976AC6" w:rsidRDefault="00976AC6" w:rsidP="00537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6"/>
        <w:szCs w:val="16"/>
      </w:rPr>
      <w:id w:val="928391059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1559322509"/>
          <w:docPartObj>
            <w:docPartGallery w:val="Page Numbers (Top of Page)"/>
            <w:docPartUnique/>
          </w:docPartObj>
        </w:sdtPr>
        <w:sdtEndPr/>
        <w:sdtContent>
          <w:p w:rsidR="007B1532" w:rsidRDefault="007B1532">
            <w:pPr>
              <w:pStyle w:val="Piedepgina"/>
              <w:jc w:val="right"/>
              <w:rPr>
                <w:sz w:val="16"/>
                <w:szCs w:val="16"/>
              </w:rPr>
            </w:pPr>
          </w:p>
          <w:p w:rsidR="007B1532" w:rsidRDefault="007B1532">
            <w:pPr>
              <w:pStyle w:val="Piedepgina"/>
              <w:jc w:val="right"/>
              <w:rPr>
                <w:sz w:val="16"/>
                <w:szCs w:val="16"/>
              </w:rPr>
            </w:pPr>
          </w:p>
          <w:p w:rsidR="005378A9" w:rsidRPr="005378A9" w:rsidRDefault="005378A9">
            <w:pPr>
              <w:pStyle w:val="Piedepgina"/>
              <w:jc w:val="right"/>
              <w:rPr>
                <w:sz w:val="16"/>
                <w:szCs w:val="16"/>
              </w:rPr>
            </w:pPr>
            <w:r w:rsidRPr="005378A9">
              <w:rPr>
                <w:sz w:val="16"/>
                <w:szCs w:val="16"/>
                <w:lang w:val="es-ES"/>
              </w:rPr>
              <w:t xml:space="preserve">Página </w:t>
            </w:r>
            <w:r w:rsidRPr="005378A9">
              <w:rPr>
                <w:b/>
                <w:bCs/>
                <w:sz w:val="16"/>
                <w:szCs w:val="16"/>
              </w:rPr>
              <w:fldChar w:fldCharType="begin"/>
            </w:r>
            <w:r w:rsidRPr="005378A9">
              <w:rPr>
                <w:b/>
                <w:bCs/>
                <w:sz w:val="16"/>
                <w:szCs w:val="16"/>
              </w:rPr>
              <w:instrText>PAGE</w:instrText>
            </w:r>
            <w:r w:rsidRPr="005378A9">
              <w:rPr>
                <w:b/>
                <w:bCs/>
                <w:sz w:val="16"/>
                <w:szCs w:val="16"/>
              </w:rPr>
              <w:fldChar w:fldCharType="separate"/>
            </w:r>
            <w:r w:rsidR="008706D4">
              <w:rPr>
                <w:b/>
                <w:bCs/>
                <w:noProof/>
                <w:sz w:val="16"/>
                <w:szCs w:val="16"/>
              </w:rPr>
              <w:t>2</w:t>
            </w:r>
            <w:r w:rsidRPr="005378A9">
              <w:rPr>
                <w:b/>
                <w:bCs/>
                <w:sz w:val="16"/>
                <w:szCs w:val="16"/>
              </w:rPr>
              <w:fldChar w:fldCharType="end"/>
            </w:r>
            <w:r w:rsidRPr="005378A9">
              <w:rPr>
                <w:sz w:val="16"/>
                <w:szCs w:val="16"/>
                <w:lang w:val="es-ES"/>
              </w:rPr>
              <w:t xml:space="preserve"> de </w:t>
            </w:r>
            <w:r w:rsidRPr="005378A9">
              <w:rPr>
                <w:b/>
                <w:bCs/>
                <w:sz w:val="16"/>
                <w:szCs w:val="16"/>
              </w:rPr>
              <w:fldChar w:fldCharType="begin"/>
            </w:r>
            <w:r w:rsidRPr="005378A9">
              <w:rPr>
                <w:b/>
                <w:bCs/>
                <w:sz w:val="16"/>
                <w:szCs w:val="16"/>
              </w:rPr>
              <w:instrText>NUMPAGES</w:instrText>
            </w:r>
            <w:r w:rsidRPr="005378A9">
              <w:rPr>
                <w:b/>
                <w:bCs/>
                <w:sz w:val="16"/>
                <w:szCs w:val="16"/>
              </w:rPr>
              <w:fldChar w:fldCharType="separate"/>
            </w:r>
            <w:r w:rsidR="008706D4">
              <w:rPr>
                <w:b/>
                <w:bCs/>
                <w:noProof/>
                <w:sz w:val="16"/>
                <w:szCs w:val="16"/>
              </w:rPr>
              <w:t>2</w:t>
            </w:r>
            <w:r w:rsidRPr="005378A9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5378A9" w:rsidRDefault="005378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AC6" w:rsidRDefault="00976AC6" w:rsidP="005378A9">
      <w:pPr>
        <w:spacing w:after="0" w:line="240" w:lineRule="auto"/>
      </w:pPr>
      <w:r>
        <w:separator/>
      </w:r>
    </w:p>
  </w:footnote>
  <w:footnote w:type="continuationSeparator" w:id="0">
    <w:p w:rsidR="00976AC6" w:rsidRDefault="00976AC6" w:rsidP="00537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378A9" w:rsidRDefault="005378A9">
    <w:pPr>
      <w:pStyle w:val="Encabezado"/>
    </w:pPr>
    <w:r w:rsidRPr="005378A9">
      <w:rPr>
        <w:rFonts w:ascii="Calibri" w:eastAsia="Times New Roman" w:hAnsi="Calibri" w:cs="Times New Roman"/>
        <w:noProof/>
        <w:lang w:val="en-US"/>
      </w:rPr>
      <w:drawing>
        <wp:anchor distT="0" distB="0" distL="114300" distR="114300" simplePos="0" relativeHeight="251667456" behindDoc="1" locked="0" layoutInCell="1" allowOverlap="1" wp14:anchorId="2CA26D29" wp14:editId="6E428A2B">
          <wp:simplePos x="0" y="0"/>
          <wp:positionH relativeFrom="column">
            <wp:posOffset>4491990</wp:posOffset>
          </wp:positionH>
          <wp:positionV relativeFrom="paragraph">
            <wp:posOffset>-31115</wp:posOffset>
          </wp:positionV>
          <wp:extent cx="1533525" cy="371475"/>
          <wp:effectExtent l="19050" t="0" r="9525" b="0"/>
          <wp:wrapThrough wrapText="bothSides">
            <wp:wrapPolygon edited="0">
              <wp:start x="-268" y="0"/>
              <wp:lineTo x="-268" y="21046"/>
              <wp:lineTo x="21734" y="21046"/>
              <wp:lineTo x="21734" y="0"/>
              <wp:lineTo x="-268" y="0"/>
            </wp:wrapPolygon>
          </wp:wrapThrough>
          <wp:docPr id="68" name="Imagen 68" descr="LOGO COOPEAI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COOPEAIPE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3525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5378A9">
      <w:rPr>
        <w:rFonts w:ascii="Calibri" w:eastAsia="Times New Roman" w:hAnsi="Calibri" w:cs="Times New Roman"/>
        <w:noProof/>
        <w:lang w:val="en-US"/>
      </w:rPr>
      <w:drawing>
        <wp:anchor distT="0" distB="0" distL="114300" distR="114300" simplePos="0" relativeHeight="251657216" behindDoc="1" locked="0" layoutInCell="1" allowOverlap="1" wp14:anchorId="31DCDA0E" wp14:editId="00A60D1A">
          <wp:simplePos x="0" y="0"/>
          <wp:positionH relativeFrom="column">
            <wp:posOffset>638175</wp:posOffset>
          </wp:positionH>
          <wp:positionV relativeFrom="paragraph">
            <wp:posOffset>3142615</wp:posOffset>
          </wp:positionV>
          <wp:extent cx="4114800" cy="3886200"/>
          <wp:effectExtent l="19050" t="0" r="0" b="0"/>
          <wp:wrapNone/>
          <wp:docPr id="69" name="Imagen 69" descr="logo coopeaip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coopeaipe 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388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8B7B9D"/>
    <w:multiLevelType w:val="multilevel"/>
    <w:tmpl w:val="A0009216"/>
    <w:lvl w:ilvl="0">
      <w:start w:val="1"/>
      <w:numFmt w:val="decimal"/>
      <w:suff w:val="space"/>
      <w:lvlText w:val="ARTICULO %1.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  <w:b/>
      </w:rPr>
    </w:lvl>
    <w:lvl w:ilvl="2">
      <w:start w:val="1"/>
      <w:numFmt w:val="lowerLetter"/>
      <w:lvlText w:val="%3."/>
      <w:lvlJc w:val="right"/>
      <w:pPr>
        <w:tabs>
          <w:tab w:val="num" w:pos="448"/>
        </w:tabs>
        <w:ind w:left="454" w:hanging="28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39AF2D36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AB26E93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C56613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C50E31"/>
    <w:multiLevelType w:val="hybridMultilevel"/>
    <w:tmpl w:val="098A41E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E4B5AC1"/>
    <w:multiLevelType w:val="hybridMultilevel"/>
    <w:tmpl w:val="C99E5856"/>
    <w:lvl w:ilvl="0" w:tplc="24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6C4"/>
    <w:rsid w:val="000240F5"/>
    <w:rsid w:val="0003088A"/>
    <w:rsid w:val="000871E5"/>
    <w:rsid w:val="000A0963"/>
    <w:rsid w:val="00100655"/>
    <w:rsid w:val="0011702F"/>
    <w:rsid w:val="00122697"/>
    <w:rsid w:val="00162E73"/>
    <w:rsid w:val="00166D58"/>
    <w:rsid w:val="0019768A"/>
    <w:rsid w:val="001B3024"/>
    <w:rsid w:val="001C4782"/>
    <w:rsid w:val="001D196F"/>
    <w:rsid w:val="001D32A4"/>
    <w:rsid w:val="001D457A"/>
    <w:rsid w:val="00200C3D"/>
    <w:rsid w:val="00236E01"/>
    <w:rsid w:val="00241582"/>
    <w:rsid w:val="00284B27"/>
    <w:rsid w:val="002942DB"/>
    <w:rsid w:val="00294B47"/>
    <w:rsid w:val="00296FD0"/>
    <w:rsid w:val="002E7A80"/>
    <w:rsid w:val="00363D42"/>
    <w:rsid w:val="003B12D5"/>
    <w:rsid w:val="003B5322"/>
    <w:rsid w:val="003E0C52"/>
    <w:rsid w:val="00435576"/>
    <w:rsid w:val="00496608"/>
    <w:rsid w:val="005054B4"/>
    <w:rsid w:val="005378A9"/>
    <w:rsid w:val="005D5357"/>
    <w:rsid w:val="005E5E43"/>
    <w:rsid w:val="00611076"/>
    <w:rsid w:val="00637BF5"/>
    <w:rsid w:val="006815AA"/>
    <w:rsid w:val="00696501"/>
    <w:rsid w:val="006B562C"/>
    <w:rsid w:val="006C6354"/>
    <w:rsid w:val="006E4940"/>
    <w:rsid w:val="00700954"/>
    <w:rsid w:val="007107D1"/>
    <w:rsid w:val="00710D4F"/>
    <w:rsid w:val="007208B4"/>
    <w:rsid w:val="007430D5"/>
    <w:rsid w:val="00744EA2"/>
    <w:rsid w:val="007620E6"/>
    <w:rsid w:val="00764784"/>
    <w:rsid w:val="007B1532"/>
    <w:rsid w:val="007B2CD0"/>
    <w:rsid w:val="007C106E"/>
    <w:rsid w:val="007D415B"/>
    <w:rsid w:val="007D41D1"/>
    <w:rsid w:val="008202A1"/>
    <w:rsid w:val="008577C4"/>
    <w:rsid w:val="008706D4"/>
    <w:rsid w:val="00872615"/>
    <w:rsid w:val="00881761"/>
    <w:rsid w:val="008A410A"/>
    <w:rsid w:val="008B0C51"/>
    <w:rsid w:val="008D3F70"/>
    <w:rsid w:val="008E50B9"/>
    <w:rsid w:val="008F491A"/>
    <w:rsid w:val="00931FD7"/>
    <w:rsid w:val="00932D03"/>
    <w:rsid w:val="00954CA3"/>
    <w:rsid w:val="009611E6"/>
    <w:rsid w:val="00967494"/>
    <w:rsid w:val="00976AC6"/>
    <w:rsid w:val="0098145B"/>
    <w:rsid w:val="00981EAF"/>
    <w:rsid w:val="009A088E"/>
    <w:rsid w:val="009E0D7E"/>
    <w:rsid w:val="00A45496"/>
    <w:rsid w:val="00A473F1"/>
    <w:rsid w:val="00A57213"/>
    <w:rsid w:val="00A604F4"/>
    <w:rsid w:val="00A6443C"/>
    <w:rsid w:val="00AB20EB"/>
    <w:rsid w:val="00AB3793"/>
    <w:rsid w:val="00AC76C4"/>
    <w:rsid w:val="00B40FB2"/>
    <w:rsid w:val="00B46CAF"/>
    <w:rsid w:val="00BA49E2"/>
    <w:rsid w:val="00BD2D10"/>
    <w:rsid w:val="00C30047"/>
    <w:rsid w:val="00C35795"/>
    <w:rsid w:val="00C6562E"/>
    <w:rsid w:val="00C83EAA"/>
    <w:rsid w:val="00CC23F1"/>
    <w:rsid w:val="00CC676E"/>
    <w:rsid w:val="00CF3649"/>
    <w:rsid w:val="00CF7400"/>
    <w:rsid w:val="00D105BA"/>
    <w:rsid w:val="00D85D4F"/>
    <w:rsid w:val="00DC7EC5"/>
    <w:rsid w:val="00DF058E"/>
    <w:rsid w:val="00E22C67"/>
    <w:rsid w:val="00E4169B"/>
    <w:rsid w:val="00E41EC4"/>
    <w:rsid w:val="00EC4109"/>
    <w:rsid w:val="00F114F8"/>
    <w:rsid w:val="00F17CC7"/>
    <w:rsid w:val="00F20D61"/>
    <w:rsid w:val="00F6481A"/>
    <w:rsid w:val="00F86E21"/>
    <w:rsid w:val="00FC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928267"/>
  <w15:docId w15:val="{6AB8B541-553E-4578-B718-4501D502E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76C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AC76C4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  <w:lang w:val="es-ES"/>
    </w:rPr>
  </w:style>
  <w:style w:type="table" w:styleId="Tablaconcuadrcula">
    <w:name w:val="Table Grid"/>
    <w:basedOn w:val="Tablanormal"/>
    <w:rsid w:val="00A60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C6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C635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1D457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5378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78A9"/>
  </w:style>
  <w:style w:type="paragraph" w:styleId="Piedepgina">
    <w:name w:val="footer"/>
    <w:basedOn w:val="Normal"/>
    <w:link w:val="PiedepginaCar"/>
    <w:uiPriority w:val="99"/>
    <w:unhideWhenUsed/>
    <w:rsid w:val="005378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7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09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D02B8-F104-4811-82FC-4FDAAC9C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Windows User</cp:lastModifiedBy>
  <cp:revision>4</cp:revision>
  <cp:lastPrinted>2019-06-05T22:30:00Z</cp:lastPrinted>
  <dcterms:created xsi:type="dcterms:W3CDTF">2019-06-06T19:56:00Z</dcterms:created>
  <dcterms:modified xsi:type="dcterms:W3CDTF">2019-06-06T21:17:00Z</dcterms:modified>
</cp:coreProperties>
</file>