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81934C" w14:textId="24A15C67" w:rsidR="001620EA" w:rsidRDefault="001620EA" w:rsidP="00CC07CB">
      <w:pPr>
        <w:tabs>
          <w:tab w:val="left" w:pos="2238"/>
          <w:tab w:val="center" w:pos="4703"/>
        </w:tabs>
        <w:spacing w:after="0" w:line="240" w:lineRule="auto"/>
        <w:jc w:val="center"/>
        <w:rPr>
          <w:rFonts w:ascii="Arial" w:eastAsia="Dotum" w:hAnsi="Arial" w:cs="Arial"/>
          <w:b/>
          <w:bCs/>
          <w:sz w:val="24"/>
          <w:szCs w:val="24"/>
        </w:rPr>
      </w:pPr>
      <w:r w:rsidRPr="0000094D">
        <w:rPr>
          <w:rFonts w:ascii="Arial" w:hAnsi="Arial" w:cs="Arial"/>
          <w:b/>
          <w:sz w:val="24"/>
          <w:szCs w:val="24"/>
          <w:lang w:val="es-MX"/>
        </w:rPr>
        <w:t>REGLAMENTO</w:t>
      </w:r>
      <w:r w:rsidR="0018627C" w:rsidRPr="0000094D">
        <w:rPr>
          <w:rFonts w:ascii="Arial" w:hAnsi="Arial" w:cs="Arial"/>
          <w:b/>
          <w:sz w:val="24"/>
          <w:szCs w:val="24"/>
          <w:lang w:val="es-MX"/>
        </w:rPr>
        <w:t xml:space="preserve"> DE</w:t>
      </w:r>
      <w:r w:rsidRPr="0000094D">
        <w:rPr>
          <w:rFonts w:ascii="Arial" w:hAnsi="Arial" w:cs="Arial"/>
          <w:b/>
          <w:sz w:val="24"/>
          <w:szCs w:val="24"/>
          <w:lang w:val="es-MX"/>
        </w:rPr>
        <w:t xml:space="preserve"> </w:t>
      </w:r>
      <w:r w:rsidR="006001E2" w:rsidRPr="0000094D">
        <w:rPr>
          <w:rFonts w:ascii="Arial" w:eastAsia="Dotum" w:hAnsi="Arial" w:cs="Arial"/>
          <w:b/>
          <w:bCs/>
          <w:sz w:val="24"/>
          <w:szCs w:val="24"/>
        </w:rPr>
        <w:t>CRÉDITOS TRANSITORIOS</w:t>
      </w:r>
    </w:p>
    <w:p w14:paraId="5D62981C" w14:textId="77777777" w:rsidR="006001E2" w:rsidRPr="0000094D" w:rsidRDefault="006001E2" w:rsidP="00CC07CB">
      <w:pPr>
        <w:tabs>
          <w:tab w:val="left" w:pos="2238"/>
          <w:tab w:val="center" w:pos="4703"/>
        </w:tabs>
        <w:spacing w:after="0" w:line="240" w:lineRule="auto"/>
        <w:jc w:val="center"/>
        <w:rPr>
          <w:rFonts w:ascii="Arial" w:hAnsi="Arial" w:cs="Arial"/>
          <w:b/>
          <w:sz w:val="24"/>
          <w:szCs w:val="24"/>
          <w:lang w:val="es-MX"/>
        </w:rPr>
      </w:pPr>
    </w:p>
    <w:p w14:paraId="1BFC8714" w14:textId="1CF8EA1F" w:rsidR="001620EA" w:rsidRPr="0000094D" w:rsidRDefault="001620EA" w:rsidP="00CC07CB">
      <w:pPr>
        <w:spacing w:after="0" w:line="240" w:lineRule="auto"/>
        <w:jc w:val="center"/>
        <w:rPr>
          <w:rFonts w:ascii="Arial" w:hAnsi="Arial" w:cs="Arial"/>
          <w:b/>
          <w:bCs/>
          <w:sz w:val="24"/>
          <w:szCs w:val="24"/>
        </w:rPr>
      </w:pPr>
      <w:r w:rsidRPr="0000094D">
        <w:rPr>
          <w:rFonts w:ascii="Arial" w:hAnsi="Arial" w:cs="Arial"/>
          <w:b/>
          <w:bCs/>
          <w:sz w:val="24"/>
          <w:szCs w:val="24"/>
        </w:rPr>
        <w:t xml:space="preserve">ACUERDO No </w:t>
      </w:r>
      <w:r w:rsidR="003274C5">
        <w:rPr>
          <w:rFonts w:ascii="Arial" w:hAnsi="Arial" w:cs="Arial"/>
          <w:b/>
          <w:bCs/>
          <w:sz w:val="24"/>
          <w:szCs w:val="24"/>
        </w:rPr>
        <w:t>27</w:t>
      </w:r>
      <w:r w:rsidRPr="0000094D">
        <w:rPr>
          <w:rFonts w:ascii="Arial" w:hAnsi="Arial" w:cs="Arial"/>
          <w:b/>
          <w:bCs/>
          <w:sz w:val="24"/>
          <w:szCs w:val="24"/>
        </w:rPr>
        <w:t xml:space="preserve"> de</w:t>
      </w:r>
      <w:r w:rsidR="003274C5">
        <w:rPr>
          <w:rFonts w:ascii="Arial" w:hAnsi="Arial" w:cs="Arial"/>
          <w:b/>
          <w:bCs/>
          <w:sz w:val="24"/>
          <w:szCs w:val="24"/>
        </w:rPr>
        <w:t xml:space="preserve">l 24 de julio </w:t>
      </w:r>
      <w:r w:rsidRPr="0000094D">
        <w:rPr>
          <w:rFonts w:ascii="Arial" w:hAnsi="Arial" w:cs="Arial"/>
          <w:b/>
          <w:bCs/>
          <w:sz w:val="24"/>
          <w:szCs w:val="24"/>
        </w:rPr>
        <w:t>de 202</w:t>
      </w:r>
      <w:r w:rsidR="003274C5">
        <w:rPr>
          <w:rFonts w:ascii="Arial" w:hAnsi="Arial" w:cs="Arial"/>
          <w:b/>
          <w:bCs/>
          <w:sz w:val="24"/>
          <w:szCs w:val="24"/>
        </w:rPr>
        <w:t>1</w:t>
      </w:r>
    </w:p>
    <w:p w14:paraId="41D6D425" w14:textId="77777777" w:rsidR="001620EA" w:rsidRPr="0000094D" w:rsidRDefault="001620EA" w:rsidP="00CC07CB">
      <w:pPr>
        <w:spacing w:after="0" w:line="240" w:lineRule="auto"/>
        <w:jc w:val="center"/>
        <w:rPr>
          <w:rFonts w:ascii="Arial" w:hAnsi="Arial" w:cs="Arial"/>
          <w:b/>
          <w:bCs/>
          <w:sz w:val="24"/>
          <w:szCs w:val="24"/>
        </w:rPr>
      </w:pPr>
    </w:p>
    <w:p w14:paraId="69956D06" w14:textId="6187921F" w:rsidR="001620EA" w:rsidRPr="0000094D" w:rsidRDefault="001620EA" w:rsidP="00CC07CB">
      <w:pPr>
        <w:spacing w:after="0" w:line="240" w:lineRule="auto"/>
        <w:jc w:val="both"/>
        <w:rPr>
          <w:rFonts w:ascii="Arial" w:hAnsi="Arial" w:cs="Arial"/>
          <w:sz w:val="24"/>
          <w:szCs w:val="24"/>
        </w:rPr>
      </w:pPr>
      <w:r w:rsidRPr="0000094D">
        <w:rPr>
          <w:rFonts w:ascii="Arial" w:hAnsi="Arial" w:cs="Arial"/>
          <w:sz w:val="24"/>
          <w:szCs w:val="24"/>
        </w:rPr>
        <w:t xml:space="preserve">El Consejo de Administración de la Cooperativa de Ahorro y Crédito </w:t>
      </w:r>
      <w:r w:rsidR="00D631F3">
        <w:rPr>
          <w:rFonts w:ascii="Arial" w:hAnsi="Arial" w:cs="Arial"/>
          <w:sz w:val="24"/>
          <w:szCs w:val="24"/>
        </w:rPr>
        <w:t xml:space="preserve">de </w:t>
      </w:r>
      <w:proofErr w:type="spellStart"/>
      <w:r w:rsidR="00D631F3">
        <w:rPr>
          <w:rFonts w:ascii="Arial" w:hAnsi="Arial" w:cs="Arial"/>
          <w:sz w:val="24"/>
          <w:szCs w:val="24"/>
        </w:rPr>
        <w:t>Aipe</w:t>
      </w:r>
      <w:proofErr w:type="spellEnd"/>
      <w:r w:rsidR="00D631F3">
        <w:rPr>
          <w:rFonts w:ascii="Arial" w:hAnsi="Arial" w:cs="Arial"/>
          <w:sz w:val="24"/>
          <w:szCs w:val="24"/>
        </w:rPr>
        <w:t xml:space="preserve"> -</w:t>
      </w:r>
      <w:r w:rsidRPr="0000094D">
        <w:rPr>
          <w:rFonts w:ascii="Arial" w:hAnsi="Arial" w:cs="Arial"/>
          <w:sz w:val="24"/>
          <w:szCs w:val="24"/>
        </w:rPr>
        <w:t>COOPEAIPE, en uso de sus facultades legales estatutarias, y</w:t>
      </w:r>
    </w:p>
    <w:p w14:paraId="24847A5D" w14:textId="77777777" w:rsidR="001620EA" w:rsidRPr="0000094D" w:rsidRDefault="001620EA" w:rsidP="00CC07CB">
      <w:pPr>
        <w:spacing w:after="0" w:line="240" w:lineRule="auto"/>
        <w:jc w:val="both"/>
        <w:rPr>
          <w:rFonts w:ascii="Arial" w:hAnsi="Arial" w:cs="Arial"/>
          <w:sz w:val="24"/>
          <w:szCs w:val="24"/>
        </w:rPr>
      </w:pPr>
    </w:p>
    <w:p w14:paraId="09570CF1" w14:textId="77777777" w:rsidR="001620EA" w:rsidRPr="0000094D" w:rsidRDefault="001620EA" w:rsidP="00CC07CB">
      <w:pPr>
        <w:spacing w:after="0" w:line="240" w:lineRule="auto"/>
        <w:jc w:val="center"/>
        <w:rPr>
          <w:rFonts w:ascii="Arial" w:eastAsia="Dotum" w:hAnsi="Arial" w:cs="Arial"/>
          <w:b/>
          <w:sz w:val="24"/>
          <w:szCs w:val="24"/>
        </w:rPr>
      </w:pPr>
      <w:r w:rsidRPr="0000094D">
        <w:rPr>
          <w:rFonts w:ascii="Arial" w:eastAsia="Dotum" w:hAnsi="Arial" w:cs="Arial"/>
          <w:b/>
          <w:sz w:val="24"/>
          <w:szCs w:val="24"/>
        </w:rPr>
        <w:t>CONSIDERANDO</w:t>
      </w:r>
    </w:p>
    <w:p w14:paraId="6B983424" w14:textId="77777777" w:rsidR="001620EA" w:rsidRPr="0000094D" w:rsidRDefault="001620EA" w:rsidP="00CC07CB">
      <w:pPr>
        <w:spacing w:after="0" w:line="240" w:lineRule="auto"/>
        <w:jc w:val="center"/>
        <w:rPr>
          <w:rFonts w:ascii="Arial" w:hAnsi="Arial" w:cs="Arial"/>
          <w:sz w:val="24"/>
          <w:szCs w:val="24"/>
        </w:rPr>
      </w:pPr>
    </w:p>
    <w:p w14:paraId="49154AEE" w14:textId="4DD93532" w:rsidR="001620EA" w:rsidRPr="0000094D" w:rsidRDefault="001620EA" w:rsidP="00CC07CB">
      <w:pPr>
        <w:numPr>
          <w:ilvl w:val="0"/>
          <w:numId w:val="2"/>
        </w:numPr>
        <w:spacing w:after="0" w:line="240" w:lineRule="auto"/>
        <w:jc w:val="both"/>
        <w:rPr>
          <w:rFonts w:ascii="Arial" w:eastAsia="Dotum" w:hAnsi="Arial" w:cs="Arial"/>
          <w:sz w:val="24"/>
          <w:szCs w:val="24"/>
        </w:rPr>
      </w:pPr>
      <w:r w:rsidRPr="0000094D">
        <w:rPr>
          <w:rFonts w:ascii="Arial" w:eastAsia="Dotum" w:hAnsi="Arial" w:cs="Arial"/>
          <w:sz w:val="24"/>
          <w:szCs w:val="24"/>
        </w:rPr>
        <w:t xml:space="preserve">Que, es deber del Consejo de Administración, como lo dispone la Ley y el Estatuto adoptar las normas y </w:t>
      </w:r>
      <w:r w:rsidR="00BA6151" w:rsidRPr="0000094D">
        <w:rPr>
          <w:rFonts w:ascii="Arial" w:eastAsia="Dotum" w:hAnsi="Arial" w:cs="Arial"/>
          <w:sz w:val="24"/>
          <w:szCs w:val="24"/>
        </w:rPr>
        <w:t xml:space="preserve">reglamentos </w:t>
      </w:r>
      <w:r w:rsidRPr="0000094D">
        <w:rPr>
          <w:rFonts w:ascii="Arial" w:eastAsia="Dotum" w:hAnsi="Arial" w:cs="Arial"/>
          <w:sz w:val="24"/>
          <w:szCs w:val="24"/>
        </w:rPr>
        <w:t>para garantizar el adecuado funcionamiento de la Cooperativa.</w:t>
      </w:r>
    </w:p>
    <w:p w14:paraId="5367F6AD" w14:textId="3C76B84E" w:rsidR="00BA6151" w:rsidRDefault="00BA6151" w:rsidP="00CC07CB">
      <w:pPr>
        <w:pStyle w:val="Prrafodelista"/>
        <w:numPr>
          <w:ilvl w:val="0"/>
          <w:numId w:val="2"/>
        </w:numPr>
        <w:spacing w:after="0" w:line="240" w:lineRule="auto"/>
        <w:jc w:val="both"/>
        <w:rPr>
          <w:rFonts w:ascii="Arial" w:hAnsi="Arial" w:cs="Arial"/>
          <w:sz w:val="24"/>
          <w:szCs w:val="24"/>
        </w:rPr>
      </w:pPr>
      <w:r w:rsidRPr="0000094D">
        <w:rPr>
          <w:rFonts w:ascii="Arial" w:hAnsi="Arial" w:cs="Arial"/>
          <w:sz w:val="24"/>
          <w:szCs w:val="24"/>
        </w:rPr>
        <w:t xml:space="preserve">Que, en el evento que COOPEAIPE disponga de excedentes de liquidez, podrá generar algunas líneas de crédito transitorias, limitando la vigencia de estas a la existencia de dichos recursos </w:t>
      </w:r>
      <w:bookmarkStart w:id="0" w:name="_Hlk77925611"/>
      <w:r w:rsidRPr="0000094D">
        <w:rPr>
          <w:rFonts w:ascii="Arial" w:hAnsi="Arial" w:cs="Arial"/>
          <w:sz w:val="24"/>
          <w:szCs w:val="24"/>
        </w:rPr>
        <w:t xml:space="preserve">o a un </w:t>
      </w:r>
      <w:r w:rsidR="00D826D1" w:rsidRPr="0000094D">
        <w:rPr>
          <w:rFonts w:ascii="Arial" w:hAnsi="Arial" w:cs="Arial"/>
          <w:sz w:val="24"/>
          <w:szCs w:val="24"/>
        </w:rPr>
        <w:t xml:space="preserve">lapso </w:t>
      </w:r>
      <w:r w:rsidRPr="0000094D">
        <w:rPr>
          <w:rFonts w:ascii="Arial" w:hAnsi="Arial" w:cs="Arial"/>
          <w:sz w:val="24"/>
          <w:szCs w:val="24"/>
        </w:rPr>
        <w:t>determinado.</w:t>
      </w:r>
    </w:p>
    <w:p w14:paraId="31895849" w14:textId="0B9926C9" w:rsidR="00CD5230" w:rsidRPr="0000094D" w:rsidRDefault="00CD5230" w:rsidP="00CC07CB">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 xml:space="preserve">Que, se hace necesario crear una campaña para evitar la compra de cartera por parte de otras entidades por </w:t>
      </w:r>
      <w:r w:rsidR="006940B5">
        <w:rPr>
          <w:rFonts w:ascii="Arial" w:hAnsi="Arial" w:cs="Arial"/>
          <w:sz w:val="24"/>
          <w:szCs w:val="24"/>
        </w:rPr>
        <w:t xml:space="preserve">tasas </w:t>
      </w:r>
      <w:r w:rsidR="003E41CF">
        <w:rPr>
          <w:rFonts w:ascii="Arial" w:hAnsi="Arial" w:cs="Arial"/>
          <w:sz w:val="24"/>
          <w:szCs w:val="24"/>
        </w:rPr>
        <w:t>más</w:t>
      </w:r>
      <w:r w:rsidR="00CB0A9A">
        <w:rPr>
          <w:rFonts w:ascii="Arial" w:hAnsi="Arial" w:cs="Arial"/>
          <w:sz w:val="24"/>
          <w:szCs w:val="24"/>
        </w:rPr>
        <w:t xml:space="preserve"> atractivas</w:t>
      </w:r>
      <w:r w:rsidR="00BB7561">
        <w:rPr>
          <w:rFonts w:ascii="Arial" w:hAnsi="Arial" w:cs="Arial"/>
          <w:sz w:val="24"/>
          <w:szCs w:val="24"/>
        </w:rPr>
        <w:t>.</w:t>
      </w:r>
    </w:p>
    <w:bookmarkEnd w:id="0"/>
    <w:p w14:paraId="7D4FECDF" w14:textId="71152637" w:rsidR="001620EA" w:rsidRPr="0000094D" w:rsidRDefault="001620EA" w:rsidP="00CC07CB">
      <w:pPr>
        <w:pStyle w:val="Prrafodelista"/>
        <w:numPr>
          <w:ilvl w:val="0"/>
          <w:numId w:val="2"/>
        </w:numPr>
        <w:spacing w:after="0" w:line="240" w:lineRule="auto"/>
        <w:jc w:val="both"/>
        <w:rPr>
          <w:rFonts w:ascii="Arial" w:hAnsi="Arial" w:cs="Arial"/>
          <w:sz w:val="24"/>
          <w:szCs w:val="24"/>
        </w:rPr>
      </w:pPr>
      <w:r w:rsidRPr="0000094D">
        <w:rPr>
          <w:rFonts w:ascii="Arial" w:hAnsi="Arial" w:cs="Arial"/>
          <w:sz w:val="24"/>
          <w:szCs w:val="24"/>
        </w:rPr>
        <w:t>Que, teniendo en cuenta lo anterior,</w:t>
      </w:r>
    </w:p>
    <w:p w14:paraId="7E3F23D7" w14:textId="77777777" w:rsidR="001620EA" w:rsidRPr="0000094D" w:rsidRDefault="001620EA" w:rsidP="00CC07CB">
      <w:pPr>
        <w:spacing w:after="0" w:line="240" w:lineRule="auto"/>
        <w:jc w:val="both"/>
        <w:rPr>
          <w:rFonts w:ascii="Arial" w:eastAsia="Dotum" w:hAnsi="Arial" w:cs="Arial"/>
          <w:sz w:val="24"/>
          <w:szCs w:val="24"/>
        </w:rPr>
      </w:pPr>
    </w:p>
    <w:p w14:paraId="574EE09F" w14:textId="77777777" w:rsidR="001620EA" w:rsidRPr="0000094D" w:rsidRDefault="001620EA" w:rsidP="00CC07CB">
      <w:pPr>
        <w:spacing w:after="0" w:line="240" w:lineRule="auto"/>
        <w:jc w:val="center"/>
        <w:rPr>
          <w:rFonts w:ascii="Arial" w:eastAsia="Dotum" w:hAnsi="Arial" w:cs="Arial"/>
          <w:b/>
          <w:sz w:val="24"/>
          <w:szCs w:val="24"/>
        </w:rPr>
      </w:pPr>
      <w:r w:rsidRPr="0000094D">
        <w:rPr>
          <w:rFonts w:ascii="Arial" w:eastAsia="Dotum" w:hAnsi="Arial" w:cs="Arial"/>
          <w:b/>
          <w:sz w:val="24"/>
          <w:szCs w:val="24"/>
        </w:rPr>
        <w:t>ACUERDA:</w:t>
      </w:r>
    </w:p>
    <w:p w14:paraId="080C14CC" w14:textId="77777777" w:rsidR="001620EA" w:rsidRPr="0000094D" w:rsidRDefault="001620EA" w:rsidP="00CC07CB">
      <w:pPr>
        <w:spacing w:after="0" w:line="240" w:lineRule="auto"/>
        <w:jc w:val="center"/>
        <w:rPr>
          <w:rFonts w:ascii="Arial" w:eastAsia="Dotum" w:hAnsi="Arial" w:cs="Arial"/>
          <w:sz w:val="24"/>
          <w:szCs w:val="24"/>
        </w:rPr>
      </w:pPr>
    </w:p>
    <w:p w14:paraId="52869233" w14:textId="70AC134D" w:rsidR="001620EA" w:rsidRPr="0000094D" w:rsidRDefault="001620EA" w:rsidP="00CC07CB">
      <w:pPr>
        <w:tabs>
          <w:tab w:val="left" w:pos="2238"/>
          <w:tab w:val="center" w:pos="4703"/>
        </w:tabs>
        <w:spacing w:after="0" w:line="240" w:lineRule="auto"/>
        <w:jc w:val="both"/>
        <w:rPr>
          <w:rFonts w:ascii="Arial" w:hAnsi="Arial" w:cs="Arial"/>
          <w:b/>
          <w:sz w:val="24"/>
          <w:szCs w:val="24"/>
          <w:lang w:val="es-MX"/>
        </w:rPr>
      </w:pPr>
      <w:r w:rsidRPr="0000094D">
        <w:rPr>
          <w:rFonts w:ascii="Arial" w:hAnsi="Arial" w:cs="Arial"/>
          <w:sz w:val="24"/>
          <w:szCs w:val="24"/>
          <w:lang w:val="es-MX" w:eastAsia="es-MX"/>
        </w:rPr>
        <w:t xml:space="preserve">Aprobar </w:t>
      </w:r>
      <w:r w:rsidR="0018627C" w:rsidRPr="0000094D">
        <w:rPr>
          <w:rFonts w:ascii="Arial" w:hAnsi="Arial" w:cs="Arial"/>
          <w:sz w:val="24"/>
          <w:szCs w:val="24"/>
          <w:lang w:val="es-MX" w:eastAsia="es-MX"/>
        </w:rPr>
        <w:t xml:space="preserve">el </w:t>
      </w:r>
      <w:r w:rsidR="001A6E39" w:rsidRPr="001A6E39">
        <w:rPr>
          <w:rFonts w:ascii="Arial" w:hAnsi="Arial" w:cs="Arial"/>
          <w:b/>
          <w:sz w:val="24"/>
          <w:szCs w:val="24"/>
          <w:lang w:val="es-MX"/>
        </w:rPr>
        <w:t>REGLAMENTO DE CRÉDITOS TRANSITORIOS</w:t>
      </w:r>
      <w:r w:rsidR="0018627C" w:rsidRPr="0000094D">
        <w:rPr>
          <w:rFonts w:ascii="Arial" w:hAnsi="Arial" w:cs="Arial"/>
          <w:b/>
          <w:sz w:val="24"/>
          <w:szCs w:val="24"/>
          <w:lang w:val="es-MX"/>
        </w:rPr>
        <w:t xml:space="preserve">, </w:t>
      </w:r>
      <w:r w:rsidRPr="0000094D">
        <w:rPr>
          <w:rFonts w:ascii="Arial" w:hAnsi="Arial" w:cs="Arial"/>
          <w:sz w:val="24"/>
          <w:szCs w:val="24"/>
          <w:lang w:val="es-MX" w:eastAsia="es-MX"/>
        </w:rPr>
        <w:t>que se regirá por los siguientes artículos y en lo no previsto en ellos por las leyes vigentes sobre la</w:t>
      </w:r>
      <w:r w:rsidR="0018627C" w:rsidRPr="0000094D">
        <w:rPr>
          <w:rFonts w:ascii="Arial" w:hAnsi="Arial" w:cs="Arial"/>
          <w:sz w:val="24"/>
          <w:szCs w:val="24"/>
          <w:lang w:val="es-MX" w:eastAsia="es-MX"/>
        </w:rPr>
        <w:t xml:space="preserve"> </w:t>
      </w:r>
      <w:r w:rsidRPr="0000094D">
        <w:rPr>
          <w:rFonts w:ascii="Arial" w:hAnsi="Arial" w:cs="Arial"/>
          <w:sz w:val="24"/>
          <w:szCs w:val="24"/>
          <w:lang w:val="es-MX" w:eastAsia="es-MX"/>
        </w:rPr>
        <w:t>materia</w:t>
      </w:r>
    </w:p>
    <w:p w14:paraId="0FA3A24B" w14:textId="77777777" w:rsidR="001620EA" w:rsidRPr="0000094D" w:rsidRDefault="001620EA" w:rsidP="00CC07CB">
      <w:pPr>
        <w:spacing w:after="0" w:line="240" w:lineRule="auto"/>
        <w:jc w:val="both"/>
        <w:rPr>
          <w:rFonts w:ascii="Arial" w:eastAsia="Dotum" w:hAnsi="Arial" w:cs="Arial"/>
          <w:sz w:val="24"/>
          <w:szCs w:val="24"/>
        </w:rPr>
      </w:pPr>
    </w:p>
    <w:p w14:paraId="1395E314" w14:textId="77777777" w:rsidR="001620EA" w:rsidRPr="0000094D" w:rsidRDefault="001620EA" w:rsidP="00CC07CB">
      <w:pPr>
        <w:spacing w:after="0" w:line="240" w:lineRule="auto"/>
        <w:jc w:val="center"/>
        <w:rPr>
          <w:rFonts w:ascii="Arial" w:eastAsia="Times New Roman" w:hAnsi="Arial" w:cs="Arial"/>
          <w:b/>
          <w:sz w:val="24"/>
          <w:szCs w:val="24"/>
        </w:rPr>
      </w:pPr>
      <w:r w:rsidRPr="0000094D">
        <w:rPr>
          <w:rFonts w:ascii="Arial" w:eastAsia="Times New Roman" w:hAnsi="Arial" w:cs="Arial"/>
          <w:b/>
          <w:sz w:val="24"/>
          <w:szCs w:val="24"/>
        </w:rPr>
        <w:t>CAPITULO I</w:t>
      </w:r>
    </w:p>
    <w:p w14:paraId="2986BB98" w14:textId="4553F503" w:rsidR="001620EA" w:rsidRPr="0000094D" w:rsidRDefault="001620EA" w:rsidP="00CC07CB">
      <w:pPr>
        <w:spacing w:after="0" w:line="240" w:lineRule="auto"/>
        <w:jc w:val="center"/>
        <w:rPr>
          <w:rFonts w:ascii="Arial" w:eastAsia="Times New Roman" w:hAnsi="Arial" w:cs="Arial"/>
          <w:b/>
          <w:sz w:val="24"/>
          <w:szCs w:val="24"/>
        </w:rPr>
      </w:pPr>
      <w:r w:rsidRPr="0000094D">
        <w:rPr>
          <w:rFonts w:ascii="Arial" w:eastAsia="Times New Roman" w:hAnsi="Arial" w:cs="Arial"/>
          <w:b/>
          <w:sz w:val="24"/>
          <w:szCs w:val="24"/>
        </w:rPr>
        <w:t xml:space="preserve">DEFINICIÓN </w:t>
      </w:r>
    </w:p>
    <w:p w14:paraId="5CC2EED3" w14:textId="77777777" w:rsidR="0018627C" w:rsidRPr="0000094D" w:rsidRDefault="0018627C" w:rsidP="00CC07CB">
      <w:pPr>
        <w:pStyle w:val="Prrafodelista"/>
        <w:spacing w:after="0" w:line="240" w:lineRule="auto"/>
        <w:ind w:left="0"/>
        <w:jc w:val="both"/>
        <w:rPr>
          <w:rFonts w:ascii="Arial" w:hAnsi="Arial" w:cs="Arial"/>
          <w:b/>
          <w:bCs/>
          <w:sz w:val="24"/>
          <w:szCs w:val="24"/>
        </w:rPr>
      </w:pPr>
    </w:p>
    <w:p w14:paraId="4B999EF8" w14:textId="077C8CE2" w:rsidR="004B6629" w:rsidRDefault="0018627C" w:rsidP="00CC07CB">
      <w:pPr>
        <w:pStyle w:val="Prrafodelista"/>
        <w:numPr>
          <w:ilvl w:val="0"/>
          <w:numId w:val="1"/>
        </w:numPr>
        <w:spacing w:after="0" w:line="240" w:lineRule="auto"/>
        <w:jc w:val="both"/>
        <w:rPr>
          <w:rFonts w:ascii="Arial" w:hAnsi="Arial" w:cs="Arial"/>
          <w:b/>
          <w:bCs/>
          <w:sz w:val="24"/>
          <w:szCs w:val="24"/>
        </w:rPr>
      </w:pPr>
      <w:r w:rsidRPr="0000094D">
        <w:rPr>
          <w:rFonts w:ascii="Arial" w:eastAsia="Dotum" w:hAnsi="Arial" w:cs="Arial"/>
          <w:b/>
          <w:bCs/>
          <w:sz w:val="24"/>
          <w:szCs w:val="24"/>
        </w:rPr>
        <w:t xml:space="preserve">CRÉDITOS TRANSITORIOS: </w:t>
      </w:r>
      <w:r w:rsidRPr="0000094D">
        <w:rPr>
          <w:rFonts w:ascii="Arial" w:eastAsia="Dotum" w:hAnsi="Arial" w:cs="Arial"/>
          <w:sz w:val="24"/>
          <w:szCs w:val="24"/>
        </w:rPr>
        <w:t xml:space="preserve">El servicio de crédito transitorio de COOPEAIPE se prestará mientras existan excedentes de liquidez disponibles en la tesorería o a un lapso determinado, y se cumplan los requisitos exigidos en el presente reglamento. </w:t>
      </w:r>
    </w:p>
    <w:p w14:paraId="503568DB" w14:textId="77777777" w:rsidR="004B6629" w:rsidRPr="004B6629" w:rsidRDefault="004B6629" w:rsidP="00CC07CB">
      <w:pPr>
        <w:pStyle w:val="Prrafodelista"/>
        <w:spacing w:after="0" w:line="240" w:lineRule="auto"/>
        <w:ind w:left="0"/>
        <w:jc w:val="both"/>
        <w:rPr>
          <w:rFonts w:ascii="Arial" w:hAnsi="Arial" w:cs="Arial"/>
          <w:b/>
          <w:bCs/>
          <w:sz w:val="24"/>
          <w:szCs w:val="24"/>
        </w:rPr>
      </w:pPr>
    </w:p>
    <w:p w14:paraId="7A899500" w14:textId="256A9082" w:rsidR="006001E2" w:rsidRPr="006001E2" w:rsidRDefault="0018627C" w:rsidP="00CC07CB">
      <w:pPr>
        <w:pStyle w:val="Prrafodelista"/>
        <w:numPr>
          <w:ilvl w:val="0"/>
          <w:numId w:val="1"/>
        </w:numPr>
        <w:spacing w:after="0" w:line="240" w:lineRule="auto"/>
        <w:jc w:val="both"/>
        <w:rPr>
          <w:rFonts w:ascii="Arial" w:hAnsi="Arial" w:cs="Arial"/>
          <w:b/>
          <w:bCs/>
          <w:sz w:val="24"/>
          <w:szCs w:val="24"/>
        </w:rPr>
      </w:pPr>
      <w:r w:rsidRPr="0000094D">
        <w:rPr>
          <w:rFonts w:ascii="Arial" w:eastAsia="Dotum" w:hAnsi="Arial" w:cs="Arial"/>
          <w:sz w:val="24"/>
          <w:szCs w:val="24"/>
        </w:rPr>
        <w:t xml:space="preserve">Los créditos otorgados por las líneas transitorias se regirán además por las disposiciones establecidas en </w:t>
      </w:r>
      <w:r w:rsidR="003F2E99">
        <w:rPr>
          <w:rFonts w:ascii="Arial" w:hAnsi="Arial" w:cs="Arial"/>
          <w:sz w:val="24"/>
          <w:szCs w:val="24"/>
        </w:rPr>
        <w:t>la reglamentación que</w:t>
      </w:r>
      <w:r w:rsidR="003F2E99" w:rsidRPr="0000094D">
        <w:rPr>
          <w:rFonts w:ascii="Arial" w:hAnsi="Arial" w:cs="Arial"/>
          <w:sz w:val="24"/>
          <w:szCs w:val="24"/>
        </w:rPr>
        <w:t xml:space="preserve"> COOPEAIPE</w:t>
      </w:r>
      <w:r w:rsidR="003F2E99">
        <w:rPr>
          <w:rFonts w:ascii="Arial" w:hAnsi="Arial" w:cs="Arial"/>
          <w:sz w:val="24"/>
          <w:szCs w:val="24"/>
        </w:rPr>
        <w:t xml:space="preserve"> tenga </w:t>
      </w:r>
      <w:r w:rsidR="009D7212">
        <w:rPr>
          <w:rFonts w:ascii="Arial" w:hAnsi="Arial" w:cs="Arial"/>
          <w:sz w:val="24"/>
          <w:szCs w:val="24"/>
        </w:rPr>
        <w:t>sobre la materia</w:t>
      </w:r>
      <w:r w:rsidRPr="0000094D">
        <w:rPr>
          <w:rFonts w:ascii="Arial" w:eastAsia="Dotum" w:hAnsi="Arial" w:cs="Arial"/>
          <w:sz w:val="24"/>
          <w:szCs w:val="24"/>
        </w:rPr>
        <w:t>, salvo en lo aquí dispuesto.</w:t>
      </w:r>
    </w:p>
    <w:p w14:paraId="6417229C" w14:textId="77777777" w:rsidR="006001E2" w:rsidRPr="0000094D" w:rsidRDefault="006001E2" w:rsidP="00CC07CB">
      <w:pPr>
        <w:spacing w:after="0" w:line="240" w:lineRule="auto"/>
        <w:jc w:val="both"/>
        <w:rPr>
          <w:rFonts w:ascii="Arial" w:eastAsia="Dotum" w:hAnsi="Arial" w:cs="Arial"/>
          <w:sz w:val="24"/>
          <w:szCs w:val="24"/>
        </w:rPr>
      </w:pPr>
    </w:p>
    <w:p w14:paraId="6697B39B" w14:textId="6E3F54D7" w:rsidR="006001E2" w:rsidRPr="0000094D" w:rsidRDefault="006001E2" w:rsidP="00CC07CB">
      <w:pPr>
        <w:spacing w:after="0" w:line="240" w:lineRule="auto"/>
        <w:jc w:val="center"/>
        <w:rPr>
          <w:rFonts w:ascii="Arial" w:eastAsia="Times New Roman" w:hAnsi="Arial" w:cs="Arial"/>
          <w:b/>
          <w:sz w:val="24"/>
          <w:szCs w:val="24"/>
        </w:rPr>
      </w:pPr>
      <w:r w:rsidRPr="0000094D">
        <w:rPr>
          <w:rFonts w:ascii="Arial" w:eastAsia="Times New Roman" w:hAnsi="Arial" w:cs="Arial"/>
          <w:b/>
          <w:sz w:val="24"/>
          <w:szCs w:val="24"/>
        </w:rPr>
        <w:t>CAPITULO I</w:t>
      </w:r>
      <w:r w:rsidR="00905956">
        <w:rPr>
          <w:rFonts w:ascii="Arial" w:eastAsia="Times New Roman" w:hAnsi="Arial" w:cs="Arial"/>
          <w:b/>
          <w:sz w:val="24"/>
          <w:szCs w:val="24"/>
        </w:rPr>
        <w:t>I</w:t>
      </w:r>
    </w:p>
    <w:p w14:paraId="283DE46F" w14:textId="6382F0D8" w:rsidR="0018627C" w:rsidRDefault="006001E2" w:rsidP="00CC07CB">
      <w:pPr>
        <w:pStyle w:val="Prrafodelista"/>
        <w:spacing w:after="0" w:line="240" w:lineRule="auto"/>
        <w:ind w:left="0"/>
        <w:jc w:val="center"/>
        <w:rPr>
          <w:rFonts w:ascii="Arial" w:eastAsia="Times New Roman" w:hAnsi="Arial" w:cs="Arial"/>
          <w:b/>
          <w:sz w:val="24"/>
          <w:szCs w:val="24"/>
        </w:rPr>
      </w:pPr>
      <w:bookmarkStart w:id="1" w:name="_Hlk77934545"/>
      <w:r w:rsidRPr="006001E2">
        <w:rPr>
          <w:rFonts w:ascii="Arial" w:eastAsia="Times New Roman" w:hAnsi="Arial" w:cs="Arial"/>
          <w:b/>
          <w:sz w:val="24"/>
          <w:szCs w:val="24"/>
        </w:rPr>
        <w:t>COMPRA DE CARTERA</w:t>
      </w:r>
      <w:r w:rsidR="006D481A">
        <w:rPr>
          <w:rFonts w:ascii="Arial" w:eastAsia="Times New Roman" w:hAnsi="Arial" w:cs="Arial"/>
          <w:b/>
          <w:sz w:val="24"/>
          <w:szCs w:val="24"/>
        </w:rPr>
        <w:t xml:space="preserve"> Y COLOCACIÓN DE CRÉDITOS</w:t>
      </w:r>
    </w:p>
    <w:bookmarkEnd w:id="1"/>
    <w:p w14:paraId="158EE8EF" w14:textId="77777777" w:rsidR="006001E2" w:rsidRPr="0000094D" w:rsidRDefault="006001E2" w:rsidP="00CC07CB">
      <w:pPr>
        <w:pStyle w:val="Prrafodelista"/>
        <w:spacing w:after="0" w:line="240" w:lineRule="auto"/>
        <w:ind w:left="0"/>
        <w:jc w:val="both"/>
        <w:rPr>
          <w:rFonts w:ascii="Arial" w:hAnsi="Arial" w:cs="Arial"/>
          <w:b/>
          <w:bCs/>
          <w:sz w:val="24"/>
          <w:szCs w:val="24"/>
        </w:rPr>
      </w:pPr>
    </w:p>
    <w:p w14:paraId="30D78B43" w14:textId="6716F3F0" w:rsidR="001620EA" w:rsidRPr="0000094D" w:rsidRDefault="0018627C" w:rsidP="00CC07CB">
      <w:pPr>
        <w:pStyle w:val="Prrafodelista"/>
        <w:numPr>
          <w:ilvl w:val="0"/>
          <w:numId w:val="1"/>
        </w:numPr>
        <w:spacing w:after="0" w:line="240" w:lineRule="auto"/>
        <w:jc w:val="both"/>
        <w:rPr>
          <w:rFonts w:ascii="Arial" w:hAnsi="Arial" w:cs="Arial"/>
          <w:b/>
          <w:bCs/>
          <w:sz w:val="24"/>
          <w:szCs w:val="24"/>
        </w:rPr>
      </w:pPr>
      <w:r w:rsidRPr="0000094D">
        <w:rPr>
          <w:rFonts w:ascii="Arial" w:eastAsia="Dotum" w:hAnsi="Arial" w:cs="Arial"/>
          <w:b/>
          <w:bCs/>
          <w:sz w:val="24"/>
          <w:szCs w:val="24"/>
        </w:rPr>
        <w:t xml:space="preserve">CRÉDITO DE </w:t>
      </w:r>
      <w:bookmarkStart w:id="2" w:name="_Hlk77931088"/>
      <w:r w:rsidRPr="0000094D">
        <w:rPr>
          <w:rFonts w:ascii="Arial" w:eastAsia="Dotum" w:hAnsi="Arial" w:cs="Arial"/>
          <w:b/>
          <w:bCs/>
          <w:sz w:val="24"/>
          <w:szCs w:val="24"/>
        </w:rPr>
        <w:t xml:space="preserve">COMPRA DE </w:t>
      </w:r>
      <w:bookmarkEnd w:id="2"/>
      <w:r w:rsidR="006D481A" w:rsidRPr="006D481A">
        <w:rPr>
          <w:rFonts w:ascii="Arial" w:eastAsia="Dotum" w:hAnsi="Arial" w:cs="Arial"/>
          <w:b/>
          <w:bCs/>
          <w:sz w:val="24"/>
          <w:szCs w:val="24"/>
        </w:rPr>
        <w:t xml:space="preserve">CARTERA </w:t>
      </w:r>
      <w:r w:rsidR="006D481A" w:rsidRPr="00E55930">
        <w:rPr>
          <w:rFonts w:ascii="Arial" w:eastAsia="Dotum" w:hAnsi="Arial" w:cs="Arial"/>
          <w:b/>
          <w:bCs/>
          <w:sz w:val="24"/>
          <w:szCs w:val="24"/>
        </w:rPr>
        <w:t xml:space="preserve">Y </w:t>
      </w:r>
      <w:r w:rsidR="002C494D" w:rsidRPr="00E55930">
        <w:rPr>
          <w:rFonts w:ascii="Arial" w:eastAsia="Dotum" w:hAnsi="Arial" w:cs="Arial"/>
          <w:b/>
          <w:bCs/>
          <w:sz w:val="24"/>
          <w:szCs w:val="24"/>
        </w:rPr>
        <w:t>RETANQUEO</w:t>
      </w:r>
      <w:r w:rsidR="006D481A" w:rsidRPr="00E55930">
        <w:rPr>
          <w:rFonts w:ascii="Arial" w:eastAsia="Dotum" w:hAnsi="Arial" w:cs="Arial"/>
          <w:b/>
          <w:bCs/>
          <w:sz w:val="24"/>
          <w:szCs w:val="24"/>
        </w:rPr>
        <w:t xml:space="preserve"> DE CRÉDITOS</w:t>
      </w:r>
      <w:r w:rsidR="001620EA" w:rsidRPr="00E55930">
        <w:rPr>
          <w:rFonts w:ascii="Arial" w:eastAsia="Dotum" w:hAnsi="Arial" w:cs="Arial"/>
          <w:sz w:val="24"/>
          <w:szCs w:val="24"/>
        </w:rPr>
        <w:t>:</w:t>
      </w:r>
      <w:r w:rsidR="001620EA" w:rsidRPr="0000094D">
        <w:rPr>
          <w:rFonts w:ascii="Arial" w:eastAsia="Dotum" w:hAnsi="Arial" w:cs="Arial"/>
          <w:sz w:val="24"/>
          <w:szCs w:val="24"/>
        </w:rPr>
        <w:t xml:space="preserve"> </w:t>
      </w:r>
      <w:r w:rsidRPr="0000094D">
        <w:rPr>
          <w:rFonts w:ascii="Arial" w:eastAsia="Dotum" w:hAnsi="Arial" w:cs="Arial"/>
          <w:sz w:val="24"/>
          <w:szCs w:val="24"/>
        </w:rPr>
        <w:t xml:space="preserve">El Crédito de </w:t>
      </w:r>
      <w:r w:rsidR="006D481A" w:rsidRPr="006D481A">
        <w:rPr>
          <w:rFonts w:ascii="Arial" w:eastAsia="Dotum" w:hAnsi="Arial" w:cs="Arial"/>
          <w:sz w:val="24"/>
          <w:szCs w:val="24"/>
        </w:rPr>
        <w:t>COMPRA DE CARTERA Y COLOCACIÓN DE CRÉDITOS</w:t>
      </w:r>
      <w:r w:rsidR="006D481A">
        <w:rPr>
          <w:rFonts w:ascii="Arial" w:eastAsia="Dotum" w:hAnsi="Arial" w:cs="Arial"/>
          <w:sz w:val="24"/>
          <w:szCs w:val="24"/>
        </w:rPr>
        <w:t xml:space="preserve"> </w:t>
      </w:r>
      <w:r w:rsidRPr="0000094D">
        <w:rPr>
          <w:rFonts w:ascii="Arial" w:eastAsia="Dotum" w:hAnsi="Arial" w:cs="Arial"/>
          <w:sz w:val="24"/>
          <w:szCs w:val="24"/>
        </w:rPr>
        <w:t>es aquel que se destina al pago de las obligaciones que los asociados de COOPEAIPE han adquirido con otras entidades del sector financiero, solidario y real</w:t>
      </w:r>
      <w:r w:rsidR="006D481A">
        <w:rPr>
          <w:rFonts w:ascii="Arial" w:eastAsia="Dotum" w:hAnsi="Arial" w:cs="Arial"/>
          <w:sz w:val="24"/>
          <w:szCs w:val="24"/>
        </w:rPr>
        <w:t xml:space="preserve"> y desean unificar la cartera de crédito con la Cooperativa. </w:t>
      </w:r>
      <w:r w:rsidRPr="0000094D">
        <w:rPr>
          <w:rFonts w:ascii="Arial" w:eastAsia="Dotum" w:hAnsi="Arial" w:cs="Arial"/>
          <w:sz w:val="24"/>
          <w:szCs w:val="24"/>
        </w:rPr>
        <w:t>Esta línea no aplica para recoger o cancelar</w:t>
      </w:r>
      <w:r w:rsidR="006D481A">
        <w:rPr>
          <w:rFonts w:ascii="Arial" w:eastAsia="Dotum" w:hAnsi="Arial" w:cs="Arial"/>
          <w:sz w:val="24"/>
          <w:szCs w:val="24"/>
        </w:rPr>
        <w:t xml:space="preserve"> o</w:t>
      </w:r>
      <w:r w:rsidRPr="0000094D">
        <w:rPr>
          <w:rFonts w:ascii="Arial" w:eastAsia="Dotum" w:hAnsi="Arial" w:cs="Arial"/>
          <w:sz w:val="24"/>
          <w:szCs w:val="24"/>
        </w:rPr>
        <w:t>bligaciones con personas naturales, ni para cancelar créditos hipotecarios.</w:t>
      </w:r>
    </w:p>
    <w:p w14:paraId="436FF8E1" w14:textId="77777777" w:rsidR="00476CC3" w:rsidRPr="0000094D" w:rsidRDefault="00476CC3" w:rsidP="00CC07CB">
      <w:pPr>
        <w:pStyle w:val="Prrafodelista"/>
        <w:spacing w:after="0" w:line="240" w:lineRule="auto"/>
        <w:ind w:left="0"/>
        <w:jc w:val="both"/>
        <w:rPr>
          <w:rFonts w:ascii="Arial" w:hAnsi="Arial" w:cs="Arial"/>
          <w:b/>
          <w:bCs/>
          <w:sz w:val="24"/>
          <w:szCs w:val="24"/>
        </w:rPr>
      </w:pPr>
    </w:p>
    <w:p w14:paraId="70C06DBC" w14:textId="168C43F0" w:rsidR="00FE4AB2" w:rsidRPr="004B6629" w:rsidRDefault="00476CC3" w:rsidP="00CC07CB">
      <w:pPr>
        <w:pStyle w:val="Prrafodelista"/>
        <w:numPr>
          <w:ilvl w:val="0"/>
          <w:numId w:val="1"/>
        </w:numPr>
        <w:spacing w:after="0" w:line="240" w:lineRule="auto"/>
        <w:jc w:val="both"/>
        <w:rPr>
          <w:rFonts w:ascii="Arial" w:hAnsi="Arial" w:cs="Arial"/>
          <w:b/>
          <w:bCs/>
          <w:sz w:val="24"/>
          <w:szCs w:val="24"/>
        </w:rPr>
      </w:pPr>
      <w:r w:rsidRPr="004B6629">
        <w:rPr>
          <w:rFonts w:ascii="Arial" w:hAnsi="Arial" w:cs="Arial"/>
          <w:b/>
          <w:bCs/>
          <w:sz w:val="24"/>
          <w:szCs w:val="24"/>
        </w:rPr>
        <w:t>CONSIDERACIONES</w:t>
      </w:r>
      <w:r w:rsidR="00FE4AB2" w:rsidRPr="004B6629">
        <w:rPr>
          <w:rFonts w:ascii="Arial" w:hAnsi="Arial" w:cs="Arial"/>
          <w:sz w:val="24"/>
          <w:szCs w:val="24"/>
        </w:rPr>
        <w:t>: los asociados podrán acceder a esta línea de crédito con el cumplimiento de las siguientes condiciones:</w:t>
      </w:r>
      <w:r w:rsidR="00FE4AB2" w:rsidRPr="004B6629">
        <w:rPr>
          <w:rFonts w:ascii="Arial" w:hAnsi="Arial" w:cs="Arial"/>
          <w:sz w:val="24"/>
          <w:szCs w:val="24"/>
        </w:rPr>
        <w:cr/>
      </w:r>
    </w:p>
    <w:p w14:paraId="58D15627" w14:textId="4076103D" w:rsidR="00FE4AB2" w:rsidRPr="00C37E34"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C37E34">
        <w:rPr>
          <w:rFonts w:ascii="Arial" w:hAnsi="Arial" w:cs="Arial"/>
          <w:sz w:val="24"/>
          <w:szCs w:val="24"/>
        </w:rPr>
        <w:t>Se trata de una línea especial y transitoria que tendrá vigencia desde el 0</w:t>
      </w:r>
      <w:r w:rsidR="003C558F" w:rsidRPr="00C37E34">
        <w:rPr>
          <w:rFonts w:ascii="Arial" w:hAnsi="Arial" w:cs="Arial"/>
          <w:sz w:val="24"/>
          <w:szCs w:val="24"/>
        </w:rPr>
        <w:t>2</w:t>
      </w:r>
      <w:r w:rsidRPr="00C37E34">
        <w:rPr>
          <w:rFonts w:ascii="Arial" w:hAnsi="Arial" w:cs="Arial"/>
          <w:sz w:val="24"/>
          <w:szCs w:val="24"/>
        </w:rPr>
        <w:t xml:space="preserve"> de agosto de 2021 hasta el 3</w:t>
      </w:r>
      <w:r w:rsidR="00426A46" w:rsidRPr="00C37E34">
        <w:rPr>
          <w:rFonts w:ascii="Arial" w:hAnsi="Arial" w:cs="Arial"/>
          <w:sz w:val="24"/>
          <w:szCs w:val="24"/>
        </w:rPr>
        <w:t>1</w:t>
      </w:r>
      <w:r w:rsidRPr="00C37E34">
        <w:rPr>
          <w:rFonts w:ascii="Arial" w:hAnsi="Arial" w:cs="Arial"/>
          <w:sz w:val="24"/>
          <w:szCs w:val="24"/>
        </w:rPr>
        <w:t xml:space="preserve"> de agosto de 2021.</w:t>
      </w:r>
    </w:p>
    <w:p w14:paraId="1A1E08B0" w14:textId="6E210956" w:rsidR="00547C54" w:rsidRDefault="00547C54"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547C54">
        <w:rPr>
          <w:rFonts w:ascii="Arial" w:hAnsi="Arial" w:cs="Arial"/>
          <w:sz w:val="24"/>
          <w:szCs w:val="24"/>
        </w:rPr>
        <w:t xml:space="preserve">Los créditos de </w:t>
      </w:r>
      <w:r w:rsidR="009A093C" w:rsidRPr="006D481A">
        <w:rPr>
          <w:rFonts w:ascii="Arial" w:eastAsia="Dotum" w:hAnsi="Arial" w:cs="Arial"/>
          <w:sz w:val="24"/>
          <w:szCs w:val="24"/>
        </w:rPr>
        <w:t xml:space="preserve">COMPRA DE CARTERA Y </w:t>
      </w:r>
      <w:r w:rsidR="002C494D">
        <w:rPr>
          <w:rFonts w:ascii="Arial" w:eastAsia="Dotum" w:hAnsi="Arial" w:cs="Arial"/>
          <w:sz w:val="24"/>
          <w:szCs w:val="24"/>
        </w:rPr>
        <w:t>RETANQUEO</w:t>
      </w:r>
      <w:r w:rsidR="009A093C" w:rsidRPr="006D481A">
        <w:rPr>
          <w:rFonts w:ascii="Arial" w:eastAsia="Dotum" w:hAnsi="Arial" w:cs="Arial"/>
          <w:sz w:val="24"/>
          <w:szCs w:val="24"/>
        </w:rPr>
        <w:t xml:space="preserve"> DE CRÉDITOS</w:t>
      </w:r>
      <w:r w:rsidR="009A093C">
        <w:rPr>
          <w:rFonts w:ascii="Arial" w:eastAsia="Dotum" w:hAnsi="Arial" w:cs="Arial"/>
          <w:sz w:val="24"/>
          <w:szCs w:val="24"/>
        </w:rPr>
        <w:t xml:space="preserve"> </w:t>
      </w:r>
      <w:r w:rsidRPr="00547C54">
        <w:rPr>
          <w:rFonts w:ascii="Arial" w:hAnsi="Arial" w:cs="Arial"/>
          <w:sz w:val="24"/>
          <w:szCs w:val="24"/>
        </w:rPr>
        <w:t xml:space="preserve">aplican para desembolso y compra de cartera </w:t>
      </w:r>
      <w:r w:rsidR="009A093C">
        <w:rPr>
          <w:rFonts w:ascii="Arial" w:hAnsi="Arial" w:cs="Arial"/>
          <w:sz w:val="24"/>
          <w:szCs w:val="24"/>
        </w:rPr>
        <w:t>además</w:t>
      </w:r>
      <w:r w:rsidRPr="00547C54">
        <w:rPr>
          <w:rFonts w:ascii="Arial" w:hAnsi="Arial" w:cs="Arial"/>
          <w:sz w:val="24"/>
          <w:szCs w:val="24"/>
        </w:rPr>
        <w:t xml:space="preserve"> podrán unificarse con otras obligaciones vigentes en</w:t>
      </w:r>
      <w:r>
        <w:rPr>
          <w:rFonts w:ascii="Arial" w:hAnsi="Arial" w:cs="Arial"/>
          <w:sz w:val="24"/>
          <w:szCs w:val="24"/>
        </w:rPr>
        <w:t xml:space="preserve"> COOPEAIPE</w:t>
      </w:r>
      <w:r w:rsidR="00F647EC">
        <w:rPr>
          <w:rFonts w:ascii="Arial" w:hAnsi="Arial" w:cs="Arial"/>
          <w:sz w:val="24"/>
          <w:szCs w:val="24"/>
        </w:rPr>
        <w:t>.</w:t>
      </w:r>
    </w:p>
    <w:p w14:paraId="419A79F4" w14:textId="3D5C2663" w:rsidR="00F647EC" w:rsidRPr="00547C54" w:rsidRDefault="00F647EC"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F647EC">
        <w:rPr>
          <w:rFonts w:ascii="Arial" w:hAnsi="Arial" w:cs="Arial"/>
          <w:sz w:val="24"/>
          <w:szCs w:val="24"/>
        </w:rPr>
        <w:t xml:space="preserve">Se mantienen los criterios para fijar garantías establecidos en la reglamentación que COOPEAIPE tenga </w:t>
      </w:r>
      <w:r w:rsidR="009D7212">
        <w:rPr>
          <w:rFonts w:ascii="Arial" w:hAnsi="Arial" w:cs="Arial"/>
          <w:sz w:val="24"/>
          <w:szCs w:val="24"/>
        </w:rPr>
        <w:t>sobre la materia</w:t>
      </w:r>
    </w:p>
    <w:p w14:paraId="38F13079" w14:textId="22A8F438" w:rsidR="002D71D5" w:rsidRPr="00C37E34"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C37E34">
        <w:rPr>
          <w:rFonts w:ascii="Arial" w:hAnsi="Arial" w:cs="Arial"/>
          <w:sz w:val="24"/>
          <w:szCs w:val="24"/>
        </w:rPr>
        <w:t>Sólo aplica para compra de cartera de las obligaciones que se e</w:t>
      </w:r>
      <w:r w:rsidR="002C494D" w:rsidRPr="00C37E34">
        <w:rPr>
          <w:rFonts w:ascii="Arial" w:hAnsi="Arial" w:cs="Arial"/>
          <w:sz w:val="24"/>
          <w:szCs w:val="24"/>
        </w:rPr>
        <w:t xml:space="preserve">ncuentren en cabeza del asociado o </w:t>
      </w:r>
      <w:proofErr w:type="spellStart"/>
      <w:r w:rsidR="002C494D" w:rsidRPr="00C37E34">
        <w:rPr>
          <w:rFonts w:ascii="Arial" w:hAnsi="Arial" w:cs="Arial"/>
          <w:sz w:val="24"/>
          <w:szCs w:val="24"/>
        </w:rPr>
        <w:t>conyuge</w:t>
      </w:r>
      <w:proofErr w:type="spellEnd"/>
      <w:r w:rsidR="002C494D" w:rsidRPr="00C37E34">
        <w:rPr>
          <w:rFonts w:ascii="Arial" w:hAnsi="Arial" w:cs="Arial"/>
          <w:sz w:val="24"/>
          <w:szCs w:val="24"/>
        </w:rPr>
        <w:t xml:space="preserve"> o primer grado de consanguinidad</w:t>
      </w:r>
      <w:r w:rsidRPr="00C37E34">
        <w:rPr>
          <w:rFonts w:ascii="Arial" w:hAnsi="Arial" w:cs="Arial"/>
          <w:sz w:val="24"/>
          <w:szCs w:val="24"/>
        </w:rPr>
        <w:t>.</w:t>
      </w:r>
    </w:p>
    <w:p w14:paraId="381C3195" w14:textId="77777777" w:rsidR="006566BC" w:rsidRPr="006566BC" w:rsidRDefault="00E05EFD"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Pr>
          <w:rFonts w:ascii="Arial" w:hAnsi="Arial" w:cs="Arial"/>
          <w:sz w:val="24"/>
          <w:szCs w:val="24"/>
        </w:rPr>
        <w:t>No se puede combinar con otra campaña de créditos vigente.</w:t>
      </w:r>
    </w:p>
    <w:p w14:paraId="790D45C0" w14:textId="559E6B73" w:rsidR="006566BC" w:rsidRPr="006566BC" w:rsidRDefault="006566BC"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6566BC">
        <w:rPr>
          <w:rFonts w:ascii="Arial" w:hAnsi="Arial" w:cs="Arial"/>
          <w:sz w:val="24"/>
          <w:szCs w:val="24"/>
        </w:rPr>
        <w:t>Con esta línea de crédito se podrá recoger saldos de créditos que tengan tasas de interés superiores, incluyendo la Tarjeta CUPO ROTATIVO</w:t>
      </w:r>
      <w:r>
        <w:rPr>
          <w:rFonts w:ascii="Arial" w:hAnsi="Arial" w:cs="Arial"/>
          <w:sz w:val="24"/>
          <w:szCs w:val="24"/>
        </w:rPr>
        <w:t xml:space="preserve"> siempre y cuando en los últimos 12 meses no presentaron mora igual o superior a 15 </w:t>
      </w:r>
      <w:r w:rsidR="002A065C">
        <w:rPr>
          <w:rFonts w:ascii="Arial" w:hAnsi="Arial" w:cs="Arial"/>
          <w:sz w:val="24"/>
          <w:szCs w:val="24"/>
        </w:rPr>
        <w:t>días</w:t>
      </w:r>
      <w:r w:rsidRPr="006566BC">
        <w:rPr>
          <w:rFonts w:ascii="Arial" w:hAnsi="Arial" w:cs="Arial"/>
          <w:b/>
          <w:bCs/>
          <w:sz w:val="24"/>
          <w:szCs w:val="24"/>
        </w:rPr>
        <w:t>.</w:t>
      </w:r>
    </w:p>
    <w:p w14:paraId="22133E97" w14:textId="0333A47E" w:rsidR="002D71D5" w:rsidRPr="00500125" w:rsidRDefault="006B4FA1"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500125">
        <w:rPr>
          <w:rFonts w:ascii="Arial" w:hAnsi="Arial" w:cs="Arial"/>
          <w:sz w:val="24"/>
          <w:szCs w:val="24"/>
        </w:rPr>
        <w:t>Para acceder a</w:t>
      </w:r>
      <w:r w:rsidR="009A093C" w:rsidRPr="00500125">
        <w:rPr>
          <w:rFonts w:ascii="Arial" w:hAnsi="Arial" w:cs="Arial"/>
          <w:sz w:val="24"/>
          <w:szCs w:val="24"/>
        </w:rPr>
        <w:t xml:space="preserve"> la tasa especial de la campaña</w:t>
      </w:r>
      <w:r w:rsidRPr="00500125">
        <w:rPr>
          <w:rFonts w:ascii="Arial" w:hAnsi="Arial" w:cs="Arial"/>
          <w:sz w:val="24"/>
          <w:szCs w:val="24"/>
        </w:rPr>
        <w:t xml:space="preserve"> e</w:t>
      </w:r>
      <w:r w:rsidR="00863EDF" w:rsidRPr="00500125">
        <w:rPr>
          <w:rFonts w:ascii="Arial" w:hAnsi="Arial" w:cs="Arial"/>
          <w:sz w:val="24"/>
          <w:szCs w:val="24"/>
        </w:rPr>
        <w:t>l</w:t>
      </w:r>
      <w:r w:rsidRPr="00500125">
        <w:rPr>
          <w:rFonts w:ascii="Arial" w:hAnsi="Arial" w:cs="Arial"/>
          <w:sz w:val="24"/>
          <w:szCs w:val="24"/>
        </w:rPr>
        <w:t xml:space="preserve"> asociado debe tener una calificación en centrales de riesgo </w:t>
      </w:r>
      <w:r w:rsidR="00173514" w:rsidRPr="00500125">
        <w:rPr>
          <w:rFonts w:ascii="Arial" w:hAnsi="Arial" w:cs="Arial"/>
          <w:sz w:val="24"/>
          <w:szCs w:val="24"/>
        </w:rPr>
        <w:t xml:space="preserve">igual o superior a </w:t>
      </w:r>
      <w:r w:rsidR="0022199A" w:rsidRPr="0022199A">
        <w:rPr>
          <w:rFonts w:ascii="Arial" w:hAnsi="Arial" w:cs="Arial"/>
          <w:sz w:val="24"/>
          <w:szCs w:val="24"/>
        </w:rPr>
        <w:t>700</w:t>
      </w:r>
      <w:r w:rsidR="00173514" w:rsidRPr="00500125">
        <w:rPr>
          <w:rFonts w:ascii="Arial" w:hAnsi="Arial" w:cs="Arial"/>
          <w:sz w:val="24"/>
          <w:szCs w:val="24"/>
        </w:rPr>
        <w:t xml:space="preserve"> </w:t>
      </w:r>
      <w:r w:rsidRPr="00500125">
        <w:rPr>
          <w:rFonts w:ascii="Arial" w:hAnsi="Arial" w:cs="Arial"/>
          <w:sz w:val="24"/>
          <w:szCs w:val="24"/>
        </w:rPr>
        <w:t>puntos</w:t>
      </w:r>
      <w:r w:rsidR="009F3C0B" w:rsidRPr="00500125">
        <w:rPr>
          <w:rFonts w:ascii="Arial" w:hAnsi="Arial" w:cs="Arial"/>
          <w:sz w:val="24"/>
          <w:szCs w:val="24"/>
        </w:rPr>
        <w:t>.</w:t>
      </w:r>
    </w:p>
    <w:p w14:paraId="6FF2A665" w14:textId="17DD5BB0" w:rsidR="00382BD0" w:rsidRPr="002D71D5"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2D71D5">
        <w:rPr>
          <w:rFonts w:ascii="Arial" w:hAnsi="Arial" w:cs="Arial"/>
          <w:sz w:val="24"/>
          <w:szCs w:val="24"/>
        </w:rPr>
        <w:t>No aplica para compra de carteras castigadas</w:t>
      </w:r>
      <w:r w:rsidR="004B6629" w:rsidRPr="002D71D5">
        <w:rPr>
          <w:rFonts w:ascii="Arial" w:hAnsi="Arial" w:cs="Arial"/>
          <w:sz w:val="24"/>
          <w:szCs w:val="24"/>
        </w:rPr>
        <w:t xml:space="preserve">, en cobro jurídico o de </w:t>
      </w:r>
      <w:r w:rsidR="00066EAD" w:rsidRPr="002D71D5">
        <w:rPr>
          <w:rFonts w:ascii="Arial" w:hAnsi="Arial" w:cs="Arial"/>
          <w:sz w:val="24"/>
          <w:szCs w:val="24"/>
        </w:rPr>
        <w:t>dudoso</w:t>
      </w:r>
      <w:r w:rsidR="004B6629" w:rsidRPr="002D71D5">
        <w:rPr>
          <w:rFonts w:ascii="Arial" w:hAnsi="Arial" w:cs="Arial"/>
          <w:sz w:val="24"/>
          <w:szCs w:val="24"/>
        </w:rPr>
        <w:t xml:space="preserve"> recaudo.</w:t>
      </w:r>
    </w:p>
    <w:p w14:paraId="5D5FE0A8" w14:textId="1AEAD4BC" w:rsidR="00AA74AD" w:rsidRPr="0000094D" w:rsidRDefault="00382BD0"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00094D">
        <w:rPr>
          <w:rFonts w:ascii="Arial" w:hAnsi="Arial" w:cs="Arial"/>
          <w:sz w:val="24"/>
          <w:szCs w:val="24"/>
        </w:rPr>
        <w:t xml:space="preserve">No aplica </w:t>
      </w:r>
      <w:r w:rsidR="00FE4AB2" w:rsidRPr="0000094D">
        <w:rPr>
          <w:rFonts w:ascii="Arial" w:hAnsi="Arial" w:cs="Arial"/>
          <w:sz w:val="24"/>
          <w:szCs w:val="24"/>
        </w:rPr>
        <w:t xml:space="preserve">cuando </w:t>
      </w:r>
      <w:r w:rsidR="002D71D5">
        <w:rPr>
          <w:rFonts w:ascii="Arial" w:hAnsi="Arial" w:cs="Arial"/>
          <w:sz w:val="24"/>
          <w:szCs w:val="24"/>
        </w:rPr>
        <w:t xml:space="preserve">se </w:t>
      </w:r>
      <w:r w:rsidR="00DE56EA">
        <w:rPr>
          <w:rFonts w:ascii="Arial" w:hAnsi="Arial" w:cs="Arial"/>
          <w:sz w:val="24"/>
          <w:szCs w:val="24"/>
        </w:rPr>
        <w:t>cuente</w:t>
      </w:r>
      <w:r w:rsidR="002D71D5">
        <w:rPr>
          <w:rFonts w:ascii="Arial" w:hAnsi="Arial" w:cs="Arial"/>
          <w:sz w:val="24"/>
          <w:szCs w:val="24"/>
        </w:rPr>
        <w:t xml:space="preserve"> con créditos en mora</w:t>
      </w:r>
      <w:r w:rsidR="00FE4AB2" w:rsidRPr="0000094D">
        <w:rPr>
          <w:rFonts w:ascii="Arial" w:hAnsi="Arial" w:cs="Arial"/>
          <w:sz w:val="24"/>
          <w:szCs w:val="24"/>
        </w:rPr>
        <w:t>.</w:t>
      </w:r>
    </w:p>
    <w:p w14:paraId="49A130AB" w14:textId="77777777" w:rsidR="00AA74AD" w:rsidRPr="0000094D"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00094D">
        <w:rPr>
          <w:rFonts w:ascii="Arial" w:hAnsi="Arial" w:cs="Arial"/>
          <w:sz w:val="24"/>
          <w:szCs w:val="24"/>
        </w:rPr>
        <w:t>El área de Créditos realizará el correspondiente análisis de las solicitudes</w:t>
      </w:r>
      <w:r w:rsidR="00AA74AD" w:rsidRPr="0000094D">
        <w:rPr>
          <w:rFonts w:ascii="Arial" w:hAnsi="Arial" w:cs="Arial"/>
          <w:sz w:val="24"/>
          <w:szCs w:val="24"/>
        </w:rPr>
        <w:t xml:space="preserve"> </w:t>
      </w:r>
      <w:r w:rsidRPr="0000094D">
        <w:rPr>
          <w:rFonts w:ascii="Arial" w:hAnsi="Arial" w:cs="Arial"/>
          <w:sz w:val="24"/>
          <w:szCs w:val="24"/>
        </w:rPr>
        <w:t>que ingresen por esta campaña para determinar si un asociado cumple con las</w:t>
      </w:r>
      <w:r w:rsidR="00AA74AD" w:rsidRPr="0000094D">
        <w:rPr>
          <w:rFonts w:ascii="Arial" w:hAnsi="Arial" w:cs="Arial"/>
          <w:sz w:val="24"/>
          <w:szCs w:val="24"/>
        </w:rPr>
        <w:t xml:space="preserve"> </w:t>
      </w:r>
      <w:r w:rsidRPr="0000094D">
        <w:rPr>
          <w:rFonts w:ascii="Arial" w:hAnsi="Arial" w:cs="Arial"/>
          <w:sz w:val="24"/>
          <w:szCs w:val="24"/>
        </w:rPr>
        <w:t>condiciones reglamentarias para el otorgamiento de créditos.</w:t>
      </w:r>
    </w:p>
    <w:p w14:paraId="62F1B63F" w14:textId="77777777" w:rsidR="00783E96" w:rsidRPr="00783E96"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00094D">
        <w:rPr>
          <w:rFonts w:ascii="Arial" w:hAnsi="Arial" w:cs="Arial"/>
          <w:sz w:val="24"/>
          <w:szCs w:val="24"/>
        </w:rPr>
        <w:t>Aquellos asociados que cuenten con sanciones impuestas por</w:t>
      </w:r>
      <w:r w:rsidR="00AA74AD" w:rsidRPr="0000094D">
        <w:rPr>
          <w:rFonts w:ascii="Arial" w:hAnsi="Arial" w:cs="Arial"/>
          <w:sz w:val="24"/>
          <w:szCs w:val="24"/>
        </w:rPr>
        <w:t xml:space="preserve"> COOPEAIPE </w:t>
      </w:r>
      <w:r w:rsidRPr="0000094D">
        <w:rPr>
          <w:rFonts w:ascii="Arial" w:hAnsi="Arial" w:cs="Arial"/>
          <w:sz w:val="24"/>
          <w:szCs w:val="24"/>
        </w:rPr>
        <w:t>no podrán acceder a esta línea de crédito</w:t>
      </w:r>
      <w:r w:rsidR="00783E96">
        <w:rPr>
          <w:rFonts w:ascii="Arial" w:hAnsi="Arial" w:cs="Arial"/>
          <w:sz w:val="24"/>
          <w:szCs w:val="24"/>
        </w:rPr>
        <w:t>.</w:t>
      </w:r>
    </w:p>
    <w:p w14:paraId="4E77290C" w14:textId="30E75C46" w:rsidR="00382BD0" w:rsidRPr="0000094D" w:rsidRDefault="00783E96"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Pr>
          <w:rFonts w:ascii="Arial" w:hAnsi="Arial" w:cs="Arial"/>
          <w:sz w:val="24"/>
          <w:szCs w:val="24"/>
        </w:rPr>
        <w:t>N</w:t>
      </w:r>
      <w:r w:rsidR="00FE4AB2" w:rsidRPr="0000094D">
        <w:rPr>
          <w:rFonts w:ascii="Arial" w:hAnsi="Arial" w:cs="Arial"/>
          <w:sz w:val="24"/>
          <w:szCs w:val="24"/>
        </w:rPr>
        <w:t>o son</w:t>
      </w:r>
      <w:r w:rsidR="00AA74AD" w:rsidRPr="0000094D">
        <w:rPr>
          <w:rFonts w:ascii="Arial" w:hAnsi="Arial" w:cs="Arial"/>
          <w:sz w:val="24"/>
          <w:szCs w:val="24"/>
        </w:rPr>
        <w:t xml:space="preserve"> </w:t>
      </w:r>
      <w:r w:rsidR="00FE4AB2" w:rsidRPr="0000094D">
        <w:rPr>
          <w:rFonts w:ascii="Arial" w:hAnsi="Arial" w:cs="Arial"/>
          <w:sz w:val="24"/>
          <w:szCs w:val="24"/>
        </w:rPr>
        <w:t>susceptibles de aprobación por esta modalidad, las solicitudes de las personas que</w:t>
      </w:r>
      <w:r w:rsidR="00AA74AD" w:rsidRPr="0000094D">
        <w:rPr>
          <w:rFonts w:ascii="Arial" w:hAnsi="Arial" w:cs="Arial"/>
          <w:sz w:val="24"/>
          <w:szCs w:val="24"/>
        </w:rPr>
        <w:t xml:space="preserve"> </w:t>
      </w:r>
      <w:r w:rsidR="00FE4AB2" w:rsidRPr="0000094D">
        <w:rPr>
          <w:rFonts w:ascii="Arial" w:hAnsi="Arial" w:cs="Arial"/>
          <w:sz w:val="24"/>
          <w:szCs w:val="24"/>
        </w:rPr>
        <w:t>presenten condiciones que impidan el acceso al portafolio de créditos de</w:t>
      </w:r>
      <w:r w:rsidR="00AA74AD" w:rsidRPr="0000094D">
        <w:rPr>
          <w:rFonts w:ascii="Arial" w:hAnsi="Arial" w:cs="Arial"/>
          <w:sz w:val="24"/>
          <w:szCs w:val="24"/>
        </w:rPr>
        <w:t xml:space="preserve"> la Cooperativa</w:t>
      </w:r>
      <w:r w:rsidR="00FE4AB2" w:rsidRPr="0000094D">
        <w:rPr>
          <w:rFonts w:ascii="Arial" w:hAnsi="Arial" w:cs="Arial"/>
          <w:sz w:val="24"/>
          <w:szCs w:val="24"/>
        </w:rPr>
        <w:t>; tales</w:t>
      </w:r>
      <w:r w:rsidR="00AA74AD" w:rsidRPr="0000094D">
        <w:rPr>
          <w:rFonts w:ascii="Arial" w:hAnsi="Arial" w:cs="Arial"/>
          <w:sz w:val="24"/>
          <w:szCs w:val="24"/>
        </w:rPr>
        <w:t xml:space="preserve"> </w:t>
      </w:r>
      <w:r w:rsidR="00FE4AB2" w:rsidRPr="0000094D">
        <w:rPr>
          <w:rFonts w:ascii="Arial" w:hAnsi="Arial" w:cs="Arial"/>
          <w:sz w:val="24"/>
          <w:szCs w:val="24"/>
        </w:rPr>
        <w:t>como, embargos, moras, refinanciaciones, entre otros.</w:t>
      </w:r>
    </w:p>
    <w:p w14:paraId="58066966" w14:textId="4C6EA31A" w:rsidR="001620EA" w:rsidRPr="0000094D" w:rsidRDefault="00FE4AB2" w:rsidP="00CC07CB">
      <w:pPr>
        <w:pStyle w:val="Prrafodelista"/>
        <w:numPr>
          <w:ilvl w:val="1"/>
          <w:numId w:val="1"/>
        </w:numPr>
        <w:tabs>
          <w:tab w:val="clear" w:pos="2041"/>
          <w:tab w:val="num" w:pos="1701"/>
        </w:tabs>
        <w:spacing w:after="0" w:line="240" w:lineRule="auto"/>
        <w:ind w:left="567"/>
        <w:jc w:val="both"/>
        <w:rPr>
          <w:rFonts w:ascii="Arial" w:hAnsi="Arial" w:cs="Arial"/>
          <w:b/>
          <w:bCs/>
          <w:sz w:val="24"/>
          <w:szCs w:val="24"/>
        </w:rPr>
      </w:pPr>
      <w:r w:rsidRPr="0000094D">
        <w:rPr>
          <w:rFonts w:ascii="Arial" w:hAnsi="Arial" w:cs="Arial"/>
          <w:sz w:val="24"/>
          <w:szCs w:val="24"/>
        </w:rPr>
        <w:t>Las solicitudes de crédit</w:t>
      </w:r>
      <w:r w:rsidR="00382BD0" w:rsidRPr="0000094D">
        <w:rPr>
          <w:rFonts w:ascii="Arial" w:hAnsi="Arial" w:cs="Arial"/>
          <w:sz w:val="24"/>
          <w:szCs w:val="24"/>
        </w:rPr>
        <w:t>o</w:t>
      </w:r>
      <w:r w:rsidRPr="0000094D">
        <w:rPr>
          <w:rFonts w:ascii="Arial" w:hAnsi="Arial" w:cs="Arial"/>
          <w:sz w:val="24"/>
          <w:szCs w:val="24"/>
        </w:rPr>
        <w:t xml:space="preserve"> están sujetas a</w:t>
      </w:r>
      <w:r w:rsidR="00382BD0" w:rsidRPr="0000094D">
        <w:rPr>
          <w:rFonts w:ascii="Arial" w:hAnsi="Arial" w:cs="Arial"/>
          <w:sz w:val="24"/>
          <w:szCs w:val="24"/>
        </w:rPr>
        <w:t xml:space="preserve"> </w:t>
      </w:r>
      <w:r w:rsidRPr="0000094D">
        <w:rPr>
          <w:rFonts w:ascii="Arial" w:hAnsi="Arial" w:cs="Arial"/>
          <w:sz w:val="24"/>
          <w:szCs w:val="24"/>
        </w:rPr>
        <w:t xml:space="preserve">la aprobación por parte del </w:t>
      </w:r>
      <w:r w:rsidR="00382BD0" w:rsidRPr="0000094D">
        <w:rPr>
          <w:rFonts w:ascii="Arial" w:hAnsi="Arial" w:cs="Arial"/>
          <w:sz w:val="24"/>
          <w:szCs w:val="24"/>
        </w:rPr>
        <w:t>ente correspondiente</w:t>
      </w:r>
      <w:r w:rsidRPr="0000094D">
        <w:rPr>
          <w:rFonts w:ascii="Arial" w:hAnsi="Arial" w:cs="Arial"/>
          <w:sz w:val="24"/>
          <w:szCs w:val="24"/>
        </w:rPr>
        <w:t xml:space="preserve">, </w:t>
      </w:r>
      <w:r w:rsidR="00382BD0" w:rsidRPr="0000094D">
        <w:rPr>
          <w:rFonts w:ascii="Arial" w:hAnsi="Arial" w:cs="Arial"/>
          <w:sz w:val="24"/>
          <w:szCs w:val="24"/>
        </w:rPr>
        <w:t>por lo cual</w:t>
      </w:r>
      <w:r w:rsidRPr="0000094D">
        <w:rPr>
          <w:rFonts w:ascii="Arial" w:hAnsi="Arial" w:cs="Arial"/>
          <w:sz w:val="24"/>
          <w:szCs w:val="24"/>
        </w:rPr>
        <w:t>, en cualquier</w:t>
      </w:r>
      <w:r w:rsidR="00382BD0" w:rsidRPr="0000094D">
        <w:rPr>
          <w:rFonts w:ascii="Arial" w:hAnsi="Arial" w:cs="Arial"/>
          <w:sz w:val="24"/>
          <w:szCs w:val="24"/>
        </w:rPr>
        <w:t xml:space="preserve"> </w:t>
      </w:r>
      <w:r w:rsidRPr="0000094D">
        <w:rPr>
          <w:rFonts w:ascii="Arial" w:hAnsi="Arial" w:cs="Arial"/>
          <w:sz w:val="24"/>
          <w:szCs w:val="24"/>
        </w:rPr>
        <w:t>momento del estudio, se podrá requerir documentación física que deberá ser aportada</w:t>
      </w:r>
      <w:r w:rsidR="00382BD0" w:rsidRPr="0000094D">
        <w:rPr>
          <w:rFonts w:ascii="Arial" w:hAnsi="Arial" w:cs="Arial"/>
          <w:sz w:val="24"/>
          <w:szCs w:val="24"/>
        </w:rPr>
        <w:t xml:space="preserve"> </w:t>
      </w:r>
      <w:r w:rsidRPr="0000094D">
        <w:rPr>
          <w:rFonts w:ascii="Arial" w:hAnsi="Arial" w:cs="Arial"/>
          <w:sz w:val="24"/>
          <w:szCs w:val="24"/>
        </w:rPr>
        <w:t>por el asociado para dar continuidad al trámite del crédito.</w:t>
      </w:r>
    </w:p>
    <w:p w14:paraId="4593DA6D" w14:textId="1CF5B808" w:rsidR="003F2E99" w:rsidRDefault="00382BD0"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00094D">
        <w:rPr>
          <w:rFonts w:ascii="Arial" w:hAnsi="Arial" w:cs="Arial"/>
          <w:sz w:val="24"/>
          <w:szCs w:val="24"/>
        </w:rPr>
        <w:t xml:space="preserve">La aprobación de créditos de compra de cartera se realizará de conformidad con </w:t>
      </w:r>
      <w:bookmarkStart w:id="3" w:name="_Hlk77927812"/>
      <w:r w:rsidR="00783E96">
        <w:rPr>
          <w:rFonts w:ascii="Arial" w:hAnsi="Arial" w:cs="Arial"/>
          <w:sz w:val="24"/>
          <w:szCs w:val="24"/>
        </w:rPr>
        <w:t>la reglamentación que</w:t>
      </w:r>
      <w:r w:rsidRPr="0000094D">
        <w:rPr>
          <w:rFonts w:ascii="Arial" w:hAnsi="Arial" w:cs="Arial"/>
          <w:sz w:val="24"/>
          <w:szCs w:val="24"/>
        </w:rPr>
        <w:t xml:space="preserve"> COOPEAIPE</w:t>
      </w:r>
      <w:bookmarkEnd w:id="3"/>
      <w:r w:rsidR="00783E96">
        <w:rPr>
          <w:rFonts w:ascii="Arial" w:hAnsi="Arial" w:cs="Arial"/>
          <w:sz w:val="24"/>
          <w:szCs w:val="24"/>
        </w:rPr>
        <w:t xml:space="preserve"> tenga </w:t>
      </w:r>
      <w:r w:rsidR="009D7212">
        <w:rPr>
          <w:rFonts w:ascii="Arial" w:hAnsi="Arial" w:cs="Arial"/>
          <w:sz w:val="24"/>
          <w:szCs w:val="24"/>
        </w:rPr>
        <w:t>sobre la materia</w:t>
      </w:r>
      <w:r w:rsidR="00783E96">
        <w:rPr>
          <w:rFonts w:ascii="Arial" w:hAnsi="Arial" w:cs="Arial"/>
          <w:sz w:val="24"/>
          <w:szCs w:val="24"/>
        </w:rPr>
        <w:t>.</w:t>
      </w:r>
    </w:p>
    <w:p w14:paraId="3A2CA6AD" w14:textId="7F28D054" w:rsidR="003F2E99" w:rsidRDefault="00382BD0"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3F2E99">
        <w:rPr>
          <w:rFonts w:ascii="Arial" w:hAnsi="Arial" w:cs="Arial"/>
          <w:sz w:val="24"/>
          <w:szCs w:val="24"/>
        </w:rPr>
        <w:t xml:space="preserve">Los requisitos y criterios para aprobación de créditos serán los establecidos en </w:t>
      </w:r>
      <w:r w:rsidR="003F2E99" w:rsidRPr="003F2E99">
        <w:rPr>
          <w:rFonts w:ascii="Arial" w:hAnsi="Arial" w:cs="Arial"/>
          <w:sz w:val="24"/>
          <w:szCs w:val="24"/>
        </w:rPr>
        <w:t xml:space="preserve">la reglamentación que COOPEAIPE tenga </w:t>
      </w:r>
      <w:r w:rsidR="009D7212">
        <w:rPr>
          <w:rFonts w:ascii="Arial" w:hAnsi="Arial" w:cs="Arial"/>
          <w:sz w:val="24"/>
          <w:szCs w:val="24"/>
        </w:rPr>
        <w:t>sobre la materia</w:t>
      </w:r>
      <w:r w:rsidR="003F2E99">
        <w:rPr>
          <w:rFonts w:ascii="Arial" w:hAnsi="Arial" w:cs="Arial"/>
          <w:sz w:val="24"/>
          <w:szCs w:val="24"/>
        </w:rPr>
        <w:t>.</w:t>
      </w:r>
    </w:p>
    <w:p w14:paraId="5BCD316E" w14:textId="3EDD4EAA" w:rsidR="00B31E37" w:rsidRPr="00F50458" w:rsidRDefault="00B31E37"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F50458">
        <w:rPr>
          <w:rFonts w:ascii="Arial" w:hAnsi="Arial" w:cs="Arial"/>
          <w:sz w:val="24"/>
          <w:szCs w:val="24"/>
        </w:rPr>
        <w:t>Las operacione</w:t>
      </w:r>
      <w:r w:rsidR="00E55930" w:rsidRPr="00F50458">
        <w:rPr>
          <w:rFonts w:ascii="Arial" w:hAnsi="Arial" w:cs="Arial"/>
          <w:sz w:val="24"/>
          <w:szCs w:val="24"/>
        </w:rPr>
        <w:t>s de crédito en esta campaña,</w:t>
      </w:r>
      <w:r w:rsidRPr="00F50458">
        <w:rPr>
          <w:rFonts w:ascii="Arial" w:hAnsi="Arial" w:cs="Arial"/>
          <w:sz w:val="24"/>
          <w:szCs w:val="24"/>
        </w:rPr>
        <w:t xml:space="preserve"> les </w:t>
      </w:r>
      <w:r w:rsidR="00E55930" w:rsidRPr="00F50458">
        <w:rPr>
          <w:rFonts w:ascii="Arial" w:hAnsi="Arial" w:cs="Arial"/>
          <w:sz w:val="24"/>
          <w:szCs w:val="24"/>
        </w:rPr>
        <w:t>será descontado</w:t>
      </w:r>
      <w:r w:rsidRPr="00F50458">
        <w:rPr>
          <w:rFonts w:ascii="Arial" w:hAnsi="Arial" w:cs="Arial"/>
          <w:sz w:val="24"/>
          <w:szCs w:val="24"/>
        </w:rPr>
        <w:t xml:space="preserve"> por concepto de cuota de administración el 0.5% </w:t>
      </w:r>
      <w:r w:rsidR="00856C5F" w:rsidRPr="00F50458">
        <w:rPr>
          <w:rFonts w:ascii="Arial" w:hAnsi="Arial" w:cs="Arial"/>
          <w:sz w:val="24"/>
          <w:szCs w:val="24"/>
        </w:rPr>
        <w:t xml:space="preserve">solo </w:t>
      </w:r>
      <w:r w:rsidR="00E55930" w:rsidRPr="00F50458">
        <w:rPr>
          <w:rFonts w:ascii="Arial" w:hAnsi="Arial" w:cs="Arial"/>
          <w:sz w:val="24"/>
          <w:szCs w:val="24"/>
        </w:rPr>
        <w:t>al</w:t>
      </w:r>
      <w:r w:rsidRPr="00F50458">
        <w:rPr>
          <w:rFonts w:ascii="Arial" w:hAnsi="Arial" w:cs="Arial"/>
          <w:sz w:val="24"/>
          <w:szCs w:val="24"/>
        </w:rPr>
        <w:t xml:space="preserve"> valor </w:t>
      </w:r>
      <w:r w:rsidR="00E55930" w:rsidRPr="00F50458">
        <w:rPr>
          <w:rFonts w:ascii="Arial" w:hAnsi="Arial" w:cs="Arial"/>
          <w:sz w:val="24"/>
          <w:szCs w:val="24"/>
        </w:rPr>
        <w:t xml:space="preserve">con destino a la compra de cartera o </w:t>
      </w:r>
      <w:proofErr w:type="spellStart"/>
      <w:r w:rsidR="00E55930" w:rsidRPr="00F50458">
        <w:rPr>
          <w:rFonts w:ascii="Arial" w:hAnsi="Arial" w:cs="Arial"/>
          <w:sz w:val="24"/>
          <w:szCs w:val="24"/>
        </w:rPr>
        <w:t>retanqueo</w:t>
      </w:r>
      <w:proofErr w:type="spellEnd"/>
      <w:r w:rsidRPr="00F50458">
        <w:rPr>
          <w:rFonts w:ascii="Arial" w:hAnsi="Arial" w:cs="Arial"/>
          <w:sz w:val="24"/>
          <w:szCs w:val="24"/>
        </w:rPr>
        <w:t>.</w:t>
      </w:r>
    </w:p>
    <w:p w14:paraId="45272D12" w14:textId="23EFAA49" w:rsidR="00B31E37" w:rsidRPr="00F50458" w:rsidRDefault="00B31E37" w:rsidP="00CC07CB">
      <w:pPr>
        <w:pStyle w:val="Prrafodelista"/>
        <w:numPr>
          <w:ilvl w:val="1"/>
          <w:numId w:val="1"/>
        </w:numPr>
        <w:tabs>
          <w:tab w:val="clear" w:pos="2041"/>
          <w:tab w:val="num" w:pos="1701"/>
        </w:tabs>
        <w:spacing w:after="0" w:line="240" w:lineRule="auto"/>
        <w:ind w:left="567"/>
        <w:jc w:val="both"/>
        <w:rPr>
          <w:rFonts w:ascii="Arial" w:hAnsi="Arial" w:cs="Arial"/>
          <w:sz w:val="24"/>
          <w:szCs w:val="24"/>
        </w:rPr>
      </w:pPr>
      <w:r w:rsidRPr="00F50458">
        <w:rPr>
          <w:rFonts w:ascii="Arial" w:hAnsi="Arial" w:cs="Arial"/>
          <w:sz w:val="24"/>
          <w:szCs w:val="24"/>
        </w:rPr>
        <w:t>Si la operación de crédito es abalada por Fondo Regional de Garantías u otra que otorgue este servicio, el asociado deberá cubrir en su totalidad el valor de la nueva comisión, aun cuando las obligaciones vigentes en la cooperativa estén amparadas con este servicio.</w:t>
      </w:r>
    </w:p>
    <w:p w14:paraId="593EF272" w14:textId="77777777" w:rsidR="003F2E99" w:rsidRPr="003F2E99" w:rsidRDefault="003F2E99" w:rsidP="00CC07CB">
      <w:pPr>
        <w:spacing w:after="0" w:line="240" w:lineRule="auto"/>
        <w:jc w:val="both"/>
        <w:rPr>
          <w:rFonts w:ascii="Arial" w:hAnsi="Arial" w:cs="Arial"/>
          <w:sz w:val="24"/>
          <w:szCs w:val="24"/>
        </w:rPr>
      </w:pPr>
    </w:p>
    <w:p w14:paraId="28621C42" w14:textId="17700935" w:rsidR="00426A46" w:rsidRPr="0000094D" w:rsidRDefault="00426A46"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PLAZO</w:t>
      </w:r>
      <w:r w:rsidRPr="0000094D">
        <w:rPr>
          <w:rFonts w:ascii="Arial" w:hAnsi="Arial" w:cs="Arial"/>
          <w:sz w:val="24"/>
          <w:szCs w:val="24"/>
        </w:rPr>
        <w:t xml:space="preserve"> El crédito de Compra de Cartera deberá ser cancelado conforme la línea de crédito </w:t>
      </w:r>
      <w:r w:rsidR="00A01177">
        <w:rPr>
          <w:rFonts w:ascii="Arial" w:hAnsi="Arial" w:cs="Arial"/>
          <w:sz w:val="24"/>
          <w:szCs w:val="24"/>
        </w:rPr>
        <w:t xml:space="preserve">solicitada, y en </w:t>
      </w:r>
      <w:r w:rsidRPr="0000094D">
        <w:rPr>
          <w:rFonts w:ascii="Arial" w:hAnsi="Arial" w:cs="Arial"/>
          <w:sz w:val="24"/>
          <w:szCs w:val="24"/>
        </w:rPr>
        <w:t xml:space="preserve">ningún </w:t>
      </w:r>
      <w:r w:rsidR="007A2B8C">
        <w:rPr>
          <w:rFonts w:ascii="Arial" w:hAnsi="Arial" w:cs="Arial"/>
          <w:sz w:val="24"/>
          <w:szCs w:val="24"/>
        </w:rPr>
        <w:t xml:space="preserve">de los </w:t>
      </w:r>
      <w:r w:rsidRPr="0000094D">
        <w:rPr>
          <w:rFonts w:ascii="Arial" w:hAnsi="Arial" w:cs="Arial"/>
          <w:sz w:val="24"/>
          <w:szCs w:val="24"/>
        </w:rPr>
        <w:t>caso</w:t>
      </w:r>
      <w:r w:rsidR="007A2B8C">
        <w:rPr>
          <w:rFonts w:ascii="Arial" w:hAnsi="Arial" w:cs="Arial"/>
          <w:sz w:val="24"/>
          <w:szCs w:val="24"/>
        </w:rPr>
        <w:t>s</w:t>
      </w:r>
      <w:r w:rsidRPr="0000094D">
        <w:rPr>
          <w:rFonts w:ascii="Arial" w:hAnsi="Arial" w:cs="Arial"/>
          <w:sz w:val="24"/>
          <w:szCs w:val="24"/>
        </w:rPr>
        <w:t xml:space="preserve"> podrá superar </w:t>
      </w:r>
      <w:r w:rsidR="00E35DCB">
        <w:rPr>
          <w:rFonts w:ascii="Arial" w:hAnsi="Arial" w:cs="Arial"/>
          <w:sz w:val="24"/>
          <w:szCs w:val="24"/>
        </w:rPr>
        <w:t>ciento veinte (12</w:t>
      </w:r>
      <w:r w:rsidR="00E35DCB" w:rsidRPr="0000094D">
        <w:rPr>
          <w:rFonts w:ascii="Arial" w:hAnsi="Arial" w:cs="Arial"/>
          <w:sz w:val="24"/>
          <w:szCs w:val="24"/>
        </w:rPr>
        <w:t>0</w:t>
      </w:r>
      <w:r w:rsidR="00E35DCB">
        <w:rPr>
          <w:rFonts w:ascii="Arial" w:hAnsi="Arial" w:cs="Arial"/>
          <w:sz w:val="24"/>
          <w:szCs w:val="24"/>
        </w:rPr>
        <w:t>)</w:t>
      </w:r>
      <w:r w:rsidR="00E35DCB" w:rsidRPr="0000094D">
        <w:rPr>
          <w:rFonts w:ascii="Arial" w:hAnsi="Arial" w:cs="Arial"/>
          <w:sz w:val="24"/>
          <w:szCs w:val="24"/>
        </w:rPr>
        <w:t xml:space="preserve"> </w:t>
      </w:r>
      <w:r w:rsidR="00F94311" w:rsidRPr="0000094D">
        <w:rPr>
          <w:rFonts w:ascii="Arial" w:hAnsi="Arial" w:cs="Arial"/>
          <w:sz w:val="24"/>
          <w:szCs w:val="24"/>
        </w:rPr>
        <w:t>meses</w:t>
      </w:r>
      <w:r w:rsidRPr="0000094D">
        <w:rPr>
          <w:rFonts w:ascii="Arial" w:hAnsi="Arial" w:cs="Arial"/>
          <w:sz w:val="24"/>
          <w:szCs w:val="24"/>
        </w:rPr>
        <w:t>, la periodicidad de las cuotas será quincenal o mensual dependiendo del tipo de asociado que desee adquirir el crédito.</w:t>
      </w:r>
    </w:p>
    <w:p w14:paraId="58F5B6E6" w14:textId="77777777" w:rsidR="004B0CF3" w:rsidRPr="0000094D" w:rsidRDefault="004B0CF3" w:rsidP="00CC07CB">
      <w:pPr>
        <w:pStyle w:val="Prrafodelista"/>
        <w:spacing w:after="0" w:line="240" w:lineRule="auto"/>
        <w:ind w:left="0"/>
        <w:jc w:val="both"/>
        <w:rPr>
          <w:rFonts w:ascii="Arial" w:hAnsi="Arial" w:cs="Arial"/>
          <w:sz w:val="24"/>
          <w:szCs w:val="24"/>
        </w:rPr>
      </w:pPr>
    </w:p>
    <w:p w14:paraId="5309F2A1" w14:textId="4C5C9A03" w:rsidR="004B0CF3" w:rsidRDefault="004B0CF3"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TASA DE INTERÉS</w:t>
      </w:r>
      <w:r w:rsidRPr="0000094D">
        <w:rPr>
          <w:rFonts w:ascii="Arial" w:hAnsi="Arial" w:cs="Arial"/>
          <w:sz w:val="24"/>
          <w:szCs w:val="24"/>
        </w:rPr>
        <w:t>. La tasa de interés será del 9.6 % nominal anual.</w:t>
      </w:r>
    </w:p>
    <w:p w14:paraId="178D3DA8" w14:textId="77777777" w:rsidR="00CC07CB" w:rsidRPr="00CC07CB" w:rsidRDefault="00CC07CB" w:rsidP="00CC07CB">
      <w:pPr>
        <w:pStyle w:val="Prrafodelista"/>
        <w:spacing w:after="0" w:line="240" w:lineRule="auto"/>
        <w:ind w:left="0"/>
        <w:jc w:val="both"/>
        <w:rPr>
          <w:rFonts w:ascii="Arial" w:hAnsi="Arial" w:cs="Arial"/>
          <w:sz w:val="24"/>
          <w:szCs w:val="24"/>
        </w:rPr>
      </w:pPr>
    </w:p>
    <w:p w14:paraId="30F94876" w14:textId="26C91E9D" w:rsidR="004B0CF3" w:rsidRDefault="004B0CF3" w:rsidP="00CC07CB">
      <w:pPr>
        <w:pStyle w:val="Prrafodelista"/>
        <w:numPr>
          <w:ilvl w:val="0"/>
          <w:numId w:val="1"/>
        </w:numPr>
        <w:spacing w:after="0" w:line="240" w:lineRule="auto"/>
        <w:jc w:val="both"/>
        <w:rPr>
          <w:rFonts w:ascii="Arial" w:hAnsi="Arial" w:cs="Arial"/>
          <w:sz w:val="24"/>
          <w:szCs w:val="24"/>
        </w:rPr>
      </w:pPr>
      <w:r w:rsidRPr="007A2B8C">
        <w:rPr>
          <w:rFonts w:ascii="Arial" w:hAnsi="Arial" w:cs="Arial"/>
          <w:b/>
          <w:bCs/>
          <w:sz w:val="24"/>
          <w:szCs w:val="24"/>
        </w:rPr>
        <w:t>ANTIGÜEDAD</w:t>
      </w:r>
      <w:r w:rsidRPr="0000094D">
        <w:rPr>
          <w:rFonts w:ascii="Arial" w:hAnsi="Arial" w:cs="Arial"/>
          <w:sz w:val="24"/>
          <w:szCs w:val="24"/>
        </w:rPr>
        <w:t xml:space="preserve">: El solicitante deberá contar con una antigüedad mínima de </w:t>
      </w:r>
      <w:r w:rsidR="00691226">
        <w:rPr>
          <w:rFonts w:ascii="Arial" w:hAnsi="Arial" w:cs="Arial"/>
          <w:sz w:val="24"/>
          <w:szCs w:val="24"/>
        </w:rPr>
        <w:t>1</w:t>
      </w:r>
      <w:r w:rsidRPr="0000094D">
        <w:rPr>
          <w:rFonts w:ascii="Arial" w:hAnsi="Arial" w:cs="Arial"/>
          <w:sz w:val="24"/>
          <w:szCs w:val="24"/>
        </w:rPr>
        <w:t xml:space="preserve"> mes como asociado a la Cooperativa</w:t>
      </w:r>
      <w:r w:rsidR="00691226">
        <w:rPr>
          <w:rFonts w:ascii="Arial" w:hAnsi="Arial" w:cs="Arial"/>
          <w:sz w:val="24"/>
          <w:szCs w:val="24"/>
        </w:rPr>
        <w:t>.</w:t>
      </w:r>
    </w:p>
    <w:p w14:paraId="0CA83B57" w14:textId="77777777" w:rsidR="00CC07CB" w:rsidRPr="00CC07CB" w:rsidRDefault="00CC07CB" w:rsidP="00CC07CB">
      <w:pPr>
        <w:pStyle w:val="Prrafodelista"/>
        <w:spacing w:after="0" w:line="240" w:lineRule="auto"/>
        <w:ind w:left="0"/>
        <w:jc w:val="both"/>
        <w:rPr>
          <w:rFonts w:ascii="Arial" w:hAnsi="Arial" w:cs="Arial"/>
          <w:sz w:val="24"/>
          <w:szCs w:val="24"/>
        </w:rPr>
      </w:pPr>
    </w:p>
    <w:p w14:paraId="22FB266F" w14:textId="41BF6D2B" w:rsidR="008E1A28" w:rsidRDefault="008E1A28"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 xml:space="preserve">CUPO DE CRÉDITO: </w:t>
      </w:r>
      <w:r w:rsidRPr="0000094D">
        <w:rPr>
          <w:rFonts w:ascii="Arial" w:hAnsi="Arial" w:cs="Arial"/>
          <w:sz w:val="24"/>
          <w:szCs w:val="24"/>
        </w:rPr>
        <w:t xml:space="preserve">El cupo </w:t>
      </w:r>
      <w:r w:rsidR="0034029F">
        <w:rPr>
          <w:rFonts w:ascii="Arial" w:hAnsi="Arial" w:cs="Arial"/>
          <w:sz w:val="24"/>
          <w:szCs w:val="24"/>
        </w:rPr>
        <w:t xml:space="preserve">de crédito para cada asociado que participe </w:t>
      </w:r>
      <w:r w:rsidRPr="0000094D">
        <w:rPr>
          <w:rFonts w:ascii="Arial" w:hAnsi="Arial" w:cs="Arial"/>
          <w:sz w:val="24"/>
          <w:szCs w:val="24"/>
        </w:rPr>
        <w:t>de la campaña estará limitado por la capacidad de pago y por la cobertura de la garantía para los casos en que aplique.</w:t>
      </w:r>
    </w:p>
    <w:p w14:paraId="715A42EC" w14:textId="77777777" w:rsidR="007A2B8C" w:rsidRPr="007A2B8C" w:rsidRDefault="007A2B8C" w:rsidP="00CC07CB">
      <w:pPr>
        <w:pStyle w:val="Prrafodelista"/>
        <w:spacing w:after="0" w:line="240" w:lineRule="auto"/>
        <w:ind w:left="0"/>
        <w:jc w:val="both"/>
        <w:rPr>
          <w:rFonts w:ascii="Arial" w:hAnsi="Arial" w:cs="Arial"/>
          <w:sz w:val="24"/>
          <w:szCs w:val="24"/>
        </w:rPr>
      </w:pPr>
    </w:p>
    <w:p w14:paraId="2888C9D9" w14:textId="73B706DE" w:rsidR="008E1A28" w:rsidRPr="0000094D" w:rsidRDefault="008E1A28"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DOCUMENTOS SOPORTE</w:t>
      </w:r>
      <w:r w:rsidRPr="0000094D">
        <w:rPr>
          <w:rFonts w:ascii="Arial" w:hAnsi="Arial" w:cs="Arial"/>
          <w:sz w:val="24"/>
          <w:szCs w:val="24"/>
        </w:rPr>
        <w:t xml:space="preserve">: El asociado deberá diligenciar la solicitud de crédito y documentos soporte de acuerdo con </w:t>
      </w:r>
      <w:r w:rsidR="007A2B8C">
        <w:rPr>
          <w:rFonts w:ascii="Arial" w:hAnsi="Arial" w:cs="Arial"/>
          <w:sz w:val="24"/>
          <w:szCs w:val="24"/>
        </w:rPr>
        <w:t>la reglamentación que</w:t>
      </w:r>
      <w:r w:rsidR="007A2B8C" w:rsidRPr="0000094D">
        <w:rPr>
          <w:rFonts w:ascii="Arial" w:hAnsi="Arial" w:cs="Arial"/>
          <w:sz w:val="24"/>
          <w:szCs w:val="24"/>
        </w:rPr>
        <w:t xml:space="preserve"> COOPEAIPE</w:t>
      </w:r>
      <w:r w:rsidR="007A2B8C">
        <w:rPr>
          <w:rFonts w:ascii="Arial" w:hAnsi="Arial" w:cs="Arial"/>
          <w:sz w:val="24"/>
          <w:szCs w:val="24"/>
        </w:rPr>
        <w:t xml:space="preserve"> tenga </w:t>
      </w:r>
      <w:r w:rsidR="009D7212">
        <w:rPr>
          <w:rFonts w:ascii="Arial" w:hAnsi="Arial" w:cs="Arial"/>
          <w:sz w:val="24"/>
          <w:szCs w:val="24"/>
        </w:rPr>
        <w:t>sobre la materia</w:t>
      </w:r>
      <w:r w:rsidRPr="0000094D">
        <w:rPr>
          <w:rFonts w:ascii="Arial" w:hAnsi="Arial" w:cs="Arial"/>
          <w:sz w:val="24"/>
          <w:szCs w:val="24"/>
        </w:rPr>
        <w:t>; adicionalmente, el asociado deberá anexar el certificado de deuda emitido por la entidad acreedora. Los anteriores documentos no son específicos, por lo que se reserva la facultad de solicitar otros diferentes a los enunciados.</w:t>
      </w:r>
    </w:p>
    <w:p w14:paraId="12192E1B" w14:textId="77777777" w:rsidR="001859AE" w:rsidRPr="0000094D" w:rsidRDefault="001859AE" w:rsidP="00CC07CB">
      <w:pPr>
        <w:pStyle w:val="Prrafodelista"/>
        <w:spacing w:after="0" w:line="240" w:lineRule="auto"/>
        <w:ind w:left="0"/>
        <w:jc w:val="both"/>
        <w:rPr>
          <w:rFonts w:ascii="Arial" w:hAnsi="Arial" w:cs="Arial"/>
          <w:sz w:val="24"/>
          <w:szCs w:val="24"/>
        </w:rPr>
      </w:pPr>
    </w:p>
    <w:p w14:paraId="7CC24A29" w14:textId="6CCCA4CD" w:rsidR="00382BD0" w:rsidRDefault="008E1A28"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SEGURO VIDA COBERTURA DEUDA</w:t>
      </w:r>
      <w:r w:rsidRPr="0000094D">
        <w:rPr>
          <w:rFonts w:ascii="Arial" w:hAnsi="Arial" w:cs="Arial"/>
          <w:sz w:val="24"/>
          <w:szCs w:val="24"/>
        </w:rPr>
        <w:t>: Todos los créditos otorgados por COOPEAIPE deberán contar con el seguro vida cobertura deuda, el cual cubrirá el valor de la deuda del asociado en caso de fallecimiento o incapacidad total o permanente.</w:t>
      </w:r>
    </w:p>
    <w:p w14:paraId="01DB4B1B" w14:textId="77777777" w:rsidR="009A5D45" w:rsidRPr="0000094D" w:rsidRDefault="009A5D45" w:rsidP="009A5D45">
      <w:pPr>
        <w:pStyle w:val="Prrafodelista"/>
        <w:spacing w:after="0" w:line="240" w:lineRule="auto"/>
        <w:ind w:left="0"/>
        <w:jc w:val="both"/>
        <w:rPr>
          <w:rFonts w:ascii="Arial" w:hAnsi="Arial" w:cs="Arial"/>
          <w:sz w:val="24"/>
          <w:szCs w:val="24"/>
        </w:rPr>
      </w:pPr>
    </w:p>
    <w:p w14:paraId="48AFD0AC" w14:textId="3DE26ACA" w:rsidR="001620EA" w:rsidRPr="0000094D" w:rsidRDefault="001620EA" w:rsidP="00CC07CB">
      <w:pPr>
        <w:tabs>
          <w:tab w:val="center" w:pos="4680"/>
          <w:tab w:val="left" w:pos="7725"/>
        </w:tabs>
        <w:spacing w:after="0" w:line="240" w:lineRule="auto"/>
        <w:jc w:val="center"/>
        <w:rPr>
          <w:rFonts w:ascii="Arial" w:hAnsi="Arial" w:cs="Arial"/>
          <w:b/>
          <w:sz w:val="24"/>
          <w:szCs w:val="24"/>
        </w:rPr>
      </w:pPr>
      <w:r w:rsidRPr="0000094D">
        <w:rPr>
          <w:rFonts w:ascii="Arial" w:hAnsi="Arial" w:cs="Arial"/>
          <w:b/>
          <w:sz w:val="24"/>
          <w:szCs w:val="24"/>
        </w:rPr>
        <w:t xml:space="preserve">CAPITULO </w:t>
      </w:r>
      <w:r w:rsidR="009D7FCA" w:rsidRPr="0000094D">
        <w:rPr>
          <w:rFonts w:ascii="Arial" w:hAnsi="Arial" w:cs="Arial"/>
          <w:b/>
          <w:sz w:val="24"/>
          <w:szCs w:val="24"/>
        </w:rPr>
        <w:t>I</w:t>
      </w:r>
      <w:r w:rsidRPr="0000094D">
        <w:rPr>
          <w:rFonts w:ascii="Arial" w:hAnsi="Arial" w:cs="Arial"/>
          <w:b/>
          <w:sz w:val="24"/>
          <w:szCs w:val="24"/>
        </w:rPr>
        <w:t>I</w:t>
      </w:r>
      <w:r w:rsidR="00AB3F6B">
        <w:rPr>
          <w:rFonts w:ascii="Arial" w:hAnsi="Arial" w:cs="Arial"/>
          <w:b/>
          <w:sz w:val="24"/>
          <w:szCs w:val="24"/>
        </w:rPr>
        <w:t>I</w:t>
      </w:r>
    </w:p>
    <w:p w14:paraId="1BE53DAA" w14:textId="77777777" w:rsidR="001620EA" w:rsidRPr="0000094D" w:rsidRDefault="001620EA" w:rsidP="00CC07CB">
      <w:pPr>
        <w:spacing w:after="0" w:line="240" w:lineRule="auto"/>
        <w:jc w:val="center"/>
        <w:rPr>
          <w:rFonts w:ascii="Arial" w:hAnsi="Arial" w:cs="Arial"/>
          <w:b/>
          <w:sz w:val="24"/>
          <w:szCs w:val="24"/>
        </w:rPr>
      </w:pPr>
      <w:r w:rsidRPr="0000094D">
        <w:rPr>
          <w:rFonts w:ascii="Arial" w:hAnsi="Arial" w:cs="Arial"/>
          <w:b/>
          <w:sz w:val="24"/>
          <w:szCs w:val="24"/>
        </w:rPr>
        <w:t>DISPOSICIONES VARIAS</w:t>
      </w:r>
    </w:p>
    <w:p w14:paraId="447B5ACE" w14:textId="77777777" w:rsidR="001620EA" w:rsidRPr="0000094D" w:rsidRDefault="001620EA" w:rsidP="00CC07CB">
      <w:pPr>
        <w:spacing w:after="0" w:line="240" w:lineRule="auto"/>
        <w:jc w:val="both"/>
        <w:rPr>
          <w:rFonts w:ascii="Arial" w:hAnsi="Arial" w:cs="Arial"/>
          <w:sz w:val="24"/>
          <w:szCs w:val="24"/>
        </w:rPr>
      </w:pPr>
    </w:p>
    <w:p w14:paraId="34ED173E" w14:textId="71C34C49" w:rsidR="00A645AB" w:rsidRPr="0000094D" w:rsidRDefault="00A645AB"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sz w:val="24"/>
          <w:szCs w:val="24"/>
        </w:rPr>
        <w:t>Cuando se presente un evento de fuerza mayor o caso fortuito, COOPEAIPE, de forma unilateral, podrá modificar en cualquier tiempo, total o parcialmente, los términos y condiciones del presente reglamento.</w:t>
      </w:r>
    </w:p>
    <w:p w14:paraId="6C5280E1" w14:textId="77777777" w:rsidR="00A645AB" w:rsidRPr="0000094D" w:rsidRDefault="00A645AB" w:rsidP="00CC07CB">
      <w:pPr>
        <w:pStyle w:val="Prrafodelista"/>
        <w:spacing w:after="0" w:line="240" w:lineRule="auto"/>
        <w:ind w:left="0"/>
        <w:jc w:val="both"/>
        <w:rPr>
          <w:rFonts w:ascii="Arial" w:hAnsi="Arial" w:cs="Arial"/>
          <w:sz w:val="24"/>
          <w:szCs w:val="24"/>
        </w:rPr>
      </w:pPr>
    </w:p>
    <w:p w14:paraId="2CA3C1C0" w14:textId="4183FB41" w:rsidR="00A645AB" w:rsidRPr="0000094D" w:rsidRDefault="00A645AB"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sz w:val="24"/>
          <w:szCs w:val="24"/>
        </w:rPr>
        <w:t>En caso de retiro de la compañía o incumplimiento en los pagos por parte del asociado, deberá asumir las políticas y sanciones estipuladas en los reglamentos y políticas de la entidad.</w:t>
      </w:r>
    </w:p>
    <w:p w14:paraId="7F4AC061" w14:textId="77777777" w:rsidR="00A645AB" w:rsidRPr="0000094D" w:rsidRDefault="00A645AB" w:rsidP="00CC07CB">
      <w:pPr>
        <w:pStyle w:val="Prrafodelista"/>
        <w:spacing w:after="0" w:line="240" w:lineRule="auto"/>
        <w:ind w:left="0"/>
        <w:jc w:val="both"/>
        <w:rPr>
          <w:rFonts w:ascii="Arial" w:hAnsi="Arial" w:cs="Arial"/>
          <w:sz w:val="24"/>
          <w:szCs w:val="24"/>
        </w:rPr>
      </w:pPr>
    </w:p>
    <w:p w14:paraId="4B576594" w14:textId="52451B73"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 xml:space="preserve">CONFIDENCIALIDAD Y MANEJO DE INFORMACIÓN: </w:t>
      </w:r>
      <w:r w:rsidRPr="0000094D">
        <w:rPr>
          <w:rFonts w:ascii="Arial" w:hAnsi="Arial" w:cs="Arial"/>
          <w:sz w:val="24"/>
          <w:szCs w:val="24"/>
        </w:rPr>
        <w:t xml:space="preserve">Las actuaciones </w:t>
      </w:r>
      <w:r w:rsidR="006F71D9">
        <w:rPr>
          <w:rFonts w:ascii="Arial" w:hAnsi="Arial" w:cs="Arial"/>
          <w:sz w:val="24"/>
          <w:szCs w:val="24"/>
        </w:rPr>
        <w:t xml:space="preserve">de </w:t>
      </w:r>
      <w:r w:rsidR="00952715">
        <w:rPr>
          <w:rFonts w:ascii="Arial" w:hAnsi="Arial" w:cs="Arial"/>
          <w:sz w:val="24"/>
          <w:szCs w:val="24"/>
        </w:rPr>
        <w:t xml:space="preserve">COOPEAIPE </w:t>
      </w:r>
      <w:r w:rsidRPr="0000094D">
        <w:rPr>
          <w:rFonts w:ascii="Arial" w:hAnsi="Arial" w:cs="Arial"/>
          <w:sz w:val="24"/>
          <w:szCs w:val="24"/>
        </w:rPr>
        <w:t>son de estricto carácter confidencial y, en consecuencia, no deberá divulgarlas individualmente, por lo tanto los asuntos o decisiones tratados o adoptados, así como todos los aspectos internos de COOPEAIPE relacionados con la aprobación de los créditos, solamente podrán ser dados a conocer a través de los canales formales de comunicación de COOPEAIPE y únicamente a las personas, órganos o entidades a quienes corresponda conocerlos.</w:t>
      </w:r>
    </w:p>
    <w:p w14:paraId="7007ABB6" w14:textId="77777777" w:rsidR="001620EA" w:rsidRPr="0000094D" w:rsidRDefault="001620EA" w:rsidP="00CC07CB">
      <w:pPr>
        <w:pStyle w:val="Prrafodelista"/>
        <w:spacing w:after="0" w:line="240" w:lineRule="auto"/>
        <w:ind w:left="0"/>
        <w:jc w:val="both"/>
        <w:rPr>
          <w:rFonts w:ascii="Arial" w:hAnsi="Arial" w:cs="Arial"/>
          <w:sz w:val="24"/>
          <w:szCs w:val="24"/>
        </w:rPr>
      </w:pPr>
    </w:p>
    <w:p w14:paraId="7153676A" w14:textId="77777777"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lastRenderedPageBreak/>
        <w:t>APLICACIÓN DE NORMAS SUPERIORES</w:t>
      </w:r>
      <w:r w:rsidRPr="0000094D">
        <w:rPr>
          <w:rFonts w:ascii="Arial" w:hAnsi="Arial" w:cs="Arial"/>
          <w:sz w:val="24"/>
          <w:szCs w:val="24"/>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27B348EB" w14:textId="77777777" w:rsidR="001620EA" w:rsidRPr="0000094D" w:rsidRDefault="001620EA" w:rsidP="00CC07CB">
      <w:pPr>
        <w:pStyle w:val="Prrafodelista"/>
        <w:spacing w:after="0" w:line="240" w:lineRule="auto"/>
        <w:ind w:left="0"/>
        <w:jc w:val="both"/>
        <w:rPr>
          <w:rFonts w:ascii="Arial" w:hAnsi="Arial" w:cs="Arial"/>
          <w:sz w:val="24"/>
          <w:szCs w:val="24"/>
        </w:rPr>
      </w:pPr>
    </w:p>
    <w:p w14:paraId="24011925" w14:textId="77777777"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MODIFICACIONES</w:t>
      </w:r>
      <w:r w:rsidRPr="0000094D">
        <w:rPr>
          <w:rFonts w:ascii="Arial" w:hAnsi="Arial" w:cs="Arial"/>
          <w:sz w:val="24"/>
          <w:szCs w:val="24"/>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 y/o las normas o circulares que lo complementen, modifiquen o sustituyan</w:t>
      </w:r>
    </w:p>
    <w:p w14:paraId="592E55A4" w14:textId="77777777" w:rsidR="001620EA" w:rsidRPr="0000094D" w:rsidRDefault="001620EA" w:rsidP="00CC07CB">
      <w:pPr>
        <w:pStyle w:val="Prrafodelista"/>
        <w:spacing w:after="0" w:line="240" w:lineRule="auto"/>
        <w:ind w:left="0"/>
        <w:rPr>
          <w:rFonts w:ascii="Arial" w:hAnsi="Arial" w:cs="Arial"/>
          <w:sz w:val="24"/>
          <w:szCs w:val="24"/>
        </w:rPr>
      </w:pPr>
    </w:p>
    <w:p w14:paraId="61984D11" w14:textId="3A59614F"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NORMAS APLICABLES</w:t>
      </w:r>
      <w:r w:rsidRPr="0000094D">
        <w:rPr>
          <w:rFonts w:ascii="Arial" w:hAnsi="Arial" w:cs="Arial"/>
          <w:sz w:val="24"/>
          <w:szCs w:val="24"/>
        </w:rPr>
        <w:t>: además de las normas del presente reglamento, se ceñirá a las que sean pertinente de la legislación cooperativa y solidaria, el Estatuto u otros reglamento interno o mandatos especiales de la Asamblea General o a normas de cumplimiento obligatorio emanadas de autoridades competentes</w:t>
      </w:r>
    </w:p>
    <w:p w14:paraId="2AD172DF" w14:textId="77777777" w:rsidR="001620EA" w:rsidRPr="0000094D" w:rsidRDefault="001620EA" w:rsidP="00CC07CB">
      <w:pPr>
        <w:pStyle w:val="Prrafodelista"/>
        <w:spacing w:after="0" w:line="240" w:lineRule="auto"/>
        <w:ind w:left="0"/>
        <w:jc w:val="both"/>
        <w:rPr>
          <w:rFonts w:ascii="Arial" w:hAnsi="Arial" w:cs="Arial"/>
          <w:sz w:val="24"/>
          <w:szCs w:val="24"/>
        </w:rPr>
      </w:pPr>
    </w:p>
    <w:p w14:paraId="4030ABDB" w14:textId="77777777"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b/>
          <w:bCs/>
          <w:sz w:val="24"/>
          <w:szCs w:val="24"/>
        </w:rPr>
        <w:t>MATERIAS NO REGULADAS</w:t>
      </w:r>
      <w:r w:rsidRPr="0000094D">
        <w:rPr>
          <w:rFonts w:ascii="Arial" w:hAnsi="Arial" w:cs="Arial"/>
          <w:sz w:val="24"/>
          <w:szCs w:val="24"/>
        </w:rPr>
        <w:t>: las materias y situaciones no reguladas en el presente reglamento, así como las dudas de interpretación, serán resueltas por el Consejo de Administración de COOPEAIPE con el voto favorable de la mayoría absoluta (las dos terceras 2/3 partes) de los asistentes</w:t>
      </w:r>
    </w:p>
    <w:p w14:paraId="263DB80B" w14:textId="77777777" w:rsidR="001620EA" w:rsidRPr="0000094D" w:rsidRDefault="001620EA" w:rsidP="00CC07CB">
      <w:pPr>
        <w:pStyle w:val="Prrafodelista"/>
        <w:spacing w:after="0" w:line="240" w:lineRule="auto"/>
        <w:rPr>
          <w:rFonts w:ascii="Arial" w:hAnsi="Arial" w:cs="Arial"/>
          <w:sz w:val="24"/>
          <w:szCs w:val="24"/>
        </w:rPr>
      </w:pPr>
    </w:p>
    <w:p w14:paraId="28CA3C6A" w14:textId="77777777" w:rsidR="001620EA" w:rsidRPr="0000094D" w:rsidRDefault="001620EA" w:rsidP="00CC07CB">
      <w:pPr>
        <w:pStyle w:val="Prrafodelista"/>
        <w:numPr>
          <w:ilvl w:val="0"/>
          <w:numId w:val="1"/>
        </w:numPr>
        <w:spacing w:after="0" w:line="240" w:lineRule="auto"/>
        <w:jc w:val="both"/>
        <w:rPr>
          <w:rFonts w:ascii="Arial" w:hAnsi="Arial" w:cs="Arial"/>
          <w:sz w:val="24"/>
          <w:szCs w:val="24"/>
        </w:rPr>
      </w:pPr>
      <w:r w:rsidRPr="0000094D">
        <w:rPr>
          <w:rFonts w:ascii="Arial" w:hAnsi="Arial" w:cs="Arial"/>
          <w:sz w:val="24"/>
          <w:szCs w:val="24"/>
        </w:rPr>
        <w:t>Vigencia el presente reglamento rige a partir de la fecha de su aprobación, por parte del Consejo de Administración y deroga todas las normas anteriores sobre la materia.</w:t>
      </w:r>
    </w:p>
    <w:p w14:paraId="717C6DBF" w14:textId="77777777" w:rsidR="001620EA" w:rsidRPr="0000094D" w:rsidRDefault="001620EA" w:rsidP="00CC07CB">
      <w:pPr>
        <w:pStyle w:val="Prrafodelista"/>
        <w:spacing w:after="0" w:line="240" w:lineRule="auto"/>
        <w:rPr>
          <w:rFonts w:ascii="Arial" w:hAnsi="Arial" w:cs="Arial"/>
          <w:sz w:val="24"/>
          <w:szCs w:val="24"/>
        </w:rPr>
      </w:pPr>
    </w:p>
    <w:p w14:paraId="4D8B1DEA" w14:textId="77777777" w:rsidR="001620EA" w:rsidRPr="0000094D" w:rsidRDefault="001620EA" w:rsidP="00CC07CB">
      <w:pPr>
        <w:pStyle w:val="Prrafodelista"/>
        <w:spacing w:after="0" w:line="240" w:lineRule="auto"/>
        <w:ind w:left="0"/>
        <w:jc w:val="both"/>
        <w:rPr>
          <w:rFonts w:ascii="Arial" w:hAnsi="Arial" w:cs="Arial"/>
          <w:sz w:val="24"/>
          <w:szCs w:val="24"/>
        </w:rPr>
      </w:pPr>
      <w:r w:rsidRPr="0000094D">
        <w:rPr>
          <w:rFonts w:ascii="Arial" w:hAnsi="Arial" w:cs="Arial"/>
          <w:sz w:val="24"/>
          <w:szCs w:val="24"/>
        </w:rPr>
        <w:t>Comuníquese y cúmplase</w:t>
      </w:r>
    </w:p>
    <w:p w14:paraId="6D0778A4" w14:textId="77777777" w:rsidR="001620EA" w:rsidRPr="0000094D" w:rsidRDefault="001620EA" w:rsidP="00CC07CB">
      <w:pPr>
        <w:pStyle w:val="Prrafodelista"/>
        <w:spacing w:after="0" w:line="240" w:lineRule="auto"/>
        <w:ind w:left="0"/>
        <w:jc w:val="both"/>
        <w:rPr>
          <w:rFonts w:ascii="Arial" w:hAnsi="Arial" w:cs="Arial"/>
          <w:sz w:val="24"/>
          <w:szCs w:val="24"/>
        </w:rPr>
      </w:pPr>
    </w:p>
    <w:p w14:paraId="2EB73068" w14:textId="7BCA8E63" w:rsidR="001620EA" w:rsidRPr="0000094D" w:rsidRDefault="001620EA" w:rsidP="00CC07CB">
      <w:pPr>
        <w:pStyle w:val="Prrafodelista"/>
        <w:spacing w:after="0" w:line="240" w:lineRule="auto"/>
        <w:ind w:left="0"/>
        <w:jc w:val="both"/>
        <w:rPr>
          <w:rFonts w:ascii="Arial" w:hAnsi="Arial" w:cs="Arial"/>
          <w:sz w:val="24"/>
          <w:szCs w:val="24"/>
        </w:rPr>
      </w:pPr>
      <w:r w:rsidRPr="0000094D">
        <w:rPr>
          <w:rFonts w:ascii="Arial" w:hAnsi="Arial" w:cs="Arial"/>
          <w:sz w:val="24"/>
          <w:szCs w:val="24"/>
        </w:rPr>
        <w:t xml:space="preserve">En constancia firman, en </w:t>
      </w:r>
      <w:proofErr w:type="spellStart"/>
      <w:r w:rsidRPr="0000094D">
        <w:rPr>
          <w:rFonts w:ascii="Arial" w:hAnsi="Arial" w:cs="Arial"/>
          <w:sz w:val="24"/>
          <w:szCs w:val="24"/>
        </w:rPr>
        <w:t>Aipe</w:t>
      </w:r>
      <w:proofErr w:type="spellEnd"/>
      <w:r w:rsidRPr="0000094D">
        <w:rPr>
          <w:rFonts w:ascii="Arial" w:hAnsi="Arial" w:cs="Arial"/>
          <w:sz w:val="24"/>
          <w:szCs w:val="24"/>
        </w:rPr>
        <w:t xml:space="preserve">, Huila a los </w:t>
      </w:r>
      <w:r w:rsidR="00C37E34">
        <w:rPr>
          <w:rFonts w:ascii="Arial" w:hAnsi="Arial" w:cs="Arial"/>
          <w:sz w:val="24"/>
          <w:szCs w:val="24"/>
        </w:rPr>
        <w:t>24</w:t>
      </w:r>
      <w:r w:rsidRPr="0000094D">
        <w:rPr>
          <w:rFonts w:ascii="Arial" w:hAnsi="Arial" w:cs="Arial"/>
          <w:sz w:val="24"/>
          <w:szCs w:val="24"/>
        </w:rPr>
        <w:t xml:space="preserve"> días del mes de </w:t>
      </w:r>
      <w:r w:rsidR="00C37E34">
        <w:rPr>
          <w:rFonts w:ascii="Arial" w:hAnsi="Arial" w:cs="Arial"/>
          <w:sz w:val="24"/>
          <w:szCs w:val="24"/>
        </w:rPr>
        <w:t>julio</w:t>
      </w:r>
      <w:r w:rsidRPr="0000094D">
        <w:rPr>
          <w:rFonts w:ascii="Arial" w:hAnsi="Arial" w:cs="Arial"/>
          <w:sz w:val="24"/>
          <w:szCs w:val="24"/>
        </w:rPr>
        <w:t xml:space="preserve"> del año 2021</w:t>
      </w:r>
      <w:r w:rsidR="00C37E34">
        <w:rPr>
          <w:rFonts w:ascii="Arial" w:hAnsi="Arial" w:cs="Arial"/>
          <w:sz w:val="24"/>
          <w:szCs w:val="24"/>
        </w:rPr>
        <w:t>.</w:t>
      </w:r>
    </w:p>
    <w:p w14:paraId="44C8D38F" w14:textId="77777777" w:rsidR="001620EA" w:rsidRPr="0000094D" w:rsidRDefault="001620EA" w:rsidP="00CC07CB">
      <w:pPr>
        <w:pStyle w:val="Prrafodelista"/>
        <w:spacing w:after="0" w:line="240" w:lineRule="auto"/>
        <w:ind w:left="0"/>
        <w:jc w:val="both"/>
        <w:rPr>
          <w:rFonts w:ascii="Arial" w:hAnsi="Arial" w:cs="Arial"/>
          <w:sz w:val="24"/>
          <w:szCs w:val="24"/>
        </w:rPr>
      </w:pPr>
    </w:p>
    <w:p w14:paraId="1A84661A" w14:textId="4585E9BE" w:rsidR="001620EA" w:rsidRDefault="001620EA" w:rsidP="00CC07CB">
      <w:pPr>
        <w:pStyle w:val="Prrafodelista"/>
        <w:spacing w:after="0" w:line="240" w:lineRule="auto"/>
        <w:ind w:left="0"/>
        <w:jc w:val="both"/>
        <w:rPr>
          <w:rFonts w:ascii="Arial" w:hAnsi="Arial" w:cs="Arial"/>
          <w:sz w:val="24"/>
          <w:szCs w:val="24"/>
        </w:rPr>
      </w:pPr>
    </w:p>
    <w:p w14:paraId="3D64F132" w14:textId="5300CA85" w:rsidR="00C37E34" w:rsidRDefault="00C37E34" w:rsidP="00CC07CB">
      <w:pPr>
        <w:pStyle w:val="Prrafodelista"/>
        <w:spacing w:after="0" w:line="240" w:lineRule="auto"/>
        <w:ind w:left="0"/>
        <w:jc w:val="both"/>
        <w:rPr>
          <w:rFonts w:ascii="Arial" w:hAnsi="Arial" w:cs="Arial"/>
          <w:sz w:val="24"/>
          <w:szCs w:val="24"/>
        </w:rPr>
      </w:pPr>
    </w:p>
    <w:p w14:paraId="6066250F" w14:textId="77777777" w:rsidR="00F50458" w:rsidRPr="0000094D" w:rsidRDefault="00F50458" w:rsidP="00CC07CB">
      <w:pPr>
        <w:pStyle w:val="Prrafodelista"/>
        <w:spacing w:after="0" w:line="240" w:lineRule="auto"/>
        <w:ind w:left="0"/>
        <w:jc w:val="both"/>
        <w:rPr>
          <w:rFonts w:ascii="Arial" w:hAnsi="Arial" w:cs="Arial"/>
          <w:sz w:val="24"/>
          <w:szCs w:val="24"/>
        </w:rPr>
      </w:pPr>
      <w:bookmarkStart w:id="4" w:name="_GoBack"/>
      <w:bookmarkEnd w:id="4"/>
    </w:p>
    <w:p w14:paraId="644DAB44" w14:textId="77777777" w:rsidR="001620EA" w:rsidRPr="0000094D" w:rsidRDefault="001620EA" w:rsidP="00CC07CB">
      <w:pPr>
        <w:pStyle w:val="Prrafodelista"/>
        <w:spacing w:after="0" w:line="240" w:lineRule="auto"/>
        <w:ind w:left="0"/>
        <w:jc w:val="both"/>
        <w:rPr>
          <w:rFonts w:ascii="Arial" w:hAnsi="Arial" w:cs="Arial"/>
          <w:sz w:val="24"/>
          <w:szCs w:val="24"/>
        </w:rPr>
      </w:pPr>
    </w:p>
    <w:p w14:paraId="12B035E9" w14:textId="0BBE5777" w:rsidR="001620EA" w:rsidRPr="00C47DE0" w:rsidRDefault="001620EA" w:rsidP="00CC07CB">
      <w:pPr>
        <w:pStyle w:val="Prrafodelista"/>
        <w:spacing w:after="0" w:line="240" w:lineRule="auto"/>
        <w:ind w:left="0"/>
        <w:jc w:val="both"/>
        <w:rPr>
          <w:rFonts w:ascii="Arial" w:hAnsi="Arial" w:cs="Arial"/>
          <w:b/>
          <w:sz w:val="24"/>
          <w:szCs w:val="24"/>
          <w:lang w:val="en-US"/>
        </w:rPr>
      </w:pPr>
      <w:r w:rsidRPr="00C47DE0">
        <w:rPr>
          <w:rFonts w:ascii="Arial" w:hAnsi="Arial" w:cs="Arial"/>
          <w:b/>
          <w:sz w:val="24"/>
          <w:szCs w:val="24"/>
          <w:lang w:val="en-US"/>
        </w:rPr>
        <w:t>JOSÉ IVÁN CELIS TOVAR</w:t>
      </w:r>
      <w:r w:rsidRPr="00C47DE0">
        <w:rPr>
          <w:rFonts w:ascii="Arial" w:hAnsi="Arial" w:cs="Arial"/>
          <w:b/>
          <w:sz w:val="24"/>
          <w:szCs w:val="24"/>
          <w:lang w:val="en-US"/>
        </w:rPr>
        <w:tab/>
      </w:r>
      <w:r w:rsidRPr="00C47DE0">
        <w:rPr>
          <w:rFonts w:ascii="Arial" w:hAnsi="Arial" w:cs="Arial"/>
          <w:b/>
          <w:sz w:val="24"/>
          <w:szCs w:val="24"/>
          <w:lang w:val="en-US"/>
        </w:rPr>
        <w:tab/>
      </w:r>
      <w:r w:rsidRPr="00C47DE0">
        <w:rPr>
          <w:rFonts w:ascii="Arial" w:hAnsi="Arial" w:cs="Arial"/>
          <w:b/>
          <w:sz w:val="24"/>
          <w:szCs w:val="24"/>
          <w:lang w:val="en-US"/>
        </w:rPr>
        <w:tab/>
      </w:r>
      <w:r w:rsidR="00C37E34" w:rsidRPr="00C47DE0">
        <w:rPr>
          <w:rFonts w:ascii="Arial" w:hAnsi="Arial" w:cs="Arial"/>
          <w:b/>
          <w:sz w:val="24"/>
          <w:szCs w:val="24"/>
          <w:lang w:val="en-US"/>
        </w:rPr>
        <w:tab/>
      </w:r>
      <w:r w:rsidRPr="00C47DE0">
        <w:rPr>
          <w:rFonts w:ascii="Arial" w:hAnsi="Arial" w:cs="Arial"/>
          <w:b/>
          <w:sz w:val="24"/>
          <w:szCs w:val="24"/>
          <w:lang w:val="en-US"/>
        </w:rPr>
        <w:t>A</w:t>
      </w:r>
      <w:r w:rsidR="00C47DE0" w:rsidRPr="00C47DE0">
        <w:rPr>
          <w:rFonts w:ascii="Arial" w:hAnsi="Arial" w:cs="Arial"/>
          <w:b/>
          <w:sz w:val="24"/>
          <w:szCs w:val="24"/>
          <w:lang w:val="en-US"/>
        </w:rPr>
        <w:t xml:space="preserve">GUSTIN CHARRY </w:t>
      </w:r>
      <w:proofErr w:type="spellStart"/>
      <w:r w:rsidR="00C47DE0" w:rsidRPr="00C47DE0">
        <w:rPr>
          <w:rFonts w:ascii="Arial" w:hAnsi="Arial" w:cs="Arial"/>
          <w:b/>
          <w:sz w:val="24"/>
          <w:szCs w:val="24"/>
          <w:lang w:val="en-US"/>
        </w:rPr>
        <w:t>CHARRY</w:t>
      </w:r>
      <w:proofErr w:type="spellEnd"/>
    </w:p>
    <w:p w14:paraId="0D10D5D5" w14:textId="4044CC8B" w:rsidR="001620EA" w:rsidRPr="0000094D" w:rsidRDefault="001620EA" w:rsidP="00CC07CB">
      <w:pPr>
        <w:pStyle w:val="Prrafodelista"/>
        <w:spacing w:after="0" w:line="240" w:lineRule="auto"/>
        <w:ind w:left="0"/>
        <w:jc w:val="both"/>
        <w:rPr>
          <w:rFonts w:ascii="Arial" w:hAnsi="Arial" w:cs="Arial"/>
          <w:sz w:val="24"/>
          <w:szCs w:val="24"/>
        </w:rPr>
      </w:pPr>
      <w:r w:rsidRPr="0000094D">
        <w:rPr>
          <w:rFonts w:ascii="Arial" w:hAnsi="Arial" w:cs="Arial"/>
          <w:sz w:val="24"/>
          <w:szCs w:val="24"/>
        </w:rPr>
        <w:t>Presidente del Consejo</w:t>
      </w:r>
      <w:r w:rsidRPr="0000094D">
        <w:rPr>
          <w:rFonts w:ascii="Arial" w:hAnsi="Arial" w:cs="Arial"/>
          <w:sz w:val="24"/>
          <w:szCs w:val="24"/>
        </w:rPr>
        <w:tab/>
      </w:r>
      <w:r w:rsidRPr="0000094D">
        <w:rPr>
          <w:rFonts w:ascii="Arial" w:hAnsi="Arial" w:cs="Arial"/>
          <w:sz w:val="24"/>
          <w:szCs w:val="24"/>
        </w:rPr>
        <w:tab/>
      </w:r>
      <w:r w:rsidRPr="0000094D">
        <w:rPr>
          <w:rFonts w:ascii="Arial" w:hAnsi="Arial" w:cs="Arial"/>
          <w:sz w:val="24"/>
          <w:szCs w:val="24"/>
        </w:rPr>
        <w:tab/>
      </w:r>
      <w:r w:rsidRPr="0000094D">
        <w:rPr>
          <w:rFonts w:ascii="Arial" w:hAnsi="Arial" w:cs="Arial"/>
          <w:sz w:val="24"/>
          <w:szCs w:val="24"/>
        </w:rPr>
        <w:tab/>
      </w:r>
      <w:r w:rsidR="00C37E34">
        <w:rPr>
          <w:rFonts w:ascii="Arial" w:hAnsi="Arial" w:cs="Arial"/>
          <w:sz w:val="24"/>
          <w:szCs w:val="24"/>
        </w:rPr>
        <w:tab/>
      </w:r>
      <w:r w:rsidR="00C47DE0">
        <w:rPr>
          <w:rFonts w:ascii="Arial" w:hAnsi="Arial" w:cs="Arial"/>
          <w:sz w:val="24"/>
          <w:szCs w:val="24"/>
        </w:rPr>
        <w:t>Secretario</w:t>
      </w:r>
      <w:r w:rsidRPr="0000094D">
        <w:rPr>
          <w:rFonts w:ascii="Arial" w:hAnsi="Arial" w:cs="Arial"/>
          <w:sz w:val="24"/>
          <w:szCs w:val="24"/>
        </w:rPr>
        <w:t xml:space="preserve"> del Consejo</w:t>
      </w:r>
    </w:p>
    <w:p w14:paraId="59E809F8" w14:textId="77777777" w:rsidR="001620EA" w:rsidRPr="0000094D" w:rsidRDefault="001620EA" w:rsidP="00CC07CB">
      <w:pPr>
        <w:pStyle w:val="Prrafodelista"/>
        <w:spacing w:after="0" w:line="240" w:lineRule="auto"/>
        <w:jc w:val="both"/>
        <w:rPr>
          <w:rFonts w:ascii="Arial" w:hAnsi="Arial" w:cs="Arial"/>
          <w:sz w:val="24"/>
          <w:szCs w:val="24"/>
        </w:rPr>
      </w:pPr>
    </w:p>
    <w:p w14:paraId="0767F611" w14:textId="78BCD47F" w:rsidR="001620EA" w:rsidRPr="0000094D" w:rsidRDefault="001620EA" w:rsidP="00CC07CB">
      <w:pPr>
        <w:pStyle w:val="Prrafodelista"/>
        <w:spacing w:after="0" w:line="240" w:lineRule="auto"/>
        <w:ind w:left="0"/>
        <w:jc w:val="both"/>
        <w:rPr>
          <w:rFonts w:ascii="Arial" w:hAnsi="Arial" w:cs="Arial"/>
          <w:sz w:val="24"/>
          <w:szCs w:val="24"/>
        </w:rPr>
      </w:pPr>
      <w:r w:rsidRPr="0000094D">
        <w:rPr>
          <w:rFonts w:ascii="Arial" w:hAnsi="Arial" w:cs="Arial"/>
          <w:sz w:val="24"/>
          <w:szCs w:val="24"/>
        </w:rPr>
        <w:t xml:space="preserve">El presente Reglamento, fue socializado y aprobado por el Consejo de Administración, en uso de sus facultades legales, estatutarias y reglamentarias, en reunión del día </w:t>
      </w:r>
      <w:r w:rsidR="00C37E34">
        <w:rPr>
          <w:rFonts w:ascii="Arial" w:hAnsi="Arial" w:cs="Arial"/>
          <w:sz w:val="24"/>
          <w:szCs w:val="24"/>
        </w:rPr>
        <w:t>24</w:t>
      </w:r>
      <w:r w:rsidRPr="0000094D">
        <w:rPr>
          <w:rFonts w:ascii="Arial" w:hAnsi="Arial" w:cs="Arial"/>
          <w:sz w:val="24"/>
          <w:szCs w:val="24"/>
        </w:rPr>
        <w:t xml:space="preserve"> del mes </w:t>
      </w:r>
      <w:r w:rsidR="00C37E34">
        <w:rPr>
          <w:rFonts w:ascii="Arial" w:hAnsi="Arial" w:cs="Arial"/>
          <w:sz w:val="24"/>
          <w:szCs w:val="24"/>
        </w:rPr>
        <w:t>julio</w:t>
      </w:r>
      <w:r w:rsidRPr="0000094D">
        <w:rPr>
          <w:rFonts w:ascii="Arial" w:hAnsi="Arial" w:cs="Arial"/>
          <w:sz w:val="24"/>
          <w:szCs w:val="24"/>
        </w:rPr>
        <w:t xml:space="preserve"> del año </w:t>
      </w:r>
      <w:r w:rsidR="00C37E34">
        <w:rPr>
          <w:rFonts w:ascii="Arial" w:hAnsi="Arial" w:cs="Arial"/>
          <w:sz w:val="24"/>
          <w:szCs w:val="24"/>
        </w:rPr>
        <w:t>2021</w:t>
      </w:r>
      <w:r w:rsidRPr="0000094D">
        <w:rPr>
          <w:rFonts w:ascii="Arial" w:hAnsi="Arial" w:cs="Arial"/>
          <w:sz w:val="24"/>
          <w:szCs w:val="24"/>
        </w:rPr>
        <w:t xml:space="preserve">, y según consta en el acta número </w:t>
      </w:r>
      <w:r w:rsidR="00C37E34">
        <w:rPr>
          <w:rFonts w:ascii="Arial" w:hAnsi="Arial" w:cs="Arial"/>
          <w:sz w:val="24"/>
          <w:szCs w:val="24"/>
        </w:rPr>
        <w:t>14 de 2021</w:t>
      </w:r>
      <w:r w:rsidRPr="0000094D">
        <w:rPr>
          <w:rFonts w:ascii="Arial" w:hAnsi="Arial" w:cs="Arial"/>
          <w:sz w:val="24"/>
          <w:szCs w:val="24"/>
        </w:rPr>
        <w:t>.</w:t>
      </w:r>
    </w:p>
    <w:p w14:paraId="6884D735" w14:textId="77777777" w:rsidR="00643063" w:rsidRPr="0000094D" w:rsidRDefault="00643063" w:rsidP="00CC07CB">
      <w:pPr>
        <w:spacing w:after="0" w:line="240" w:lineRule="auto"/>
        <w:rPr>
          <w:rFonts w:ascii="Arial" w:hAnsi="Arial" w:cs="Arial"/>
          <w:sz w:val="24"/>
          <w:szCs w:val="24"/>
        </w:rPr>
      </w:pPr>
    </w:p>
    <w:sectPr w:rsidR="00643063" w:rsidRPr="0000094D" w:rsidSect="00F50458">
      <w:headerReference w:type="default" r:id="rId8"/>
      <w:footerReference w:type="default" r:id="rId9"/>
      <w:pgSz w:w="12240" w:h="15840"/>
      <w:pgMar w:top="1440" w:right="1325" w:bottom="1134" w:left="1418" w:header="993" w:footer="82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EEBE34" w14:textId="77777777" w:rsidR="00EA4FCB" w:rsidRDefault="00EA4FCB" w:rsidP="00CA25E3">
      <w:pPr>
        <w:spacing w:after="0" w:line="240" w:lineRule="auto"/>
      </w:pPr>
      <w:r>
        <w:separator/>
      </w:r>
    </w:p>
  </w:endnote>
  <w:endnote w:type="continuationSeparator" w:id="0">
    <w:p w14:paraId="156E5A71" w14:textId="77777777" w:rsidR="00EA4FCB" w:rsidRDefault="00EA4FCB" w:rsidP="00CA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6BFB4" w14:textId="767DDD77" w:rsidR="00B3751E" w:rsidRDefault="006F712B" w:rsidP="00B3751E">
    <w:pPr>
      <w:pStyle w:val="Piedepgina1"/>
      <w:jc w:val="center"/>
    </w:pPr>
    <w:r w:rsidRPr="00A74567">
      <w:rPr>
        <w:rFonts w:cs="Arial Narrow"/>
        <w:bCs/>
        <w:sz w:val="16"/>
        <w:szCs w:val="16"/>
        <w:lang w:val="es-ES"/>
      </w:rPr>
      <w:t xml:space="preserve">La versión vigente y controlada de este documento, solo podrá ser consultada a través del </w:t>
    </w:r>
    <w:r>
      <w:rPr>
        <w:rFonts w:cs="Arial Narrow"/>
        <w:bCs/>
        <w:sz w:val="16"/>
        <w:szCs w:val="16"/>
        <w:lang w:val="es-ES"/>
      </w:rPr>
      <w:t xml:space="preserve">espacio virtual o espacio físico </w:t>
    </w:r>
    <w:r w:rsidRPr="00A74567">
      <w:rPr>
        <w:rFonts w:cs="Arial Narrow"/>
        <w:bCs/>
        <w:sz w:val="16"/>
        <w:szCs w:val="16"/>
        <w:lang w:val="es-ES"/>
      </w:rPr>
      <w:t>definido por el</w:t>
    </w:r>
    <w:r>
      <w:rPr>
        <w:rFonts w:cs="Arial Narrow"/>
        <w:bCs/>
        <w:sz w:val="16"/>
        <w:szCs w:val="16"/>
        <w:lang w:val="es-ES"/>
      </w:rPr>
      <w:t xml:space="preserve"> área de procesos o quien haga sus veces</w:t>
    </w:r>
    <w:r w:rsidRPr="00A74567">
      <w:rPr>
        <w:rFonts w:cs="Arial Narrow"/>
        <w:bCs/>
        <w:sz w:val="16"/>
        <w:szCs w:val="16"/>
        <w:lang w:val="es-ES"/>
      </w:rPr>
      <w:t>. La copia o impresión diferente a la publicada, será considerada como documento no controlado y su uso indebido no es de responsabilidad de</w:t>
    </w:r>
    <w:r>
      <w:rPr>
        <w:rFonts w:cs="Arial Narrow"/>
        <w:bCs/>
        <w:sz w:val="16"/>
        <w:szCs w:val="16"/>
        <w:lang w:val="es-ES"/>
      </w:rPr>
      <w:t xml:space="preserve"> COOPEAIPE</w:t>
    </w:r>
    <w:r w:rsidRPr="00A74567">
      <w:rPr>
        <w:rFonts w:cs="Arial Narrow"/>
        <w:bCs/>
        <w:sz w:val="16"/>
        <w:szCs w:val="16"/>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DE0960" w14:textId="77777777" w:rsidR="00EA4FCB" w:rsidRDefault="00EA4FCB" w:rsidP="00CA25E3">
      <w:pPr>
        <w:spacing w:after="0" w:line="240" w:lineRule="auto"/>
      </w:pPr>
      <w:r>
        <w:separator/>
      </w:r>
    </w:p>
  </w:footnote>
  <w:footnote w:type="continuationSeparator" w:id="0">
    <w:p w14:paraId="0E61939A" w14:textId="77777777" w:rsidR="00EA4FCB" w:rsidRDefault="00EA4FCB" w:rsidP="00CA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657"/>
      <w:gridCol w:w="1043"/>
      <w:gridCol w:w="917"/>
      <w:gridCol w:w="829"/>
      <w:gridCol w:w="439"/>
      <w:gridCol w:w="1101"/>
      <w:gridCol w:w="1138"/>
      <w:gridCol w:w="705"/>
      <w:gridCol w:w="884"/>
    </w:tblGrid>
    <w:tr w:rsidR="00B3751E" w:rsidRPr="00CA25E3" w14:paraId="4C15497C" w14:textId="77777777" w:rsidTr="00CA25E3">
      <w:trPr>
        <w:trHeight w:val="56"/>
      </w:trPr>
      <w:tc>
        <w:tcPr>
          <w:tcW w:w="1367" w:type="pct"/>
          <w:vMerge w:val="restart"/>
          <w:tcBorders>
            <w:top w:val="single" w:sz="4" w:space="0" w:color="auto"/>
            <w:left w:val="single" w:sz="4" w:space="0" w:color="auto"/>
            <w:bottom w:val="single" w:sz="4" w:space="0" w:color="auto"/>
            <w:right w:val="single" w:sz="4" w:space="0" w:color="auto"/>
          </w:tcBorders>
          <w:noWrap/>
          <w:vAlign w:val="center"/>
          <w:hideMark/>
        </w:tcPr>
        <w:p w14:paraId="3A579E40" w14:textId="77777777" w:rsidR="00B3751E" w:rsidRPr="00CA25E3" w:rsidRDefault="006F712B" w:rsidP="00B3751E">
          <w:pPr>
            <w:spacing w:after="0" w:line="240" w:lineRule="auto"/>
            <w:rPr>
              <w:rFonts w:ascii="Arial Narrow" w:eastAsia="Times New Roman" w:hAnsi="Arial Narrow"/>
              <w:sz w:val="18"/>
              <w:szCs w:val="18"/>
              <w:lang w:eastAsia="es-ES"/>
            </w:rPr>
          </w:pPr>
          <w:bookmarkStart w:id="5" w:name="_Hlk9596007"/>
          <w:r w:rsidRPr="00CA25E3">
            <w:rPr>
              <w:rFonts w:ascii="Arial Narrow" w:eastAsia="Times New Roman" w:hAnsi="Arial Narrow"/>
              <w:noProof/>
              <w:sz w:val="18"/>
              <w:szCs w:val="18"/>
              <w:lang w:val="en-US" w:eastAsia="en-US"/>
            </w:rPr>
            <w:drawing>
              <wp:inline distT="0" distB="0" distL="0" distR="0" wp14:anchorId="03F38A79" wp14:editId="3113EF0B">
                <wp:extent cx="1484581" cy="359417"/>
                <wp:effectExtent l="0" t="0" r="1905" b="2540"/>
                <wp:docPr id="21" name="Imagen 2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3653" cy="361613"/>
                        </a:xfrm>
                        <a:prstGeom prst="rect">
                          <a:avLst/>
                        </a:prstGeom>
                      </pic:spPr>
                    </pic:pic>
                  </a:graphicData>
                </a:graphic>
              </wp:inline>
            </w:drawing>
          </w:r>
        </w:p>
      </w:tc>
      <w:tc>
        <w:tcPr>
          <w:tcW w:w="1009" w:type="pct"/>
          <w:gridSpan w:val="2"/>
          <w:tcBorders>
            <w:top w:val="single" w:sz="4" w:space="0" w:color="auto"/>
            <w:left w:val="single" w:sz="4" w:space="0" w:color="auto"/>
            <w:bottom w:val="single" w:sz="4" w:space="0" w:color="auto"/>
            <w:right w:val="single" w:sz="4" w:space="0" w:color="auto"/>
          </w:tcBorders>
          <w:noWrap/>
          <w:vAlign w:val="center"/>
          <w:hideMark/>
        </w:tcPr>
        <w:p w14:paraId="4E5EE04E" w14:textId="77777777" w:rsidR="00B3751E" w:rsidRPr="00CA25E3" w:rsidRDefault="006F712B" w:rsidP="00B3751E">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cs="Arial"/>
              <w:b/>
              <w:bCs/>
              <w:sz w:val="18"/>
              <w:szCs w:val="18"/>
              <w:lang w:eastAsia="es-ES"/>
            </w:rPr>
            <w:t>PROCESO</w:t>
          </w:r>
        </w:p>
      </w:tc>
      <w:tc>
        <w:tcPr>
          <w:tcW w:w="2624" w:type="pct"/>
          <w:gridSpan w:val="6"/>
          <w:tcBorders>
            <w:top w:val="single" w:sz="4" w:space="0" w:color="auto"/>
            <w:left w:val="single" w:sz="4" w:space="0" w:color="auto"/>
            <w:bottom w:val="single" w:sz="4" w:space="0" w:color="auto"/>
            <w:right w:val="single" w:sz="4" w:space="0" w:color="auto"/>
          </w:tcBorders>
          <w:vAlign w:val="center"/>
          <w:hideMark/>
        </w:tcPr>
        <w:p w14:paraId="28CFEF1F" w14:textId="77777777" w:rsidR="00B3751E" w:rsidRPr="00CA25E3" w:rsidRDefault="006F712B" w:rsidP="00B3751E">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cs="Arial"/>
              <w:b/>
              <w:bCs/>
              <w:sz w:val="18"/>
              <w:szCs w:val="18"/>
              <w:lang w:eastAsia="es-ES"/>
            </w:rPr>
            <w:t>REGLAMENTOS INTERNOS</w:t>
          </w:r>
        </w:p>
      </w:tc>
    </w:tr>
    <w:tr w:rsidR="00B3751E" w:rsidRPr="00CA25E3" w14:paraId="17C40C7E" w14:textId="77777777" w:rsidTr="00CA25E3">
      <w:trPr>
        <w:trHeight w:val="56"/>
      </w:trPr>
      <w:tc>
        <w:tcPr>
          <w:tcW w:w="1367" w:type="pct"/>
          <w:vMerge/>
          <w:tcBorders>
            <w:top w:val="single" w:sz="4" w:space="0" w:color="auto"/>
            <w:left w:val="single" w:sz="4" w:space="0" w:color="auto"/>
            <w:bottom w:val="single" w:sz="4" w:space="0" w:color="auto"/>
            <w:right w:val="single" w:sz="4" w:space="0" w:color="auto"/>
          </w:tcBorders>
          <w:vAlign w:val="center"/>
          <w:hideMark/>
        </w:tcPr>
        <w:p w14:paraId="67B0EFFD" w14:textId="77777777" w:rsidR="00B3751E" w:rsidRPr="00CA25E3" w:rsidRDefault="00DA151B" w:rsidP="00B3751E">
          <w:pPr>
            <w:spacing w:after="0" w:line="240" w:lineRule="auto"/>
            <w:rPr>
              <w:rFonts w:ascii="Arial Narrow" w:eastAsia="Times New Roman" w:hAnsi="Arial Narrow"/>
              <w:sz w:val="18"/>
              <w:szCs w:val="18"/>
              <w:lang w:eastAsia="es-ES"/>
            </w:rPr>
          </w:pPr>
        </w:p>
      </w:tc>
      <w:tc>
        <w:tcPr>
          <w:tcW w:w="1009" w:type="pct"/>
          <w:gridSpan w:val="2"/>
          <w:tcBorders>
            <w:top w:val="single" w:sz="4" w:space="0" w:color="auto"/>
            <w:left w:val="single" w:sz="4" w:space="0" w:color="auto"/>
            <w:bottom w:val="single" w:sz="4" w:space="0" w:color="auto"/>
            <w:right w:val="single" w:sz="4" w:space="0" w:color="auto"/>
          </w:tcBorders>
          <w:noWrap/>
          <w:vAlign w:val="center"/>
          <w:hideMark/>
        </w:tcPr>
        <w:p w14:paraId="09F3A3DE" w14:textId="77777777" w:rsidR="00B3751E" w:rsidRPr="00CA25E3" w:rsidRDefault="006F712B" w:rsidP="00B3751E">
          <w:pPr>
            <w:spacing w:after="0" w:line="240" w:lineRule="auto"/>
            <w:rPr>
              <w:rFonts w:ascii="Arial Narrow" w:eastAsia="Times New Roman" w:hAnsi="Arial Narrow"/>
              <w:b/>
              <w:sz w:val="18"/>
              <w:szCs w:val="18"/>
              <w:lang w:eastAsia="en-US"/>
            </w:rPr>
          </w:pPr>
          <w:r w:rsidRPr="00CA25E3">
            <w:rPr>
              <w:rFonts w:ascii="Arial Narrow" w:eastAsia="Times New Roman" w:hAnsi="Arial Narrow"/>
              <w:b/>
              <w:sz w:val="18"/>
              <w:szCs w:val="18"/>
              <w:lang w:eastAsia="en-US"/>
            </w:rPr>
            <w:t>REGLAMENTOS</w:t>
          </w:r>
        </w:p>
      </w:tc>
      <w:tc>
        <w:tcPr>
          <w:tcW w:w="2624" w:type="pct"/>
          <w:gridSpan w:val="6"/>
          <w:tcBorders>
            <w:top w:val="single" w:sz="4" w:space="0" w:color="auto"/>
            <w:left w:val="single" w:sz="4" w:space="0" w:color="auto"/>
            <w:bottom w:val="single" w:sz="4" w:space="0" w:color="auto"/>
            <w:right w:val="single" w:sz="4" w:space="0" w:color="auto"/>
          </w:tcBorders>
          <w:vAlign w:val="center"/>
          <w:hideMark/>
        </w:tcPr>
        <w:p w14:paraId="62E21ECA" w14:textId="7430E063" w:rsidR="00B3751E" w:rsidRPr="00CA25E3" w:rsidRDefault="006F712B" w:rsidP="00B3751E">
          <w:pPr>
            <w:spacing w:after="0" w:line="240" w:lineRule="auto"/>
            <w:jc w:val="both"/>
            <w:rPr>
              <w:rFonts w:ascii="Arial Narrow" w:eastAsia="Times New Roman" w:hAnsi="Arial Narrow"/>
              <w:b/>
              <w:sz w:val="18"/>
              <w:szCs w:val="18"/>
              <w:lang w:eastAsia="en-US"/>
            </w:rPr>
          </w:pPr>
          <w:r w:rsidRPr="00CA25E3">
            <w:rPr>
              <w:rFonts w:ascii="Arial Narrow" w:eastAsia="Times New Roman" w:hAnsi="Arial Narrow"/>
              <w:b/>
              <w:sz w:val="18"/>
              <w:szCs w:val="18"/>
              <w:lang w:eastAsia="en-US"/>
            </w:rPr>
            <w:t xml:space="preserve">REGLAMENTO </w:t>
          </w:r>
          <w:r w:rsidR="006001E2" w:rsidRPr="006001E2">
            <w:rPr>
              <w:rFonts w:ascii="Arial Narrow" w:eastAsia="Times New Roman" w:hAnsi="Arial Narrow"/>
              <w:b/>
              <w:sz w:val="18"/>
              <w:szCs w:val="18"/>
              <w:lang w:eastAsia="en-US"/>
            </w:rPr>
            <w:t>CRÉDITOS TRANSITORIOS</w:t>
          </w:r>
        </w:p>
      </w:tc>
    </w:tr>
    <w:tr w:rsidR="00CA25E3" w:rsidRPr="00CA25E3" w14:paraId="32ED8017" w14:textId="77777777" w:rsidTr="00CA25E3">
      <w:trPr>
        <w:trHeight w:val="56"/>
      </w:trPr>
      <w:tc>
        <w:tcPr>
          <w:tcW w:w="1367" w:type="pct"/>
          <w:vMerge/>
          <w:tcBorders>
            <w:top w:val="single" w:sz="4" w:space="0" w:color="auto"/>
            <w:left w:val="single" w:sz="4" w:space="0" w:color="auto"/>
            <w:bottom w:val="single" w:sz="4" w:space="0" w:color="auto"/>
            <w:right w:val="single" w:sz="4" w:space="0" w:color="auto"/>
          </w:tcBorders>
          <w:vAlign w:val="center"/>
          <w:hideMark/>
        </w:tcPr>
        <w:p w14:paraId="572000D5" w14:textId="77777777" w:rsidR="00B3751E" w:rsidRPr="00CA25E3" w:rsidRDefault="00DA151B" w:rsidP="00B3751E">
          <w:pPr>
            <w:spacing w:after="0" w:line="240" w:lineRule="auto"/>
            <w:rPr>
              <w:rFonts w:ascii="Arial Narrow" w:eastAsia="Times New Roman" w:hAnsi="Arial Narrow"/>
              <w:sz w:val="18"/>
              <w:szCs w:val="18"/>
              <w:lang w:eastAsia="es-ES"/>
            </w:rPr>
          </w:pP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01CCDB07" w14:textId="77777777" w:rsidR="00B3751E" w:rsidRPr="00CA25E3" w:rsidRDefault="006F712B" w:rsidP="00B3751E">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Código</w:t>
          </w:r>
        </w:p>
      </w:tc>
      <w:tc>
        <w:tcPr>
          <w:tcW w:w="472" w:type="pct"/>
          <w:tcBorders>
            <w:top w:val="single" w:sz="4" w:space="0" w:color="auto"/>
            <w:left w:val="single" w:sz="4" w:space="0" w:color="auto"/>
            <w:bottom w:val="single" w:sz="4" w:space="0" w:color="auto"/>
            <w:right w:val="single" w:sz="4" w:space="0" w:color="auto"/>
          </w:tcBorders>
          <w:noWrap/>
          <w:vAlign w:val="center"/>
          <w:hideMark/>
        </w:tcPr>
        <w:p w14:paraId="2AFB4162" w14:textId="35C35730" w:rsidR="00B3751E" w:rsidRPr="00CA25E3" w:rsidRDefault="006F712B" w:rsidP="00B3751E">
          <w:pPr>
            <w:spacing w:after="0" w:line="240" w:lineRule="auto"/>
            <w:rPr>
              <w:rFonts w:ascii="Arial Narrow" w:eastAsia="Times New Roman" w:hAnsi="Arial Narrow" w:cs="Arial"/>
              <w:b/>
              <w:bCs/>
              <w:sz w:val="18"/>
              <w:szCs w:val="18"/>
              <w:lang w:eastAsia="es-ES"/>
            </w:rPr>
          </w:pPr>
          <w:r w:rsidRPr="00CA25E3">
            <w:rPr>
              <w:rFonts w:ascii="Arial Narrow" w:eastAsia="Times New Roman" w:hAnsi="Arial Narrow"/>
              <w:b/>
              <w:sz w:val="18"/>
              <w:szCs w:val="18"/>
              <w:lang w:eastAsia="en-US"/>
            </w:rPr>
            <w:t>CC-R-00</w:t>
          </w:r>
          <w:r w:rsidR="00CA25E3" w:rsidRPr="00CA25E3">
            <w:rPr>
              <w:rFonts w:ascii="Arial Narrow" w:eastAsia="Times New Roman" w:hAnsi="Arial Narrow"/>
              <w:b/>
              <w:sz w:val="18"/>
              <w:szCs w:val="18"/>
              <w:lang w:eastAsia="en-US"/>
            </w:rPr>
            <w:t>2</w:t>
          </w:r>
        </w:p>
      </w:tc>
      <w:tc>
        <w:tcPr>
          <w:tcW w:w="427" w:type="pct"/>
          <w:tcBorders>
            <w:top w:val="single" w:sz="4" w:space="0" w:color="auto"/>
            <w:left w:val="single" w:sz="4" w:space="0" w:color="auto"/>
            <w:bottom w:val="single" w:sz="4" w:space="0" w:color="auto"/>
            <w:right w:val="single" w:sz="4" w:space="0" w:color="auto"/>
          </w:tcBorders>
          <w:noWrap/>
          <w:vAlign w:val="center"/>
          <w:hideMark/>
        </w:tcPr>
        <w:p w14:paraId="04081C08" w14:textId="77777777" w:rsidR="00B3751E" w:rsidRPr="00CA25E3" w:rsidRDefault="006F712B" w:rsidP="00B3751E">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Versión</w:t>
          </w:r>
        </w:p>
      </w:tc>
      <w:tc>
        <w:tcPr>
          <w:tcW w:w="226" w:type="pct"/>
          <w:tcBorders>
            <w:top w:val="single" w:sz="4" w:space="0" w:color="auto"/>
            <w:left w:val="single" w:sz="4" w:space="0" w:color="auto"/>
            <w:bottom w:val="single" w:sz="4" w:space="0" w:color="auto"/>
            <w:right w:val="single" w:sz="4" w:space="0" w:color="auto"/>
          </w:tcBorders>
          <w:noWrap/>
          <w:vAlign w:val="center"/>
          <w:hideMark/>
        </w:tcPr>
        <w:p w14:paraId="462817B4" w14:textId="6A617883" w:rsidR="00B3751E" w:rsidRPr="00CA25E3" w:rsidRDefault="00CA25E3" w:rsidP="00B3751E">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s-ES"/>
            </w:rPr>
            <w:t>1</w:t>
          </w:r>
        </w:p>
      </w:tc>
      <w:tc>
        <w:tcPr>
          <w:tcW w:w="567" w:type="pct"/>
          <w:tcBorders>
            <w:top w:val="single" w:sz="4" w:space="0" w:color="auto"/>
            <w:left w:val="single" w:sz="4" w:space="0" w:color="auto"/>
            <w:bottom w:val="single" w:sz="4" w:space="0" w:color="auto"/>
            <w:right w:val="single" w:sz="4" w:space="0" w:color="auto"/>
          </w:tcBorders>
          <w:noWrap/>
          <w:vAlign w:val="center"/>
          <w:hideMark/>
        </w:tcPr>
        <w:p w14:paraId="0B222218" w14:textId="77777777" w:rsidR="00B3751E" w:rsidRPr="00CA25E3" w:rsidRDefault="006F712B" w:rsidP="00B3751E">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n-US"/>
            </w:rPr>
            <w:t>Emisión</w:t>
          </w:r>
        </w:p>
      </w:tc>
      <w:tc>
        <w:tcPr>
          <w:tcW w:w="586" w:type="pct"/>
          <w:tcBorders>
            <w:top w:val="single" w:sz="4" w:space="0" w:color="auto"/>
            <w:left w:val="single" w:sz="4" w:space="0" w:color="auto"/>
            <w:bottom w:val="single" w:sz="4" w:space="0" w:color="auto"/>
            <w:right w:val="single" w:sz="4" w:space="0" w:color="auto"/>
          </w:tcBorders>
          <w:noWrap/>
          <w:vAlign w:val="center"/>
          <w:hideMark/>
        </w:tcPr>
        <w:p w14:paraId="3782B40F" w14:textId="22E4CBC1" w:rsidR="00B3751E" w:rsidRPr="00CA25E3" w:rsidRDefault="00AE4AFC" w:rsidP="00B3751E">
          <w:pPr>
            <w:spacing w:after="0" w:line="240" w:lineRule="auto"/>
            <w:rPr>
              <w:rFonts w:ascii="Arial Narrow" w:eastAsia="Times New Roman" w:hAnsi="Arial Narrow" w:cs="Arial"/>
              <w:b/>
              <w:noProof/>
              <w:sz w:val="18"/>
              <w:szCs w:val="18"/>
              <w:lang w:eastAsia="en-US"/>
            </w:rPr>
          </w:pPr>
          <w:r>
            <w:rPr>
              <w:rFonts w:ascii="Arial Narrow" w:eastAsia="Times New Roman" w:hAnsi="Arial Narrow" w:cs="Arial"/>
              <w:b/>
              <w:noProof/>
              <w:sz w:val="18"/>
              <w:szCs w:val="18"/>
              <w:lang w:eastAsia="en-US"/>
            </w:rPr>
            <w:t>24/07</w:t>
          </w:r>
          <w:r w:rsidR="006F712B" w:rsidRPr="00CA25E3">
            <w:rPr>
              <w:rFonts w:ascii="Arial Narrow" w:eastAsia="Times New Roman" w:hAnsi="Arial Narrow" w:cs="Arial"/>
              <w:b/>
              <w:noProof/>
              <w:sz w:val="18"/>
              <w:szCs w:val="18"/>
              <w:lang w:eastAsia="en-US"/>
            </w:rPr>
            <w:t>/2021</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2C4265EA" w14:textId="77777777" w:rsidR="00B3751E" w:rsidRPr="00CA25E3" w:rsidRDefault="006F712B" w:rsidP="00B3751E">
          <w:pPr>
            <w:spacing w:after="0" w:line="240" w:lineRule="auto"/>
            <w:rPr>
              <w:rFonts w:ascii="Arial Narrow" w:eastAsia="Times New Roman" w:hAnsi="Arial Narrow" w:cs="Arial"/>
              <w:b/>
              <w:sz w:val="18"/>
              <w:szCs w:val="18"/>
              <w:lang w:eastAsia="es-ES"/>
            </w:rPr>
          </w:pPr>
          <w:r w:rsidRPr="00CA25E3">
            <w:rPr>
              <w:rFonts w:ascii="Arial Narrow" w:eastAsia="Times New Roman" w:hAnsi="Arial Narrow" w:cs="Arial"/>
              <w:b/>
              <w:sz w:val="18"/>
              <w:szCs w:val="18"/>
              <w:lang w:eastAsia="es-ES"/>
            </w:rPr>
            <w:t>pagina</w:t>
          </w:r>
        </w:p>
      </w:tc>
      <w:tc>
        <w:tcPr>
          <w:tcW w:w="455" w:type="pct"/>
          <w:tcBorders>
            <w:top w:val="single" w:sz="4" w:space="0" w:color="auto"/>
            <w:left w:val="single" w:sz="4" w:space="0" w:color="auto"/>
            <w:bottom w:val="single" w:sz="4" w:space="0" w:color="auto"/>
            <w:right w:val="single" w:sz="4" w:space="0" w:color="auto"/>
          </w:tcBorders>
          <w:noWrap/>
          <w:vAlign w:val="center"/>
          <w:hideMark/>
        </w:tcPr>
        <w:p w14:paraId="0A4C79E8" w14:textId="259B87D9" w:rsidR="00B3751E" w:rsidRPr="00CA25E3" w:rsidRDefault="006F712B" w:rsidP="00B3751E">
          <w:pPr>
            <w:tabs>
              <w:tab w:val="center" w:pos="4252"/>
              <w:tab w:val="right" w:pos="8504"/>
            </w:tabs>
            <w:spacing w:after="0" w:line="240" w:lineRule="auto"/>
            <w:rPr>
              <w:rFonts w:ascii="Arial Narrow" w:eastAsia="Times New Roman" w:hAnsi="Arial Narrow" w:cs="Arial"/>
              <w:b/>
              <w:sz w:val="18"/>
              <w:szCs w:val="18"/>
              <w:lang w:eastAsia="en-US"/>
            </w:rPr>
          </w:pPr>
          <w:r w:rsidRPr="00CA25E3">
            <w:rPr>
              <w:rFonts w:ascii="Arial Narrow" w:eastAsia="Times New Roman" w:hAnsi="Arial Narrow" w:cs="Arial"/>
              <w:b/>
              <w:spacing w:val="-3"/>
              <w:sz w:val="18"/>
              <w:szCs w:val="18"/>
              <w:lang w:val="pt-BR" w:eastAsia="en-US"/>
            </w:rPr>
            <w:t xml:space="preserve"> </w:t>
          </w:r>
          <w:r w:rsidRPr="00CA25E3">
            <w:rPr>
              <w:rFonts w:ascii="Arial Narrow" w:eastAsia="Times New Roman" w:hAnsi="Arial Narrow"/>
              <w:color w:val="000080"/>
              <w:sz w:val="18"/>
              <w:szCs w:val="18"/>
              <w:lang w:eastAsia="es-ES"/>
            </w:rPr>
            <w:fldChar w:fldCharType="begin"/>
          </w:r>
          <w:r w:rsidRPr="00CA25E3">
            <w:rPr>
              <w:rFonts w:ascii="Arial Narrow" w:eastAsia="Times New Roman" w:hAnsi="Arial Narrow" w:cs="Arial"/>
              <w:b/>
              <w:spacing w:val="-3"/>
              <w:sz w:val="18"/>
              <w:szCs w:val="18"/>
              <w:lang w:val="pt-BR" w:eastAsia="en-US"/>
            </w:rPr>
            <w:instrText xml:space="preserve"> PAGE  \* MERGEFORMAT </w:instrText>
          </w:r>
          <w:r w:rsidRPr="00CA25E3">
            <w:rPr>
              <w:rFonts w:ascii="Arial Narrow" w:eastAsia="Times New Roman" w:hAnsi="Arial Narrow"/>
              <w:color w:val="000080"/>
              <w:sz w:val="18"/>
              <w:szCs w:val="18"/>
              <w:lang w:eastAsia="es-ES"/>
            </w:rPr>
            <w:fldChar w:fldCharType="separate"/>
          </w:r>
          <w:r w:rsidR="00DA151B" w:rsidRPr="00DA151B">
            <w:rPr>
              <w:rFonts w:ascii="Arial Narrow" w:eastAsia="Times New Roman" w:hAnsi="Arial Narrow" w:cs="Arial"/>
              <w:b/>
              <w:noProof/>
              <w:spacing w:val="-3"/>
              <w:sz w:val="18"/>
              <w:szCs w:val="18"/>
              <w:lang w:eastAsia="en-US"/>
            </w:rPr>
            <w:t>3</w:t>
          </w:r>
          <w:r w:rsidRPr="00CA25E3">
            <w:rPr>
              <w:rFonts w:ascii="Arial Narrow" w:eastAsia="Times New Roman" w:hAnsi="Arial Narrow"/>
              <w:color w:val="000080"/>
              <w:sz w:val="18"/>
              <w:szCs w:val="18"/>
              <w:lang w:eastAsia="es-ES"/>
            </w:rPr>
            <w:fldChar w:fldCharType="end"/>
          </w:r>
          <w:r w:rsidRPr="00CA25E3">
            <w:rPr>
              <w:rFonts w:ascii="Arial Narrow" w:eastAsia="Times New Roman" w:hAnsi="Arial Narrow" w:cs="Arial"/>
              <w:b/>
              <w:spacing w:val="-3"/>
              <w:sz w:val="18"/>
              <w:szCs w:val="18"/>
              <w:lang w:eastAsia="en-US"/>
            </w:rPr>
            <w:t xml:space="preserve"> de </w:t>
          </w:r>
          <w:r w:rsidRPr="00CA25E3">
            <w:rPr>
              <w:rFonts w:ascii="Arial Narrow" w:eastAsia="Times New Roman" w:hAnsi="Arial Narrow"/>
              <w:color w:val="000080"/>
              <w:sz w:val="18"/>
              <w:szCs w:val="18"/>
              <w:lang w:eastAsia="es-ES"/>
            </w:rPr>
            <w:fldChar w:fldCharType="begin"/>
          </w:r>
          <w:r w:rsidRPr="00CA25E3">
            <w:rPr>
              <w:rFonts w:ascii="Arial Narrow" w:eastAsia="Times New Roman" w:hAnsi="Arial Narrow" w:cs="Arial"/>
              <w:b/>
              <w:spacing w:val="-3"/>
              <w:sz w:val="18"/>
              <w:szCs w:val="18"/>
              <w:lang w:eastAsia="en-US"/>
            </w:rPr>
            <w:instrText xml:space="preserve"> NUMPAGES  \* MERGEFORMAT </w:instrText>
          </w:r>
          <w:r w:rsidRPr="00CA25E3">
            <w:rPr>
              <w:rFonts w:ascii="Arial Narrow" w:eastAsia="Times New Roman" w:hAnsi="Arial Narrow"/>
              <w:color w:val="000080"/>
              <w:sz w:val="18"/>
              <w:szCs w:val="18"/>
              <w:lang w:eastAsia="es-ES"/>
            </w:rPr>
            <w:fldChar w:fldCharType="separate"/>
          </w:r>
          <w:r w:rsidR="00DA151B">
            <w:rPr>
              <w:rFonts w:ascii="Arial Narrow" w:eastAsia="Times New Roman" w:hAnsi="Arial Narrow" w:cs="Arial"/>
              <w:b/>
              <w:noProof/>
              <w:spacing w:val="-3"/>
              <w:sz w:val="18"/>
              <w:szCs w:val="18"/>
              <w:lang w:eastAsia="en-US"/>
            </w:rPr>
            <w:t>4</w:t>
          </w:r>
          <w:r w:rsidRPr="00CA25E3">
            <w:rPr>
              <w:rFonts w:ascii="Arial Narrow" w:eastAsia="Times New Roman" w:hAnsi="Arial Narrow"/>
              <w:color w:val="000080"/>
              <w:sz w:val="18"/>
              <w:szCs w:val="18"/>
              <w:lang w:eastAsia="es-ES"/>
            </w:rPr>
            <w:fldChar w:fldCharType="end"/>
          </w:r>
        </w:p>
      </w:tc>
      <w:bookmarkEnd w:id="5"/>
    </w:tr>
  </w:tbl>
  <w:p w14:paraId="5C57BEC8" w14:textId="77777777" w:rsidR="00B3751E" w:rsidRDefault="00DA151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D5BADDE4"/>
    <w:lvl w:ilvl="0" w:tplc="09C04918">
      <w:start w:val="1"/>
      <w:numFmt w:val="decimal"/>
      <w:lvlText w:val="%1."/>
      <w:lvlJc w:val="left"/>
      <w:pPr>
        <w:tabs>
          <w:tab w:val="num" w:pos="680"/>
        </w:tabs>
        <w:ind w:left="680" w:hanging="680"/>
      </w:pPr>
      <w:rPr>
        <w:rFonts w:hint="default"/>
        <w:b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09101FA2"/>
    <w:lvl w:ilvl="0">
      <w:start w:val="1"/>
      <w:numFmt w:val="decimal"/>
      <w:lvlText w:val="ARTICULO %1."/>
      <w:lvlJc w:val="left"/>
      <w:pPr>
        <w:tabs>
          <w:tab w:val="num" w:pos="1701"/>
        </w:tabs>
        <w:ind w:left="0" w:firstLine="0"/>
      </w:pPr>
      <w:rPr>
        <w:rFonts w:hint="default"/>
        <w:b/>
        <w:bCs/>
      </w:rPr>
    </w:lvl>
    <w:lvl w:ilvl="1">
      <w:start w:val="1"/>
      <w:numFmt w:val="lowerLetter"/>
      <w:lvlText w:val="%2."/>
      <w:lvlJc w:val="left"/>
      <w:pPr>
        <w:tabs>
          <w:tab w:val="num" w:pos="2041"/>
        </w:tabs>
        <w:ind w:left="2041" w:hanging="340"/>
      </w:pPr>
      <w:rPr>
        <w:rFonts w:hint="default"/>
        <w:b w:val="0"/>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0EA"/>
    <w:rsid w:val="0000094D"/>
    <w:rsid w:val="0004457E"/>
    <w:rsid w:val="00066EAD"/>
    <w:rsid w:val="000C55F6"/>
    <w:rsid w:val="000E19AB"/>
    <w:rsid w:val="001419E5"/>
    <w:rsid w:val="001620EA"/>
    <w:rsid w:val="00173514"/>
    <w:rsid w:val="001859AE"/>
    <w:rsid w:val="0018627C"/>
    <w:rsid w:val="001A3CFE"/>
    <w:rsid w:val="001A6E39"/>
    <w:rsid w:val="001B2520"/>
    <w:rsid w:val="001C0F7A"/>
    <w:rsid w:val="001E37B8"/>
    <w:rsid w:val="0022199A"/>
    <w:rsid w:val="00237E71"/>
    <w:rsid w:val="002A065C"/>
    <w:rsid w:val="002A5CDE"/>
    <w:rsid w:val="002C494D"/>
    <w:rsid w:val="002D4033"/>
    <w:rsid w:val="002D71D5"/>
    <w:rsid w:val="0031095E"/>
    <w:rsid w:val="003274C5"/>
    <w:rsid w:val="0034029F"/>
    <w:rsid w:val="00343C4D"/>
    <w:rsid w:val="00382BD0"/>
    <w:rsid w:val="00390CF7"/>
    <w:rsid w:val="003A5A47"/>
    <w:rsid w:val="003B02F2"/>
    <w:rsid w:val="003C558F"/>
    <w:rsid w:val="003E0B9E"/>
    <w:rsid w:val="003E41CF"/>
    <w:rsid w:val="003F0DDC"/>
    <w:rsid w:val="003F2E99"/>
    <w:rsid w:val="00415320"/>
    <w:rsid w:val="00426A46"/>
    <w:rsid w:val="00476CC3"/>
    <w:rsid w:val="004B0CF3"/>
    <w:rsid w:val="004B6629"/>
    <w:rsid w:val="004D5040"/>
    <w:rsid w:val="00500125"/>
    <w:rsid w:val="00547C54"/>
    <w:rsid w:val="00557622"/>
    <w:rsid w:val="005D59A8"/>
    <w:rsid w:val="006001E2"/>
    <w:rsid w:val="00643063"/>
    <w:rsid w:val="0065550F"/>
    <w:rsid w:val="006566BC"/>
    <w:rsid w:val="00691226"/>
    <w:rsid w:val="006940B5"/>
    <w:rsid w:val="006B4FA1"/>
    <w:rsid w:val="006D481A"/>
    <w:rsid w:val="006D622C"/>
    <w:rsid w:val="006E4B37"/>
    <w:rsid w:val="006F712B"/>
    <w:rsid w:val="006F71D9"/>
    <w:rsid w:val="0072014D"/>
    <w:rsid w:val="00783E96"/>
    <w:rsid w:val="007A2B8C"/>
    <w:rsid w:val="007E70FC"/>
    <w:rsid w:val="007F31DA"/>
    <w:rsid w:val="008406B2"/>
    <w:rsid w:val="00856C5F"/>
    <w:rsid w:val="00863EDF"/>
    <w:rsid w:val="008E1A28"/>
    <w:rsid w:val="008F759A"/>
    <w:rsid w:val="00905956"/>
    <w:rsid w:val="00911740"/>
    <w:rsid w:val="00926932"/>
    <w:rsid w:val="00936361"/>
    <w:rsid w:val="00952715"/>
    <w:rsid w:val="009A093C"/>
    <w:rsid w:val="009A5D45"/>
    <w:rsid w:val="009D7212"/>
    <w:rsid w:val="009D7FCA"/>
    <w:rsid w:val="009F1857"/>
    <w:rsid w:val="009F3C0B"/>
    <w:rsid w:val="00A01177"/>
    <w:rsid w:val="00A0339C"/>
    <w:rsid w:val="00A22A76"/>
    <w:rsid w:val="00A513F9"/>
    <w:rsid w:val="00A635F5"/>
    <w:rsid w:val="00A645AB"/>
    <w:rsid w:val="00AA74AD"/>
    <w:rsid w:val="00AB3F6B"/>
    <w:rsid w:val="00AE4AFC"/>
    <w:rsid w:val="00B31E37"/>
    <w:rsid w:val="00B50C23"/>
    <w:rsid w:val="00B80491"/>
    <w:rsid w:val="00B831FC"/>
    <w:rsid w:val="00BA6151"/>
    <w:rsid w:val="00BB5535"/>
    <w:rsid w:val="00BB55CA"/>
    <w:rsid w:val="00BB7561"/>
    <w:rsid w:val="00C37E34"/>
    <w:rsid w:val="00C47DE0"/>
    <w:rsid w:val="00CA25E3"/>
    <w:rsid w:val="00CB0A9A"/>
    <w:rsid w:val="00CB28F3"/>
    <w:rsid w:val="00CC07CB"/>
    <w:rsid w:val="00CC6043"/>
    <w:rsid w:val="00CD5230"/>
    <w:rsid w:val="00D5300D"/>
    <w:rsid w:val="00D61DAC"/>
    <w:rsid w:val="00D631F3"/>
    <w:rsid w:val="00D826D1"/>
    <w:rsid w:val="00DA151B"/>
    <w:rsid w:val="00DC2C49"/>
    <w:rsid w:val="00DE438F"/>
    <w:rsid w:val="00DE56EA"/>
    <w:rsid w:val="00DF34B7"/>
    <w:rsid w:val="00E05EFD"/>
    <w:rsid w:val="00E35DCB"/>
    <w:rsid w:val="00E55930"/>
    <w:rsid w:val="00EA4FCB"/>
    <w:rsid w:val="00F231A9"/>
    <w:rsid w:val="00F23B8B"/>
    <w:rsid w:val="00F261EA"/>
    <w:rsid w:val="00F33705"/>
    <w:rsid w:val="00F50458"/>
    <w:rsid w:val="00F647EC"/>
    <w:rsid w:val="00F86E58"/>
    <w:rsid w:val="00F94311"/>
    <w:rsid w:val="00FA3E98"/>
    <w:rsid w:val="00FE4AB2"/>
    <w:rsid w:val="00FF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40B2F6"/>
  <w15:docId w15:val="{201A90B3-1A92-4003-BDAC-D7E56246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0EA"/>
    <w:pPr>
      <w:spacing w:after="200" w:line="276" w:lineRule="auto"/>
    </w:pPr>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20EA"/>
    <w:pPr>
      <w:spacing w:line="256" w:lineRule="auto"/>
      <w:ind w:left="720"/>
      <w:contextualSpacing/>
    </w:pPr>
  </w:style>
  <w:style w:type="paragraph" w:styleId="Encabezado">
    <w:name w:val="header"/>
    <w:basedOn w:val="Normal"/>
    <w:link w:val="EncabezadoCar"/>
    <w:uiPriority w:val="99"/>
    <w:unhideWhenUsed/>
    <w:rsid w:val="001620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20EA"/>
    <w:rPr>
      <w:rFonts w:eastAsiaTheme="minorEastAsia"/>
      <w:lang w:val="es-CO" w:eastAsia="es-CO"/>
    </w:rPr>
  </w:style>
  <w:style w:type="table" w:styleId="Tablaconcuadrcula">
    <w:name w:val="Table Grid"/>
    <w:basedOn w:val="Tablanormal"/>
    <w:rsid w:val="001620EA"/>
    <w:pPr>
      <w:spacing w:after="0" w:line="240" w:lineRule="auto"/>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1620EA"/>
    <w:pPr>
      <w:tabs>
        <w:tab w:val="center" w:pos="4419"/>
        <w:tab w:val="right" w:pos="8838"/>
      </w:tabs>
      <w:spacing w:after="0" w:line="240" w:lineRule="auto"/>
      <w:jc w:val="both"/>
    </w:pPr>
    <w:rPr>
      <w:rFonts w:ascii="Arial Narrow" w:hAnsi="Arial Narrow"/>
      <w:lang w:val="es-419" w:eastAsia="en-US"/>
    </w:rPr>
  </w:style>
  <w:style w:type="paragraph" w:styleId="Piedepgina">
    <w:name w:val="footer"/>
    <w:basedOn w:val="Normal"/>
    <w:link w:val="PiedepginaCar"/>
    <w:uiPriority w:val="99"/>
    <w:unhideWhenUsed/>
    <w:rsid w:val="001620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20EA"/>
    <w:rPr>
      <w:rFonts w:eastAsiaTheme="minorEastAsia"/>
      <w:lang w:val="es-CO" w:eastAsia="es-CO"/>
    </w:rPr>
  </w:style>
  <w:style w:type="paragraph" w:styleId="Textodeglobo">
    <w:name w:val="Balloon Text"/>
    <w:basedOn w:val="Normal"/>
    <w:link w:val="TextodegloboCar"/>
    <w:uiPriority w:val="99"/>
    <w:semiHidden/>
    <w:unhideWhenUsed/>
    <w:rsid w:val="002C49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494D"/>
    <w:rPr>
      <w:rFonts w:ascii="Tahoma" w:eastAsiaTheme="minorEastAsia" w:hAnsi="Tahoma" w:cs="Tahoma"/>
      <w:sz w:val="16"/>
      <w:szCs w:val="16"/>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FD8C5-AF0C-43B3-A96B-DC8EE3568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4</Pages>
  <Words>1339</Words>
  <Characters>7636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96</cp:revision>
  <cp:lastPrinted>2021-07-26T16:11:00Z</cp:lastPrinted>
  <dcterms:created xsi:type="dcterms:W3CDTF">2021-07-23T14:31:00Z</dcterms:created>
  <dcterms:modified xsi:type="dcterms:W3CDTF">2021-08-06T20:44:00Z</dcterms:modified>
</cp:coreProperties>
</file>