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DF9697" w14:textId="77777777" w:rsidR="00882848" w:rsidRDefault="00E407D7">
      <w:pPr>
        <w:pBdr>
          <w:top w:val="nil"/>
          <w:left w:val="nil"/>
          <w:bottom w:val="nil"/>
          <w:right w:val="nil"/>
          <w:between w:val="nil"/>
        </w:pBdr>
        <w:spacing w:after="0" w:line="240" w:lineRule="auto"/>
        <w:jc w:val="center"/>
        <w:rPr>
          <w:rFonts w:ascii="Arial" w:eastAsia="Arial" w:hAnsi="Arial" w:cs="Arial"/>
          <w:b/>
          <w:color w:val="000000"/>
          <w:sz w:val="24"/>
          <w:szCs w:val="24"/>
        </w:rPr>
      </w:pPr>
      <w:bookmarkStart w:id="0" w:name="_heading=h.gjdgxs" w:colFirst="0" w:colLast="0"/>
      <w:bookmarkEnd w:id="0"/>
      <w:r>
        <w:rPr>
          <w:rFonts w:ascii="Arial" w:eastAsia="Arial" w:hAnsi="Arial" w:cs="Arial"/>
          <w:b/>
          <w:color w:val="000000"/>
          <w:sz w:val="24"/>
          <w:szCs w:val="24"/>
        </w:rPr>
        <w:t>COOPERATIVA DE AHORRO Y CRÉDITO DE AIPE</w:t>
      </w:r>
    </w:p>
    <w:p w14:paraId="2FA0F2A0" w14:textId="77777777" w:rsidR="00882848" w:rsidRDefault="00E407D7">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“COOPEAIPE”</w:t>
      </w:r>
    </w:p>
    <w:p w14:paraId="4C88C0D0" w14:textId="77777777" w:rsidR="00882848" w:rsidRDefault="00882848">
      <w:pPr>
        <w:pBdr>
          <w:top w:val="nil"/>
          <w:left w:val="nil"/>
          <w:bottom w:val="nil"/>
          <w:right w:val="nil"/>
          <w:between w:val="nil"/>
        </w:pBdr>
        <w:spacing w:after="0" w:line="240" w:lineRule="auto"/>
        <w:ind w:firstLine="708"/>
        <w:jc w:val="center"/>
        <w:rPr>
          <w:rFonts w:ascii="Arial" w:eastAsia="Arial" w:hAnsi="Arial" w:cs="Arial"/>
          <w:color w:val="000000"/>
          <w:sz w:val="24"/>
          <w:szCs w:val="24"/>
        </w:rPr>
      </w:pPr>
    </w:p>
    <w:p w14:paraId="3559B97D" w14:textId="77777777" w:rsidR="00882848" w:rsidRDefault="00E407D7">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CONSEJO DE ADMINISTRACIÓN</w:t>
      </w:r>
    </w:p>
    <w:p w14:paraId="4E2DC6A7" w14:textId="77777777" w:rsidR="00882848" w:rsidRDefault="00882848">
      <w:pPr>
        <w:pBdr>
          <w:top w:val="nil"/>
          <w:left w:val="nil"/>
          <w:bottom w:val="nil"/>
          <w:right w:val="nil"/>
          <w:between w:val="nil"/>
        </w:pBdr>
        <w:spacing w:after="0" w:line="240" w:lineRule="auto"/>
        <w:ind w:firstLine="708"/>
        <w:jc w:val="center"/>
        <w:rPr>
          <w:rFonts w:ascii="Arial" w:eastAsia="Arial" w:hAnsi="Arial" w:cs="Arial"/>
          <w:b/>
          <w:color w:val="000000"/>
          <w:sz w:val="24"/>
          <w:szCs w:val="24"/>
        </w:rPr>
      </w:pPr>
    </w:p>
    <w:p w14:paraId="4D2AD121" w14:textId="4F26FCD8" w:rsidR="00882848" w:rsidRDefault="00E407D7">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 xml:space="preserve">ACUERDO </w:t>
      </w:r>
      <w:r w:rsidR="00E32204">
        <w:rPr>
          <w:rFonts w:ascii="Arial" w:eastAsia="Arial" w:hAnsi="Arial" w:cs="Arial"/>
          <w:b/>
          <w:color w:val="000000"/>
          <w:sz w:val="24"/>
          <w:szCs w:val="24"/>
        </w:rPr>
        <w:t>5</w:t>
      </w:r>
      <w:r w:rsidR="00C407CE">
        <w:rPr>
          <w:rFonts w:ascii="Arial" w:eastAsia="Arial" w:hAnsi="Arial" w:cs="Arial"/>
          <w:b/>
          <w:color w:val="000000"/>
          <w:sz w:val="24"/>
          <w:szCs w:val="24"/>
        </w:rPr>
        <w:t>5</w:t>
      </w:r>
      <w:r>
        <w:rPr>
          <w:rFonts w:ascii="Arial" w:eastAsia="Arial" w:hAnsi="Arial" w:cs="Arial"/>
          <w:b/>
          <w:color w:val="000000"/>
          <w:sz w:val="24"/>
          <w:szCs w:val="24"/>
        </w:rPr>
        <w:t xml:space="preserve"> DE </w:t>
      </w:r>
      <w:r w:rsidR="00E32204">
        <w:rPr>
          <w:rFonts w:ascii="Arial" w:eastAsia="Arial" w:hAnsi="Arial" w:cs="Arial"/>
          <w:b/>
          <w:color w:val="000000"/>
          <w:sz w:val="24"/>
          <w:szCs w:val="24"/>
        </w:rPr>
        <w:t>2022</w:t>
      </w:r>
    </w:p>
    <w:p w14:paraId="7EA5BE5E" w14:textId="77777777" w:rsidR="00882848" w:rsidRDefault="00882848">
      <w:pPr>
        <w:pBdr>
          <w:top w:val="nil"/>
          <w:left w:val="nil"/>
          <w:bottom w:val="nil"/>
          <w:right w:val="nil"/>
          <w:between w:val="nil"/>
        </w:pBdr>
        <w:spacing w:after="0" w:line="240" w:lineRule="auto"/>
        <w:ind w:firstLine="708"/>
        <w:jc w:val="both"/>
        <w:rPr>
          <w:rFonts w:ascii="Arial" w:eastAsia="Arial" w:hAnsi="Arial" w:cs="Arial"/>
          <w:b/>
          <w:color w:val="000000"/>
          <w:sz w:val="24"/>
          <w:szCs w:val="24"/>
        </w:rPr>
      </w:pPr>
    </w:p>
    <w:p w14:paraId="3785251E" w14:textId="77777777" w:rsidR="00882848" w:rsidRDefault="00E407D7">
      <w:p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color w:val="000000"/>
          <w:sz w:val="24"/>
          <w:szCs w:val="24"/>
        </w:rPr>
        <w:t xml:space="preserve">Por medio del cual se modifica el </w:t>
      </w:r>
      <w:r>
        <w:rPr>
          <w:rFonts w:ascii="Arial" w:eastAsia="Arial" w:hAnsi="Arial" w:cs="Arial"/>
          <w:b/>
          <w:color w:val="000000"/>
          <w:sz w:val="24"/>
          <w:szCs w:val="24"/>
        </w:rPr>
        <w:t xml:space="preserve">REGLAMENTO DE CRÉDITO CUPO ROTATIVO DE CORRESPONSALÍA </w:t>
      </w:r>
      <w:r>
        <w:rPr>
          <w:rFonts w:ascii="Arial" w:eastAsia="Arial" w:hAnsi="Arial" w:cs="Arial"/>
          <w:color w:val="000000"/>
          <w:sz w:val="24"/>
          <w:szCs w:val="24"/>
        </w:rPr>
        <w:t xml:space="preserve">de la </w:t>
      </w:r>
      <w:r>
        <w:rPr>
          <w:rFonts w:ascii="Arial" w:eastAsia="Arial" w:hAnsi="Arial" w:cs="Arial"/>
          <w:b/>
          <w:color w:val="000000"/>
          <w:sz w:val="24"/>
          <w:szCs w:val="24"/>
        </w:rPr>
        <w:t xml:space="preserve">COOPERATIVA DE AHORRO Y CRÉDITO DE AIPE - “COOPEAIPE” </w:t>
      </w:r>
      <w:r>
        <w:rPr>
          <w:rFonts w:ascii="Arial" w:eastAsia="Arial" w:hAnsi="Arial" w:cs="Arial"/>
          <w:color w:val="000000"/>
          <w:sz w:val="24"/>
          <w:szCs w:val="24"/>
        </w:rPr>
        <w:t xml:space="preserve">El Consejo de Administración de la Cooperativa de Ahorro y Crédito, en uso de sus atribuciones legales y estatutaria y </w:t>
      </w:r>
      <w:bookmarkStart w:id="1" w:name="_GoBack"/>
      <w:bookmarkEnd w:id="1"/>
    </w:p>
    <w:p w14:paraId="09EDCB3D" w14:textId="77777777" w:rsidR="00882848" w:rsidRDefault="00882848">
      <w:pPr>
        <w:pBdr>
          <w:top w:val="nil"/>
          <w:left w:val="nil"/>
          <w:bottom w:val="nil"/>
          <w:right w:val="nil"/>
          <w:between w:val="nil"/>
        </w:pBdr>
        <w:spacing w:after="0" w:line="240" w:lineRule="auto"/>
        <w:jc w:val="both"/>
        <w:rPr>
          <w:rFonts w:ascii="Arial" w:eastAsia="Arial" w:hAnsi="Arial" w:cs="Arial"/>
          <w:color w:val="000000"/>
          <w:sz w:val="24"/>
          <w:szCs w:val="24"/>
        </w:rPr>
      </w:pPr>
    </w:p>
    <w:p w14:paraId="029AA6C0" w14:textId="77777777" w:rsidR="00882848" w:rsidRDefault="00E407D7">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CONSIDERANDO:</w:t>
      </w:r>
    </w:p>
    <w:p w14:paraId="01FBC116" w14:textId="77777777" w:rsidR="00882848" w:rsidRDefault="00882848">
      <w:pPr>
        <w:pBdr>
          <w:top w:val="nil"/>
          <w:left w:val="nil"/>
          <w:bottom w:val="nil"/>
          <w:right w:val="nil"/>
          <w:between w:val="nil"/>
        </w:pBdr>
        <w:spacing w:after="0" w:line="240" w:lineRule="auto"/>
        <w:jc w:val="center"/>
        <w:rPr>
          <w:rFonts w:ascii="Arial" w:eastAsia="Arial" w:hAnsi="Arial" w:cs="Arial"/>
          <w:b/>
          <w:color w:val="000000"/>
          <w:sz w:val="24"/>
          <w:szCs w:val="24"/>
        </w:rPr>
      </w:pPr>
    </w:p>
    <w:p w14:paraId="322B185A" w14:textId="77777777" w:rsidR="00882848" w:rsidRDefault="00E407D7">
      <w:pPr>
        <w:numPr>
          <w:ilvl w:val="0"/>
          <w:numId w:val="1"/>
        </w:num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Que, compete al Consejo de Administración, proferir los reglamentos de servicios de La Cooperativa.</w:t>
      </w:r>
    </w:p>
    <w:p w14:paraId="3A51F761" w14:textId="77777777" w:rsidR="00882848" w:rsidRDefault="00E407D7">
      <w:pPr>
        <w:numPr>
          <w:ilvl w:val="0"/>
          <w:numId w:val="1"/>
        </w:num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Que, es función del Consejo de Administración velar por el normal y eficiente desarrollo de los servicios que ofrece la Cooperativa, para el buen cumplimiento del objeto social de La Cooperativa</w:t>
      </w:r>
    </w:p>
    <w:p w14:paraId="758C0965" w14:textId="77777777" w:rsidR="00882848" w:rsidRDefault="00E407D7">
      <w:pPr>
        <w:numPr>
          <w:ilvl w:val="0"/>
          <w:numId w:val="1"/>
        </w:num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Que, se hace necesario adoptar el “REGLAMENTO DE CRÉDITO CUPO ROTATIVO DE CORRESPONSALÍA”, para establecer las condiciones que regularán la prestación de este servicio a favor de los corresponsales con las disposiciones legales y las expedidas por los entes de vigilancia y control.</w:t>
      </w:r>
    </w:p>
    <w:p w14:paraId="18515AA2" w14:textId="77777777" w:rsidR="00882848" w:rsidRDefault="00E407D7">
      <w:pPr>
        <w:numPr>
          <w:ilvl w:val="0"/>
          <w:numId w:val="1"/>
        </w:num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 xml:space="preserve">Que en mérito de lo expuesto </w:t>
      </w:r>
    </w:p>
    <w:p w14:paraId="040EC4E8" w14:textId="77777777" w:rsidR="00882848" w:rsidRDefault="00882848">
      <w:pPr>
        <w:pBdr>
          <w:top w:val="nil"/>
          <w:left w:val="nil"/>
          <w:bottom w:val="nil"/>
          <w:right w:val="nil"/>
          <w:between w:val="nil"/>
        </w:pBdr>
        <w:spacing w:after="0" w:line="240" w:lineRule="auto"/>
        <w:jc w:val="both"/>
        <w:rPr>
          <w:rFonts w:ascii="Arial" w:eastAsia="Arial" w:hAnsi="Arial" w:cs="Arial"/>
          <w:color w:val="000000"/>
          <w:sz w:val="24"/>
          <w:szCs w:val="24"/>
        </w:rPr>
      </w:pPr>
    </w:p>
    <w:p w14:paraId="45A4B9C5" w14:textId="77777777" w:rsidR="00882848" w:rsidRDefault="00E407D7">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ACUERDA:</w:t>
      </w:r>
    </w:p>
    <w:p w14:paraId="5B778AF7" w14:textId="77777777" w:rsidR="00882848" w:rsidRDefault="00882848">
      <w:pPr>
        <w:pBdr>
          <w:top w:val="nil"/>
          <w:left w:val="nil"/>
          <w:bottom w:val="nil"/>
          <w:right w:val="nil"/>
          <w:between w:val="nil"/>
        </w:pBdr>
        <w:spacing w:after="0" w:line="240" w:lineRule="auto"/>
        <w:jc w:val="center"/>
        <w:rPr>
          <w:rFonts w:ascii="Arial" w:eastAsia="Arial" w:hAnsi="Arial" w:cs="Arial"/>
          <w:b/>
          <w:color w:val="000000"/>
          <w:sz w:val="24"/>
          <w:szCs w:val="24"/>
        </w:rPr>
      </w:pPr>
    </w:p>
    <w:p w14:paraId="141AFBC0" w14:textId="77777777" w:rsidR="00882848" w:rsidRDefault="00E407D7">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bookmarkStart w:id="2" w:name="_heading=h.30j0zll" w:colFirst="0" w:colLast="0"/>
      <w:bookmarkEnd w:id="2"/>
      <w:r>
        <w:rPr>
          <w:rFonts w:ascii="Arial" w:eastAsia="Arial" w:hAnsi="Arial" w:cs="Arial"/>
          <w:color w:val="000000"/>
          <w:sz w:val="24"/>
          <w:szCs w:val="24"/>
        </w:rPr>
        <w:t xml:space="preserve">Aprobar la Versión 01 del </w:t>
      </w:r>
      <w:r>
        <w:rPr>
          <w:rFonts w:ascii="Arial" w:eastAsia="Arial" w:hAnsi="Arial" w:cs="Arial"/>
          <w:b/>
          <w:color w:val="000000"/>
          <w:sz w:val="24"/>
          <w:szCs w:val="24"/>
        </w:rPr>
        <w:t xml:space="preserve">REGLAMENTO DE CRÉDITO CUPO ROTATIVO DE CORRESPONSALÍA </w:t>
      </w:r>
      <w:r>
        <w:rPr>
          <w:rFonts w:ascii="Arial" w:eastAsia="Arial" w:hAnsi="Arial" w:cs="Arial"/>
          <w:color w:val="000000"/>
          <w:sz w:val="24"/>
          <w:szCs w:val="24"/>
        </w:rPr>
        <w:t xml:space="preserve">para COOPEAIPE, código </w:t>
      </w:r>
      <w:r>
        <w:rPr>
          <w:rFonts w:ascii="Arial" w:eastAsia="Arial" w:hAnsi="Arial" w:cs="Arial"/>
          <w:b/>
          <w:sz w:val="24"/>
          <w:szCs w:val="24"/>
        </w:rPr>
        <w:t>CC RG6</w:t>
      </w:r>
      <w:r>
        <w:rPr>
          <w:rFonts w:ascii="Arial" w:eastAsia="Arial" w:hAnsi="Arial" w:cs="Arial"/>
          <w:b/>
          <w:color w:val="000000"/>
          <w:sz w:val="24"/>
          <w:szCs w:val="24"/>
        </w:rPr>
        <w:t xml:space="preserve"> REGLAMENTO DE CRÉDITO CUPO ROTATIVO DE CORRESPONSALÍA V1, </w:t>
      </w:r>
      <w:r>
        <w:rPr>
          <w:rFonts w:ascii="Arial" w:eastAsia="Arial" w:hAnsi="Arial" w:cs="Arial"/>
          <w:color w:val="000000"/>
          <w:sz w:val="24"/>
          <w:szCs w:val="24"/>
        </w:rPr>
        <w:t>anexo 1, así mismo lo no previsto en ellos se regirá por las leyes vigentes sobre la materia.</w:t>
      </w:r>
    </w:p>
    <w:p w14:paraId="6A38BC4E" w14:textId="77777777" w:rsidR="00882848" w:rsidRDefault="00E407D7">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 xml:space="preserve">ÁMBITO DE APLICACIÓN: </w:t>
      </w:r>
      <w:r>
        <w:rPr>
          <w:rFonts w:ascii="Arial" w:eastAsia="Arial" w:hAnsi="Arial" w:cs="Arial"/>
          <w:color w:val="000000"/>
          <w:sz w:val="24"/>
          <w:szCs w:val="24"/>
        </w:rPr>
        <w:t>El presente manual será aplicable a todos los miembros del Consejo de Administración, Junta de vigilancia, comités especializados, funcionarios y, en general, a todos los asociados de la Cooperativa de Ahorro y Crédito COOPEAIPE.</w:t>
      </w:r>
    </w:p>
    <w:p w14:paraId="1D9CE816" w14:textId="77777777" w:rsidR="00882848" w:rsidRDefault="00E407D7">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CONFIDENCIALIDAD Y MANEJO DE INFORMACIÓN</w:t>
      </w:r>
      <w:r>
        <w:rPr>
          <w:rFonts w:ascii="Arial" w:eastAsia="Arial" w:hAnsi="Arial" w:cs="Arial"/>
          <w:color w:val="000000"/>
          <w:sz w:val="24"/>
          <w:szCs w:val="24"/>
        </w:rPr>
        <w:t xml:space="preserve">: Las actuaciones contempladas en este manual, son de estricto carácter confidencial y, en consecuencia, no deberá divulgarlas individualmente, por lo tanto, los asuntos o decisiones tratados o adoptados, así como todos los aspectos internos de </w:t>
      </w:r>
      <w:r>
        <w:rPr>
          <w:rFonts w:ascii="Arial" w:eastAsia="Arial" w:hAnsi="Arial" w:cs="Arial"/>
          <w:b/>
          <w:color w:val="000000"/>
          <w:sz w:val="24"/>
          <w:szCs w:val="24"/>
        </w:rPr>
        <w:t>COOPEAIPE</w:t>
      </w:r>
      <w:r>
        <w:rPr>
          <w:rFonts w:ascii="Arial" w:eastAsia="Arial" w:hAnsi="Arial" w:cs="Arial"/>
          <w:color w:val="000000"/>
          <w:sz w:val="24"/>
          <w:szCs w:val="24"/>
        </w:rPr>
        <w:t xml:space="preserve"> relacionados, solamente podrán ser dados a conocer a través de los canales formales de comunicación </w:t>
      </w:r>
      <w:r>
        <w:rPr>
          <w:rFonts w:ascii="Arial" w:eastAsia="Arial" w:hAnsi="Arial" w:cs="Arial"/>
          <w:color w:val="000000"/>
          <w:sz w:val="24"/>
          <w:szCs w:val="24"/>
        </w:rPr>
        <w:lastRenderedPageBreak/>
        <w:t xml:space="preserve">de </w:t>
      </w:r>
      <w:r>
        <w:rPr>
          <w:rFonts w:ascii="Arial" w:eastAsia="Arial" w:hAnsi="Arial" w:cs="Arial"/>
          <w:b/>
          <w:color w:val="000000"/>
          <w:sz w:val="24"/>
          <w:szCs w:val="24"/>
        </w:rPr>
        <w:t>COOPEAIPE</w:t>
      </w:r>
      <w:r>
        <w:rPr>
          <w:rFonts w:ascii="Arial" w:eastAsia="Arial" w:hAnsi="Arial" w:cs="Arial"/>
          <w:color w:val="000000"/>
          <w:sz w:val="24"/>
          <w:szCs w:val="24"/>
        </w:rPr>
        <w:t xml:space="preserve"> y únicamente a las personas, órganos o entidades a quienes corresponda conocerlos</w:t>
      </w:r>
    </w:p>
    <w:p w14:paraId="27804F1D" w14:textId="77777777" w:rsidR="00882848" w:rsidRDefault="00882848">
      <w:pPr>
        <w:numPr>
          <w:ilvl w:val="0"/>
          <w:numId w:val="4"/>
        </w:numPr>
        <w:pBdr>
          <w:top w:val="nil"/>
          <w:left w:val="nil"/>
          <w:bottom w:val="nil"/>
          <w:right w:val="nil"/>
          <w:between w:val="nil"/>
        </w:pBdr>
        <w:spacing w:after="0" w:line="240" w:lineRule="auto"/>
        <w:jc w:val="both"/>
        <w:rPr>
          <w:rFonts w:ascii="Arial" w:eastAsia="Arial" w:hAnsi="Arial" w:cs="Arial"/>
          <w:sz w:val="24"/>
          <w:szCs w:val="24"/>
        </w:rPr>
      </w:pPr>
    </w:p>
    <w:p w14:paraId="0067CB14" w14:textId="77777777" w:rsidR="00882848" w:rsidRDefault="00E407D7">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APLICACIÓN DE NORMAS SUPERIORES:</w:t>
      </w:r>
      <w:r>
        <w:rPr>
          <w:rFonts w:ascii="Arial" w:eastAsia="Arial" w:hAnsi="Arial" w:cs="Arial"/>
          <w:color w:val="000000"/>
          <w:sz w:val="24"/>
          <w:szCs w:val="24"/>
        </w:rPr>
        <w:t xml:space="preserve"> Los casos no previstos en este manual y que no hayan sido desarrollados mediante reglamentaciones internas, se resolverán conforme a la Ley o Decretos especiales y concordantes sobre la materia, las normas emanadas de la Supersolidaria o el Organismo competente.</w:t>
      </w:r>
    </w:p>
    <w:p w14:paraId="28E672F1" w14:textId="77777777" w:rsidR="00882848" w:rsidRDefault="00E407D7">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MODIFICACIONES</w:t>
      </w:r>
      <w:r>
        <w:rPr>
          <w:rFonts w:ascii="Arial" w:eastAsia="Arial" w:hAnsi="Arial" w:cs="Arial"/>
          <w:color w:val="000000"/>
          <w:sz w:val="24"/>
          <w:szCs w:val="24"/>
        </w:rPr>
        <w:t xml:space="preserve">: Cualquier modificación parcial o total se realizará por convocatoria del Consejo de Administración y justificada por acto </w:t>
      </w:r>
      <w:r>
        <w:rPr>
          <w:rFonts w:ascii="Arial" w:eastAsia="Arial" w:hAnsi="Arial" w:cs="Arial"/>
          <w:sz w:val="24"/>
          <w:szCs w:val="24"/>
        </w:rPr>
        <w:t>administrativo</w:t>
      </w:r>
      <w:r>
        <w:rPr>
          <w:rFonts w:ascii="Arial" w:eastAsia="Arial" w:hAnsi="Arial" w:cs="Arial"/>
          <w:color w:val="000000"/>
          <w:sz w:val="24"/>
          <w:szCs w:val="24"/>
        </w:rPr>
        <w:t xml:space="preserve">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2BD455A1" w14:textId="77777777" w:rsidR="00882848" w:rsidRDefault="00E407D7">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NORMAS APLICABLES</w:t>
      </w:r>
      <w:r>
        <w:rPr>
          <w:rFonts w:ascii="Arial" w:eastAsia="Arial" w:hAnsi="Arial" w:cs="Arial"/>
          <w:color w:val="000000"/>
          <w:sz w:val="24"/>
          <w:szCs w:val="24"/>
        </w:rPr>
        <w:t>: además de las normas del presente manual, se ceñirá a las que sean pertinente de la legislación cooperativa y solidaria, el Estatuto u otros reglamento interno o mandatos especiales de la Asamblea General o a normas de cumplimiento obligatorio emanadas de autoridades competentes.</w:t>
      </w:r>
    </w:p>
    <w:p w14:paraId="0BE5CDB2" w14:textId="77777777" w:rsidR="00882848" w:rsidRDefault="00E407D7">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MATERIAS NO REGULADAS</w:t>
      </w:r>
      <w:r>
        <w:rPr>
          <w:rFonts w:ascii="Arial" w:eastAsia="Arial" w:hAnsi="Arial" w:cs="Arial"/>
          <w:color w:val="000000"/>
          <w:sz w:val="24"/>
          <w:szCs w:val="24"/>
        </w:rPr>
        <w:t xml:space="preserve">: las materias y situaciones no reguladas en el presente Código, así como las dudas de interpretación, serán resueltas por el Consejo de Administración de </w:t>
      </w:r>
      <w:r>
        <w:rPr>
          <w:rFonts w:ascii="Arial" w:eastAsia="Arial" w:hAnsi="Arial" w:cs="Arial"/>
          <w:b/>
          <w:color w:val="000000"/>
          <w:sz w:val="24"/>
          <w:szCs w:val="24"/>
        </w:rPr>
        <w:t>COOPEAIPE</w:t>
      </w:r>
      <w:r>
        <w:rPr>
          <w:rFonts w:ascii="Arial" w:eastAsia="Arial" w:hAnsi="Arial" w:cs="Arial"/>
          <w:color w:val="000000"/>
          <w:sz w:val="24"/>
          <w:szCs w:val="24"/>
        </w:rPr>
        <w:t xml:space="preserve"> con el voto favorable de la mayoría absoluta (las dos terceras 2/3 partes) de los asistentes</w:t>
      </w:r>
    </w:p>
    <w:p w14:paraId="0A10CEBA" w14:textId="77777777" w:rsidR="00882848" w:rsidRDefault="00E407D7">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Vigencia el presente manual rige a partir de la fecha de su aprobación, por parte del Consejo de Administración y deroga todas las normas anteriores sobre la materia.</w:t>
      </w:r>
    </w:p>
    <w:p w14:paraId="41D77DBA" w14:textId="75EB371F" w:rsidR="00882848" w:rsidRDefault="00E407D7">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El presente manual fue socializado y aprobado en reunión </w:t>
      </w:r>
      <w:r w:rsidR="00E32204">
        <w:rPr>
          <w:rFonts w:ascii="Arial" w:eastAsia="Arial" w:hAnsi="Arial" w:cs="Arial"/>
          <w:color w:val="000000"/>
          <w:sz w:val="24"/>
          <w:szCs w:val="24"/>
        </w:rPr>
        <w:t>extraordinaria</w:t>
      </w:r>
      <w:r>
        <w:rPr>
          <w:rFonts w:ascii="Arial" w:eastAsia="Arial" w:hAnsi="Arial" w:cs="Arial"/>
          <w:color w:val="000000"/>
          <w:sz w:val="24"/>
          <w:szCs w:val="24"/>
        </w:rPr>
        <w:t xml:space="preserve"> de Consejo de Administración en sesión realizada el </w:t>
      </w:r>
      <w:r w:rsidR="00E32204">
        <w:rPr>
          <w:rFonts w:ascii="Arial" w:eastAsia="Arial" w:hAnsi="Arial" w:cs="Arial"/>
          <w:color w:val="000000"/>
          <w:sz w:val="24"/>
          <w:szCs w:val="24"/>
        </w:rPr>
        <w:t>28</w:t>
      </w:r>
      <w:r>
        <w:rPr>
          <w:rFonts w:ascii="Arial" w:eastAsia="Arial" w:hAnsi="Arial" w:cs="Arial"/>
          <w:color w:val="000000"/>
          <w:sz w:val="24"/>
          <w:szCs w:val="24"/>
        </w:rPr>
        <w:t xml:space="preserve"> de </w:t>
      </w:r>
      <w:r w:rsidR="00E32204">
        <w:rPr>
          <w:rFonts w:ascii="Arial" w:eastAsia="Arial" w:hAnsi="Arial" w:cs="Arial"/>
          <w:color w:val="000000"/>
          <w:sz w:val="24"/>
          <w:szCs w:val="24"/>
        </w:rPr>
        <w:t>octubre</w:t>
      </w:r>
      <w:r>
        <w:rPr>
          <w:rFonts w:ascii="Arial" w:eastAsia="Arial" w:hAnsi="Arial" w:cs="Arial"/>
          <w:color w:val="000000"/>
          <w:sz w:val="24"/>
          <w:szCs w:val="24"/>
        </w:rPr>
        <w:t xml:space="preserve"> de </w:t>
      </w:r>
      <w:r w:rsidR="00E32204">
        <w:rPr>
          <w:rFonts w:ascii="Arial" w:eastAsia="Arial" w:hAnsi="Arial" w:cs="Arial"/>
          <w:color w:val="000000"/>
          <w:sz w:val="24"/>
          <w:szCs w:val="24"/>
        </w:rPr>
        <w:t>2022</w:t>
      </w:r>
      <w:r>
        <w:rPr>
          <w:rFonts w:ascii="Arial" w:eastAsia="Arial" w:hAnsi="Arial" w:cs="Arial"/>
          <w:color w:val="000000"/>
          <w:sz w:val="24"/>
          <w:szCs w:val="24"/>
        </w:rPr>
        <w:t xml:space="preserve">, según consta en el acta número </w:t>
      </w:r>
      <w:r w:rsidR="00E32204">
        <w:rPr>
          <w:rFonts w:ascii="Arial" w:eastAsia="Arial" w:hAnsi="Arial" w:cs="Arial"/>
          <w:color w:val="000000"/>
          <w:sz w:val="24"/>
          <w:szCs w:val="24"/>
        </w:rPr>
        <w:t>22</w:t>
      </w:r>
      <w:r>
        <w:rPr>
          <w:rFonts w:ascii="Arial" w:eastAsia="Arial" w:hAnsi="Arial" w:cs="Arial"/>
          <w:color w:val="000000"/>
          <w:sz w:val="24"/>
          <w:szCs w:val="24"/>
        </w:rPr>
        <w:t xml:space="preserve"> del año </w:t>
      </w:r>
      <w:r w:rsidR="00E32204">
        <w:rPr>
          <w:rFonts w:ascii="Arial" w:eastAsia="Arial" w:hAnsi="Arial" w:cs="Arial"/>
          <w:color w:val="000000"/>
          <w:sz w:val="24"/>
          <w:szCs w:val="24"/>
        </w:rPr>
        <w:t>2022.</w:t>
      </w:r>
    </w:p>
    <w:p w14:paraId="02FF1F57" w14:textId="77777777" w:rsidR="00882848" w:rsidRDefault="00882848">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4"/>
          <w:szCs w:val="24"/>
        </w:rPr>
      </w:pPr>
    </w:p>
    <w:p w14:paraId="10620D1F" w14:textId="11B590DE" w:rsidR="00882848" w:rsidRDefault="00882848">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4"/>
          <w:szCs w:val="24"/>
        </w:rPr>
      </w:pPr>
    </w:p>
    <w:p w14:paraId="7D83580B" w14:textId="31AABC3B" w:rsidR="00E32204" w:rsidRDefault="00E32204">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4"/>
          <w:szCs w:val="24"/>
        </w:rPr>
      </w:pPr>
    </w:p>
    <w:p w14:paraId="7E03FFF7" w14:textId="77777777" w:rsidR="00E32204" w:rsidRDefault="00E32204">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4"/>
          <w:szCs w:val="24"/>
        </w:rPr>
      </w:pPr>
    </w:p>
    <w:p w14:paraId="1C9E20CE" w14:textId="77777777" w:rsidR="00882848" w:rsidRDefault="00882848">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4"/>
          <w:szCs w:val="24"/>
        </w:rPr>
      </w:pPr>
    </w:p>
    <w:p w14:paraId="795D2E56" w14:textId="3FED9FE7" w:rsidR="00882848" w:rsidRPr="00E32204" w:rsidRDefault="00E32204">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b/>
          <w:sz w:val="24"/>
          <w:szCs w:val="24"/>
        </w:rPr>
      </w:pPr>
      <w:r w:rsidRPr="00E32204">
        <w:rPr>
          <w:rFonts w:ascii="Arial" w:eastAsia="Arial" w:hAnsi="Arial" w:cs="Arial"/>
          <w:b/>
          <w:sz w:val="24"/>
          <w:szCs w:val="24"/>
        </w:rPr>
        <w:t>JOSE IVAN CELIS TOVAR</w:t>
      </w:r>
      <w:r w:rsidRPr="00E32204">
        <w:rPr>
          <w:rFonts w:ascii="Arial" w:eastAsia="Arial" w:hAnsi="Arial" w:cs="Arial"/>
          <w:b/>
          <w:sz w:val="24"/>
          <w:szCs w:val="24"/>
        </w:rPr>
        <w:tab/>
      </w:r>
      <w:r w:rsidRPr="00E32204">
        <w:rPr>
          <w:rFonts w:ascii="Arial" w:eastAsia="Arial" w:hAnsi="Arial" w:cs="Arial"/>
          <w:b/>
          <w:sz w:val="24"/>
          <w:szCs w:val="24"/>
        </w:rPr>
        <w:tab/>
      </w:r>
      <w:r w:rsidRPr="00E32204">
        <w:rPr>
          <w:rFonts w:ascii="Arial" w:eastAsia="Arial" w:hAnsi="Arial" w:cs="Arial"/>
          <w:b/>
          <w:sz w:val="24"/>
          <w:szCs w:val="24"/>
        </w:rPr>
        <w:tab/>
      </w:r>
      <w:r>
        <w:rPr>
          <w:rFonts w:ascii="Arial" w:eastAsia="Arial" w:hAnsi="Arial" w:cs="Arial"/>
          <w:b/>
          <w:sz w:val="24"/>
          <w:szCs w:val="24"/>
        </w:rPr>
        <w:t xml:space="preserve"> </w:t>
      </w:r>
      <w:r w:rsidRPr="00E32204">
        <w:rPr>
          <w:rFonts w:ascii="Arial" w:eastAsia="Arial" w:hAnsi="Arial" w:cs="Arial"/>
          <w:b/>
          <w:sz w:val="24"/>
          <w:szCs w:val="24"/>
        </w:rPr>
        <w:t>CENELIA LEON QUIROGA</w:t>
      </w:r>
      <w:r w:rsidR="00E407D7" w:rsidRPr="00E32204">
        <w:rPr>
          <w:rFonts w:ascii="Arial" w:eastAsia="Arial" w:hAnsi="Arial" w:cs="Arial"/>
          <w:b/>
          <w:sz w:val="24"/>
          <w:szCs w:val="24"/>
        </w:rPr>
        <w:tab/>
        <w:t xml:space="preserve"> </w:t>
      </w:r>
    </w:p>
    <w:p w14:paraId="06C79F98" w14:textId="1D9527D9"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 xml:space="preserve">Presidente Consejo de Administración           </w:t>
      </w:r>
      <w:r>
        <w:rPr>
          <w:rFonts w:ascii="Arial" w:eastAsia="Arial" w:hAnsi="Arial" w:cs="Arial"/>
          <w:sz w:val="24"/>
          <w:szCs w:val="24"/>
        </w:rPr>
        <w:tab/>
        <w:t>secretario Consejo de Administración</w:t>
      </w:r>
    </w:p>
    <w:p w14:paraId="7E267A15" w14:textId="77777777" w:rsidR="00E32204" w:rsidRDefault="00E32204">
      <w:pPr>
        <w:spacing w:after="0" w:line="240" w:lineRule="auto"/>
        <w:jc w:val="both"/>
        <w:rPr>
          <w:rFonts w:ascii="Arial" w:eastAsia="Arial" w:hAnsi="Arial" w:cs="Arial"/>
          <w:color w:val="000000"/>
          <w:sz w:val="24"/>
          <w:szCs w:val="24"/>
        </w:rPr>
      </w:pPr>
    </w:p>
    <w:p w14:paraId="3342318F" w14:textId="40A77561" w:rsidR="00882848" w:rsidRDefault="00E407D7">
      <w:pPr>
        <w:spacing w:after="0" w:line="240" w:lineRule="auto"/>
        <w:jc w:val="both"/>
        <w:rPr>
          <w:rFonts w:ascii="Arial" w:eastAsia="Arial" w:hAnsi="Arial" w:cs="Arial"/>
          <w:sz w:val="24"/>
          <w:szCs w:val="24"/>
        </w:rPr>
        <w:sectPr w:rsidR="00882848" w:rsidSect="00E32204">
          <w:headerReference w:type="default" r:id="rId8"/>
          <w:footerReference w:type="default" r:id="rId9"/>
          <w:pgSz w:w="12242" w:h="15842"/>
          <w:pgMar w:top="1135" w:right="1440" w:bottom="1440" w:left="1440" w:header="1156" w:footer="1440" w:gutter="0"/>
          <w:pgNumType w:start="1"/>
          <w:cols w:space="720"/>
        </w:sectPr>
      </w:pPr>
      <w:r>
        <w:rPr>
          <w:rFonts w:ascii="Arial" w:eastAsia="Arial" w:hAnsi="Arial" w:cs="Arial"/>
          <w:sz w:val="24"/>
          <w:szCs w:val="24"/>
        </w:rPr>
        <w:t xml:space="preserve">El presente acuerdo, fue socializado y aprobado por el Consejo de Administración, en uso de sus facultades legales, estatutarias y reglamentarias, en reunión del día </w:t>
      </w:r>
      <w:r w:rsidR="00E32204">
        <w:rPr>
          <w:rFonts w:ascii="Arial" w:eastAsia="Arial" w:hAnsi="Arial" w:cs="Arial"/>
          <w:sz w:val="24"/>
          <w:szCs w:val="24"/>
        </w:rPr>
        <w:t>28</w:t>
      </w:r>
      <w:r>
        <w:rPr>
          <w:rFonts w:ascii="Arial" w:eastAsia="Arial" w:hAnsi="Arial" w:cs="Arial"/>
          <w:sz w:val="24"/>
          <w:szCs w:val="24"/>
        </w:rPr>
        <w:t xml:space="preserve"> del mes </w:t>
      </w:r>
      <w:r w:rsidR="00E32204">
        <w:rPr>
          <w:rFonts w:ascii="Arial" w:eastAsia="Arial" w:hAnsi="Arial" w:cs="Arial"/>
          <w:sz w:val="24"/>
          <w:szCs w:val="24"/>
        </w:rPr>
        <w:t xml:space="preserve">octubre </w:t>
      </w:r>
      <w:r>
        <w:rPr>
          <w:rFonts w:ascii="Arial" w:eastAsia="Arial" w:hAnsi="Arial" w:cs="Arial"/>
          <w:sz w:val="24"/>
          <w:szCs w:val="24"/>
        </w:rPr>
        <w:t xml:space="preserve">del año </w:t>
      </w:r>
      <w:r w:rsidR="00E32204">
        <w:rPr>
          <w:rFonts w:ascii="Arial" w:eastAsia="Arial" w:hAnsi="Arial" w:cs="Arial"/>
          <w:sz w:val="24"/>
          <w:szCs w:val="24"/>
        </w:rPr>
        <w:t>2022</w:t>
      </w:r>
      <w:r>
        <w:rPr>
          <w:rFonts w:ascii="Arial" w:eastAsia="Arial" w:hAnsi="Arial" w:cs="Arial"/>
          <w:sz w:val="24"/>
          <w:szCs w:val="24"/>
        </w:rPr>
        <w:t xml:space="preserve">, y según consta en el acta número </w:t>
      </w:r>
      <w:r w:rsidR="00E32204">
        <w:rPr>
          <w:rFonts w:ascii="Arial" w:eastAsia="Arial" w:hAnsi="Arial" w:cs="Arial"/>
          <w:sz w:val="24"/>
          <w:szCs w:val="24"/>
        </w:rPr>
        <w:t>22 de 2022</w:t>
      </w:r>
      <w:r>
        <w:rPr>
          <w:rFonts w:ascii="Arial" w:eastAsia="Arial" w:hAnsi="Arial" w:cs="Arial"/>
          <w:sz w:val="24"/>
          <w:szCs w:val="24"/>
        </w:rPr>
        <w:t>.</w:t>
      </w:r>
    </w:p>
    <w:p w14:paraId="0D73FC4A" w14:textId="77777777" w:rsidR="00882848" w:rsidRDefault="00E407D7">
      <w:pPr>
        <w:numPr>
          <w:ilvl w:val="0"/>
          <w:numId w:val="2"/>
        </w:num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lastRenderedPageBreak/>
        <w:t>Objetivo</w:t>
      </w:r>
    </w:p>
    <w:p w14:paraId="35A26558" w14:textId="77777777" w:rsidR="00882848" w:rsidRDefault="00882848">
      <w:pPr>
        <w:spacing w:after="0" w:line="240" w:lineRule="auto"/>
        <w:jc w:val="both"/>
        <w:rPr>
          <w:rFonts w:ascii="Arial" w:eastAsia="Arial" w:hAnsi="Arial" w:cs="Arial"/>
          <w:sz w:val="24"/>
          <w:szCs w:val="24"/>
        </w:rPr>
      </w:pPr>
    </w:p>
    <w:p w14:paraId="3216BF3B"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El Cupo Rotativo de Corresponsalía tiene como objeto permitir a las personas naturales o jurídicas en convenio corresponsal cooperativo con la Cooperativa, disponer de un cupo de crédito, de utilización inmediata total o parcialmente a través en el desarrollo de las transacciones que se realicen en el corresponsal.</w:t>
      </w:r>
    </w:p>
    <w:p w14:paraId="2DB3013E" w14:textId="77777777" w:rsidR="00882848" w:rsidRDefault="00882848">
      <w:pPr>
        <w:spacing w:after="0" w:line="240" w:lineRule="auto"/>
        <w:ind w:left="360"/>
        <w:rPr>
          <w:rFonts w:ascii="Arial" w:eastAsia="Arial" w:hAnsi="Arial" w:cs="Arial"/>
          <w:sz w:val="24"/>
          <w:szCs w:val="24"/>
        </w:rPr>
      </w:pPr>
    </w:p>
    <w:p w14:paraId="474373F3" w14:textId="77777777" w:rsidR="00882848" w:rsidRDefault="00E407D7">
      <w:pPr>
        <w:numPr>
          <w:ilvl w:val="0"/>
          <w:numId w:val="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Aplica</w:t>
      </w:r>
    </w:p>
    <w:p w14:paraId="01C4159C" w14:textId="77777777" w:rsidR="00882848" w:rsidRDefault="00882848">
      <w:pPr>
        <w:spacing w:after="0" w:line="240" w:lineRule="auto"/>
        <w:jc w:val="both"/>
        <w:rPr>
          <w:rFonts w:ascii="Arial" w:eastAsia="Arial" w:hAnsi="Arial" w:cs="Arial"/>
          <w:sz w:val="24"/>
          <w:szCs w:val="24"/>
        </w:rPr>
      </w:pPr>
    </w:p>
    <w:p w14:paraId="5A7DBD77"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 xml:space="preserve">A todos las personas naturales o jurídicas en convenio corresponsal cooperativo con la Cooperativa y que además cumplan las condiciones descritas en el presente reglamento, el manual SARC y reglamento de crédito.  </w:t>
      </w:r>
    </w:p>
    <w:p w14:paraId="24DA5620" w14:textId="77777777" w:rsidR="00882848" w:rsidRDefault="00882848">
      <w:pPr>
        <w:spacing w:after="0" w:line="240" w:lineRule="auto"/>
        <w:ind w:left="360"/>
        <w:rPr>
          <w:rFonts w:ascii="Arial" w:eastAsia="Arial" w:hAnsi="Arial" w:cs="Arial"/>
          <w:sz w:val="24"/>
          <w:szCs w:val="24"/>
        </w:rPr>
      </w:pPr>
    </w:p>
    <w:p w14:paraId="6726D693" w14:textId="77777777" w:rsidR="00882848" w:rsidRDefault="00E407D7">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b/>
          <w:color w:val="000000"/>
          <w:sz w:val="24"/>
          <w:szCs w:val="24"/>
        </w:rPr>
        <w:t xml:space="preserve">Requisitos para solicitar un cupo de crédito de </w:t>
      </w:r>
      <w:r>
        <w:rPr>
          <w:rFonts w:ascii="Arial" w:eastAsia="Arial" w:hAnsi="Arial" w:cs="Arial"/>
          <w:b/>
          <w:sz w:val="24"/>
          <w:szCs w:val="24"/>
        </w:rPr>
        <w:t>corresponsalía</w:t>
      </w:r>
      <w:r>
        <w:rPr>
          <w:rFonts w:ascii="Arial" w:eastAsia="Arial" w:hAnsi="Arial" w:cs="Arial"/>
          <w:color w:val="000000"/>
          <w:sz w:val="24"/>
          <w:szCs w:val="24"/>
        </w:rPr>
        <w:t xml:space="preserve">. </w:t>
      </w:r>
    </w:p>
    <w:p w14:paraId="5802B425" w14:textId="77777777" w:rsidR="00882848" w:rsidRDefault="00882848">
      <w:pPr>
        <w:spacing w:after="0" w:line="240" w:lineRule="auto"/>
        <w:jc w:val="both"/>
        <w:rPr>
          <w:rFonts w:ascii="Arial" w:eastAsia="Arial" w:hAnsi="Arial" w:cs="Arial"/>
          <w:sz w:val="24"/>
          <w:szCs w:val="24"/>
        </w:rPr>
      </w:pPr>
    </w:p>
    <w:p w14:paraId="7AC5DB1C"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Podrá solicitar este producto toda persona natural o jurídica mediante el diligenciamiento de la solicitud de crédito respectiva, así mismo EL SOLICITANTE debe suministrar a la Cooperativa toda la información y documentación necesaria para el estudio y análisis de la solicitud del crédito.</w:t>
      </w:r>
    </w:p>
    <w:p w14:paraId="1373C20D" w14:textId="77777777" w:rsidR="00882848" w:rsidRDefault="00882848">
      <w:pPr>
        <w:spacing w:after="0" w:line="240" w:lineRule="auto"/>
        <w:jc w:val="both"/>
        <w:rPr>
          <w:rFonts w:ascii="Arial" w:eastAsia="Arial" w:hAnsi="Arial" w:cs="Arial"/>
          <w:sz w:val="24"/>
          <w:szCs w:val="24"/>
        </w:rPr>
      </w:pPr>
    </w:p>
    <w:p w14:paraId="5AE83062" w14:textId="77777777" w:rsidR="00882848" w:rsidRDefault="00E407D7">
      <w:pPr>
        <w:numPr>
          <w:ilvl w:val="0"/>
          <w:numId w:val="3"/>
        </w:numPr>
        <w:spacing w:after="0" w:line="240" w:lineRule="auto"/>
        <w:jc w:val="both"/>
        <w:rPr>
          <w:rFonts w:ascii="Arial" w:eastAsia="Arial" w:hAnsi="Arial" w:cs="Arial"/>
          <w:sz w:val="24"/>
          <w:szCs w:val="24"/>
        </w:rPr>
      </w:pPr>
      <w:r>
        <w:rPr>
          <w:rFonts w:ascii="Arial" w:eastAsia="Arial" w:hAnsi="Arial" w:cs="Arial"/>
          <w:sz w:val="24"/>
          <w:szCs w:val="24"/>
        </w:rPr>
        <w:t>Tener establecimiento comercial con una antigüedad mayor a dos años.</w:t>
      </w:r>
    </w:p>
    <w:p w14:paraId="1894FA44" w14:textId="77777777" w:rsidR="00882848" w:rsidRDefault="00E407D7">
      <w:pPr>
        <w:numPr>
          <w:ilvl w:val="0"/>
          <w:numId w:val="3"/>
        </w:numPr>
        <w:spacing w:after="0" w:line="240" w:lineRule="auto"/>
        <w:jc w:val="both"/>
        <w:rPr>
          <w:rFonts w:ascii="Arial" w:eastAsia="Arial" w:hAnsi="Arial" w:cs="Arial"/>
          <w:sz w:val="24"/>
          <w:szCs w:val="24"/>
        </w:rPr>
      </w:pPr>
      <w:r>
        <w:rPr>
          <w:rFonts w:ascii="Arial" w:eastAsia="Arial" w:hAnsi="Arial" w:cs="Arial"/>
          <w:sz w:val="24"/>
          <w:szCs w:val="24"/>
        </w:rPr>
        <w:t xml:space="preserve">Cámara de Comercio (Actualizada no mayor a 30 </w:t>
      </w:r>
      <w:proofErr w:type="spellStart"/>
      <w:r>
        <w:rPr>
          <w:rFonts w:ascii="Arial" w:eastAsia="Arial" w:hAnsi="Arial" w:cs="Arial"/>
          <w:sz w:val="24"/>
          <w:szCs w:val="24"/>
        </w:rPr>
        <w:t>dìas</w:t>
      </w:r>
      <w:proofErr w:type="spellEnd"/>
      <w:r>
        <w:rPr>
          <w:rFonts w:ascii="Arial" w:eastAsia="Arial" w:hAnsi="Arial" w:cs="Arial"/>
          <w:sz w:val="24"/>
          <w:szCs w:val="24"/>
        </w:rPr>
        <w:t>)</w:t>
      </w:r>
    </w:p>
    <w:p w14:paraId="2651D44D" w14:textId="77777777" w:rsidR="00882848" w:rsidRDefault="00E407D7">
      <w:pPr>
        <w:numPr>
          <w:ilvl w:val="0"/>
          <w:numId w:val="3"/>
        </w:numPr>
        <w:spacing w:after="0" w:line="240" w:lineRule="auto"/>
        <w:jc w:val="both"/>
        <w:rPr>
          <w:rFonts w:ascii="Arial" w:eastAsia="Arial" w:hAnsi="Arial" w:cs="Arial"/>
          <w:sz w:val="24"/>
          <w:szCs w:val="24"/>
        </w:rPr>
      </w:pPr>
      <w:r>
        <w:rPr>
          <w:rFonts w:ascii="Arial" w:eastAsia="Arial" w:hAnsi="Arial" w:cs="Arial"/>
          <w:sz w:val="24"/>
          <w:szCs w:val="24"/>
        </w:rPr>
        <w:t>Rut (Que especifique la actividad económica)</w:t>
      </w:r>
    </w:p>
    <w:p w14:paraId="2C4A6065" w14:textId="77777777" w:rsidR="00882848" w:rsidRDefault="00882848">
      <w:pPr>
        <w:spacing w:after="0" w:line="240" w:lineRule="auto"/>
        <w:ind w:left="360"/>
        <w:jc w:val="both"/>
        <w:rPr>
          <w:rFonts w:ascii="Arial" w:eastAsia="Arial" w:hAnsi="Arial" w:cs="Arial"/>
          <w:sz w:val="24"/>
          <w:szCs w:val="24"/>
        </w:rPr>
      </w:pPr>
    </w:p>
    <w:p w14:paraId="3C60D50A" w14:textId="77777777" w:rsidR="00882848" w:rsidRDefault="00E407D7">
      <w:pPr>
        <w:numPr>
          <w:ilvl w:val="0"/>
          <w:numId w:val="2"/>
        </w:num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Destino del crédito</w:t>
      </w:r>
    </w:p>
    <w:p w14:paraId="69D9AC02" w14:textId="77777777" w:rsidR="00882848" w:rsidRDefault="00882848">
      <w:pPr>
        <w:spacing w:after="0" w:line="240" w:lineRule="auto"/>
        <w:rPr>
          <w:rFonts w:ascii="Arial" w:eastAsia="Arial" w:hAnsi="Arial" w:cs="Arial"/>
          <w:b/>
          <w:sz w:val="24"/>
          <w:szCs w:val="24"/>
        </w:rPr>
      </w:pPr>
    </w:p>
    <w:p w14:paraId="5EA8BE96" w14:textId="77777777" w:rsidR="00882848" w:rsidRDefault="00E407D7">
      <w:pPr>
        <w:spacing w:after="0" w:line="240" w:lineRule="auto"/>
        <w:rPr>
          <w:rFonts w:ascii="Arial" w:eastAsia="Arial" w:hAnsi="Arial" w:cs="Arial"/>
          <w:sz w:val="24"/>
          <w:szCs w:val="24"/>
        </w:rPr>
      </w:pPr>
      <w:r>
        <w:rPr>
          <w:rFonts w:ascii="Arial" w:eastAsia="Arial" w:hAnsi="Arial" w:cs="Arial"/>
          <w:sz w:val="24"/>
          <w:szCs w:val="24"/>
        </w:rPr>
        <w:t>Va destinado a cubrir las transacciones que el corresponsal realice en el desarrollo de sus funciones en la atención al asociado.</w:t>
      </w:r>
    </w:p>
    <w:p w14:paraId="0AA475FC" w14:textId="77777777" w:rsidR="00882848" w:rsidRDefault="00882848">
      <w:pPr>
        <w:spacing w:after="0" w:line="240" w:lineRule="auto"/>
        <w:ind w:left="360"/>
        <w:rPr>
          <w:rFonts w:ascii="Arial" w:eastAsia="Arial" w:hAnsi="Arial" w:cs="Arial"/>
          <w:sz w:val="24"/>
          <w:szCs w:val="24"/>
        </w:rPr>
      </w:pPr>
    </w:p>
    <w:p w14:paraId="624EF0D4" w14:textId="77777777" w:rsidR="00882848" w:rsidRDefault="00E407D7">
      <w:pPr>
        <w:numPr>
          <w:ilvl w:val="0"/>
          <w:numId w:val="2"/>
        </w:num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 xml:space="preserve">Garantía. </w:t>
      </w:r>
    </w:p>
    <w:p w14:paraId="0979DC45" w14:textId="77777777" w:rsidR="00882848" w:rsidRDefault="00882848">
      <w:pPr>
        <w:spacing w:after="0" w:line="240" w:lineRule="auto"/>
        <w:jc w:val="both"/>
        <w:rPr>
          <w:rFonts w:ascii="Arial" w:eastAsia="Arial" w:hAnsi="Arial" w:cs="Arial"/>
          <w:b/>
          <w:sz w:val="24"/>
          <w:szCs w:val="24"/>
        </w:rPr>
      </w:pPr>
    </w:p>
    <w:p w14:paraId="23040215"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El Cupo Rotativo de Corresponsalía se garantiza mediante la suscripción por parte del DEUDOR de un pagaré en blanco y la carta de instrucciones correspondiente y demás garantías que el área de riesgos de La Cooperativa defina.</w:t>
      </w:r>
    </w:p>
    <w:p w14:paraId="6BD0B040" w14:textId="77777777" w:rsidR="00882848" w:rsidRDefault="00882848">
      <w:pPr>
        <w:spacing w:after="0" w:line="240" w:lineRule="auto"/>
        <w:jc w:val="both"/>
        <w:rPr>
          <w:rFonts w:ascii="Arial" w:eastAsia="Arial" w:hAnsi="Arial" w:cs="Arial"/>
          <w:sz w:val="24"/>
          <w:szCs w:val="24"/>
        </w:rPr>
      </w:pPr>
    </w:p>
    <w:p w14:paraId="4006722C" w14:textId="77777777" w:rsidR="00882848" w:rsidRDefault="00E407D7">
      <w:pPr>
        <w:numPr>
          <w:ilvl w:val="0"/>
          <w:numId w:val="2"/>
        </w:num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Aprobación y cupo de crédito.</w:t>
      </w:r>
    </w:p>
    <w:p w14:paraId="5256E39D" w14:textId="77777777" w:rsidR="00882848" w:rsidRDefault="00882848">
      <w:pPr>
        <w:spacing w:after="0" w:line="240" w:lineRule="auto"/>
        <w:jc w:val="both"/>
        <w:rPr>
          <w:rFonts w:ascii="Arial" w:eastAsia="Arial" w:hAnsi="Arial" w:cs="Arial"/>
          <w:sz w:val="24"/>
          <w:szCs w:val="24"/>
        </w:rPr>
      </w:pPr>
    </w:p>
    <w:p w14:paraId="6A66F1DF" w14:textId="3EF900BA"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La Cooperativa se reserva el derecho de aceptar o rechazar cualquier solicitud de crédito. Así mismo, se determinará el monto o cupo autorizado al DEUDOR y se lo informará por escrito, indicando las condiciones de la aprobación.</w:t>
      </w:r>
    </w:p>
    <w:p w14:paraId="719DA4E0" w14:textId="77777777" w:rsidR="00E32204" w:rsidRDefault="00E32204">
      <w:pPr>
        <w:spacing w:after="0" w:line="240" w:lineRule="auto"/>
        <w:jc w:val="both"/>
        <w:rPr>
          <w:rFonts w:ascii="Arial" w:eastAsia="Arial" w:hAnsi="Arial" w:cs="Arial"/>
          <w:sz w:val="24"/>
          <w:szCs w:val="24"/>
        </w:rPr>
      </w:pPr>
    </w:p>
    <w:p w14:paraId="0A59F12D" w14:textId="77777777" w:rsidR="00882848" w:rsidRDefault="00E407D7">
      <w:pPr>
        <w:numPr>
          <w:ilvl w:val="0"/>
          <w:numId w:val="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lastRenderedPageBreak/>
        <w:t>Cupo disponible y desembolsos.</w:t>
      </w:r>
    </w:p>
    <w:p w14:paraId="3785F3CF" w14:textId="77777777" w:rsidR="00882848" w:rsidRDefault="00882848">
      <w:pPr>
        <w:spacing w:after="0" w:line="240" w:lineRule="auto"/>
        <w:jc w:val="both"/>
        <w:rPr>
          <w:rFonts w:ascii="Arial" w:eastAsia="Arial" w:hAnsi="Arial" w:cs="Arial"/>
          <w:sz w:val="24"/>
          <w:szCs w:val="24"/>
        </w:rPr>
      </w:pPr>
    </w:p>
    <w:p w14:paraId="28E72956"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Del cupo aprobado se deducirán los desembolsos o utilizaciones que realice El DEUDOR.  El DEUDOR podrá utilizar cuantas veces requiera de su Cupo Rotativo de Corresponsalía siempre y cuando tenga cupo disponible. La Cooperativa se reserva el derecho de establecer montos mínimos y máximos para cada desembolso. Se conviene que mientras esté en mora en una cuota, el DEUDOR no podrá realizar nuevas utilizaciones, ni nuevas solicitudes de crédito.</w:t>
      </w:r>
    </w:p>
    <w:p w14:paraId="4729999D" w14:textId="77777777" w:rsidR="00882848" w:rsidRDefault="00882848">
      <w:pPr>
        <w:spacing w:after="0" w:line="240" w:lineRule="auto"/>
        <w:jc w:val="both"/>
        <w:rPr>
          <w:rFonts w:ascii="Arial" w:eastAsia="Arial" w:hAnsi="Arial" w:cs="Arial"/>
          <w:sz w:val="24"/>
          <w:szCs w:val="24"/>
        </w:rPr>
      </w:pPr>
    </w:p>
    <w:p w14:paraId="21F6FFEB" w14:textId="77777777" w:rsidR="00882848" w:rsidRDefault="00E407D7">
      <w:pPr>
        <w:numPr>
          <w:ilvl w:val="0"/>
          <w:numId w:val="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 xml:space="preserve">Cuota y pago de la obligación. </w:t>
      </w:r>
    </w:p>
    <w:p w14:paraId="1BC492B8" w14:textId="77777777" w:rsidR="00882848" w:rsidRDefault="00882848">
      <w:pPr>
        <w:spacing w:after="0" w:line="240" w:lineRule="auto"/>
        <w:jc w:val="both"/>
        <w:rPr>
          <w:rFonts w:ascii="Arial" w:eastAsia="Arial" w:hAnsi="Arial" w:cs="Arial"/>
          <w:sz w:val="24"/>
          <w:szCs w:val="24"/>
        </w:rPr>
      </w:pPr>
    </w:p>
    <w:p w14:paraId="5F3D6719"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El valor de la cuota a cancelar será igual a la sumatoria de cada utilización del cupo. EL DEUDOR deberá cancelar en una (1) cuota diaria equivalente al porcentaje del cupo utilizado.</w:t>
      </w:r>
    </w:p>
    <w:p w14:paraId="51A90425" w14:textId="77777777" w:rsidR="00882848" w:rsidRDefault="00882848">
      <w:pPr>
        <w:spacing w:after="0" w:line="240" w:lineRule="auto"/>
        <w:jc w:val="both"/>
        <w:rPr>
          <w:rFonts w:ascii="Arial" w:eastAsia="Arial" w:hAnsi="Arial" w:cs="Arial"/>
          <w:sz w:val="24"/>
          <w:szCs w:val="24"/>
        </w:rPr>
      </w:pPr>
    </w:p>
    <w:p w14:paraId="5C10E604"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El DEUDOR reconocerá los intereses y demás expensas derivadas del uso del crédito cuando realice el pago después del plazo estipulado.</w:t>
      </w:r>
    </w:p>
    <w:p w14:paraId="0F551AD9" w14:textId="77777777" w:rsidR="00882848" w:rsidRDefault="00882848">
      <w:pPr>
        <w:spacing w:after="0" w:line="240" w:lineRule="auto"/>
        <w:jc w:val="both"/>
        <w:rPr>
          <w:rFonts w:ascii="Arial" w:eastAsia="Arial" w:hAnsi="Arial" w:cs="Arial"/>
          <w:sz w:val="24"/>
          <w:szCs w:val="24"/>
        </w:rPr>
      </w:pPr>
    </w:p>
    <w:p w14:paraId="4EF39FD1"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 xml:space="preserve">Todos los pagos que se efectúen se aplicarán en el siguiente orden: comisiones, gastos, seguros, intereses de mora (si los hubiere), intereses corrientes y capital. </w:t>
      </w:r>
    </w:p>
    <w:p w14:paraId="7346FC79" w14:textId="77777777" w:rsidR="00882848" w:rsidRDefault="00882848">
      <w:pPr>
        <w:spacing w:after="0" w:line="240" w:lineRule="auto"/>
        <w:jc w:val="both"/>
        <w:rPr>
          <w:rFonts w:ascii="Arial" w:eastAsia="Arial" w:hAnsi="Arial" w:cs="Arial"/>
          <w:sz w:val="24"/>
          <w:szCs w:val="24"/>
        </w:rPr>
      </w:pPr>
    </w:p>
    <w:p w14:paraId="0550AF36"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 xml:space="preserve">Los pagos deberán ser realizados por EL DEUDOR en las cajas de la cooperativa, o a través de los otros medios de pago que se establezca, así mismo podrán ser debitados automáticamente de la cuenta de ahorros del DEUDOR para lo cual El DEUDOR autoriza expresa e irrevocablemente a la Cooperativa para debitar el valor correspondiente de la Cuenta de Ahorros o de cualquier otra cuenta o depósito que tenga en la Cooperativa. </w:t>
      </w:r>
    </w:p>
    <w:p w14:paraId="035E6AD6" w14:textId="77777777" w:rsidR="00882848" w:rsidRDefault="00882848">
      <w:pPr>
        <w:spacing w:after="0" w:line="240" w:lineRule="auto"/>
        <w:jc w:val="both"/>
        <w:rPr>
          <w:rFonts w:ascii="Arial" w:eastAsia="Arial" w:hAnsi="Arial" w:cs="Arial"/>
          <w:sz w:val="24"/>
          <w:szCs w:val="24"/>
        </w:rPr>
      </w:pPr>
    </w:p>
    <w:p w14:paraId="58353A67" w14:textId="77777777" w:rsidR="00882848" w:rsidRDefault="00E407D7">
      <w:pPr>
        <w:numPr>
          <w:ilvl w:val="0"/>
          <w:numId w:val="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Plazo.</w:t>
      </w:r>
      <w:r>
        <w:rPr>
          <w:rFonts w:ascii="Arial" w:eastAsia="Arial" w:hAnsi="Arial" w:cs="Arial"/>
          <w:color w:val="000000"/>
          <w:sz w:val="24"/>
          <w:szCs w:val="24"/>
        </w:rPr>
        <w:t xml:space="preserve"> </w:t>
      </w:r>
    </w:p>
    <w:p w14:paraId="0D0E7722" w14:textId="77777777" w:rsidR="00882848" w:rsidRDefault="00882848">
      <w:pPr>
        <w:spacing w:after="0" w:line="240" w:lineRule="auto"/>
        <w:jc w:val="both"/>
        <w:rPr>
          <w:rFonts w:ascii="Arial" w:eastAsia="Arial" w:hAnsi="Arial" w:cs="Arial"/>
          <w:sz w:val="24"/>
          <w:szCs w:val="24"/>
        </w:rPr>
      </w:pPr>
    </w:p>
    <w:p w14:paraId="7EFD1489"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 xml:space="preserve">El plazo es de un (1) día para pagar del Cupo Rotativo de Corresponsalía, sin embargo, dicho plazo tendrá un periodo de gracia de cinco (5) días hábiles en los cuales no se cobrará interés corriente ni de mora, </w:t>
      </w:r>
    </w:p>
    <w:p w14:paraId="4E09CD05" w14:textId="77777777" w:rsidR="00882848" w:rsidRDefault="00882848">
      <w:pPr>
        <w:spacing w:after="0" w:line="240" w:lineRule="auto"/>
        <w:jc w:val="both"/>
        <w:rPr>
          <w:rFonts w:ascii="Arial" w:eastAsia="Arial" w:hAnsi="Arial" w:cs="Arial"/>
          <w:sz w:val="24"/>
          <w:szCs w:val="24"/>
        </w:rPr>
      </w:pPr>
    </w:p>
    <w:p w14:paraId="690B1F64"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 xml:space="preserve">Se conviene que la tasa de interés será la prevista para el producto Cupo Rotativo de Corresponsalía. La tasa de interés será la que se determine mensualmente y se liquidará, con periodicidad día vencido, sobre saldos de capital. En caso de mora, la tasa a cobrar será la pactada para el Cupo Rotativo de Corresponsalía sin exceder el tope máximo legal permitido a cobrar.  </w:t>
      </w:r>
    </w:p>
    <w:p w14:paraId="6AC032B7" w14:textId="06177E85" w:rsidR="00882848" w:rsidRDefault="00882848">
      <w:pPr>
        <w:spacing w:after="0" w:line="240" w:lineRule="auto"/>
        <w:jc w:val="both"/>
        <w:rPr>
          <w:rFonts w:ascii="Arial" w:eastAsia="Arial" w:hAnsi="Arial" w:cs="Arial"/>
          <w:sz w:val="24"/>
          <w:szCs w:val="24"/>
        </w:rPr>
      </w:pPr>
    </w:p>
    <w:p w14:paraId="4E5D6026" w14:textId="691ECE62" w:rsidR="00E32204" w:rsidRDefault="00E32204">
      <w:pPr>
        <w:spacing w:after="0" w:line="240" w:lineRule="auto"/>
        <w:jc w:val="both"/>
        <w:rPr>
          <w:rFonts w:ascii="Arial" w:eastAsia="Arial" w:hAnsi="Arial" w:cs="Arial"/>
          <w:sz w:val="24"/>
          <w:szCs w:val="24"/>
        </w:rPr>
      </w:pPr>
    </w:p>
    <w:p w14:paraId="5DE06A3B" w14:textId="77777777" w:rsidR="00E32204" w:rsidRDefault="00E32204">
      <w:pPr>
        <w:spacing w:after="0" w:line="240" w:lineRule="auto"/>
        <w:jc w:val="both"/>
        <w:rPr>
          <w:rFonts w:ascii="Arial" w:eastAsia="Arial" w:hAnsi="Arial" w:cs="Arial"/>
          <w:sz w:val="24"/>
          <w:szCs w:val="24"/>
        </w:rPr>
      </w:pPr>
    </w:p>
    <w:p w14:paraId="6A668C31" w14:textId="77777777" w:rsidR="00882848" w:rsidRDefault="00E407D7">
      <w:pPr>
        <w:numPr>
          <w:ilvl w:val="0"/>
          <w:numId w:val="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sz w:val="24"/>
          <w:szCs w:val="24"/>
        </w:rPr>
        <w:lastRenderedPageBreak/>
        <w:t>Monto del Cupo Rotativo de Corresponsalía</w:t>
      </w:r>
    </w:p>
    <w:p w14:paraId="7B1D1B59" w14:textId="77777777" w:rsidR="00882848" w:rsidRDefault="00882848">
      <w:pPr>
        <w:pBdr>
          <w:top w:val="nil"/>
          <w:left w:val="nil"/>
          <w:bottom w:val="nil"/>
          <w:right w:val="nil"/>
          <w:between w:val="nil"/>
        </w:pBdr>
        <w:spacing w:after="0" w:line="240" w:lineRule="auto"/>
        <w:jc w:val="both"/>
        <w:rPr>
          <w:rFonts w:ascii="Arial" w:eastAsia="Arial" w:hAnsi="Arial" w:cs="Arial"/>
          <w:b/>
          <w:sz w:val="24"/>
          <w:szCs w:val="24"/>
        </w:rPr>
      </w:pPr>
    </w:p>
    <w:p w14:paraId="26AF2696" w14:textId="77777777" w:rsidR="00882848" w:rsidRDefault="00E407D7">
      <w:p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sz w:val="24"/>
          <w:szCs w:val="24"/>
        </w:rPr>
        <w:t>El cupo rotativo de corresponsalía tendrá un monto mínimo de 2 S.M.M.L.V y máximo hasta 20 S.M.M.L.V.</w:t>
      </w:r>
    </w:p>
    <w:p w14:paraId="286808B5" w14:textId="77777777" w:rsidR="00882848" w:rsidRDefault="00882848">
      <w:pPr>
        <w:pBdr>
          <w:top w:val="nil"/>
          <w:left w:val="nil"/>
          <w:bottom w:val="nil"/>
          <w:right w:val="nil"/>
          <w:between w:val="nil"/>
        </w:pBdr>
        <w:spacing w:after="0" w:line="240" w:lineRule="auto"/>
        <w:jc w:val="both"/>
        <w:rPr>
          <w:rFonts w:ascii="Arial" w:eastAsia="Arial" w:hAnsi="Arial" w:cs="Arial"/>
          <w:b/>
          <w:sz w:val="24"/>
          <w:szCs w:val="24"/>
        </w:rPr>
      </w:pPr>
    </w:p>
    <w:p w14:paraId="3A22D4C8" w14:textId="77777777" w:rsidR="00882848" w:rsidRDefault="00E407D7">
      <w:pPr>
        <w:numPr>
          <w:ilvl w:val="0"/>
          <w:numId w:val="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 xml:space="preserve">Vigencia y disponibilidad del cupo. </w:t>
      </w:r>
    </w:p>
    <w:p w14:paraId="6549CC01" w14:textId="77777777" w:rsidR="00882848" w:rsidRDefault="00882848">
      <w:pPr>
        <w:spacing w:after="0" w:line="240" w:lineRule="auto"/>
        <w:jc w:val="both"/>
        <w:rPr>
          <w:rFonts w:ascii="Arial" w:eastAsia="Arial" w:hAnsi="Arial" w:cs="Arial"/>
          <w:sz w:val="24"/>
          <w:szCs w:val="24"/>
        </w:rPr>
      </w:pPr>
    </w:p>
    <w:p w14:paraId="5B2429EA"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El Cupo Rotativo de Corresponsalía tendrá una vigencia de 12 meses con renovaciones automáticas por el mismo periodo, siempre y cuando EL DEUDOR haya tenido un adecuado comportamiento de pago y continúe con el convenio de corresponsal Cooperativo vigente.</w:t>
      </w:r>
    </w:p>
    <w:p w14:paraId="1568D0E6" w14:textId="77777777" w:rsidR="00882848" w:rsidRDefault="00882848">
      <w:pPr>
        <w:spacing w:after="0" w:line="240" w:lineRule="auto"/>
        <w:jc w:val="both"/>
        <w:rPr>
          <w:rFonts w:ascii="Arial" w:eastAsia="Arial" w:hAnsi="Arial" w:cs="Arial"/>
          <w:sz w:val="24"/>
          <w:szCs w:val="24"/>
        </w:rPr>
      </w:pPr>
    </w:p>
    <w:p w14:paraId="7122C7B1"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La Cooperativa se reserva el derecho de restringir la utilización del cupo disponible del DEUDOR e impedir nuevas utilizaciones o desembolsos en los siguientes casos: a) Si EL DEUDOR incurre en mora de un (1) día, contados a partir de la fecha límite de pago: b) Si el cupo autorizado no es utilizado dentro de los seis (6) meses siguientes a la aprobación del mismo o si han transcurrido seis (6) meses desde la última utilización realizada; c) Si El DEUDOR no cumple con la obligación de actualizar sus datos anualmente; d) Si LA COOPERATIVA atraviesa por eventuales momentos de iliquidez.</w:t>
      </w:r>
    </w:p>
    <w:p w14:paraId="5E53BDB8" w14:textId="77777777" w:rsidR="00882848" w:rsidRDefault="00882848">
      <w:pPr>
        <w:spacing w:after="0" w:line="240" w:lineRule="auto"/>
        <w:jc w:val="both"/>
        <w:rPr>
          <w:rFonts w:ascii="Arial" w:eastAsia="Arial" w:hAnsi="Arial" w:cs="Arial"/>
          <w:sz w:val="24"/>
          <w:szCs w:val="24"/>
        </w:rPr>
      </w:pPr>
    </w:p>
    <w:p w14:paraId="4DA235C0"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 xml:space="preserve">LA COOPERATIVA procederá a levantar la restricción y a reactivar el cupo dado el resultado de los estudios del Administrador de Riesgos, Coordinador de Crédito y Coordinador de Cartera. </w:t>
      </w:r>
    </w:p>
    <w:p w14:paraId="62F4F4E5" w14:textId="77777777" w:rsidR="00882848" w:rsidRDefault="00882848">
      <w:pPr>
        <w:spacing w:after="0" w:line="240" w:lineRule="auto"/>
        <w:jc w:val="both"/>
        <w:rPr>
          <w:rFonts w:ascii="Arial" w:eastAsia="Arial" w:hAnsi="Arial" w:cs="Arial"/>
          <w:sz w:val="24"/>
          <w:szCs w:val="24"/>
        </w:rPr>
      </w:pPr>
    </w:p>
    <w:p w14:paraId="6A63CF7A" w14:textId="77777777" w:rsidR="00882848" w:rsidRDefault="00E407D7">
      <w:pPr>
        <w:numPr>
          <w:ilvl w:val="0"/>
          <w:numId w:val="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 xml:space="preserve">Cancelación del cupo. </w:t>
      </w:r>
    </w:p>
    <w:p w14:paraId="121B76CE" w14:textId="77777777" w:rsidR="00882848" w:rsidRDefault="00882848">
      <w:pPr>
        <w:spacing w:after="0" w:line="240" w:lineRule="auto"/>
        <w:jc w:val="both"/>
        <w:rPr>
          <w:rFonts w:ascii="Arial" w:eastAsia="Arial" w:hAnsi="Arial" w:cs="Arial"/>
          <w:sz w:val="24"/>
          <w:szCs w:val="24"/>
        </w:rPr>
      </w:pPr>
    </w:p>
    <w:p w14:paraId="42A97D80" w14:textId="77777777"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LA COOPERATIVA procederá a la cancelación del Cupo Rotativo de Corresponsalía en los siguientes eventos: a) Por solicitud del DEUDOR, caso en el cual éste deberá cancelar a LA COOPERATIVA el saldo total de la deuda; b) Por fallecimiento o incapacidad permanente del DEUDOR; c) Por incumplimiento de las obligaciones previstas en el presente reglamento; d) Por señalamiento público o judicial del DEUDOR como autor o participe de actividades ilegales, infracciones o delitos; o si es incluido en listas para el control de lavado de activos administradas por cualquier autoridad nacional o extranjera, tales como la Oficina de Control de Activos en el Exterior (OFAC) del Departamento del Tesoro de los Estados Unidos de América; e) Por eventuales momentos de iliquidez por los que pueda atravesar LA COOPERATIVA; f) Dado el resultado de los estudios del Administrador de Riesgos, Coordinador de Crédito y Coordinador de Cartera o a  criterio de LA COOPERATIVA en cualquier momento, evento en el cual LA COOPERATIVA informará por escrito al DEUDOR y g) Por las causales establecidas en la legislación Colombiana.</w:t>
      </w:r>
    </w:p>
    <w:p w14:paraId="7B4067F8" w14:textId="77777777" w:rsidR="00882848" w:rsidRDefault="00882848">
      <w:pPr>
        <w:spacing w:after="0" w:line="240" w:lineRule="auto"/>
        <w:jc w:val="both"/>
        <w:rPr>
          <w:rFonts w:ascii="Arial" w:eastAsia="Arial" w:hAnsi="Arial" w:cs="Arial"/>
          <w:sz w:val="24"/>
          <w:szCs w:val="24"/>
        </w:rPr>
      </w:pPr>
    </w:p>
    <w:p w14:paraId="70E19871" w14:textId="77777777" w:rsidR="00882848" w:rsidRDefault="00E407D7">
      <w:pPr>
        <w:numPr>
          <w:ilvl w:val="0"/>
          <w:numId w:val="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lastRenderedPageBreak/>
        <w:t>Aumento y disminución del cupo</w:t>
      </w:r>
      <w:r>
        <w:rPr>
          <w:rFonts w:ascii="Arial" w:eastAsia="Arial" w:hAnsi="Arial" w:cs="Arial"/>
          <w:color w:val="000000"/>
          <w:sz w:val="24"/>
          <w:szCs w:val="24"/>
        </w:rPr>
        <w:t xml:space="preserve">. </w:t>
      </w:r>
    </w:p>
    <w:p w14:paraId="19A210ED" w14:textId="77777777" w:rsidR="00882848" w:rsidRDefault="00882848">
      <w:pPr>
        <w:spacing w:after="0" w:line="240" w:lineRule="auto"/>
        <w:jc w:val="both"/>
        <w:rPr>
          <w:rFonts w:ascii="Arial" w:eastAsia="Arial" w:hAnsi="Arial" w:cs="Arial"/>
          <w:sz w:val="24"/>
          <w:szCs w:val="24"/>
        </w:rPr>
      </w:pPr>
    </w:p>
    <w:p w14:paraId="797020E5" w14:textId="43EEC83F" w:rsidR="00882848" w:rsidRDefault="00E407D7">
      <w:pPr>
        <w:spacing w:after="0" w:line="240" w:lineRule="auto"/>
        <w:jc w:val="both"/>
        <w:rPr>
          <w:rFonts w:ascii="Arial" w:eastAsia="Arial" w:hAnsi="Arial" w:cs="Arial"/>
          <w:sz w:val="24"/>
          <w:szCs w:val="24"/>
        </w:rPr>
      </w:pPr>
      <w:r>
        <w:rPr>
          <w:rFonts w:ascii="Arial" w:eastAsia="Arial" w:hAnsi="Arial" w:cs="Arial"/>
          <w:sz w:val="24"/>
          <w:szCs w:val="24"/>
        </w:rPr>
        <w:t>LA COOPERATIVA se reserva el derecho para aumentar o disminuir el cupo inicialmente asignado al DEUDOR en los siguientes casos: a) Por solicitud del DEUDOR; b) Si se presenta una modificación en la capacidad de pago del DEUDOR; c) Por incumplimiento de cualquiera de las obligaciones derivadas de este reglamento.</w:t>
      </w:r>
    </w:p>
    <w:p w14:paraId="3A8503CF" w14:textId="5DDF6CB0" w:rsidR="00E32204" w:rsidRDefault="00E32204">
      <w:pPr>
        <w:spacing w:after="0" w:line="240" w:lineRule="auto"/>
        <w:jc w:val="both"/>
        <w:rPr>
          <w:rFonts w:ascii="Arial" w:eastAsia="Arial" w:hAnsi="Arial" w:cs="Arial"/>
          <w:sz w:val="24"/>
          <w:szCs w:val="24"/>
        </w:rPr>
      </w:pPr>
    </w:p>
    <w:p w14:paraId="5396FCC7" w14:textId="3F24955E" w:rsidR="00E32204" w:rsidRDefault="00E32204" w:rsidP="00E32204">
      <w:pPr>
        <w:spacing w:after="0" w:line="240" w:lineRule="auto"/>
        <w:jc w:val="both"/>
        <w:rPr>
          <w:rFonts w:ascii="Arial" w:eastAsia="Arial" w:hAnsi="Arial" w:cs="Arial"/>
          <w:sz w:val="24"/>
          <w:szCs w:val="24"/>
        </w:rPr>
      </w:pPr>
      <w:r>
        <w:rPr>
          <w:rFonts w:ascii="Arial" w:eastAsia="Arial" w:hAnsi="Arial" w:cs="Arial"/>
          <w:sz w:val="24"/>
          <w:szCs w:val="24"/>
        </w:rPr>
        <w:t xml:space="preserve">El presente </w:t>
      </w:r>
      <w:r w:rsidR="000E3ADC">
        <w:rPr>
          <w:rFonts w:ascii="Arial" w:eastAsia="Arial" w:hAnsi="Arial" w:cs="Arial"/>
          <w:sz w:val="24"/>
          <w:szCs w:val="24"/>
        </w:rPr>
        <w:t>reglamento</w:t>
      </w:r>
      <w:r>
        <w:rPr>
          <w:rFonts w:ascii="Arial" w:eastAsia="Arial" w:hAnsi="Arial" w:cs="Arial"/>
          <w:sz w:val="24"/>
          <w:szCs w:val="24"/>
        </w:rPr>
        <w:t>, fue socializado y aprobado por el Consejo de Administración, en uso de sus facultades legales, estatutarias y reglamentarias, en reunión del día 28 del mes octubre del año 2022, y según consta en el acta número 22 de 2022.</w:t>
      </w:r>
    </w:p>
    <w:p w14:paraId="58D2127C" w14:textId="71C1D53D" w:rsidR="00E32204" w:rsidRDefault="00E32204" w:rsidP="00E32204">
      <w:pPr>
        <w:spacing w:after="0" w:line="240" w:lineRule="auto"/>
        <w:jc w:val="both"/>
        <w:rPr>
          <w:rFonts w:ascii="Arial" w:eastAsia="Arial" w:hAnsi="Arial" w:cs="Arial"/>
          <w:sz w:val="24"/>
          <w:szCs w:val="24"/>
        </w:rPr>
      </w:pPr>
    </w:p>
    <w:p w14:paraId="341E8178" w14:textId="6365CAA1" w:rsidR="00E32204" w:rsidRDefault="00E32204" w:rsidP="00E32204">
      <w:pPr>
        <w:spacing w:after="0" w:line="240" w:lineRule="auto"/>
        <w:jc w:val="both"/>
        <w:rPr>
          <w:rFonts w:ascii="Arial" w:eastAsia="Arial" w:hAnsi="Arial" w:cs="Arial"/>
          <w:sz w:val="24"/>
          <w:szCs w:val="24"/>
        </w:rPr>
      </w:pPr>
    </w:p>
    <w:p w14:paraId="513E26C2" w14:textId="77777777" w:rsidR="00E407D7" w:rsidRPr="00E32204" w:rsidRDefault="00E407D7" w:rsidP="00E407D7">
      <w:pPr>
        <w:pBdr>
          <w:top w:val="nil"/>
          <w:left w:val="nil"/>
          <w:bottom w:val="nil"/>
          <w:right w:val="nil"/>
          <w:between w:val="nil"/>
        </w:pBdr>
        <w:spacing w:after="0" w:line="240" w:lineRule="auto"/>
        <w:jc w:val="both"/>
        <w:rPr>
          <w:rFonts w:ascii="Arial" w:eastAsia="Arial" w:hAnsi="Arial" w:cs="Arial"/>
          <w:color w:val="000000"/>
          <w:sz w:val="24"/>
          <w:szCs w:val="24"/>
        </w:rPr>
      </w:pPr>
      <w:r w:rsidRPr="00E32204">
        <w:rPr>
          <w:rFonts w:ascii="Arial" w:eastAsia="Arial" w:hAnsi="Arial" w:cs="Arial"/>
          <w:color w:val="000000"/>
          <w:sz w:val="24"/>
          <w:szCs w:val="24"/>
        </w:rPr>
        <w:t>Comuníquese y Cúmplase,</w:t>
      </w:r>
    </w:p>
    <w:p w14:paraId="5861B3F2" w14:textId="77777777" w:rsidR="00E407D7" w:rsidRDefault="00E407D7" w:rsidP="00E407D7">
      <w:pPr>
        <w:pBdr>
          <w:top w:val="nil"/>
          <w:left w:val="nil"/>
          <w:bottom w:val="nil"/>
          <w:right w:val="nil"/>
          <w:between w:val="nil"/>
        </w:pBdr>
        <w:spacing w:after="0" w:line="240" w:lineRule="auto"/>
        <w:jc w:val="both"/>
        <w:rPr>
          <w:rFonts w:ascii="Arial" w:eastAsia="Arial" w:hAnsi="Arial" w:cs="Arial"/>
          <w:color w:val="000000"/>
          <w:sz w:val="24"/>
          <w:szCs w:val="24"/>
        </w:rPr>
      </w:pPr>
    </w:p>
    <w:p w14:paraId="37413217" w14:textId="77777777" w:rsidR="00E407D7" w:rsidRDefault="00E407D7" w:rsidP="00E407D7">
      <w:pPr>
        <w:pBdr>
          <w:top w:val="nil"/>
          <w:left w:val="nil"/>
          <w:bottom w:val="nil"/>
          <w:right w:val="nil"/>
          <w:between w:val="nil"/>
        </w:pBdr>
        <w:spacing w:after="0" w:line="240" w:lineRule="auto"/>
        <w:jc w:val="both"/>
        <w:rPr>
          <w:rFonts w:ascii="Arial" w:eastAsia="Arial" w:hAnsi="Arial" w:cs="Arial"/>
          <w:color w:val="000000"/>
          <w:sz w:val="24"/>
          <w:szCs w:val="24"/>
        </w:rPr>
      </w:pPr>
    </w:p>
    <w:p w14:paraId="5B2B7AC4" w14:textId="77777777" w:rsidR="00E407D7" w:rsidRDefault="00E407D7" w:rsidP="00E407D7">
      <w:pPr>
        <w:pBdr>
          <w:top w:val="nil"/>
          <w:left w:val="nil"/>
          <w:bottom w:val="nil"/>
          <w:right w:val="nil"/>
          <w:between w:val="nil"/>
        </w:pBdr>
        <w:spacing w:after="0" w:line="240" w:lineRule="auto"/>
        <w:jc w:val="both"/>
        <w:rPr>
          <w:rFonts w:ascii="Arial" w:eastAsia="Arial" w:hAnsi="Arial" w:cs="Arial"/>
          <w:color w:val="000000"/>
          <w:sz w:val="24"/>
          <w:szCs w:val="24"/>
        </w:rPr>
      </w:pPr>
    </w:p>
    <w:p w14:paraId="2E1185F3" w14:textId="77777777" w:rsidR="00E407D7" w:rsidRDefault="00E407D7" w:rsidP="00E407D7">
      <w:pPr>
        <w:pBdr>
          <w:top w:val="nil"/>
          <w:left w:val="nil"/>
          <w:bottom w:val="nil"/>
          <w:right w:val="nil"/>
          <w:between w:val="nil"/>
        </w:pBdr>
        <w:spacing w:after="0" w:line="240" w:lineRule="auto"/>
        <w:jc w:val="both"/>
        <w:rPr>
          <w:rFonts w:ascii="Arial" w:eastAsia="Arial" w:hAnsi="Arial" w:cs="Arial"/>
          <w:color w:val="000000"/>
          <w:sz w:val="24"/>
          <w:szCs w:val="24"/>
        </w:rPr>
      </w:pPr>
    </w:p>
    <w:p w14:paraId="1EC2B6F3" w14:textId="77777777" w:rsidR="00E407D7" w:rsidRDefault="00E407D7" w:rsidP="00E407D7">
      <w:pPr>
        <w:pBdr>
          <w:top w:val="nil"/>
          <w:left w:val="nil"/>
          <w:bottom w:val="nil"/>
          <w:right w:val="nil"/>
          <w:between w:val="nil"/>
        </w:pBdr>
        <w:spacing w:after="0" w:line="240" w:lineRule="auto"/>
        <w:jc w:val="both"/>
        <w:rPr>
          <w:rFonts w:ascii="Arial" w:eastAsia="Arial" w:hAnsi="Arial" w:cs="Arial"/>
          <w:color w:val="000000"/>
          <w:sz w:val="24"/>
          <w:szCs w:val="24"/>
        </w:rPr>
      </w:pPr>
    </w:p>
    <w:p w14:paraId="77194EEC" w14:textId="0AFDA5C2" w:rsidR="00E32204" w:rsidRPr="00E32204" w:rsidRDefault="00E32204" w:rsidP="00E32204">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b/>
          <w:sz w:val="24"/>
          <w:szCs w:val="24"/>
        </w:rPr>
      </w:pPr>
      <w:r w:rsidRPr="00E32204">
        <w:rPr>
          <w:rFonts w:ascii="Arial" w:eastAsia="Arial" w:hAnsi="Arial" w:cs="Arial"/>
          <w:b/>
          <w:sz w:val="24"/>
          <w:szCs w:val="24"/>
        </w:rPr>
        <w:t>JOSE IVAN CELIS TOVAR</w:t>
      </w:r>
      <w:r w:rsidRPr="00E32204">
        <w:rPr>
          <w:rFonts w:ascii="Arial" w:eastAsia="Arial" w:hAnsi="Arial" w:cs="Arial"/>
          <w:b/>
          <w:sz w:val="24"/>
          <w:szCs w:val="24"/>
        </w:rPr>
        <w:tab/>
      </w:r>
      <w:r w:rsidRPr="00E32204">
        <w:rPr>
          <w:rFonts w:ascii="Arial" w:eastAsia="Arial" w:hAnsi="Arial" w:cs="Arial"/>
          <w:b/>
          <w:sz w:val="24"/>
          <w:szCs w:val="24"/>
        </w:rPr>
        <w:tab/>
      </w:r>
      <w:r w:rsidRPr="00E32204">
        <w:rPr>
          <w:rFonts w:ascii="Arial" w:eastAsia="Arial" w:hAnsi="Arial" w:cs="Arial"/>
          <w:b/>
          <w:sz w:val="24"/>
          <w:szCs w:val="24"/>
        </w:rPr>
        <w:tab/>
      </w:r>
      <w:r>
        <w:rPr>
          <w:rFonts w:ascii="Arial" w:eastAsia="Arial" w:hAnsi="Arial" w:cs="Arial"/>
          <w:b/>
          <w:sz w:val="24"/>
          <w:szCs w:val="24"/>
        </w:rPr>
        <w:t xml:space="preserve"> </w:t>
      </w:r>
      <w:r w:rsidRPr="00E32204">
        <w:rPr>
          <w:rFonts w:ascii="Arial" w:eastAsia="Arial" w:hAnsi="Arial" w:cs="Arial"/>
          <w:b/>
          <w:sz w:val="24"/>
          <w:szCs w:val="24"/>
        </w:rPr>
        <w:t>CENELIA LEON QUIROGA</w:t>
      </w:r>
      <w:r w:rsidRPr="00E32204">
        <w:rPr>
          <w:rFonts w:ascii="Arial" w:eastAsia="Arial" w:hAnsi="Arial" w:cs="Arial"/>
          <w:b/>
          <w:sz w:val="24"/>
          <w:szCs w:val="24"/>
        </w:rPr>
        <w:tab/>
        <w:t xml:space="preserve"> </w:t>
      </w:r>
    </w:p>
    <w:p w14:paraId="2EF13D1A" w14:textId="20F5AC72" w:rsidR="00E407D7" w:rsidRDefault="00E32204" w:rsidP="00E32204">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sz w:val="24"/>
          <w:szCs w:val="24"/>
        </w:rPr>
        <w:t xml:space="preserve">Presidente Consejo de Administración           </w:t>
      </w:r>
      <w:r>
        <w:rPr>
          <w:rFonts w:ascii="Arial" w:eastAsia="Arial" w:hAnsi="Arial" w:cs="Arial"/>
          <w:sz w:val="24"/>
          <w:szCs w:val="24"/>
        </w:rPr>
        <w:tab/>
        <w:t>secretario Consejo de Administración</w:t>
      </w:r>
    </w:p>
    <w:p w14:paraId="040F1250" w14:textId="77777777" w:rsidR="00E407D7" w:rsidRDefault="00E407D7">
      <w:pPr>
        <w:spacing w:after="0" w:line="240" w:lineRule="auto"/>
        <w:jc w:val="both"/>
        <w:rPr>
          <w:rFonts w:ascii="Arial" w:eastAsia="Arial" w:hAnsi="Arial" w:cs="Arial"/>
          <w:sz w:val="24"/>
          <w:szCs w:val="24"/>
        </w:rPr>
      </w:pPr>
    </w:p>
    <w:sectPr w:rsidR="00E407D7">
      <w:footerReference w:type="default" r:id="rId10"/>
      <w:headerReference w:type="first" r:id="rId11"/>
      <w:pgSz w:w="12242" w:h="15842"/>
      <w:pgMar w:top="1440" w:right="1440" w:bottom="1440" w:left="1440" w:header="1440" w:footer="113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6DFFFB" w14:textId="77777777" w:rsidR="00652DE8" w:rsidRDefault="00652DE8">
      <w:pPr>
        <w:spacing w:after="0" w:line="240" w:lineRule="auto"/>
      </w:pPr>
      <w:r>
        <w:separator/>
      </w:r>
    </w:p>
  </w:endnote>
  <w:endnote w:type="continuationSeparator" w:id="0">
    <w:p w14:paraId="7571FD22" w14:textId="77777777" w:rsidR="00652DE8" w:rsidRDefault="00652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DEB83" w14:textId="77777777" w:rsidR="00882848" w:rsidRDefault="00E407D7">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BFBFBF"/>
      </w:rPr>
    </w:pPr>
    <w:bookmarkStart w:id="3" w:name="_heading=h.1fob9te" w:colFirst="0" w:colLast="0"/>
    <w:bookmarkEnd w:id="3"/>
    <w:r>
      <w:rPr>
        <w:rFonts w:ascii="Arial" w:eastAsia="Arial" w:hAnsi="Arial" w:cs="Arial"/>
        <w:color w:val="BFBFBF"/>
        <w:sz w:val="16"/>
        <w:szCs w:val="16"/>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Cooperativa.</w:t>
    </w:r>
  </w:p>
  <w:p w14:paraId="5970ABBF" w14:textId="77777777" w:rsidR="00882848" w:rsidRDefault="00882848">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9915C" w14:textId="77777777" w:rsidR="00882848" w:rsidRPr="00472A52" w:rsidRDefault="00E407D7">
    <w:pPr>
      <w:pBdr>
        <w:top w:val="nil"/>
        <w:left w:val="nil"/>
        <w:bottom w:val="nil"/>
        <w:right w:val="nil"/>
        <w:between w:val="nil"/>
      </w:pBdr>
      <w:tabs>
        <w:tab w:val="center" w:pos="4419"/>
        <w:tab w:val="right" w:pos="8838"/>
      </w:tabs>
      <w:spacing w:after="0" w:line="240" w:lineRule="auto"/>
      <w:jc w:val="center"/>
      <w:rPr>
        <w:rFonts w:ascii="Arial" w:eastAsia="Arial Narrow" w:hAnsi="Arial" w:cs="Arial"/>
        <w:color w:val="808080"/>
        <w:sz w:val="18"/>
        <w:szCs w:val="18"/>
      </w:rPr>
    </w:pPr>
    <w:bookmarkStart w:id="4" w:name="_heading=h.3znysh7" w:colFirst="0" w:colLast="0"/>
    <w:bookmarkEnd w:id="4"/>
    <w:r w:rsidRPr="00472A52">
      <w:rPr>
        <w:rFonts w:ascii="Arial" w:eastAsia="Arial Narrow" w:hAnsi="Arial" w:cs="Arial"/>
        <w:color w:val="808080"/>
        <w:sz w:val="18"/>
        <w:szCs w:val="18"/>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Cooperativa.</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EB008" w14:textId="77777777" w:rsidR="00652DE8" w:rsidRDefault="00652DE8">
      <w:pPr>
        <w:spacing w:after="0" w:line="240" w:lineRule="auto"/>
      </w:pPr>
      <w:r>
        <w:separator/>
      </w:r>
    </w:p>
  </w:footnote>
  <w:footnote w:type="continuationSeparator" w:id="0">
    <w:p w14:paraId="063914EA" w14:textId="77777777" w:rsidR="00652DE8" w:rsidRDefault="00652D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355" w:type="dxa"/>
      <w:tblInd w:w="0" w:type="dxa"/>
      <w:tblLayout w:type="fixed"/>
      <w:tblLook w:val="0400" w:firstRow="0" w:lastRow="0" w:firstColumn="0" w:lastColumn="0" w:noHBand="0" w:noVBand="1"/>
    </w:tblPr>
    <w:tblGrid>
      <w:gridCol w:w="1795"/>
      <w:gridCol w:w="900"/>
      <w:gridCol w:w="1128"/>
      <w:gridCol w:w="992"/>
      <w:gridCol w:w="348"/>
      <w:gridCol w:w="952"/>
      <w:gridCol w:w="1251"/>
      <w:gridCol w:w="851"/>
      <w:gridCol w:w="1138"/>
    </w:tblGrid>
    <w:tr w:rsidR="00882848" w14:paraId="248B1006" w14:textId="77777777" w:rsidTr="00E407D7">
      <w:trPr>
        <w:trHeight w:val="96"/>
      </w:trPr>
      <w:tc>
        <w:tcPr>
          <w:tcW w:w="1795" w:type="dxa"/>
          <w:vMerge w:val="restart"/>
          <w:vAlign w:val="center"/>
        </w:tcPr>
        <w:p w14:paraId="6964F140"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 xml:space="preserve"> </w:t>
          </w:r>
          <w:r>
            <w:rPr>
              <w:rFonts w:ascii="Arial" w:eastAsia="Arial" w:hAnsi="Arial" w:cs="Arial"/>
              <w:b/>
              <w:noProof/>
              <w:sz w:val="18"/>
              <w:szCs w:val="18"/>
              <w:lang w:val="en-US" w:eastAsia="en-US"/>
            </w:rPr>
            <w:drawing>
              <wp:inline distT="0" distB="0" distL="0" distR="0" wp14:anchorId="2D743756" wp14:editId="5E7BB78E">
                <wp:extent cx="964161" cy="366501"/>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64161" cy="366501"/>
                        </a:xfrm>
                        <a:prstGeom prst="rect">
                          <a:avLst/>
                        </a:prstGeom>
                        <a:ln/>
                      </pic:spPr>
                    </pic:pic>
                  </a:graphicData>
                </a:graphic>
              </wp:inline>
            </w:drawing>
          </w:r>
        </w:p>
      </w:tc>
      <w:tc>
        <w:tcPr>
          <w:tcW w:w="2028" w:type="dxa"/>
          <w:gridSpan w:val="2"/>
          <w:vAlign w:val="center"/>
        </w:tcPr>
        <w:p w14:paraId="60880FD8"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PROCESO</w:t>
          </w:r>
        </w:p>
      </w:tc>
      <w:tc>
        <w:tcPr>
          <w:tcW w:w="5532" w:type="dxa"/>
          <w:gridSpan w:val="6"/>
          <w:vAlign w:val="center"/>
        </w:tcPr>
        <w:p w14:paraId="5ED4CB60"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GESTIÓN DE CRÉDITO</w:t>
          </w:r>
        </w:p>
      </w:tc>
    </w:tr>
    <w:tr w:rsidR="00882848" w14:paraId="5FB66D19" w14:textId="77777777" w:rsidTr="00E407D7">
      <w:trPr>
        <w:trHeight w:val="20"/>
      </w:trPr>
      <w:tc>
        <w:tcPr>
          <w:tcW w:w="1795" w:type="dxa"/>
          <w:vMerge/>
          <w:vAlign w:val="center"/>
        </w:tcPr>
        <w:p w14:paraId="05F26A1C" w14:textId="77777777" w:rsidR="00882848" w:rsidRDefault="00882848" w:rsidP="00472A52">
          <w:pPr>
            <w:widowControl w:val="0"/>
            <w:pBdr>
              <w:top w:val="nil"/>
              <w:left w:val="nil"/>
              <w:bottom w:val="nil"/>
              <w:right w:val="nil"/>
              <w:between w:val="nil"/>
            </w:pBdr>
            <w:rPr>
              <w:rFonts w:ascii="Arial" w:eastAsia="Arial" w:hAnsi="Arial" w:cs="Arial"/>
              <w:b/>
              <w:color w:val="000000"/>
              <w:sz w:val="18"/>
              <w:szCs w:val="18"/>
            </w:rPr>
          </w:pPr>
        </w:p>
      </w:tc>
      <w:tc>
        <w:tcPr>
          <w:tcW w:w="2028" w:type="dxa"/>
          <w:gridSpan w:val="2"/>
          <w:vAlign w:val="center"/>
        </w:tcPr>
        <w:p w14:paraId="3FDD62ED"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REGLAMENTO</w:t>
          </w:r>
        </w:p>
      </w:tc>
      <w:tc>
        <w:tcPr>
          <w:tcW w:w="5532" w:type="dxa"/>
          <w:gridSpan w:val="6"/>
          <w:vAlign w:val="center"/>
        </w:tcPr>
        <w:p w14:paraId="2B290520"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REGLAMENTO DE CRÉDITO CUPO ROTATIVO DE CORRESPONSALÍA</w:t>
          </w:r>
        </w:p>
      </w:tc>
    </w:tr>
    <w:tr w:rsidR="00882848" w14:paraId="148260E1" w14:textId="77777777" w:rsidTr="00E407D7">
      <w:trPr>
        <w:trHeight w:val="20"/>
      </w:trPr>
      <w:tc>
        <w:tcPr>
          <w:tcW w:w="1795" w:type="dxa"/>
          <w:vMerge/>
          <w:vAlign w:val="center"/>
        </w:tcPr>
        <w:p w14:paraId="74843511" w14:textId="77777777" w:rsidR="00882848" w:rsidRDefault="00882848" w:rsidP="00472A52">
          <w:pPr>
            <w:widowControl w:val="0"/>
            <w:pBdr>
              <w:top w:val="nil"/>
              <w:left w:val="nil"/>
              <w:bottom w:val="nil"/>
              <w:right w:val="nil"/>
              <w:between w:val="nil"/>
            </w:pBdr>
            <w:rPr>
              <w:rFonts w:ascii="Arial" w:eastAsia="Arial" w:hAnsi="Arial" w:cs="Arial"/>
              <w:b/>
              <w:color w:val="000000"/>
              <w:sz w:val="18"/>
              <w:szCs w:val="18"/>
            </w:rPr>
          </w:pPr>
        </w:p>
      </w:tc>
      <w:tc>
        <w:tcPr>
          <w:tcW w:w="900" w:type="dxa"/>
          <w:vAlign w:val="center"/>
        </w:tcPr>
        <w:p w14:paraId="0EF4B6FA"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Código</w:t>
          </w:r>
        </w:p>
      </w:tc>
      <w:tc>
        <w:tcPr>
          <w:tcW w:w="1128" w:type="dxa"/>
          <w:vAlign w:val="center"/>
        </w:tcPr>
        <w:p w14:paraId="5D1C5A94"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CC-RG-6</w:t>
          </w:r>
        </w:p>
      </w:tc>
      <w:tc>
        <w:tcPr>
          <w:tcW w:w="992" w:type="dxa"/>
          <w:vAlign w:val="center"/>
        </w:tcPr>
        <w:p w14:paraId="23CBBDBA"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Versión</w:t>
          </w:r>
        </w:p>
      </w:tc>
      <w:tc>
        <w:tcPr>
          <w:tcW w:w="348" w:type="dxa"/>
          <w:vAlign w:val="center"/>
        </w:tcPr>
        <w:p w14:paraId="5A3A59DE"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1</w:t>
          </w:r>
        </w:p>
      </w:tc>
      <w:tc>
        <w:tcPr>
          <w:tcW w:w="952" w:type="dxa"/>
          <w:vAlign w:val="center"/>
        </w:tcPr>
        <w:p w14:paraId="0B967690"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Emisión</w:t>
          </w:r>
        </w:p>
      </w:tc>
      <w:tc>
        <w:tcPr>
          <w:tcW w:w="1251" w:type="dxa"/>
          <w:vAlign w:val="center"/>
        </w:tcPr>
        <w:p w14:paraId="264F2EC8" w14:textId="794CACAB"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28/10//2022</w:t>
          </w:r>
        </w:p>
      </w:tc>
      <w:tc>
        <w:tcPr>
          <w:tcW w:w="851" w:type="dxa"/>
          <w:vAlign w:val="center"/>
        </w:tcPr>
        <w:p w14:paraId="46C27889" w14:textId="77777777"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sz w:val="18"/>
              <w:szCs w:val="18"/>
            </w:rPr>
            <w:t>página</w:t>
          </w:r>
        </w:p>
      </w:tc>
      <w:tc>
        <w:tcPr>
          <w:tcW w:w="1138" w:type="dxa"/>
          <w:vAlign w:val="center"/>
        </w:tcPr>
        <w:p w14:paraId="2D96FD5B" w14:textId="02A10A23" w:rsidR="00882848" w:rsidRDefault="00E407D7" w:rsidP="00472A5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 xml:space="preserve">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C407CE">
            <w:rPr>
              <w:rFonts w:ascii="Arial" w:eastAsia="Arial" w:hAnsi="Arial" w:cs="Arial"/>
              <w:b/>
              <w:noProof/>
              <w:color w:val="000000"/>
              <w:sz w:val="18"/>
              <w:szCs w:val="18"/>
            </w:rPr>
            <w:t>6</w:t>
          </w:r>
          <w:r>
            <w:rPr>
              <w:rFonts w:ascii="Arial" w:eastAsia="Arial" w:hAnsi="Arial" w:cs="Arial"/>
              <w:b/>
              <w:color w:val="000000"/>
              <w:sz w:val="18"/>
              <w:szCs w:val="18"/>
            </w:rPr>
            <w:fldChar w:fldCharType="end"/>
          </w:r>
          <w:r>
            <w:rPr>
              <w:rFonts w:ascii="Arial" w:eastAsia="Arial" w:hAnsi="Arial" w:cs="Arial"/>
              <w:b/>
              <w:color w:val="000000"/>
              <w:sz w:val="18"/>
              <w:szCs w:val="18"/>
            </w:rPr>
            <w:t xml:space="preserve"> de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C407CE">
            <w:rPr>
              <w:rFonts w:ascii="Arial" w:eastAsia="Arial" w:hAnsi="Arial" w:cs="Arial"/>
              <w:b/>
              <w:noProof/>
              <w:color w:val="000000"/>
              <w:sz w:val="18"/>
              <w:szCs w:val="18"/>
            </w:rPr>
            <w:t>6</w:t>
          </w:r>
          <w:r>
            <w:rPr>
              <w:rFonts w:ascii="Arial" w:eastAsia="Arial" w:hAnsi="Arial" w:cs="Arial"/>
              <w:b/>
              <w:color w:val="000000"/>
              <w:sz w:val="18"/>
              <w:szCs w:val="18"/>
            </w:rPr>
            <w:fldChar w:fldCharType="end"/>
          </w:r>
        </w:p>
      </w:tc>
    </w:tr>
  </w:tbl>
  <w:p w14:paraId="68CB62E4" w14:textId="77777777" w:rsidR="00882848" w:rsidRDefault="00882848">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ACC59E" w14:textId="77777777" w:rsidR="00882848" w:rsidRDefault="00652DE8">
    <w:pPr>
      <w:pBdr>
        <w:top w:val="nil"/>
        <w:left w:val="nil"/>
        <w:bottom w:val="nil"/>
        <w:right w:val="nil"/>
        <w:between w:val="nil"/>
      </w:pBdr>
      <w:tabs>
        <w:tab w:val="center" w:pos="4419"/>
        <w:tab w:val="right" w:pos="8838"/>
      </w:tabs>
      <w:spacing w:after="0" w:line="240" w:lineRule="auto"/>
      <w:rPr>
        <w:color w:val="000000"/>
      </w:rPr>
    </w:pPr>
    <w:r>
      <w:rPr>
        <w:color w:val="000000"/>
      </w:rPr>
      <w:pict w14:anchorId="4B3DB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82.5pt;margin-top:180pt;width:327.85pt;height:327.85pt;z-index:-251658752;mso-position-horizontal:absolute;mso-position-horizontal-relative:margin;mso-position-vertical:absolute;mso-position-vertical-relative:margin" o:allowincell="f">
          <v:imagedata r:id="rId1" o:title="logo coopeaipe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CF7401"/>
    <w:multiLevelType w:val="multilevel"/>
    <w:tmpl w:val="4FE8F122"/>
    <w:lvl w:ilvl="0">
      <w:start w:val="1"/>
      <w:numFmt w:val="decimal"/>
      <w:lvlText w:val="Artículo %1."/>
      <w:lvlJc w:val="left"/>
      <w:pPr>
        <w:ind w:left="0" w:firstLine="0"/>
      </w:pPr>
      <w:rPr>
        <w:b/>
        <w:i w:val="0"/>
      </w:rPr>
    </w:lvl>
    <w:lvl w:ilvl="1">
      <w:start w:val="1"/>
      <w:numFmt w:val="bullet"/>
      <w:lvlText w:val="✔"/>
      <w:lvlJc w:val="left"/>
      <w:pPr>
        <w:ind w:left="1134" w:hanging="774"/>
      </w:pPr>
      <w:rPr>
        <w:rFonts w:ascii="Noto Sans Symbols" w:eastAsia="Noto Sans Symbols" w:hAnsi="Noto Sans Symbols" w:cs="Noto Sans Symbols"/>
        <w:b/>
      </w:rPr>
    </w:lvl>
    <w:lvl w:ilvl="2">
      <w:start w:val="1"/>
      <w:numFmt w:val="bullet"/>
      <w:lvlText w:val="⮚"/>
      <w:lvlJc w:val="left"/>
      <w:pPr>
        <w:ind w:left="1418" w:hanging="737"/>
      </w:pPr>
      <w:rPr>
        <w:rFonts w:ascii="Noto Sans Symbols" w:eastAsia="Noto Sans Symbols" w:hAnsi="Noto Sans Symbols" w:cs="Noto Sans Symbols"/>
        <w:b/>
      </w:rPr>
    </w:lvl>
    <w:lvl w:ilvl="3">
      <w:start w:val="1"/>
      <w:numFmt w:val="decimal"/>
      <w:lvlText w:val="%1.✔.⮚.%4."/>
      <w:lvlJc w:val="left"/>
      <w:pPr>
        <w:ind w:left="1728" w:hanging="647"/>
      </w:pPr>
    </w:lvl>
    <w:lvl w:ilvl="4">
      <w:start w:val="1"/>
      <w:numFmt w:val="decimal"/>
      <w:lvlText w:val="%1.✔.⮚.%4.%5."/>
      <w:lvlJc w:val="left"/>
      <w:pPr>
        <w:ind w:left="2232" w:hanging="792"/>
      </w:pPr>
    </w:lvl>
    <w:lvl w:ilvl="5">
      <w:start w:val="1"/>
      <w:numFmt w:val="decimal"/>
      <w:lvlText w:val="%1.✔.⮚.%4.%5.%6."/>
      <w:lvlJc w:val="left"/>
      <w:pPr>
        <w:ind w:left="2736" w:hanging="935"/>
      </w:pPr>
    </w:lvl>
    <w:lvl w:ilvl="6">
      <w:start w:val="1"/>
      <w:numFmt w:val="decimal"/>
      <w:lvlText w:val="%1.✔.⮚.%4.%5.%6.%7."/>
      <w:lvlJc w:val="left"/>
      <w:pPr>
        <w:ind w:left="3240" w:hanging="1080"/>
      </w:pPr>
    </w:lvl>
    <w:lvl w:ilvl="7">
      <w:start w:val="1"/>
      <w:numFmt w:val="decimal"/>
      <w:lvlText w:val="%1.✔.⮚.%4.%5.%6.%7.%8."/>
      <w:lvlJc w:val="left"/>
      <w:pPr>
        <w:ind w:left="3744" w:hanging="1224"/>
      </w:pPr>
    </w:lvl>
    <w:lvl w:ilvl="8">
      <w:start w:val="1"/>
      <w:numFmt w:val="decimal"/>
      <w:lvlText w:val="%1.✔.⮚.%4.%5.%6.%7.%8.%9."/>
      <w:lvlJc w:val="left"/>
      <w:pPr>
        <w:ind w:left="4320" w:hanging="1440"/>
      </w:pPr>
    </w:lvl>
  </w:abstractNum>
  <w:abstractNum w:abstractNumId="1" w15:restartNumberingAfterBreak="0">
    <w:nsid w:val="5E85592C"/>
    <w:multiLevelType w:val="multilevel"/>
    <w:tmpl w:val="59441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7E2CFB"/>
    <w:multiLevelType w:val="multilevel"/>
    <w:tmpl w:val="AC829536"/>
    <w:lvl w:ilvl="0">
      <w:start w:val="1"/>
      <w:numFmt w:val="decimal"/>
      <w:pStyle w:val="Ttulo1"/>
      <w:lvlText w:val="%1."/>
      <w:lvlJc w:val="left"/>
      <w:pPr>
        <w:ind w:left="720" w:hanging="360"/>
      </w:pPr>
    </w:lvl>
    <w:lvl w:ilvl="1">
      <w:start w:val="1"/>
      <w:numFmt w:val="lowerLetter"/>
      <w:pStyle w:val="Ttulo2"/>
      <w:lvlText w:val="%2."/>
      <w:lvlJc w:val="left"/>
      <w:pPr>
        <w:ind w:left="1440" w:hanging="360"/>
      </w:pPr>
    </w:lvl>
    <w:lvl w:ilvl="2">
      <w:start w:val="1"/>
      <w:numFmt w:val="lowerRoman"/>
      <w:pStyle w:val="Ttulo3"/>
      <w:lvlText w:val="%3."/>
      <w:lvlJc w:val="right"/>
      <w:pPr>
        <w:ind w:left="2160" w:hanging="180"/>
      </w:pPr>
    </w:lvl>
    <w:lvl w:ilvl="3">
      <w:start w:val="1"/>
      <w:numFmt w:val="decimal"/>
      <w:pStyle w:val="Ttulo4"/>
      <w:lvlText w:val="%4."/>
      <w:lvlJc w:val="left"/>
      <w:pPr>
        <w:ind w:left="2880" w:hanging="360"/>
      </w:pPr>
    </w:lvl>
    <w:lvl w:ilvl="4">
      <w:start w:val="1"/>
      <w:numFmt w:val="lowerLetter"/>
      <w:pStyle w:val="Ttulo5"/>
      <w:lvlText w:val="%5."/>
      <w:lvlJc w:val="left"/>
      <w:pPr>
        <w:ind w:left="3600" w:hanging="360"/>
      </w:pPr>
    </w:lvl>
    <w:lvl w:ilvl="5">
      <w:start w:val="1"/>
      <w:numFmt w:val="lowerRoman"/>
      <w:pStyle w:val="Ttulo6"/>
      <w:lvlText w:val="%6."/>
      <w:lvlJc w:val="right"/>
      <w:pPr>
        <w:ind w:left="4320" w:hanging="180"/>
      </w:pPr>
    </w:lvl>
    <w:lvl w:ilvl="6">
      <w:start w:val="1"/>
      <w:numFmt w:val="decimal"/>
      <w:pStyle w:val="Ttulo7"/>
      <w:lvlText w:val="%7."/>
      <w:lvlJc w:val="left"/>
      <w:pPr>
        <w:ind w:left="5040" w:hanging="360"/>
      </w:pPr>
    </w:lvl>
    <w:lvl w:ilvl="7">
      <w:start w:val="1"/>
      <w:numFmt w:val="lowerLetter"/>
      <w:pStyle w:val="Ttulo8"/>
      <w:lvlText w:val="%8."/>
      <w:lvlJc w:val="left"/>
      <w:pPr>
        <w:ind w:left="5760" w:hanging="360"/>
      </w:pPr>
    </w:lvl>
    <w:lvl w:ilvl="8">
      <w:start w:val="1"/>
      <w:numFmt w:val="lowerRoman"/>
      <w:pStyle w:val="Ttulo9"/>
      <w:lvlText w:val="%9."/>
      <w:lvlJc w:val="right"/>
      <w:pPr>
        <w:ind w:left="6480" w:hanging="180"/>
      </w:pPr>
    </w:lvl>
  </w:abstractNum>
  <w:abstractNum w:abstractNumId="3" w15:restartNumberingAfterBreak="0">
    <w:nsid w:val="691E7939"/>
    <w:multiLevelType w:val="multilevel"/>
    <w:tmpl w:val="BBEE0E2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848"/>
    <w:rsid w:val="000E3ADC"/>
    <w:rsid w:val="003879D6"/>
    <w:rsid w:val="00472A52"/>
    <w:rsid w:val="00623EB1"/>
    <w:rsid w:val="00652DE8"/>
    <w:rsid w:val="00882848"/>
    <w:rsid w:val="00C407CE"/>
    <w:rsid w:val="00E32204"/>
    <w:rsid w:val="00E407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4A10A97"/>
  <w15:docId w15:val="{EF8AFCDB-826C-4AA8-A517-5958FD88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03E"/>
  </w:style>
  <w:style w:type="paragraph" w:styleId="Ttulo1">
    <w:name w:val="heading 1"/>
    <w:basedOn w:val="Normal"/>
    <w:next w:val="Normal"/>
    <w:link w:val="Ttulo1Car"/>
    <w:uiPriority w:val="9"/>
    <w:qFormat/>
    <w:rsid w:val="00103FF5"/>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03FF5"/>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FF5"/>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03FF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03FF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103FF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03FF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03FF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F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nhideWhenUsed/>
    <w:rsid w:val="00103FF5"/>
    <w:pPr>
      <w:tabs>
        <w:tab w:val="center" w:pos="4419"/>
        <w:tab w:val="right" w:pos="8838"/>
      </w:tabs>
      <w:spacing w:after="0" w:line="240" w:lineRule="auto"/>
    </w:pPr>
  </w:style>
  <w:style w:type="character" w:customStyle="1" w:styleId="EncabezadoCar">
    <w:name w:val="Encabezado Car"/>
    <w:basedOn w:val="Fuentedeprrafopredeter"/>
    <w:link w:val="Encabezado"/>
    <w:rsid w:val="00103FF5"/>
  </w:style>
  <w:style w:type="paragraph" w:styleId="Piedepgina">
    <w:name w:val="footer"/>
    <w:basedOn w:val="Normal"/>
    <w:link w:val="PiedepginaCar"/>
    <w:uiPriority w:val="99"/>
    <w:unhideWhenUsed/>
    <w:rsid w:val="00103F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3FF5"/>
  </w:style>
  <w:style w:type="table" w:styleId="Tablaconcuadrcula">
    <w:name w:val="Table Grid"/>
    <w:basedOn w:val="Tablanormal"/>
    <w:rsid w:val="00103FF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rsid w:val="00103FF5"/>
    <w:pPr>
      <w:tabs>
        <w:tab w:val="center" w:pos="4419"/>
        <w:tab w:val="right" w:pos="8838"/>
      </w:tabs>
      <w:spacing w:after="0" w:line="240" w:lineRule="auto"/>
      <w:jc w:val="both"/>
    </w:pPr>
    <w:rPr>
      <w:rFonts w:ascii="Arial Narrow" w:eastAsiaTheme="minorEastAsia" w:hAnsi="Arial Narrow"/>
      <w:lang w:val="es-419"/>
    </w:rPr>
  </w:style>
  <w:style w:type="paragraph" w:customStyle="1" w:styleId="Default">
    <w:name w:val="Default"/>
    <w:rsid w:val="00103FF5"/>
    <w:pPr>
      <w:autoSpaceDE w:val="0"/>
      <w:autoSpaceDN w:val="0"/>
      <w:adjustRightInd w:val="0"/>
      <w:spacing w:after="0" w:line="240" w:lineRule="auto"/>
    </w:pPr>
    <w:rPr>
      <w:rFonts w:ascii="Tahoma" w:hAnsi="Tahoma" w:cs="Tahoma"/>
      <w:color w:val="000000"/>
      <w:sz w:val="24"/>
      <w:szCs w:val="24"/>
      <w:lang w:val="es-ES"/>
    </w:rPr>
  </w:style>
  <w:style w:type="character" w:styleId="Textodelmarcadordeposicin">
    <w:name w:val="Placeholder Text"/>
    <w:basedOn w:val="Fuentedeprrafopredeter"/>
    <w:uiPriority w:val="99"/>
    <w:semiHidden/>
    <w:rsid w:val="00103FF5"/>
    <w:rPr>
      <w:color w:val="808080"/>
    </w:rPr>
  </w:style>
  <w:style w:type="character" w:customStyle="1" w:styleId="Ttulo1Car">
    <w:name w:val="Título 1 Car"/>
    <w:basedOn w:val="Fuentedeprrafopredeter"/>
    <w:link w:val="Ttulo1"/>
    <w:uiPriority w:val="9"/>
    <w:rsid w:val="00103FF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03FF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03FF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03FF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103FF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103FF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03FF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03FF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03FF5"/>
    <w:rPr>
      <w:rFonts w:asciiTheme="majorHAnsi" w:eastAsiaTheme="majorEastAsia" w:hAnsiTheme="majorHAnsi" w:cstheme="majorBidi"/>
      <w:i/>
      <w:iCs/>
      <w:color w:val="272727" w:themeColor="text1" w:themeTint="D8"/>
      <w:sz w:val="21"/>
      <w:szCs w:val="21"/>
    </w:rPr>
  </w:style>
  <w:style w:type="table" w:styleId="Cuadrculadetablaclara">
    <w:name w:val="Grid Table Light"/>
    <w:basedOn w:val="Tablanormal"/>
    <w:uiPriority w:val="40"/>
    <w:rsid w:val="00670F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DE7937"/>
    <w:pPr>
      <w:ind w:left="720"/>
      <w:contextualSpacing/>
    </w:pPr>
  </w:style>
  <w:style w:type="paragraph" w:styleId="Descripcin">
    <w:name w:val="caption"/>
    <w:basedOn w:val="Normal"/>
    <w:next w:val="Normal"/>
    <w:uiPriority w:val="35"/>
    <w:unhideWhenUsed/>
    <w:qFormat/>
    <w:rsid w:val="00F52048"/>
    <w:pPr>
      <w:spacing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E10F68"/>
    <w:rPr>
      <w:sz w:val="16"/>
      <w:szCs w:val="16"/>
    </w:rPr>
  </w:style>
  <w:style w:type="paragraph" w:styleId="Textocomentario">
    <w:name w:val="annotation text"/>
    <w:basedOn w:val="Normal"/>
    <w:link w:val="TextocomentarioCar"/>
    <w:uiPriority w:val="99"/>
    <w:semiHidden/>
    <w:unhideWhenUsed/>
    <w:rsid w:val="00E10F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0F68"/>
    <w:rPr>
      <w:sz w:val="20"/>
      <w:szCs w:val="20"/>
    </w:rPr>
  </w:style>
  <w:style w:type="paragraph" w:styleId="Asuntodelcomentario">
    <w:name w:val="annotation subject"/>
    <w:basedOn w:val="Textocomentario"/>
    <w:next w:val="Textocomentario"/>
    <w:link w:val="AsuntodelcomentarioCar"/>
    <w:uiPriority w:val="99"/>
    <w:semiHidden/>
    <w:unhideWhenUsed/>
    <w:rsid w:val="00E10F68"/>
    <w:rPr>
      <w:b/>
      <w:bCs/>
    </w:rPr>
  </w:style>
  <w:style w:type="character" w:customStyle="1" w:styleId="AsuntodelcomentarioCar">
    <w:name w:val="Asunto del comentario Car"/>
    <w:basedOn w:val="TextocomentarioCar"/>
    <w:link w:val="Asuntodelcomentario"/>
    <w:uiPriority w:val="99"/>
    <w:semiHidden/>
    <w:rsid w:val="00E10F68"/>
    <w:rPr>
      <w:b/>
      <w:bCs/>
      <w:sz w:val="20"/>
      <w:szCs w:val="20"/>
    </w:rPr>
  </w:style>
  <w:style w:type="paragraph" w:styleId="Textodeglobo">
    <w:name w:val="Balloon Text"/>
    <w:basedOn w:val="Normal"/>
    <w:link w:val="TextodegloboCar"/>
    <w:uiPriority w:val="99"/>
    <w:semiHidden/>
    <w:unhideWhenUsed/>
    <w:rsid w:val="00E10F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0F68"/>
    <w:rPr>
      <w:rFonts w:ascii="Segoe UI" w:hAnsi="Segoe UI" w:cs="Segoe UI"/>
      <w:sz w:val="18"/>
      <w:szCs w:val="18"/>
    </w:rPr>
  </w:style>
  <w:style w:type="paragraph" w:styleId="TtuloTDC">
    <w:name w:val="TOC Heading"/>
    <w:basedOn w:val="Ttulo1"/>
    <w:next w:val="Normal"/>
    <w:uiPriority w:val="39"/>
    <w:unhideWhenUsed/>
    <w:qFormat/>
    <w:rsid w:val="00106C53"/>
    <w:pPr>
      <w:numPr>
        <w:numId w:val="0"/>
      </w:numPr>
      <w:spacing w:line="259" w:lineRule="auto"/>
      <w:outlineLvl w:val="9"/>
    </w:pPr>
  </w:style>
  <w:style w:type="paragraph" w:styleId="TDC1">
    <w:name w:val="toc 1"/>
    <w:basedOn w:val="Normal"/>
    <w:next w:val="Normal"/>
    <w:autoRedefine/>
    <w:uiPriority w:val="39"/>
    <w:unhideWhenUsed/>
    <w:rsid w:val="00106C53"/>
    <w:pPr>
      <w:spacing w:after="100"/>
    </w:pPr>
  </w:style>
  <w:style w:type="character" w:styleId="Hipervnculo">
    <w:name w:val="Hyperlink"/>
    <w:basedOn w:val="Fuentedeprrafopredeter"/>
    <w:uiPriority w:val="99"/>
    <w:unhideWhenUsed/>
    <w:rsid w:val="00106C53"/>
    <w:rPr>
      <w:color w:val="0563C1" w:themeColor="hyperlink"/>
      <w:u w:val="single"/>
    </w:rPr>
  </w:style>
  <w:style w:type="paragraph" w:styleId="Sinespaciado">
    <w:name w:val="No Spacing"/>
    <w:link w:val="SinespaciadoCar"/>
    <w:uiPriority w:val="1"/>
    <w:qFormat/>
    <w:rsid w:val="00365FB5"/>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365FB5"/>
    <w:rPr>
      <w:rFonts w:eastAsiaTheme="minorEastAsia"/>
      <w:lang w:eastAsia="es-CO"/>
    </w:rPr>
  </w:style>
  <w:style w:type="paragraph" w:styleId="TDC2">
    <w:name w:val="toc 2"/>
    <w:basedOn w:val="Normal"/>
    <w:next w:val="Normal"/>
    <w:autoRedefine/>
    <w:uiPriority w:val="39"/>
    <w:unhideWhenUsed/>
    <w:rsid w:val="00FF6F9D"/>
    <w:pPr>
      <w:spacing w:after="100"/>
      <w:ind w:left="22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y3lKpGR98wgJTQTVgLmoqs9QEg==">AMUW2mXItYMqclbXTp+/9gxDiHG23iw8mpezVUM+cccOFdghU2BV5tyyuWZXUXp/wE6pFo4067L+9nsMIUQf7ZzfcmFRvAev1guWpCFdZ6913kVW5B/AdvQ6dSvFHLkSYKnW03WISBzFmLaZ1YGaZ4h2Oh7paE7Bz364vuaFn0Qz1AccQEsheVQ=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1647</Words>
  <Characters>9393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Consejo de Administración</dc:creator>
  <cp:lastModifiedBy>Windows User</cp:lastModifiedBy>
  <cp:revision>5</cp:revision>
  <dcterms:created xsi:type="dcterms:W3CDTF">2020-12-17T13:05:00Z</dcterms:created>
  <dcterms:modified xsi:type="dcterms:W3CDTF">2022-11-04T16:39:00Z</dcterms:modified>
</cp:coreProperties>
</file>