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89C85B" w14:textId="3E4FD588" w:rsidR="007F6225" w:rsidRPr="00D80962" w:rsidRDefault="007B6987" w:rsidP="005D2025">
      <w:pPr>
        <w:spacing w:after="0" w:line="240" w:lineRule="auto"/>
        <w:jc w:val="center"/>
        <w:rPr>
          <w:rFonts w:ascii="Arial" w:eastAsia="Arial" w:hAnsi="Arial" w:cs="Arial"/>
          <w:b/>
          <w:sz w:val="20"/>
          <w:szCs w:val="20"/>
        </w:rPr>
      </w:pPr>
      <w:r w:rsidRPr="00D80962">
        <w:rPr>
          <w:rFonts w:ascii="Arial" w:eastAsia="Arial" w:hAnsi="Arial" w:cs="Arial"/>
          <w:b/>
          <w:sz w:val="20"/>
          <w:szCs w:val="20"/>
        </w:rPr>
        <w:t>PLAN DE CONTINUIDAD DEL NEGOCIO</w:t>
      </w:r>
    </w:p>
    <w:p w14:paraId="17BFA8E9" w14:textId="77777777" w:rsidR="005D2025" w:rsidRPr="00D80962" w:rsidRDefault="005D2025" w:rsidP="005D2025">
      <w:pPr>
        <w:spacing w:after="0" w:line="240" w:lineRule="auto"/>
        <w:jc w:val="center"/>
        <w:rPr>
          <w:rFonts w:ascii="Arial" w:eastAsia="Arial" w:hAnsi="Arial" w:cs="Arial"/>
          <w:b/>
          <w:sz w:val="20"/>
          <w:szCs w:val="20"/>
        </w:rPr>
      </w:pPr>
    </w:p>
    <w:p w14:paraId="4FD83D8C" w14:textId="77777777" w:rsidR="007F6225" w:rsidRPr="00D80962" w:rsidRDefault="007B6987" w:rsidP="005D2025">
      <w:pPr>
        <w:spacing w:after="0" w:line="240" w:lineRule="auto"/>
        <w:jc w:val="both"/>
        <w:rPr>
          <w:rFonts w:ascii="Arial" w:eastAsia="Arial" w:hAnsi="Arial" w:cs="Arial"/>
          <w:sz w:val="20"/>
          <w:szCs w:val="20"/>
        </w:rPr>
      </w:pPr>
      <w:r w:rsidRPr="00D80962">
        <w:rPr>
          <w:rFonts w:ascii="Arial" w:eastAsia="Arial" w:hAnsi="Arial" w:cs="Arial"/>
          <w:sz w:val="20"/>
          <w:szCs w:val="20"/>
        </w:rPr>
        <w:t>El Consejo de Administración de la Cooperativa de Ahorro y Crédito de Aipe - COOPEAIPE, en uso de sus facultades legales estatutarias y</w:t>
      </w:r>
      <w:r w:rsidR="00BA17BB" w:rsidRPr="00D80962">
        <w:rPr>
          <w:rFonts w:ascii="Arial" w:eastAsia="Arial" w:hAnsi="Arial" w:cs="Arial"/>
          <w:sz w:val="20"/>
          <w:szCs w:val="20"/>
        </w:rPr>
        <w:t>,</w:t>
      </w:r>
    </w:p>
    <w:p w14:paraId="35BE12AE" w14:textId="77777777" w:rsidR="007F6225" w:rsidRPr="00D80962" w:rsidRDefault="007B6987" w:rsidP="005D2025">
      <w:pPr>
        <w:spacing w:after="0" w:line="240" w:lineRule="auto"/>
        <w:jc w:val="center"/>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CONSIDERANDO</w:t>
      </w:r>
    </w:p>
    <w:p w14:paraId="57DF697D"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30DEB6CE" w14:textId="77777777" w:rsidR="007F6225" w:rsidRPr="00D80962" w:rsidRDefault="007B6987" w:rsidP="005D2025">
      <w:pPr>
        <w:numPr>
          <w:ilvl w:val="0"/>
          <w:numId w:val="8"/>
        </w:num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Que es atribución del Consejo de Administración, aprobar el Plan de continuidad del negocio de LA COOPERATIVA DE AHORRO Y CRÉDITO DE AIPE “COOPEAIPE” y controlar el cumplimiento estricto de las políticas aquí establecidas.</w:t>
      </w:r>
    </w:p>
    <w:p w14:paraId="77767FF0" w14:textId="74C98E09" w:rsidR="006C5F56" w:rsidRPr="00D80962" w:rsidRDefault="007B6987" w:rsidP="00AD33A6">
      <w:pPr>
        <w:numPr>
          <w:ilvl w:val="0"/>
          <w:numId w:val="8"/>
        </w:num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FF0000"/>
          <w:sz w:val="20"/>
          <w:szCs w:val="20"/>
          <w:highlight w:val="white"/>
        </w:rPr>
        <w:t xml:space="preserve">Que, </w:t>
      </w:r>
      <w:r w:rsidR="006C5F56" w:rsidRPr="00D80962">
        <w:rPr>
          <w:rFonts w:ascii="Arial" w:eastAsia="Arial" w:hAnsi="Arial" w:cs="Arial"/>
          <w:color w:val="FF0000"/>
          <w:sz w:val="20"/>
          <w:szCs w:val="20"/>
        </w:rPr>
        <w:t>se necesita poseer un Plan de Continuidad del negocio que garantice la operación y la estrategia del negocio y contenga las políticas que se deben implementar, para responder organizadamente a eventos que dificulten la normal operación de los procesos y que generan impactos en el logro de los objetivos trazados</w:t>
      </w:r>
      <w:r w:rsidR="006C5F56" w:rsidRPr="00D80962">
        <w:rPr>
          <w:rFonts w:ascii="Arial" w:eastAsia="Arial" w:hAnsi="Arial" w:cs="Arial"/>
          <w:color w:val="000000"/>
          <w:sz w:val="20"/>
          <w:szCs w:val="20"/>
        </w:rPr>
        <w:t>.</w:t>
      </w:r>
    </w:p>
    <w:p w14:paraId="735AF504" w14:textId="68554D0E" w:rsidR="006C5F56" w:rsidRPr="00D80962" w:rsidRDefault="006C5F56" w:rsidP="00AD33A6">
      <w:pPr>
        <w:numPr>
          <w:ilvl w:val="0"/>
          <w:numId w:val="8"/>
        </w:num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 xml:space="preserve">Que, en atención a lo anterior, y teniendo en cuenta la Circular Externa 041 de 2007 y la Circular Externa 025 de 2020 de la Superintendencia Financiera de Colombia, así como el proyecto de norma 2020 título IV artículo 4.3.3. de la Superintendencia de la Economía Solidaria, por lo cual se expide la siguiente herramienta que preparará a </w:t>
      </w:r>
      <w:r w:rsidR="00CD41A1" w:rsidRPr="00D80962">
        <w:rPr>
          <w:rFonts w:ascii="Arial" w:eastAsia="Arial" w:hAnsi="Arial" w:cs="Arial"/>
          <w:color w:val="FF0000"/>
          <w:sz w:val="20"/>
          <w:szCs w:val="20"/>
          <w:highlight w:val="white"/>
        </w:rPr>
        <w:t>COOPEAIPE</w:t>
      </w:r>
      <w:r w:rsidR="00CD41A1" w:rsidRPr="00D80962">
        <w:rPr>
          <w:rFonts w:ascii="Arial" w:eastAsia="Arial" w:hAnsi="Arial" w:cs="Arial"/>
          <w:color w:val="FF0000"/>
          <w:sz w:val="20"/>
          <w:szCs w:val="20"/>
        </w:rPr>
        <w:t xml:space="preserve"> </w:t>
      </w:r>
      <w:r w:rsidRPr="00D80962">
        <w:rPr>
          <w:rFonts w:ascii="Arial" w:eastAsia="Arial" w:hAnsi="Arial" w:cs="Arial"/>
          <w:color w:val="FF0000"/>
          <w:sz w:val="20"/>
          <w:szCs w:val="20"/>
        </w:rPr>
        <w:t>y a sus colaboradores en como continuar con la normalidad de sus operaciones cuando se presente un evento, un incidente o desastre que represente perdidas.</w:t>
      </w:r>
    </w:p>
    <w:p w14:paraId="094F0228" w14:textId="77777777" w:rsidR="007F6225" w:rsidRPr="00D80962" w:rsidRDefault="007B6987" w:rsidP="005D2025">
      <w:pPr>
        <w:numPr>
          <w:ilvl w:val="0"/>
          <w:numId w:val="8"/>
        </w:num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Que, como consecuencia de lo anterior,</w:t>
      </w:r>
    </w:p>
    <w:p w14:paraId="37127599"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5A3649D8" w14:textId="77777777" w:rsidR="007F6225" w:rsidRPr="00D80962" w:rsidRDefault="007B6987" w:rsidP="005D2025">
      <w:pPr>
        <w:spacing w:after="0" w:line="240" w:lineRule="auto"/>
        <w:jc w:val="center"/>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ACUERDA</w:t>
      </w:r>
    </w:p>
    <w:p w14:paraId="6FBBC672"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11B90199" w14:textId="52315A66"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Poner en vigencia el presente Plan de Continuidad del negocio para el desarrollo de la normal operación cuando se presente un evento, incidente o desastre</w:t>
      </w:r>
      <w:r w:rsidRPr="00D80962">
        <w:rPr>
          <w:rFonts w:ascii="Arial" w:eastAsia="Arial" w:hAnsi="Arial" w:cs="Arial"/>
          <w:sz w:val="20"/>
          <w:szCs w:val="20"/>
        </w:rPr>
        <w:t xml:space="preserve">, el cual </w:t>
      </w:r>
      <w:r w:rsidRPr="00D80962">
        <w:rPr>
          <w:rFonts w:ascii="Arial" w:eastAsia="Arial" w:hAnsi="Arial" w:cs="Arial"/>
          <w:color w:val="000000"/>
          <w:sz w:val="20"/>
          <w:szCs w:val="20"/>
          <w:highlight w:val="white"/>
        </w:rPr>
        <w:t>se regirá por lo descrito en el presente documento y en lo no previsto en este por las leyes vigentes sobre la materia:</w:t>
      </w:r>
    </w:p>
    <w:p w14:paraId="017EF991"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F38DEE1" w14:textId="77777777" w:rsidR="007F6225" w:rsidRPr="00D80962" w:rsidRDefault="007B6987" w:rsidP="005D2025">
      <w:pPr>
        <w:spacing w:after="0" w:line="240" w:lineRule="auto"/>
        <w:jc w:val="center"/>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Introducción</w:t>
      </w:r>
    </w:p>
    <w:p w14:paraId="43CB4836"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C7FA6EC" w14:textId="77777777" w:rsidR="00DA7EB2" w:rsidRPr="00D80962" w:rsidRDefault="00DA7EB2" w:rsidP="00DA7EB2">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Las empresas deben ser competentes para reaccionar, proteger y dar solución ante posibles incidentes de seguridad que pudieran afectar la operatividad o amenazar la continuidad del negocio. En este sentido, COOPEAIPE debe estar preparada para ofrecer una respuesta rápida y eficaz ante cualquier contingencia grave, de manera que pueda restablecer la actividad normal en un tiempo adecuado, evitando que se vea comprometida la operatividad del negocio.</w:t>
      </w:r>
    </w:p>
    <w:p w14:paraId="4833AC29" w14:textId="77777777" w:rsidR="00DA7EB2" w:rsidRPr="00D80962" w:rsidRDefault="00DA7EB2" w:rsidP="00DA7EB2">
      <w:pPr>
        <w:spacing w:after="0" w:line="240" w:lineRule="auto"/>
        <w:jc w:val="both"/>
        <w:rPr>
          <w:rFonts w:ascii="Arial" w:eastAsia="Arial" w:hAnsi="Arial" w:cs="Arial"/>
          <w:color w:val="FF0000"/>
          <w:sz w:val="20"/>
          <w:szCs w:val="20"/>
        </w:rPr>
      </w:pPr>
    </w:p>
    <w:p w14:paraId="016087A0" w14:textId="77777777" w:rsidR="00DA7EB2" w:rsidRPr="00D80962" w:rsidRDefault="00DA7EB2" w:rsidP="00DA7EB2">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En el proceso de implementación del Riesgo Operativo, y siguiendo las directrices de la Circular Externa 041 de 2007 de la Superintendencia Financiera de Colombia, que establece las normas relacionadas con la gestión del Riesgo Operativo, se aborda lo estipulado en el Artículo 3.1.3 sobre la fase de Control, la cual hace referencia a la "Administración de la Continuidad de Negocio". Además, la Circular Externa 025 de 2020 de la misma Superintendencia, en su Artículo 3.1.3.2, también resalta la "Administración de la Continuidad de Negocio" dentro de la etapa de Control.</w:t>
      </w:r>
    </w:p>
    <w:p w14:paraId="6F3FB9B9" w14:textId="77777777" w:rsidR="00DA7EB2" w:rsidRPr="00D80962" w:rsidRDefault="00DA7EB2" w:rsidP="00DA7EB2">
      <w:pPr>
        <w:spacing w:after="0" w:line="240" w:lineRule="auto"/>
        <w:jc w:val="both"/>
        <w:rPr>
          <w:rFonts w:ascii="Arial" w:eastAsia="Arial" w:hAnsi="Arial" w:cs="Arial"/>
          <w:color w:val="FF0000"/>
          <w:sz w:val="20"/>
          <w:szCs w:val="20"/>
        </w:rPr>
      </w:pPr>
    </w:p>
    <w:p w14:paraId="7AC4DBAD" w14:textId="77777777" w:rsidR="00DA7EB2" w:rsidRPr="00D80962" w:rsidRDefault="00DA7EB2" w:rsidP="00DA7EB2">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Por otro lado, la Superintendencia de Economía Solidaria, en la Circular Básica Contable y Financiera de 2020, incluye en el Título IV: Sistema Integral de Administración de Riesgos (SIAR) y en el Capítulo IV: Sistema de Administración del Riesgo Operativo (SARO), el Artículo 4.3.3, que hace referencia a la "Administración de la Continuidad del Negocio" como un componente esencial en la fase de Control. Esto se considera una herramienta clave para preparar a la COOPERATIVA DE AHORRO Y CRÉDITO DE AIPE “COOPEAIPE” y a sus colaboradores a fin de mantener la normalidad operativa ante eventos, incidentes o desastres que puedan generar pérdidas.</w:t>
      </w:r>
    </w:p>
    <w:p w14:paraId="6D2C6FC2" w14:textId="77777777" w:rsidR="00DA7EB2" w:rsidRPr="00D80962" w:rsidRDefault="00DA7EB2" w:rsidP="00DA7EB2">
      <w:pPr>
        <w:spacing w:after="0" w:line="240" w:lineRule="auto"/>
        <w:jc w:val="both"/>
        <w:rPr>
          <w:rFonts w:ascii="Arial" w:eastAsia="Arial" w:hAnsi="Arial" w:cs="Arial"/>
          <w:color w:val="FF0000"/>
          <w:sz w:val="20"/>
          <w:szCs w:val="20"/>
        </w:rPr>
      </w:pPr>
    </w:p>
    <w:p w14:paraId="5CC865AD" w14:textId="77777777" w:rsidR="00DA7EB2" w:rsidRPr="00D80962" w:rsidRDefault="00DA7EB2" w:rsidP="00DA7EB2">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Este objetivo se alcanza mediante la implementación de un Plan de Continuidad, que define los lineamientos necesarios para su gestión, el desarrollo de las fases del plan y las metodologías aplicables, las cuales son establecidas por COOPEAIPE para su ejecución. Asimismo, se incluye el desarrollo de planes de contingencia, los cuales se elaboran de acuerdo con las prioridades de la organización.</w:t>
      </w:r>
    </w:p>
    <w:p w14:paraId="0EF195F6" w14:textId="77777777" w:rsidR="00DA7EB2" w:rsidRPr="00D80962" w:rsidRDefault="00DA7EB2" w:rsidP="00DA7EB2">
      <w:pPr>
        <w:spacing w:after="0" w:line="240" w:lineRule="auto"/>
        <w:jc w:val="both"/>
        <w:rPr>
          <w:rFonts w:ascii="Arial" w:eastAsia="Arial" w:hAnsi="Arial" w:cs="Arial"/>
          <w:color w:val="FF0000"/>
          <w:sz w:val="20"/>
          <w:szCs w:val="20"/>
        </w:rPr>
      </w:pPr>
    </w:p>
    <w:p w14:paraId="6512B85C" w14:textId="77777777" w:rsidR="00DA7EB2" w:rsidRPr="00D80962" w:rsidRDefault="00DA7EB2" w:rsidP="00DA7EB2">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La existencia de un Plan de Contingencia y Continuidad de Negocio en caso de desastre no solo favorecerá la imagen y reputación de la Cooperativa, sino que también contribuirá a mitigar el impacto financiero y la pérdida de información.</w:t>
      </w:r>
    </w:p>
    <w:p w14:paraId="60E4A3F4" w14:textId="77777777" w:rsidR="00DA7EB2" w:rsidRPr="00D80962" w:rsidRDefault="00DA7EB2" w:rsidP="00DA7EB2">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lastRenderedPageBreak/>
        <w:t>Por ello, COOPEAIPE diseña un Plan de Contingencia y Continuidad de Negocio, donde se reglamentan los mecanismos a implementar ante un incidente grave de seguridad.</w:t>
      </w:r>
    </w:p>
    <w:p w14:paraId="3E72B676" w14:textId="77777777" w:rsidR="00DA7EB2" w:rsidRPr="00D80962" w:rsidRDefault="00DA7EB2" w:rsidP="00DA7EB2">
      <w:pPr>
        <w:spacing w:after="0" w:line="240" w:lineRule="auto"/>
        <w:jc w:val="both"/>
        <w:rPr>
          <w:rFonts w:ascii="Arial" w:eastAsia="Arial" w:hAnsi="Arial" w:cs="Arial"/>
          <w:color w:val="FF0000"/>
          <w:sz w:val="20"/>
          <w:szCs w:val="20"/>
        </w:rPr>
      </w:pPr>
    </w:p>
    <w:p w14:paraId="3C6510A1" w14:textId="51CE9925" w:rsidR="00DA7EB2" w:rsidRPr="00D80962" w:rsidRDefault="00DA7EB2" w:rsidP="00DA7EB2">
      <w:pPr>
        <w:spacing w:after="0" w:line="240" w:lineRule="auto"/>
        <w:jc w:val="both"/>
        <w:rPr>
          <w:rFonts w:ascii="Arial" w:eastAsia="Arial" w:hAnsi="Arial" w:cs="Arial"/>
          <w:color w:val="FF0000"/>
          <w:sz w:val="20"/>
          <w:szCs w:val="20"/>
          <w:highlight w:val="white"/>
        </w:rPr>
      </w:pPr>
      <w:r w:rsidRPr="00D80962">
        <w:rPr>
          <w:rFonts w:ascii="Arial" w:eastAsia="Arial" w:hAnsi="Arial" w:cs="Arial"/>
          <w:color w:val="FF0000"/>
          <w:sz w:val="20"/>
          <w:szCs w:val="20"/>
        </w:rPr>
        <w:t>Este Plan de Continuidad del Negocio forma parte del Sistema de Gestión de Riesgo Operativo (SARO) y constituye una herramienta vital para mitigar el riesgo asociado a la no disponibilidad de los recursos necesarios para el desarrollo de las operaciones.</w:t>
      </w:r>
    </w:p>
    <w:p w14:paraId="593E92B3"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508ECC25"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Objetivo General</w:t>
      </w:r>
    </w:p>
    <w:p w14:paraId="113A8F98"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31773786" w14:textId="1BC9D3E9" w:rsidR="007F6225" w:rsidRPr="00D80962" w:rsidRDefault="00EF6720" w:rsidP="005D2025">
      <w:pPr>
        <w:spacing w:after="0" w:line="240" w:lineRule="auto"/>
        <w:jc w:val="both"/>
        <w:rPr>
          <w:rFonts w:ascii="Arial" w:hAnsi="Arial" w:cs="Arial"/>
          <w:color w:val="FF0000"/>
          <w:sz w:val="20"/>
          <w:szCs w:val="20"/>
        </w:rPr>
      </w:pPr>
      <w:r w:rsidRPr="00D80962">
        <w:rPr>
          <w:rFonts w:ascii="Arial" w:hAnsi="Arial" w:cs="Arial"/>
          <w:color w:val="FF0000"/>
          <w:sz w:val="20"/>
          <w:szCs w:val="20"/>
        </w:rPr>
        <w:t xml:space="preserve">Fortalecer la preparación ante los riesgos identificados en los procesos operativos de </w:t>
      </w:r>
      <w:r w:rsidRPr="00D80962">
        <w:rPr>
          <w:rFonts w:ascii="Arial" w:eastAsia="Arial" w:hAnsi="Arial" w:cs="Arial"/>
          <w:color w:val="FF0000"/>
          <w:sz w:val="20"/>
          <w:szCs w:val="20"/>
        </w:rPr>
        <w:t>COOPEAIPE</w:t>
      </w:r>
      <w:r w:rsidRPr="00D80962">
        <w:rPr>
          <w:rFonts w:ascii="Arial" w:hAnsi="Arial" w:cs="Arial"/>
          <w:color w:val="FF0000"/>
          <w:sz w:val="20"/>
          <w:szCs w:val="20"/>
        </w:rPr>
        <w:t>, garantizando una respuesta efectiva a emergencias, interrupciones o fallas que puedan afectar la cooperativa. Esto permitirá mitigar impactos, facilitar la recuperación y asegurar la continuidad del negocio mediante la prestación ininterrumpida de los servicios. Además, se aplicarán metodologías para la atención de clientes y asociados, así como medidas de protección para el recurso humano, los activos físicos y la operación eficiente de los procesos organizacionales.</w:t>
      </w:r>
    </w:p>
    <w:p w14:paraId="52F2F472" w14:textId="77777777" w:rsidR="00EF6720" w:rsidRPr="00D80962" w:rsidRDefault="00EF6720" w:rsidP="005D2025">
      <w:pPr>
        <w:spacing w:after="0" w:line="240" w:lineRule="auto"/>
        <w:jc w:val="both"/>
        <w:rPr>
          <w:rFonts w:ascii="Arial" w:eastAsia="Arial" w:hAnsi="Arial" w:cs="Arial"/>
          <w:color w:val="000000"/>
          <w:sz w:val="20"/>
          <w:szCs w:val="20"/>
          <w:highlight w:val="white"/>
        </w:rPr>
      </w:pPr>
    </w:p>
    <w:p w14:paraId="4599D8BC"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Objetivos Específicos</w:t>
      </w:r>
    </w:p>
    <w:p w14:paraId="3A1C81F5"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2B26FCA"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Disminuir los tiempos de interrupción en la prestación de los servicios.</w:t>
      </w:r>
    </w:p>
    <w:p w14:paraId="427785C7"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Proteger al personal y los activos de la Cooperativa</w:t>
      </w:r>
    </w:p>
    <w:p w14:paraId="7E54049F"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Asegurar la continuidad de las operaciones</w:t>
      </w:r>
    </w:p>
    <w:p w14:paraId="78424616"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Definir el proceso de toma de decisiones durante una contingencia</w:t>
      </w:r>
    </w:p>
    <w:p w14:paraId="2187C3CA"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Reducir los efectos negativos ocasionados por el caos</w:t>
      </w:r>
    </w:p>
    <w:p w14:paraId="706ED15B"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Mantener el servicio al cliente.</w:t>
      </w:r>
    </w:p>
    <w:p w14:paraId="66627A01" w14:textId="77777777" w:rsidR="007F6225" w:rsidRPr="00D80962" w:rsidRDefault="007B6987" w:rsidP="00B7220F">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Minimizar la posibilidad de pérdida de información crítica para el negocio.</w:t>
      </w:r>
    </w:p>
    <w:p w14:paraId="6AEF7292"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F0B2EB1"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Alcance</w:t>
      </w:r>
    </w:p>
    <w:p w14:paraId="6B0B2C9E"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55FBBAEA" w14:textId="03CF93CC" w:rsidR="005E1BDC" w:rsidRPr="00D80962" w:rsidRDefault="005E1BDC" w:rsidP="005E1BDC">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El Plan de Continuidad del Negocio (PCN) de COOPEAIPE tiene como propósito garantizar la continuidad de las operaciones esenciales de la cooperativa ante cualquier evento que pueda generar interrupciones en sus actividades. Este plan establece los lineamientos y estrategias necesarias para responder de manera eficiente a emergencias, minimizar impactos negativos y restablecer la operatividad en el menor tiempo posible.</w:t>
      </w:r>
    </w:p>
    <w:p w14:paraId="4D65B3C7" w14:textId="77777777" w:rsidR="005E1BDC" w:rsidRPr="00D80962" w:rsidRDefault="005E1BDC" w:rsidP="005E1BDC">
      <w:pPr>
        <w:spacing w:after="0" w:line="240" w:lineRule="auto"/>
        <w:jc w:val="both"/>
        <w:rPr>
          <w:rFonts w:ascii="Arial" w:eastAsia="Arial" w:hAnsi="Arial" w:cs="Arial"/>
          <w:color w:val="FF0000"/>
          <w:sz w:val="20"/>
          <w:szCs w:val="20"/>
        </w:rPr>
      </w:pPr>
    </w:p>
    <w:p w14:paraId="353E888A" w14:textId="523C2C22" w:rsidR="005E1BDC" w:rsidRPr="00D80962" w:rsidRDefault="005E1BDC" w:rsidP="005E1BDC">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El alcance del PCN abarca todos los procesos críticos relacionados con la prestación de servicios a los asociados y clientes, asegurando que las actividades fundamentales puedan continuar en caso de desastres naturales, fallas tecnológicas, incidentes de seguridad, problemas operativos u otras situaciones adversas. Además, contempla la protección de los recursos físicos, tecnológicos y humanos, garantizando la seguridad de las instalaciones y la disponibilidad de la infraestructura necesaria para el funcionamiento de la cooperativa.</w:t>
      </w:r>
    </w:p>
    <w:p w14:paraId="6975F83B" w14:textId="77777777" w:rsidR="005E1BDC" w:rsidRPr="00D80962" w:rsidRDefault="005E1BDC" w:rsidP="005E1BDC">
      <w:pPr>
        <w:spacing w:after="0" w:line="240" w:lineRule="auto"/>
        <w:jc w:val="both"/>
        <w:rPr>
          <w:rFonts w:ascii="Arial" w:eastAsia="Arial" w:hAnsi="Arial" w:cs="Arial"/>
          <w:color w:val="FF0000"/>
          <w:sz w:val="20"/>
          <w:szCs w:val="20"/>
        </w:rPr>
      </w:pPr>
    </w:p>
    <w:p w14:paraId="3B08DBF7" w14:textId="1B09BC9A" w:rsidR="005E1BDC" w:rsidRPr="00D80962" w:rsidRDefault="005E1BDC" w:rsidP="005E1BDC">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 xml:space="preserve">Asimismo, este plan es aplicable a todas las </w:t>
      </w:r>
      <w:proofErr w:type="spellStart"/>
      <w:r w:rsidRPr="00D80962">
        <w:rPr>
          <w:rFonts w:ascii="Arial" w:eastAsia="Arial" w:hAnsi="Arial" w:cs="Arial"/>
          <w:color w:val="FF0000"/>
          <w:sz w:val="20"/>
          <w:szCs w:val="20"/>
        </w:rPr>
        <w:t>areas</w:t>
      </w:r>
      <w:proofErr w:type="spellEnd"/>
      <w:r w:rsidRPr="00D80962">
        <w:rPr>
          <w:rFonts w:ascii="Arial" w:eastAsia="Arial" w:hAnsi="Arial" w:cs="Arial"/>
          <w:color w:val="FF0000"/>
          <w:sz w:val="20"/>
          <w:szCs w:val="20"/>
        </w:rPr>
        <w:t xml:space="preserve"> de COOPEAIPE, su personal clave y los sistemas que soportan las operaciones esenciales. Se implementará a través de estrategias de prevención, respuesta y recuperación, con el fin de salvaguardar la estabilidad operativa, proteger la reputación de la cooperativa y mantener la confianza de los asociados y clientes en la continuidad de los servicios.</w:t>
      </w:r>
    </w:p>
    <w:p w14:paraId="04447A4A"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 </w:t>
      </w:r>
    </w:p>
    <w:p w14:paraId="521410E5"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Conceptos Básicos</w:t>
      </w:r>
    </w:p>
    <w:p w14:paraId="66D8FAE1"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2D1D73D7"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Administración del Plan de Continuidad de Negocios: </w:t>
      </w:r>
      <w:r w:rsidRPr="00D80962">
        <w:rPr>
          <w:rFonts w:ascii="Arial" w:eastAsia="Arial" w:hAnsi="Arial" w:cs="Arial"/>
          <w:color w:val="000000"/>
          <w:sz w:val="20"/>
          <w:szCs w:val="20"/>
          <w:highlight w:val="white"/>
        </w:rPr>
        <w:t>Es un sistema administrativo integrado, transversal a toda la organización, que permite mantener alineados y vigentes todas las iniciativas, estrategias, planes de respuesta y demás componentes y actores de la continuidad del negocio. Busca mantener la viabilidad antes, durante y después de una interrupción de cualquier tipo. Abarca las personas, procesos de negocios, tecnología e infraestructura.</w:t>
      </w:r>
    </w:p>
    <w:p w14:paraId="5DF1BA5F"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Amenaza: </w:t>
      </w:r>
      <w:r w:rsidRPr="00D80962">
        <w:rPr>
          <w:rFonts w:ascii="Arial" w:eastAsia="Arial" w:hAnsi="Arial" w:cs="Arial"/>
          <w:color w:val="000000"/>
          <w:sz w:val="20"/>
          <w:szCs w:val="20"/>
          <w:highlight w:val="white"/>
        </w:rPr>
        <w:t>Persona, situación o evento natural del entorno (externo o interno) que es visto como una fuente de peligro, catástrofe o interrupción. Ejemplos: inundación, incendio, robo de datos.</w:t>
      </w:r>
    </w:p>
    <w:p w14:paraId="1D87C25A"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Análisis de Impacto del Negocio (</w:t>
      </w:r>
      <w:proofErr w:type="spellStart"/>
      <w:r w:rsidRPr="00D80962">
        <w:rPr>
          <w:rFonts w:ascii="Arial" w:eastAsia="Arial" w:hAnsi="Arial" w:cs="Arial"/>
          <w:b/>
          <w:color w:val="000000"/>
          <w:sz w:val="20"/>
          <w:szCs w:val="20"/>
          <w:highlight w:val="white"/>
        </w:rPr>
        <w:t>BIA</w:t>
      </w:r>
      <w:proofErr w:type="spellEnd"/>
      <w:r w:rsidRPr="00D80962">
        <w:rPr>
          <w:rFonts w:ascii="Arial" w:eastAsia="Arial" w:hAnsi="Arial" w:cs="Arial"/>
          <w:b/>
          <w:color w:val="000000"/>
          <w:sz w:val="20"/>
          <w:szCs w:val="20"/>
          <w:highlight w:val="white"/>
        </w:rPr>
        <w:t>): </w:t>
      </w:r>
      <w:r w:rsidRPr="00D80962">
        <w:rPr>
          <w:rFonts w:ascii="Arial" w:eastAsia="Arial" w:hAnsi="Arial" w:cs="Arial"/>
          <w:color w:val="000000"/>
          <w:sz w:val="20"/>
          <w:szCs w:val="20"/>
          <w:highlight w:val="white"/>
        </w:rPr>
        <w:t>Es la etapa que permite identificar la urgencia de recuperación de cada área, determinando el impacto en caso de interrupción.</w:t>
      </w:r>
    </w:p>
    <w:p w14:paraId="7C37C97D"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lastRenderedPageBreak/>
        <w:t>Disponibilidad: </w:t>
      </w:r>
      <w:r w:rsidRPr="00D80962">
        <w:rPr>
          <w:rFonts w:ascii="Arial" w:eastAsia="Arial" w:hAnsi="Arial" w:cs="Arial"/>
          <w:color w:val="000000"/>
          <w:sz w:val="20"/>
          <w:szCs w:val="20"/>
          <w:highlight w:val="white"/>
        </w:rPr>
        <w:t>La información debe estar en el momento y en el formato que se requiera ahora y en el futuro, igual que los recursos necesarios para su uso.</w:t>
      </w:r>
    </w:p>
    <w:p w14:paraId="0339B59A"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Incidente de Trabajo: </w:t>
      </w:r>
      <w:r w:rsidRPr="00D80962">
        <w:rPr>
          <w:rFonts w:ascii="Arial" w:eastAsia="Arial" w:hAnsi="Arial" w:cs="Arial"/>
          <w:color w:val="000000"/>
          <w:sz w:val="20"/>
          <w:szCs w:val="20"/>
          <w:highlight w:val="white"/>
        </w:rPr>
        <w:t>Es un evento que no es parte de la operación estándar de un servicio y el cual puede causar interrupción o reducción en la calidad del servicio y en la productividad.</w:t>
      </w:r>
    </w:p>
    <w:p w14:paraId="57F88BB7"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Plan de Continuidad de Negocio (PCN</w:t>
      </w:r>
      <w:r w:rsidRPr="00D80962">
        <w:rPr>
          <w:rFonts w:ascii="Arial" w:eastAsia="Arial" w:hAnsi="Arial" w:cs="Arial"/>
          <w:color w:val="000000"/>
          <w:sz w:val="20"/>
          <w:szCs w:val="20"/>
          <w:highlight w:val="white"/>
        </w:rPr>
        <w:t>): Conjunto detallado de acciones que describen los procedimientos, los sistemas y los recursos necesarios para retornar y continuar la operación, en caso de interrupción.</w:t>
      </w:r>
    </w:p>
    <w:p w14:paraId="7514E337"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Plan de Recuperación de Desastres (</w:t>
      </w:r>
      <w:proofErr w:type="spellStart"/>
      <w:r w:rsidRPr="00D80962">
        <w:rPr>
          <w:rFonts w:ascii="Arial" w:eastAsia="Arial" w:hAnsi="Arial" w:cs="Arial"/>
          <w:b/>
          <w:color w:val="000000"/>
          <w:sz w:val="20"/>
          <w:szCs w:val="20"/>
          <w:highlight w:val="white"/>
        </w:rPr>
        <w:t>DRP</w:t>
      </w:r>
      <w:proofErr w:type="spellEnd"/>
      <w:r w:rsidRPr="00D80962">
        <w:rPr>
          <w:rFonts w:ascii="Arial" w:eastAsia="Arial" w:hAnsi="Arial" w:cs="Arial"/>
          <w:b/>
          <w:color w:val="000000"/>
          <w:sz w:val="20"/>
          <w:szCs w:val="20"/>
          <w:highlight w:val="white"/>
        </w:rPr>
        <w:t>): </w:t>
      </w:r>
      <w:r w:rsidRPr="00D80962">
        <w:rPr>
          <w:rFonts w:ascii="Arial" w:eastAsia="Arial" w:hAnsi="Arial" w:cs="Arial"/>
          <w:color w:val="000000"/>
          <w:sz w:val="20"/>
          <w:szCs w:val="20"/>
          <w:highlight w:val="white"/>
        </w:rPr>
        <w:t>Es la estrategia que se sigue para restablecer los servicios de tecnología (red, servidores, hardware y software) después de haber sufrido una afectación por un incidente o catástrofe de cualquier tipo, el cual atente contra la continuidad del negocio.</w:t>
      </w:r>
    </w:p>
    <w:p w14:paraId="3D5DAFDD"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Planes de contingencia: </w:t>
      </w:r>
      <w:r w:rsidRPr="00D80962">
        <w:rPr>
          <w:rFonts w:ascii="Arial" w:eastAsia="Arial" w:hAnsi="Arial" w:cs="Arial"/>
          <w:color w:val="000000"/>
          <w:sz w:val="20"/>
          <w:szCs w:val="20"/>
          <w:highlight w:val="white"/>
        </w:rPr>
        <w:t>Conjunto de acciones y recursos para responder a las fallas e interrupciones específicas de un sistema o proceso.</w:t>
      </w:r>
    </w:p>
    <w:p w14:paraId="4E3086ED"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Problema de Continuidad de Negocio</w:t>
      </w:r>
      <w:r w:rsidRPr="00D80962">
        <w:rPr>
          <w:rFonts w:ascii="Arial" w:eastAsia="Arial" w:hAnsi="Arial" w:cs="Arial"/>
          <w:color w:val="000000"/>
          <w:sz w:val="20"/>
          <w:szCs w:val="20"/>
          <w:highlight w:val="white"/>
        </w:rPr>
        <w:t>: Es un evento interno o externo que interrumpe uno o más de los procesos de negocio. El tiempo de la interrupción determina que una situación sea un incidente o un desastre.</w:t>
      </w:r>
    </w:p>
    <w:p w14:paraId="36B5238A"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Riesgo: </w:t>
      </w:r>
      <w:r w:rsidRPr="00D80962">
        <w:rPr>
          <w:rFonts w:ascii="Arial" w:eastAsia="Arial" w:hAnsi="Arial" w:cs="Arial"/>
          <w:color w:val="000000"/>
          <w:sz w:val="20"/>
          <w:szCs w:val="20"/>
          <w:highlight w:val="white"/>
        </w:rPr>
        <w:t>Es la probabilidad de materialización de una amenaza por la existencia de una o varias vulnerabilidades con impactos adversos resultantes para la Entidad.</w:t>
      </w:r>
    </w:p>
    <w:p w14:paraId="5E213F1F" w14:textId="77777777" w:rsidR="007F6225" w:rsidRPr="00D80962" w:rsidRDefault="007B6987" w:rsidP="00C26AE7">
      <w:pPr>
        <w:numPr>
          <w:ilvl w:val="0"/>
          <w:numId w:val="18"/>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Vulnerabilidad: </w:t>
      </w:r>
      <w:r w:rsidRPr="00D80962">
        <w:rPr>
          <w:rFonts w:ascii="Arial" w:eastAsia="Arial" w:hAnsi="Arial" w:cs="Arial"/>
          <w:color w:val="000000"/>
          <w:sz w:val="20"/>
          <w:szCs w:val="20"/>
          <w:highlight w:val="white"/>
        </w:rPr>
        <w:t>Es una debilidad que se ejecuta accidental o intencionalmente y puede ser causada por la falta de controles, llegando a permitir que la amenaza ocurra y afecte los intereses de la Institución. Ejemplos: Deficiente control de accesos, poco control de versiones de software, entre otros.</w:t>
      </w:r>
    </w:p>
    <w:p w14:paraId="3C7F67DF"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EC0A728" w14:textId="3F982E5B" w:rsidR="007F6225" w:rsidRPr="00D80962" w:rsidRDefault="00E455FF" w:rsidP="00E455FF">
      <w:pPr>
        <w:spacing w:after="0" w:line="240" w:lineRule="auto"/>
        <w:jc w:val="center"/>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PLAN DE CONTINUIDAD DEL NEGOCIO</w:t>
      </w:r>
    </w:p>
    <w:p w14:paraId="3FD99EDF"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08193346" w14:textId="77777777" w:rsidR="00901A6A" w:rsidRPr="00D80962" w:rsidRDefault="00901A6A" w:rsidP="00901A6A">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COOPEAIPE reconoce los posibles impactos negativos que pueden surgir debido a eventos que afecten su operación normal. Por ello, ha desarrollado un Plan de Continuidad del Negocio con estrategias diseñadas para mantener las actividades operativas, minimizando las consecuencias ante situaciones adversas. Este enfoque garantiza que la organización pueda seguir funcionando, incluso en circunstancias críticas, protegiendo sus procesos clave y a las personas involucradas.</w:t>
      </w:r>
    </w:p>
    <w:p w14:paraId="49D0B522" w14:textId="77777777" w:rsidR="00901A6A" w:rsidRPr="00D80962" w:rsidRDefault="00901A6A" w:rsidP="00901A6A">
      <w:pPr>
        <w:spacing w:after="0" w:line="240" w:lineRule="auto"/>
        <w:jc w:val="both"/>
        <w:rPr>
          <w:rFonts w:ascii="Arial" w:eastAsia="Arial" w:hAnsi="Arial" w:cs="Arial"/>
          <w:color w:val="FF0000"/>
          <w:sz w:val="20"/>
          <w:szCs w:val="20"/>
        </w:rPr>
      </w:pPr>
    </w:p>
    <w:p w14:paraId="66C1B5BC" w14:textId="77777777" w:rsidR="00901A6A" w:rsidRPr="00D80962" w:rsidRDefault="00901A6A" w:rsidP="00901A6A">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El plan abarca la identificación de riesgos en los procesos críticos, el análisis de las actividades esenciales, la gestión del personal, la protección de la información, la resiliencia tecnológica y los protocolos de comunicación con clientes y otros actores relevantes. Además, establece medidas para recuperar la operatividad en el menor tiempo posible, asegurando una transición ordenada hacia la normalidad. La Gerencia de COOPEAIPE asume el compromiso de respaldar todas las acciones necesarias para fortalecer la continuidad del negocio, reduciendo así la exposición a riesgos significativos.</w:t>
      </w:r>
    </w:p>
    <w:p w14:paraId="3065EC14" w14:textId="77777777" w:rsidR="00901A6A" w:rsidRPr="00D80962" w:rsidRDefault="00901A6A" w:rsidP="00901A6A">
      <w:pPr>
        <w:spacing w:after="0" w:line="240" w:lineRule="auto"/>
        <w:jc w:val="both"/>
        <w:rPr>
          <w:rFonts w:ascii="Arial" w:eastAsia="Arial" w:hAnsi="Arial" w:cs="Arial"/>
          <w:color w:val="FF0000"/>
          <w:sz w:val="20"/>
          <w:szCs w:val="20"/>
        </w:rPr>
      </w:pPr>
    </w:p>
    <w:p w14:paraId="511E7BA1" w14:textId="77777777" w:rsidR="00901A6A" w:rsidRPr="00D80962" w:rsidRDefault="00901A6A" w:rsidP="00901A6A">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Es fundamental considerar que una interrupción prolongada en las operaciones de COOPEAIPE podría generar graves consecuencias, como pérdidas económicas, daños a los activos, afectaciones a la seguridad del personal, incremento en costos operativos, deterioro financiero, pérdida de capacidad operativa, daños a la reputación e, incluso, el cierre definitivo de la organización. Por esta razón, el Plan de Continuidad del Negocio se convierte en una herramienta clave para asegurar la estabilidad y sostenibilidad de COOPEAIPE frente a escenarios disruptivos.</w:t>
      </w:r>
    </w:p>
    <w:p w14:paraId="1979AA74" w14:textId="77777777" w:rsidR="00901A6A" w:rsidRPr="00D80962" w:rsidRDefault="00901A6A" w:rsidP="00901A6A">
      <w:pPr>
        <w:spacing w:after="0" w:line="240" w:lineRule="auto"/>
        <w:jc w:val="both"/>
        <w:rPr>
          <w:rFonts w:ascii="Arial" w:eastAsia="Arial" w:hAnsi="Arial" w:cs="Arial"/>
          <w:color w:val="FF0000"/>
          <w:sz w:val="20"/>
          <w:szCs w:val="20"/>
        </w:rPr>
      </w:pPr>
    </w:p>
    <w:p w14:paraId="03726315" w14:textId="059C2700" w:rsidR="007F6225" w:rsidRPr="00D80962" w:rsidRDefault="00901A6A" w:rsidP="00901A6A">
      <w:pPr>
        <w:spacing w:after="0" w:line="240" w:lineRule="auto"/>
        <w:jc w:val="both"/>
        <w:rPr>
          <w:rFonts w:ascii="Arial" w:eastAsia="Arial" w:hAnsi="Arial" w:cs="Arial"/>
          <w:color w:val="FF0000"/>
          <w:sz w:val="20"/>
          <w:szCs w:val="20"/>
        </w:rPr>
      </w:pPr>
      <w:r w:rsidRPr="00D80962">
        <w:rPr>
          <w:rFonts w:ascii="Arial" w:eastAsia="Arial" w:hAnsi="Arial" w:cs="Arial"/>
          <w:color w:val="FF0000"/>
          <w:sz w:val="20"/>
          <w:szCs w:val="20"/>
        </w:rPr>
        <w:t>Este documento refuerza el compromiso de la organización con la gestión proactiva de riesgos, garantizando una respuesta eficiente y coordinada ante cualquier eventualidad que pueda surgir.</w:t>
      </w:r>
    </w:p>
    <w:p w14:paraId="5290D1F7" w14:textId="77777777" w:rsidR="00901A6A" w:rsidRPr="00D80962" w:rsidRDefault="00901A6A" w:rsidP="00901A6A">
      <w:pPr>
        <w:spacing w:after="0" w:line="240" w:lineRule="auto"/>
        <w:jc w:val="both"/>
        <w:rPr>
          <w:rFonts w:ascii="Arial" w:eastAsia="Arial" w:hAnsi="Arial" w:cs="Arial"/>
          <w:sz w:val="20"/>
          <w:szCs w:val="20"/>
          <w:highlight w:val="white"/>
        </w:rPr>
      </w:pPr>
    </w:p>
    <w:p w14:paraId="564FD2A7" w14:textId="77777777" w:rsidR="007F6225" w:rsidRPr="00D80962" w:rsidRDefault="007B6987" w:rsidP="00D225E4">
      <w:pPr>
        <w:numPr>
          <w:ilvl w:val="0"/>
          <w:numId w:val="10"/>
        </w:numPr>
        <w:spacing w:after="0" w:line="240" w:lineRule="auto"/>
        <w:ind w:left="426"/>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Posibles causas de Interrupción</w:t>
      </w:r>
    </w:p>
    <w:p w14:paraId="4F512915"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7A1F15A" w14:textId="38D966BC"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Dentro de las posibles causas de interrupción de la operación se encuentran factores externos (del entorno) o interno que pueden llegar a afectar la normalidad del negocio, para cada una de estas se plantea los diferentes planes de continuidad, entre estos factores tenemos los siguientes:</w:t>
      </w:r>
    </w:p>
    <w:p w14:paraId="1AB50B06"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752C0611" w14:textId="77777777" w:rsidR="00BB0453" w:rsidRPr="00D80962" w:rsidRDefault="007B6987" w:rsidP="00BB0453">
      <w:pPr>
        <w:numPr>
          <w:ilvl w:val="0"/>
          <w:numId w:val="19"/>
        </w:numPr>
        <w:pBdr>
          <w:top w:val="nil"/>
          <w:left w:val="nil"/>
          <w:bottom w:val="nil"/>
          <w:right w:val="nil"/>
          <w:between w:val="nil"/>
        </w:pBdr>
        <w:spacing w:after="0" w:line="240" w:lineRule="auto"/>
        <w:ind w:left="426"/>
        <w:jc w:val="both"/>
        <w:rPr>
          <w:rFonts w:ascii="Arial" w:eastAsia="Arial" w:hAnsi="Arial" w:cs="Arial"/>
          <w:color w:val="4472C4"/>
          <w:sz w:val="20"/>
          <w:szCs w:val="20"/>
          <w:highlight w:val="white"/>
        </w:rPr>
      </w:pPr>
      <w:r w:rsidRPr="00D80962">
        <w:rPr>
          <w:rFonts w:ascii="Arial" w:eastAsia="Arial" w:hAnsi="Arial" w:cs="Arial"/>
          <w:b/>
          <w:color w:val="000000"/>
          <w:sz w:val="20"/>
          <w:szCs w:val="20"/>
          <w:highlight w:val="white"/>
        </w:rPr>
        <w:t>Ausencia de funcionario:</w:t>
      </w:r>
      <w:r w:rsidRPr="00D80962">
        <w:rPr>
          <w:rFonts w:ascii="Arial" w:eastAsia="Arial" w:hAnsi="Arial" w:cs="Arial"/>
          <w:b/>
          <w:color w:val="FF0000"/>
          <w:sz w:val="20"/>
          <w:szCs w:val="20"/>
          <w:highlight w:val="white"/>
        </w:rPr>
        <w:t> </w:t>
      </w:r>
      <w:r w:rsidR="00BB0453" w:rsidRPr="00D80962">
        <w:rPr>
          <w:rFonts w:ascii="Arial" w:eastAsia="Arial" w:hAnsi="Arial" w:cs="Arial"/>
          <w:color w:val="FF0000"/>
          <w:sz w:val="20"/>
          <w:szCs w:val="20"/>
        </w:rPr>
        <w:t>Ocurre cuando el colaborador que ejecuta el proceso no puede asistir a trabajar para desarrollar las actividades propias de su cargo y no se cuenta con un respaldo para cubrir las actividades.</w:t>
      </w:r>
    </w:p>
    <w:p w14:paraId="4D081490" w14:textId="5F02F1DA" w:rsidR="007F6225" w:rsidRPr="00D80962" w:rsidRDefault="007B6987" w:rsidP="00BB0453">
      <w:pPr>
        <w:numPr>
          <w:ilvl w:val="0"/>
          <w:numId w:val="19"/>
        </w:numPr>
        <w:pBdr>
          <w:top w:val="nil"/>
          <w:left w:val="nil"/>
          <w:bottom w:val="nil"/>
          <w:right w:val="nil"/>
          <w:between w:val="nil"/>
        </w:pBdr>
        <w:spacing w:after="0" w:line="240" w:lineRule="auto"/>
        <w:ind w:left="426"/>
        <w:jc w:val="both"/>
        <w:rPr>
          <w:rFonts w:ascii="Arial" w:eastAsia="Arial" w:hAnsi="Arial" w:cs="Arial"/>
          <w:color w:val="4472C4"/>
          <w:sz w:val="20"/>
          <w:szCs w:val="20"/>
          <w:highlight w:val="white"/>
        </w:rPr>
      </w:pPr>
      <w:r w:rsidRPr="00D80962">
        <w:rPr>
          <w:rFonts w:ascii="Arial" w:eastAsia="Arial" w:hAnsi="Arial" w:cs="Arial"/>
          <w:b/>
          <w:color w:val="000000"/>
          <w:sz w:val="20"/>
          <w:szCs w:val="20"/>
          <w:highlight w:val="white"/>
        </w:rPr>
        <w:lastRenderedPageBreak/>
        <w:t>Restricción de acceso al lugar de trabajo: </w:t>
      </w:r>
      <w:r w:rsidRPr="00D80962">
        <w:rPr>
          <w:rFonts w:ascii="Arial" w:eastAsia="Arial" w:hAnsi="Arial" w:cs="Arial"/>
          <w:color w:val="000000"/>
          <w:sz w:val="20"/>
          <w:szCs w:val="20"/>
          <w:highlight w:val="white"/>
        </w:rPr>
        <w:t>Ocurre cuando por algún evento como desastre natural, enfermedad contagiosa, pandemia, actividad terrorista, problemas de transporte, huelgas, entre otros, el personal no puede acceder a su lugar de trabajo</w:t>
      </w:r>
      <w:r w:rsidRPr="00D80962">
        <w:rPr>
          <w:rFonts w:ascii="Arial" w:eastAsia="Arial" w:hAnsi="Arial" w:cs="Arial"/>
          <w:color w:val="4472C4"/>
          <w:sz w:val="20"/>
          <w:szCs w:val="20"/>
          <w:highlight w:val="white"/>
        </w:rPr>
        <w:t>.</w:t>
      </w:r>
      <w:r w:rsidR="00BB0453" w:rsidRPr="00D80962">
        <w:t xml:space="preserve"> </w:t>
      </w:r>
      <w:r w:rsidR="00BB0453" w:rsidRPr="00D80962">
        <w:rPr>
          <w:rFonts w:ascii="Arial" w:eastAsia="Arial" w:hAnsi="Arial" w:cs="Arial"/>
          <w:color w:val="FF0000"/>
          <w:sz w:val="20"/>
          <w:szCs w:val="20"/>
        </w:rPr>
        <w:t>En este caso y con el ánimo de no interrumpir la operación del proceso crítico se evaluará el evento</w:t>
      </w:r>
      <w:r w:rsidR="00BB0453" w:rsidRPr="00D80962">
        <w:rPr>
          <w:color w:val="FF0000"/>
        </w:rPr>
        <w:t xml:space="preserve"> </w:t>
      </w:r>
      <w:r w:rsidR="00BB0453" w:rsidRPr="00D80962">
        <w:rPr>
          <w:rFonts w:ascii="Arial" w:eastAsia="Arial" w:hAnsi="Arial" w:cs="Arial"/>
          <w:color w:val="FF0000"/>
          <w:sz w:val="20"/>
          <w:szCs w:val="20"/>
        </w:rPr>
        <w:t>ocurrido y se tomará determinaciones como: sitios alternos de trabajo, incapacidades, decisiones de reacomodar horarios de</w:t>
      </w:r>
      <w:r w:rsidR="008154D8" w:rsidRPr="00D80962">
        <w:rPr>
          <w:rFonts w:ascii="Arial" w:eastAsia="Arial" w:hAnsi="Arial" w:cs="Arial"/>
          <w:color w:val="FF0000"/>
          <w:sz w:val="20"/>
          <w:szCs w:val="20"/>
        </w:rPr>
        <w:t xml:space="preserve"> trabajo entre otros.</w:t>
      </w:r>
    </w:p>
    <w:p w14:paraId="4A09A3EA" w14:textId="77777777"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sz w:val="20"/>
          <w:szCs w:val="20"/>
          <w:highlight w:val="white"/>
        </w:rPr>
        <w:t>Pérdida</w:t>
      </w:r>
      <w:r w:rsidRPr="00D80962">
        <w:rPr>
          <w:rFonts w:ascii="Arial" w:eastAsia="Arial" w:hAnsi="Arial" w:cs="Arial"/>
          <w:b/>
          <w:color w:val="000000"/>
          <w:sz w:val="20"/>
          <w:szCs w:val="20"/>
          <w:highlight w:val="white"/>
        </w:rPr>
        <w:t xml:space="preserve"> de conexión o problemas de los sistemas y/o elementos tecnológicos: </w:t>
      </w:r>
      <w:r w:rsidRPr="00D80962">
        <w:rPr>
          <w:rFonts w:ascii="Arial" w:eastAsia="Arial" w:hAnsi="Arial" w:cs="Arial"/>
          <w:color w:val="000000"/>
          <w:sz w:val="20"/>
          <w:szCs w:val="20"/>
          <w:highlight w:val="white"/>
        </w:rPr>
        <w:t xml:space="preserve">Ocurre cuando el hardware y/o software presenta falla(s) o </w:t>
      </w:r>
      <w:r w:rsidRPr="00D80962">
        <w:rPr>
          <w:rFonts w:ascii="Arial" w:eastAsia="Arial" w:hAnsi="Arial" w:cs="Arial"/>
          <w:sz w:val="20"/>
          <w:szCs w:val="20"/>
          <w:highlight w:val="white"/>
        </w:rPr>
        <w:t>se presenta una</w:t>
      </w:r>
      <w:r w:rsidRPr="00D80962">
        <w:rPr>
          <w:rFonts w:ascii="Arial" w:eastAsia="Arial" w:hAnsi="Arial" w:cs="Arial"/>
          <w:color w:val="000000"/>
          <w:sz w:val="20"/>
          <w:szCs w:val="20"/>
          <w:highlight w:val="white"/>
        </w:rPr>
        <w:t xml:space="preserve"> interrupción prolongada de l</w:t>
      </w:r>
      <w:r w:rsidRPr="00D80962">
        <w:rPr>
          <w:rFonts w:ascii="Arial" w:eastAsia="Arial" w:hAnsi="Arial" w:cs="Arial"/>
          <w:sz w:val="20"/>
          <w:szCs w:val="20"/>
          <w:highlight w:val="white"/>
        </w:rPr>
        <w:t>o</w:t>
      </w:r>
      <w:r w:rsidRPr="00D80962">
        <w:rPr>
          <w:rFonts w:ascii="Arial" w:eastAsia="Arial" w:hAnsi="Arial" w:cs="Arial"/>
          <w:color w:val="000000"/>
          <w:sz w:val="20"/>
          <w:szCs w:val="20"/>
          <w:highlight w:val="white"/>
        </w:rPr>
        <w:t xml:space="preserve">s servicios de comunicaciones, ocasionada por </w:t>
      </w:r>
      <w:r w:rsidRPr="00D80962">
        <w:rPr>
          <w:rFonts w:ascii="Arial" w:eastAsia="Arial" w:hAnsi="Arial" w:cs="Arial"/>
          <w:sz w:val="20"/>
          <w:szCs w:val="20"/>
          <w:highlight w:val="white"/>
        </w:rPr>
        <w:t>diferentes</w:t>
      </w:r>
      <w:r w:rsidRPr="00D80962">
        <w:rPr>
          <w:rFonts w:ascii="Arial" w:eastAsia="Arial" w:hAnsi="Arial" w:cs="Arial"/>
          <w:color w:val="000000"/>
          <w:sz w:val="20"/>
          <w:szCs w:val="20"/>
          <w:highlight w:val="white"/>
        </w:rPr>
        <w:t xml:space="preserve"> factores entre ellos tenemos: datos corruptos, fallos de componentes, falla de aplicaciones y/o error humano, virus informáticos e interrupciones del fluido eléctrico a causa de los proveedores contratados.</w:t>
      </w:r>
    </w:p>
    <w:p w14:paraId="6EE22C69" w14:textId="77777777"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sz w:val="20"/>
          <w:szCs w:val="20"/>
          <w:highlight w:val="white"/>
        </w:rPr>
        <w:t>Falta de L</w:t>
      </w:r>
      <w:r w:rsidRPr="00D80962">
        <w:rPr>
          <w:rFonts w:ascii="Arial" w:eastAsia="Arial" w:hAnsi="Arial" w:cs="Arial"/>
          <w:b/>
          <w:color w:val="000000"/>
          <w:sz w:val="20"/>
          <w:szCs w:val="20"/>
          <w:highlight w:val="white"/>
        </w:rPr>
        <w:t>iquidez</w:t>
      </w:r>
      <w:r w:rsidRPr="00D80962">
        <w:rPr>
          <w:rFonts w:ascii="Arial" w:eastAsia="Arial" w:hAnsi="Arial" w:cs="Arial"/>
          <w:b/>
          <w:sz w:val="20"/>
          <w:szCs w:val="20"/>
          <w:highlight w:val="white"/>
        </w:rPr>
        <w:t xml:space="preserve"> Inmediata en la oficina</w:t>
      </w:r>
      <w:r w:rsidRPr="00D80962">
        <w:rPr>
          <w:rFonts w:ascii="Arial" w:eastAsia="Arial" w:hAnsi="Arial" w:cs="Arial"/>
          <w:b/>
          <w:color w:val="000000"/>
          <w:sz w:val="20"/>
          <w:szCs w:val="20"/>
          <w:highlight w:val="white"/>
        </w:rPr>
        <w:t>: </w:t>
      </w:r>
      <w:r w:rsidRPr="00D80962">
        <w:rPr>
          <w:rFonts w:ascii="Arial" w:eastAsia="Arial" w:hAnsi="Arial" w:cs="Arial"/>
          <w:color w:val="000000"/>
          <w:sz w:val="20"/>
          <w:szCs w:val="20"/>
          <w:highlight w:val="white"/>
        </w:rPr>
        <w:t>Ocurre cuando no se cuenta con los recursos necesarios para cubrir las operaci</w:t>
      </w:r>
      <w:r w:rsidRPr="00D80962">
        <w:rPr>
          <w:rFonts w:ascii="Arial" w:eastAsia="Arial" w:hAnsi="Arial" w:cs="Arial"/>
          <w:sz w:val="20"/>
          <w:szCs w:val="20"/>
          <w:highlight w:val="white"/>
        </w:rPr>
        <w:t>o</w:t>
      </w:r>
      <w:r w:rsidRPr="00D80962">
        <w:rPr>
          <w:rFonts w:ascii="Arial" w:eastAsia="Arial" w:hAnsi="Arial" w:cs="Arial"/>
          <w:color w:val="000000"/>
          <w:sz w:val="20"/>
          <w:szCs w:val="20"/>
          <w:highlight w:val="white"/>
        </w:rPr>
        <w:t>n</w:t>
      </w:r>
      <w:r w:rsidRPr="00D80962">
        <w:rPr>
          <w:rFonts w:ascii="Arial" w:eastAsia="Arial" w:hAnsi="Arial" w:cs="Arial"/>
          <w:sz w:val="20"/>
          <w:szCs w:val="20"/>
          <w:highlight w:val="white"/>
        </w:rPr>
        <w:t xml:space="preserve">es diarias. </w:t>
      </w:r>
    </w:p>
    <w:p w14:paraId="75CEA144" w14:textId="20E85D83"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sz w:val="20"/>
          <w:szCs w:val="20"/>
          <w:highlight w:val="white"/>
        </w:rPr>
        <w:t>C</w:t>
      </w:r>
      <w:r w:rsidRPr="00D80962">
        <w:rPr>
          <w:rFonts w:ascii="Arial" w:eastAsia="Arial" w:hAnsi="Arial" w:cs="Arial"/>
          <w:b/>
          <w:color w:val="000000"/>
          <w:sz w:val="20"/>
          <w:szCs w:val="20"/>
          <w:highlight w:val="white"/>
        </w:rPr>
        <w:t>ontar con</w:t>
      </w:r>
      <w:r w:rsidRPr="00D80962">
        <w:rPr>
          <w:rFonts w:ascii="Arial" w:eastAsia="Arial" w:hAnsi="Arial" w:cs="Arial"/>
          <w:b/>
          <w:sz w:val="20"/>
          <w:szCs w:val="20"/>
          <w:highlight w:val="white"/>
        </w:rPr>
        <w:t xml:space="preserve"> </w:t>
      </w:r>
      <w:r w:rsidRPr="00D80962">
        <w:rPr>
          <w:rFonts w:ascii="Arial" w:eastAsia="Arial" w:hAnsi="Arial" w:cs="Arial"/>
          <w:b/>
          <w:color w:val="000000"/>
          <w:sz w:val="20"/>
          <w:szCs w:val="20"/>
          <w:highlight w:val="white"/>
        </w:rPr>
        <w:t xml:space="preserve">Proveedores Externos sin plan de </w:t>
      </w:r>
      <w:r w:rsidRPr="00D80962">
        <w:rPr>
          <w:rFonts w:ascii="Arial" w:eastAsia="Arial" w:hAnsi="Arial" w:cs="Arial"/>
          <w:b/>
          <w:sz w:val="20"/>
          <w:szCs w:val="20"/>
          <w:highlight w:val="white"/>
        </w:rPr>
        <w:t>contingencia</w:t>
      </w:r>
      <w:r w:rsidRPr="00D80962">
        <w:rPr>
          <w:rFonts w:ascii="Arial" w:eastAsia="Arial" w:hAnsi="Arial" w:cs="Arial"/>
          <w:b/>
          <w:color w:val="000000"/>
          <w:sz w:val="20"/>
          <w:szCs w:val="20"/>
          <w:highlight w:val="white"/>
        </w:rPr>
        <w:t xml:space="preserve"> definido: </w:t>
      </w:r>
      <w:r w:rsidRPr="00D80962">
        <w:rPr>
          <w:rFonts w:ascii="Arial" w:eastAsia="Arial" w:hAnsi="Arial" w:cs="Arial"/>
          <w:color w:val="000000"/>
          <w:sz w:val="20"/>
          <w:szCs w:val="20"/>
          <w:highlight w:val="white"/>
        </w:rPr>
        <w:t>Se presenta cuando una o varias actividades del proceso crítico son realizadas por el proveedor y cualquier falla de éste, generaría la no realización efectiva del proceso</w:t>
      </w:r>
      <w:r w:rsidRPr="00D80962">
        <w:rPr>
          <w:rFonts w:ascii="Arial" w:eastAsia="Arial" w:hAnsi="Arial" w:cs="Arial"/>
          <w:sz w:val="20"/>
          <w:szCs w:val="20"/>
          <w:highlight w:val="white"/>
        </w:rPr>
        <w:t xml:space="preserve">, por esto al momento de la celebración del contrato el proveedor además deberá anexar su plan de contingencia en caso de no contar con este documento deberá aceptar una </w:t>
      </w:r>
      <w:r w:rsidR="00887C35" w:rsidRPr="00D80962">
        <w:rPr>
          <w:rFonts w:ascii="Arial" w:eastAsia="Arial" w:hAnsi="Arial" w:cs="Arial"/>
          <w:sz w:val="20"/>
          <w:szCs w:val="20"/>
          <w:highlight w:val="white"/>
        </w:rPr>
        <w:t>cláusula</w:t>
      </w:r>
      <w:r w:rsidRPr="00D80962">
        <w:rPr>
          <w:rFonts w:ascii="Arial" w:eastAsia="Arial" w:hAnsi="Arial" w:cs="Arial"/>
          <w:sz w:val="20"/>
          <w:szCs w:val="20"/>
          <w:highlight w:val="white"/>
        </w:rPr>
        <w:t xml:space="preserve"> de </w:t>
      </w:r>
      <w:r w:rsidR="00887C35" w:rsidRPr="00D80962">
        <w:rPr>
          <w:rFonts w:ascii="Arial" w:eastAsia="Arial" w:hAnsi="Arial" w:cs="Arial"/>
          <w:sz w:val="20"/>
          <w:szCs w:val="20"/>
          <w:highlight w:val="white"/>
        </w:rPr>
        <w:t>incumplimiento</w:t>
      </w:r>
      <w:r w:rsidRPr="00D80962">
        <w:rPr>
          <w:rFonts w:ascii="Arial" w:eastAsia="Arial" w:hAnsi="Arial" w:cs="Arial"/>
          <w:sz w:val="20"/>
          <w:szCs w:val="20"/>
          <w:highlight w:val="white"/>
        </w:rPr>
        <w:t>.</w:t>
      </w:r>
    </w:p>
    <w:p w14:paraId="0D583479" w14:textId="5D2A00B3" w:rsidR="0052746E" w:rsidRPr="00D80962" w:rsidRDefault="0052746E" w:rsidP="0052746E">
      <w:pPr>
        <w:pBdr>
          <w:top w:val="nil"/>
          <w:left w:val="nil"/>
          <w:bottom w:val="nil"/>
          <w:right w:val="nil"/>
          <w:between w:val="nil"/>
        </w:pBdr>
        <w:spacing w:after="0" w:line="240" w:lineRule="auto"/>
        <w:jc w:val="both"/>
        <w:rPr>
          <w:rFonts w:ascii="Arial" w:eastAsia="Arial" w:hAnsi="Arial" w:cs="Arial"/>
          <w:color w:val="000000"/>
          <w:sz w:val="20"/>
          <w:szCs w:val="20"/>
          <w:highlight w:val="white"/>
        </w:rPr>
      </w:pPr>
    </w:p>
    <w:p w14:paraId="2997853D" w14:textId="22D4262D" w:rsidR="0052746E" w:rsidRPr="00D80962" w:rsidRDefault="008154D8" w:rsidP="008154D8">
      <w:pPr>
        <w:numPr>
          <w:ilvl w:val="0"/>
          <w:numId w:val="10"/>
        </w:numPr>
        <w:spacing w:after="0" w:line="240" w:lineRule="auto"/>
        <w:jc w:val="both"/>
        <w:rPr>
          <w:rFonts w:ascii="Arial" w:eastAsia="Arial" w:hAnsi="Arial" w:cs="Arial"/>
          <w:b/>
          <w:color w:val="FF0000"/>
          <w:sz w:val="20"/>
          <w:szCs w:val="20"/>
          <w:highlight w:val="white"/>
        </w:rPr>
      </w:pPr>
      <w:r w:rsidRPr="00D80962">
        <w:rPr>
          <w:rFonts w:ascii="Arial" w:eastAsia="Arial" w:hAnsi="Arial" w:cs="Arial"/>
          <w:b/>
          <w:color w:val="FF0000"/>
          <w:sz w:val="20"/>
          <w:szCs w:val="20"/>
        </w:rPr>
        <w:t>Análisis Del Entorno</w:t>
      </w:r>
    </w:p>
    <w:p w14:paraId="2F69AE11" w14:textId="152DC01E" w:rsidR="0052746E" w:rsidRPr="00D80962" w:rsidRDefault="0052746E" w:rsidP="0052746E">
      <w:pPr>
        <w:pBdr>
          <w:top w:val="nil"/>
          <w:left w:val="nil"/>
          <w:bottom w:val="nil"/>
          <w:right w:val="nil"/>
          <w:between w:val="nil"/>
        </w:pBdr>
        <w:spacing w:after="0" w:line="240" w:lineRule="auto"/>
        <w:jc w:val="both"/>
        <w:rPr>
          <w:rFonts w:ascii="Arial" w:eastAsia="Arial" w:hAnsi="Arial" w:cs="Arial"/>
          <w:color w:val="FF0000"/>
          <w:sz w:val="20"/>
          <w:szCs w:val="20"/>
          <w:highlight w:val="white"/>
        </w:rPr>
      </w:pPr>
    </w:p>
    <w:p w14:paraId="173008EE" w14:textId="1ACD30B6" w:rsidR="008154D8" w:rsidRPr="00D80962" w:rsidRDefault="008154D8" w:rsidP="0052746E">
      <w:pPr>
        <w:pBdr>
          <w:top w:val="nil"/>
          <w:left w:val="nil"/>
          <w:bottom w:val="nil"/>
          <w:right w:val="nil"/>
          <w:between w:val="nil"/>
        </w:pBdr>
        <w:spacing w:after="0" w:line="240" w:lineRule="auto"/>
        <w:jc w:val="both"/>
        <w:rPr>
          <w:rFonts w:ascii="Arial" w:hAnsi="Arial" w:cs="Arial"/>
          <w:color w:val="FF0000"/>
          <w:sz w:val="20"/>
          <w:szCs w:val="20"/>
        </w:rPr>
      </w:pPr>
      <w:r w:rsidRPr="00D80962">
        <w:rPr>
          <w:rFonts w:ascii="Arial" w:hAnsi="Arial" w:cs="Arial"/>
          <w:color w:val="FF0000"/>
          <w:sz w:val="20"/>
          <w:szCs w:val="20"/>
        </w:rPr>
        <w:t>Existen amenazas que ponen en peligro los activos de la Cooperativa, y se puede definir como un agente o circunstancia, capaz de explotar una vulnerabilidad específica, es decir, una debilidad que puede ser accionada accidental o intencionalmente.</w:t>
      </w:r>
    </w:p>
    <w:p w14:paraId="44E04DC5" w14:textId="77777777" w:rsidR="008154D8" w:rsidRPr="00D80962" w:rsidRDefault="008154D8" w:rsidP="0052746E">
      <w:pPr>
        <w:pBdr>
          <w:top w:val="nil"/>
          <w:left w:val="nil"/>
          <w:bottom w:val="nil"/>
          <w:right w:val="nil"/>
          <w:between w:val="nil"/>
        </w:pBdr>
        <w:spacing w:after="0" w:line="240" w:lineRule="auto"/>
        <w:jc w:val="both"/>
        <w:rPr>
          <w:rFonts w:ascii="Arial" w:eastAsia="Arial" w:hAnsi="Arial" w:cs="Arial"/>
          <w:color w:val="000000"/>
          <w:sz w:val="20"/>
          <w:szCs w:val="20"/>
          <w:highlight w:val="white"/>
        </w:rPr>
      </w:pPr>
    </w:p>
    <w:p w14:paraId="130DA7EA" w14:textId="77777777"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Ambientales – Naturales: </w:t>
      </w:r>
      <w:r w:rsidRPr="00D80962">
        <w:rPr>
          <w:rFonts w:ascii="Arial" w:eastAsia="Arial" w:hAnsi="Arial" w:cs="Arial"/>
          <w:color w:val="000000"/>
          <w:sz w:val="20"/>
          <w:szCs w:val="20"/>
          <w:highlight w:val="white"/>
        </w:rPr>
        <w:t xml:space="preserve">Son condiciones de la naturaleza que pueden causar daños a los activos, que no pueden ser </w:t>
      </w:r>
      <w:r w:rsidRPr="00D80962">
        <w:rPr>
          <w:rFonts w:ascii="Arial" w:eastAsia="Arial" w:hAnsi="Arial" w:cs="Arial"/>
          <w:sz w:val="20"/>
          <w:szCs w:val="20"/>
          <w:highlight w:val="white"/>
        </w:rPr>
        <w:t>controlados</w:t>
      </w:r>
      <w:r w:rsidRPr="00D80962">
        <w:rPr>
          <w:rFonts w:ascii="Arial" w:eastAsia="Arial" w:hAnsi="Arial" w:cs="Arial"/>
          <w:color w:val="000000"/>
          <w:sz w:val="20"/>
          <w:szCs w:val="20"/>
          <w:highlight w:val="white"/>
        </w:rPr>
        <w:t xml:space="preserve"> por el</w:t>
      </w:r>
      <w:r w:rsidRPr="00D80962">
        <w:rPr>
          <w:rFonts w:ascii="Arial" w:eastAsia="Arial" w:hAnsi="Arial" w:cs="Arial"/>
          <w:sz w:val="20"/>
          <w:szCs w:val="20"/>
          <w:highlight w:val="white"/>
        </w:rPr>
        <w:t xml:space="preserve"> ser humano, entre ellos pueden </w:t>
      </w:r>
      <w:r w:rsidRPr="00D80962">
        <w:rPr>
          <w:rFonts w:ascii="Arial" w:eastAsia="Arial" w:hAnsi="Arial" w:cs="Arial"/>
          <w:color w:val="000000"/>
          <w:sz w:val="20"/>
          <w:szCs w:val="20"/>
          <w:highlight w:val="white"/>
        </w:rPr>
        <w:t>ser: incendios, inundaciones, terremotos y desastres naturales.</w:t>
      </w:r>
    </w:p>
    <w:p w14:paraId="0DEF7961" w14:textId="77777777"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Humanas: </w:t>
      </w:r>
      <w:r w:rsidRPr="00D80962">
        <w:rPr>
          <w:rFonts w:ascii="Arial" w:eastAsia="Arial" w:hAnsi="Arial" w:cs="Arial"/>
          <w:color w:val="000000"/>
          <w:sz w:val="20"/>
          <w:szCs w:val="20"/>
          <w:highlight w:val="white"/>
        </w:rPr>
        <w:t>Los eventos de riesgo o amenazas producidas por el talento humano pueden ser internas, externas, estructuradas y no estructuradas.</w:t>
      </w:r>
    </w:p>
    <w:p w14:paraId="371028A6" w14:textId="77777777"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Tecnológicas: </w:t>
      </w:r>
      <w:r w:rsidRPr="00D80962">
        <w:rPr>
          <w:rFonts w:ascii="Arial" w:eastAsia="Arial" w:hAnsi="Arial" w:cs="Arial"/>
          <w:color w:val="000000"/>
          <w:sz w:val="20"/>
          <w:szCs w:val="20"/>
          <w:highlight w:val="white"/>
        </w:rPr>
        <w:t>Son eventos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 xml:space="preserve">que afectan al proceso de tecnología de información, pueden ser con intención (ataques de red, accesos no autorizados, ejecución de software </w:t>
      </w:r>
      <w:r w:rsidRPr="00D80962">
        <w:rPr>
          <w:rFonts w:ascii="Arial" w:eastAsia="Arial" w:hAnsi="Arial" w:cs="Arial"/>
          <w:sz w:val="20"/>
          <w:szCs w:val="20"/>
          <w:highlight w:val="white"/>
        </w:rPr>
        <w:t>malintencionado</w:t>
      </w:r>
      <w:r w:rsidRPr="00D80962">
        <w:rPr>
          <w:rFonts w:ascii="Arial" w:eastAsia="Arial" w:hAnsi="Arial" w:cs="Arial"/>
          <w:color w:val="000000"/>
          <w:sz w:val="20"/>
          <w:szCs w:val="20"/>
          <w:highlight w:val="white"/>
        </w:rPr>
        <w:t>, etc.), o sin ella (modificación de datos por accidente), se clasifican en: Errores y fallos no intencionados y Ataques Intencionados.</w:t>
      </w:r>
    </w:p>
    <w:p w14:paraId="01F43ACE" w14:textId="39CBA436" w:rsidR="007F6225" w:rsidRPr="00D80962" w:rsidRDefault="007B6987" w:rsidP="00D225E4">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Industriales: </w:t>
      </w:r>
      <w:r w:rsidRPr="00D80962">
        <w:rPr>
          <w:rFonts w:ascii="Arial" w:eastAsia="Arial" w:hAnsi="Arial" w:cs="Arial"/>
          <w:color w:val="000000"/>
          <w:sz w:val="20"/>
          <w:szCs w:val="20"/>
          <w:highlight w:val="white"/>
        </w:rPr>
        <w:t>Las amenazas industriales pueden darse por polución, fallos de energía prolongados, derrame de líquidos y/o químicos, condiciones inadecuadas de temperatura y/o humedad, fallos de servicio de comunicación.</w:t>
      </w:r>
    </w:p>
    <w:p w14:paraId="546777F8" w14:textId="539BCC60" w:rsidR="00D059E6" w:rsidRPr="00D80962" w:rsidRDefault="00D059E6" w:rsidP="00D059E6">
      <w:pPr>
        <w:numPr>
          <w:ilvl w:val="0"/>
          <w:numId w:val="19"/>
        </w:numPr>
        <w:pBdr>
          <w:top w:val="nil"/>
          <w:left w:val="nil"/>
          <w:bottom w:val="nil"/>
          <w:right w:val="nil"/>
          <w:between w:val="nil"/>
        </w:pBdr>
        <w:spacing w:after="0" w:line="240" w:lineRule="auto"/>
        <w:ind w:left="426"/>
        <w:jc w:val="both"/>
        <w:rPr>
          <w:rFonts w:ascii="Arial" w:eastAsia="Arial" w:hAnsi="Arial" w:cs="Arial"/>
          <w:color w:val="FF0000"/>
          <w:sz w:val="20"/>
          <w:szCs w:val="20"/>
          <w:highlight w:val="white"/>
        </w:rPr>
      </w:pPr>
      <w:r w:rsidRPr="00D80962">
        <w:rPr>
          <w:rFonts w:ascii="Arial" w:eastAsia="Arial" w:hAnsi="Arial" w:cs="Arial"/>
          <w:b/>
          <w:color w:val="FF0000"/>
          <w:sz w:val="20"/>
          <w:szCs w:val="20"/>
          <w:highlight w:val="white"/>
        </w:rPr>
        <w:t>Reputacionales</w:t>
      </w:r>
      <w:r w:rsidRPr="00D80962">
        <w:rPr>
          <w:rFonts w:ascii="Arial" w:eastAsia="Arial" w:hAnsi="Arial" w:cs="Arial"/>
          <w:color w:val="FF0000"/>
          <w:sz w:val="20"/>
          <w:szCs w:val="20"/>
          <w:highlight w:val="white"/>
        </w:rPr>
        <w:t xml:space="preserve">: Las amenazas reputacionales son causadas por desprestigio, mala imagen, publicidad negativa cierta o no, por sus prácticas operacionales, que puede causar pérdida o reducción de la confianza de asociados y/o terceros, disminución de ingresos y/o patrimonio o procesos judiciales. Este riesgo está asociado a una percepción negativa de </w:t>
      </w:r>
      <w:r w:rsidRPr="00D80962">
        <w:rPr>
          <w:rFonts w:ascii="Arial" w:eastAsia="Arial" w:hAnsi="Arial" w:cs="Arial"/>
          <w:color w:val="FF0000"/>
          <w:sz w:val="20"/>
          <w:szCs w:val="20"/>
        </w:rPr>
        <w:t xml:space="preserve">COOPEAIPE </w:t>
      </w:r>
      <w:r w:rsidRPr="00D80962">
        <w:rPr>
          <w:rFonts w:ascii="Arial" w:eastAsia="Arial" w:hAnsi="Arial" w:cs="Arial"/>
          <w:color w:val="FF0000"/>
          <w:sz w:val="20"/>
          <w:szCs w:val="20"/>
          <w:highlight w:val="white"/>
        </w:rPr>
        <w:t xml:space="preserve">por parte de los asociados y/o terceros, contrapartes, analistas y otros participantes del mercado financiero, que afecte adversamente la capacidad de </w:t>
      </w:r>
      <w:r w:rsidRPr="00D80962">
        <w:rPr>
          <w:rFonts w:ascii="Arial" w:eastAsia="Arial" w:hAnsi="Arial" w:cs="Arial"/>
          <w:color w:val="FF0000"/>
          <w:sz w:val="20"/>
          <w:szCs w:val="20"/>
        </w:rPr>
        <w:t xml:space="preserve">COOPEAIPE </w:t>
      </w:r>
      <w:r w:rsidRPr="00D80962">
        <w:rPr>
          <w:rFonts w:ascii="Arial" w:eastAsia="Arial" w:hAnsi="Arial" w:cs="Arial"/>
          <w:color w:val="FF0000"/>
          <w:sz w:val="20"/>
          <w:szCs w:val="20"/>
          <w:highlight w:val="white"/>
        </w:rPr>
        <w:t>para dar cumplimiento con su objeto social.</w:t>
      </w:r>
    </w:p>
    <w:p w14:paraId="1180A3CA" w14:textId="77777777" w:rsidR="007F6225" w:rsidRPr="00D80962" w:rsidRDefault="007F6225" w:rsidP="005D2025">
      <w:pPr>
        <w:spacing w:after="0" w:line="240" w:lineRule="auto"/>
        <w:jc w:val="both"/>
        <w:rPr>
          <w:rFonts w:ascii="Arial" w:eastAsia="Arial" w:hAnsi="Arial" w:cs="Arial"/>
          <w:b/>
          <w:color w:val="000000"/>
          <w:sz w:val="20"/>
          <w:szCs w:val="20"/>
          <w:highlight w:val="white"/>
        </w:rPr>
      </w:pPr>
    </w:p>
    <w:p w14:paraId="0F1843A5" w14:textId="20A153DB" w:rsidR="007F6225" w:rsidRPr="00D80962" w:rsidRDefault="007B6987" w:rsidP="00251A92">
      <w:pPr>
        <w:numPr>
          <w:ilvl w:val="0"/>
          <w:numId w:val="1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Lineamientos del Plan de Continuidad del Negocio:</w:t>
      </w:r>
    </w:p>
    <w:p w14:paraId="30E7D175" w14:textId="77777777" w:rsidR="007F6225" w:rsidRPr="00D80962" w:rsidRDefault="007F6225" w:rsidP="005D2025">
      <w:pPr>
        <w:spacing w:after="0" w:line="240" w:lineRule="auto"/>
        <w:jc w:val="both"/>
        <w:rPr>
          <w:rFonts w:ascii="Arial" w:eastAsia="Arial" w:hAnsi="Arial" w:cs="Arial"/>
          <w:sz w:val="20"/>
          <w:szCs w:val="20"/>
          <w:highlight w:val="white"/>
        </w:rPr>
      </w:pPr>
    </w:p>
    <w:p w14:paraId="485B380A" w14:textId="77777777" w:rsidR="007F6225" w:rsidRPr="00D80962" w:rsidRDefault="007B6987" w:rsidP="005D2025">
      <w:pPr>
        <w:spacing w:after="0" w:line="240" w:lineRule="auto"/>
        <w:jc w:val="both"/>
        <w:rPr>
          <w:rFonts w:ascii="Arial" w:eastAsia="Arial" w:hAnsi="Arial" w:cs="Arial"/>
          <w:sz w:val="20"/>
          <w:szCs w:val="20"/>
          <w:highlight w:val="white"/>
        </w:rPr>
      </w:pPr>
      <w:r w:rsidRPr="00D80962">
        <w:rPr>
          <w:rFonts w:ascii="Arial" w:eastAsia="Arial" w:hAnsi="Arial" w:cs="Arial"/>
          <w:sz w:val="20"/>
          <w:szCs w:val="20"/>
          <w:highlight w:val="white"/>
        </w:rPr>
        <w:t>La administración de la cooperativa tiene como objetivo planificar las acciones necesarias para responder de manera eficiente ante cualquier incidente que se presente, por esto se han definido los siguientes lineamientos:</w:t>
      </w:r>
    </w:p>
    <w:p w14:paraId="6E81BCDC"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02372CFA"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El plan de continuidad de negocio está orientado a la protección </w:t>
      </w:r>
      <w:r w:rsidRPr="00D80962">
        <w:rPr>
          <w:rFonts w:ascii="Arial" w:eastAsia="Arial" w:hAnsi="Arial" w:cs="Arial"/>
          <w:sz w:val="20"/>
          <w:szCs w:val="20"/>
          <w:highlight w:val="white"/>
        </w:rPr>
        <w:t>de todos los funcionarios de la cooperativa independiente de su tipo de contrato</w:t>
      </w:r>
      <w:r w:rsidRPr="00D80962">
        <w:rPr>
          <w:rFonts w:ascii="Arial" w:eastAsia="Arial" w:hAnsi="Arial" w:cs="Arial"/>
          <w:color w:val="000000"/>
          <w:sz w:val="20"/>
          <w:szCs w:val="20"/>
          <w:highlight w:val="white"/>
        </w:rPr>
        <w:t>, así como al restablecimiento oportuno de los procesos, servicios críticos e infraestructura, frente a eventos de interrupción o desastre.</w:t>
      </w:r>
    </w:p>
    <w:p w14:paraId="19C51969" w14:textId="77777777" w:rsidR="007F6225" w:rsidRPr="00D80962" w:rsidRDefault="00BA17BB"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Todos los funcionarios de la cooperativa independiente de su tipo de contrato deben</w:t>
      </w:r>
      <w:r w:rsidR="007B6987" w:rsidRPr="00D80962">
        <w:rPr>
          <w:rFonts w:ascii="Arial" w:eastAsia="Arial" w:hAnsi="Arial" w:cs="Arial"/>
          <w:color w:val="000000"/>
          <w:sz w:val="20"/>
          <w:szCs w:val="20"/>
          <w:highlight w:val="white"/>
        </w:rPr>
        <w:t xml:space="preserve"> de estar entrenado y capacitado en los procedimientos definidos y conocer claramente los roles y responsabilidades que le competen en el marco de la continuidad del negocio.</w:t>
      </w:r>
    </w:p>
    <w:p w14:paraId="396C9987"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En caso de presentarse un incidente significativo se deben aplicar los mecanismos de comunicación apropiados, tanto internos como externos.</w:t>
      </w:r>
    </w:p>
    <w:p w14:paraId="164AAC5C"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lastRenderedPageBreak/>
        <w:t>Las etapas de la Administración de PCN deben ser ejecutadas por cada una de las áreas de la cooperativa, con la guía y coordinación de la dirección del SIAR.</w:t>
      </w:r>
    </w:p>
    <w:p w14:paraId="49C2F081" w14:textId="77777777" w:rsidR="007F6225" w:rsidRPr="00D80962" w:rsidRDefault="007F6225" w:rsidP="00251A92">
      <w:p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p>
    <w:p w14:paraId="56916FB6"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Las diferentes etapas que conforman la fase de Prevención deben ser ejecutadas con la siguiente frecuencia:</w:t>
      </w:r>
    </w:p>
    <w:p w14:paraId="247773B5"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159EB163" w14:textId="77777777" w:rsidR="007F6225" w:rsidRPr="00D80962" w:rsidRDefault="007B6987" w:rsidP="00251A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El análisis de impacto del negocio debe actualizarse como </w:t>
      </w:r>
      <w:r w:rsidRPr="00D80962">
        <w:rPr>
          <w:rFonts w:ascii="Arial" w:eastAsia="Arial" w:hAnsi="Arial" w:cs="Arial"/>
          <w:sz w:val="20"/>
          <w:szCs w:val="20"/>
          <w:highlight w:val="white"/>
        </w:rPr>
        <w:t>mínimo</w:t>
      </w:r>
      <w:r w:rsidRPr="00D80962">
        <w:rPr>
          <w:rFonts w:ascii="Arial" w:eastAsia="Arial" w:hAnsi="Arial" w:cs="Arial"/>
          <w:color w:val="000000"/>
          <w:sz w:val="20"/>
          <w:szCs w:val="20"/>
          <w:highlight w:val="white"/>
        </w:rPr>
        <w:t xml:space="preserve"> cada dos (2) años o cada vez que un Líder de Proceso lo requiera, teniendo en cuenta los cambios de la cooperativa y sus necesidades.</w:t>
      </w:r>
    </w:p>
    <w:p w14:paraId="0407D326" w14:textId="77777777" w:rsidR="007F6225" w:rsidRPr="00D80962" w:rsidRDefault="007B6987" w:rsidP="00251A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El monitoreo a los riesgos de continuidad se efectuará de manera </w:t>
      </w:r>
      <w:r w:rsidRPr="00D80962">
        <w:rPr>
          <w:rFonts w:ascii="Arial" w:eastAsia="Arial" w:hAnsi="Arial" w:cs="Arial"/>
          <w:sz w:val="20"/>
          <w:szCs w:val="20"/>
          <w:highlight w:val="white"/>
        </w:rPr>
        <w:t>trimestral</w:t>
      </w:r>
      <w:r w:rsidRPr="00D80962">
        <w:rPr>
          <w:rFonts w:ascii="Arial" w:eastAsia="Arial" w:hAnsi="Arial" w:cs="Arial"/>
          <w:color w:val="000000"/>
          <w:sz w:val="20"/>
          <w:szCs w:val="20"/>
          <w:highlight w:val="white"/>
        </w:rPr>
        <w:t>.</w:t>
      </w:r>
    </w:p>
    <w:p w14:paraId="3B3C046A" w14:textId="77777777" w:rsidR="007F6225" w:rsidRPr="00D80962" w:rsidRDefault="007B6987" w:rsidP="00251A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sz w:val="20"/>
          <w:szCs w:val="20"/>
          <w:highlight w:val="white"/>
        </w:rPr>
        <w:t>Se deben realizar p</w:t>
      </w:r>
      <w:r w:rsidRPr="00D80962">
        <w:rPr>
          <w:rFonts w:ascii="Arial" w:eastAsia="Arial" w:hAnsi="Arial" w:cs="Arial"/>
          <w:color w:val="000000"/>
          <w:sz w:val="20"/>
          <w:szCs w:val="20"/>
          <w:highlight w:val="white"/>
        </w:rPr>
        <w:t>ruebas anuales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a todas las estrategias de contingencia definidas.</w:t>
      </w:r>
    </w:p>
    <w:p w14:paraId="08822569" w14:textId="77777777" w:rsidR="007F6225" w:rsidRPr="00D80962" w:rsidRDefault="007B6987" w:rsidP="00251A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Las estrategias se revisarán cada vez que los </w:t>
      </w:r>
      <w:r w:rsidRPr="00D80962">
        <w:rPr>
          <w:rFonts w:ascii="Arial" w:eastAsia="Arial" w:hAnsi="Arial" w:cs="Arial"/>
          <w:sz w:val="20"/>
          <w:szCs w:val="20"/>
          <w:highlight w:val="white"/>
        </w:rPr>
        <w:t xml:space="preserve">administradores de la cooperativa </w:t>
      </w:r>
      <w:r w:rsidRPr="00D80962">
        <w:rPr>
          <w:rFonts w:ascii="Arial" w:eastAsia="Arial" w:hAnsi="Arial" w:cs="Arial"/>
          <w:color w:val="000000"/>
          <w:sz w:val="20"/>
          <w:szCs w:val="20"/>
          <w:highlight w:val="white"/>
        </w:rPr>
        <w:t>lo consideren o como resultado del análisis de riesgos se determine el ajuste o implementación de estrategias de contingencia.</w:t>
      </w:r>
    </w:p>
    <w:p w14:paraId="03E1EAE4"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0CFCD3B8"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Los procesos críticos deben ser recuperados dentro de los márgenes de tiempo requeridos en los Planes de Continuidad del Negocio.</w:t>
      </w:r>
    </w:p>
    <w:p w14:paraId="5A52F7BC"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Los procesos de la cooperativa que sean desarrollados por terceros contratados deben disponer de planes de continuidad, para lo cual la cooperativa en cabeza del gerente o funcionario encargado del contrato deben de solicitar este documento y se deberá analizar la cobertura de este.</w:t>
      </w:r>
    </w:p>
    <w:p w14:paraId="3BF6C27C"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Los planes de contingencia deben mantenerse actualizados, para lo cual se deben desarrollar, probar y de ser necesario mejorar de forma periódica o ante cambios significativos en políticas.</w:t>
      </w:r>
    </w:p>
    <w:p w14:paraId="048FEB10" w14:textId="77777777" w:rsidR="007F6225" w:rsidRPr="00D80962" w:rsidRDefault="007B6987" w:rsidP="00251A92">
      <w:pPr>
        <w:numPr>
          <w:ilvl w:val="0"/>
          <w:numId w:val="19"/>
        </w:numPr>
        <w:pBdr>
          <w:top w:val="nil"/>
          <w:left w:val="nil"/>
          <w:bottom w:val="nil"/>
          <w:right w:val="nil"/>
          <w:between w:val="nil"/>
        </w:pBd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Contará con un servicio de mantenimiento, aseguramiento y actualización de los equipos y software, realizando continuamente la revisión, prueba y, en su caso, mejora de forma periódica o ante cambios significativos en premisas, personas, procesos, tecnología o estructura organizativa. siendo necesario que en dicha revisión participen las áreas involucradas.</w:t>
      </w:r>
    </w:p>
    <w:p w14:paraId="20397A63" w14:textId="77777777" w:rsidR="007F6225" w:rsidRPr="00D80962" w:rsidRDefault="007F6225" w:rsidP="005D2025">
      <w:pPr>
        <w:spacing w:after="0" w:line="240" w:lineRule="auto"/>
        <w:jc w:val="both"/>
        <w:rPr>
          <w:rFonts w:ascii="Arial" w:eastAsia="Arial" w:hAnsi="Arial" w:cs="Arial"/>
          <w:b/>
          <w:color w:val="000000"/>
          <w:sz w:val="20"/>
          <w:szCs w:val="20"/>
          <w:highlight w:val="white"/>
        </w:rPr>
      </w:pPr>
    </w:p>
    <w:p w14:paraId="5818FCEF" w14:textId="5E8AE6D2" w:rsidR="007F6225" w:rsidRPr="00D80962" w:rsidRDefault="007B6987" w:rsidP="00251A92">
      <w:pPr>
        <w:numPr>
          <w:ilvl w:val="0"/>
          <w:numId w:val="1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Estructura del Plan de Continuidad del Negocio</w:t>
      </w:r>
    </w:p>
    <w:p w14:paraId="51AC35EA"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569D2AB9"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Para asegurar una eficaz administración de la continuidad del negocio se debe establecer una estructura, que incluye la definición de los roles y responsabilidades, tanto de los líderes de cada proceso, como de la Alta Gerencia.</w:t>
      </w:r>
    </w:p>
    <w:p w14:paraId="667CD771" w14:textId="77777777" w:rsidR="007F6225" w:rsidRPr="00D80962" w:rsidRDefault="007F6225" w:rsidP="005D2025">
      <w:pPr>
        <w:spacing w:after="0" w:line="240" w:lineRule="auto"/>
        <w:jc w:val="both"/>
        <w:rPr>
          <w:rFonts w:ascii="Arial" w:eastAsia="Arial" w:hAnsi="Arial" w:cs="Arial"/>
          <w:b/>
          <w:color w:val="000000"/>
          <w:sz w:val="20"/>
          <w:szCs w:val="20"/>
          <w:highlight w:val="white"/>
        </w:rPr>
      </w:pPr>
    </w:p>
    <w:p w14:paraId="5E61FAE4" w14:textId="32BE4D85" w:rsidR="007F6225" w:rsidRPr="00D80962" w:rsidRDefault="007B6987" w:rsidP="001A0F38">
      <w:pPr>
        <w:numPr>
          <w:ilvl w:val="1"/>
          <w:numId w:val="10"/>
        </w:numPr>
        <w:spacing w:after="0" w:line="240" w:lineRule="auto"/>
        <w:ind w:left="567"/>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Comité SIAR</w:t>
      </w:r>
    </w:p>
    <w:p w14:paraId="6FE2EBCB"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6F7CCB52"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La gestión de la continuidad de negocio requiere </w:t>
      </w:r>
      <w:r w:rsidRPr="00D80962">
        <w:rPr>
          <w:rFonts w:ascii="Arial" w:eastAsia="Arial" w:hAnsi="Arial" w:cs="Arial"/>
          <w:sz w:val="20"/>
          <w:szCs w:val="20"/>
          <w:highlight w:val="white"/>
        </w:rPr>
        <w:t xml:space="preserve">adecuar una </w:t>
      </w:r>
      <w:r w:rsidRPr="00D80962">
        <w:rPr>
          <w:rFonts w:ascii="Arial" w:eastAsia="Arial" w:hAnsi="Arial" w:cs="Arial"/>
          <w:color w:val="000000"/>
          <w:sz w:val="20"/>
          <w:szCs w:val="20"/>
          <w:highlight w:val="white"/>
        </w:rPr>
        <w:t xml:space="preserve">estructura organizacional, encargada de promover el desarrollo de los lineamientos del PCN. Dado que el Comité SIAR realiza el monitoreo a la gestión del Sistema de Riesgo Operativo, también </w:t>
      </w:r>
      <w:r w:rsidRPr="00D80962">
        <w:rPr>
          <w:rFonts w:ascii="Arial" w:eastAsia="Arial" w:hAnsi="Arial" w:cs="Arial"/>
          <w:sz w:val="20"/>
          <w:szCs w:val="20"/>
          <w:highlight w:val="white"/>
        </w:rPr>
        <w:t>debe ser</w:t>
      </w:r>
      <w:r w:rsidRPr="00D80962">
        <w:rPr>
          <w:rFonts w:ascii="Arial" w:eastAsia="Arial" w:hAnsi="Arial" w:cs="Arial"/>
          <w:color w:val="000000"/>
          <w:sz w:val="20"/>
          <w:szCs w:val="20"/>
          <w:highlight w:val="white"/>
        </w:rPr>
        <w:t xml:space="preserve"> responsable de administrar la continuidad de la operación de la </w:t>
      </w:r>
      <w:r w:rsidR="008763B8" w:rsidRPr="00D80962">
        <w:rPr>
          <w:rFonts w:ascii="Arial" w:eastAsia="Arial" w:hAnsi="Arial" w:cs="Arial"/>
          <w:color w:val="000000"/>
          <w:sz w:val="20"/>
          <w:szCs w:val="20"/>
          <w:highlight w:val="white"/>
        </w:rPr>
        <w:t>cooperativa y</w:t>
      </w:r>
      <w:r w:rsidRPr="00D80962">
        <w:rPr>
          <w:rFonts w:ascii="Arial" w:eastAsia="Arial" w:hAnsi="Arial" w:cs="Arial"/>
          <w:sz w:val="20"/>
          <w:szCs w:val="20"/>
          <w:highlight w:val="white"/>
        </w:rPr>
        <w:t xml:space="preserve"> contarán con los siguientes roles</w:t>
      </w:r>
      <w:r w:rsidRPr="00D80962">
        <w:rPr>
          <w:rFonts w:ascii="Arial" w:eastAsia="Arial" w:hAnsi="Arial" w:cs="Arial"/>
          <w:color w:val="000000"/>
          <w:sz w:val="20"/>
          <w:szCs w:val="20"/>
          <w:highlight w:val="white"/>
        </w:rPr>
        <w:t>.</w:t>
      </w:r>
    </w:p>
    <w:p w14:paraId="2190FD4E" w14:textId="77777777" w:rsidR="007F6225" w:rsidRPr="00D80962" w:rsidRDefault="007F6225" w:rsidP="005D2025">
      <w:pPr>
        <w:spacing w:after="0" w:line="240" w:lineRule="auto"/>
        <w:jc w:val="both"/>
        <w:rPr>
          <w:rFonts w:ascii="Arial" w:eastAsia="Arial" w:hAnsi="Arial" w:cs="Arial"/>
          <w:b/>
          <w:sz w:val="20"/>
          <w:szCs w:val="20"/>
          <w:highlight w:val="white"/>
        </w:rPr>
      </w:pPr>
    </w:p>
    <w:tbl>
      <w:tblPr>
        <w:tblStyle w:val="Tablaconcuadrcula"/>
        <w:tblW w:w="9360" w:type="dxa"/>
        <w:tblLayout w:type="fixed"/>
        <w:tblLook w:val="0600" w:firstRow="0" w:lastRow="0" w:firstColumn="0" w:lastColumn="0" w:noHBand="1" w:noVBand="1"/>
      </w:tblPr>
      <w:tblGrid>
        <w:gridCol w:w="3959"/>
        <w:gridCol w:w="5401"/>
      </w:tblGrid>
      <w:tr w:rsidR="007F6225" w:rsidRPr="00D80962" w14:paraId="0A2862D3" w14:textId="77777777" w:rsidTr="00847A7A">
        <w:trPr>
          <w:trHeight w:val="22"/>
        </w:trPr>
        <w:tc>
          <w:tcPr>
            <w:tcW w:w="3959" w:type="dxa"/>
          </w:tcPr>
          <w:p w14:paraId="52525E32" w14:textId="77777777" w:rsidR="007F6225" w:rsidRPr="00D80962" w:rsidRDefault="007B6987" w:rsidP="005E1BDC">
            <w:pPr>
              <w:jc w:val="center"/>
              <w:rPr>
                <w:rFonts w:ascii="Arial" w:eastAsia="Arial" w:hAnsi="Arial" w:cs="Arial"/>
                <w:b/>
                <w:highlight w:val="white"/>
              </w:rPr>
            </w:pPr>
            <w:r w:rsidRPr="00D80962">
              <w:rPr>
                <w:rFonts w:ascii="Arial" w:eastAsia="Arial" w:hAnsi="Arial" w:cs="Arial"/>
                <w:b/>
                <w:highlight w:val="white"/>
              </w:rPr>
              <w:t>Comité SIAR</w:t>
            </w:r>
          </w:p>
        </w:tc>
        <w:tc>
          <w:tcPr>
            <w:tcW w:w="5401" w:type="dxa"/>
          </w:tcPr>
          <w:p w14:paraId="3CF47B3B" w14:textId="77777777" w:rsidR="007F6225" w:rsidRPr="00D80962" w:rsidRDefault="007B6987" w:rsidP="005E1BDC">
            <w:pPr>
              <w:jc w:val="center"/>
              <w:rPr>
                <w:rFonts w:ascii="Arial" w:eastAsia="Arial" w:hAnsi="Arial" w:cs="Arial"/>
                <w:b/>
                <w:highlight w:val="white"/>
              </w:rPr>
            </w:pPr>
            <w:r w:rsidRPr="00D80962">
              <w:rPr>
                <w:rFonts w:ascii="Arial" w:eastAsia="Arial" w:hAnsi="Arial" w:cs="Arial"/>
                <w:b/>
                <w:highlight w:val="white"/>
              </w:rPr>
              <w:t>Roles De Contingencia</w:t>
            </w:r>
          </w:p>
        </w:tc>
      </w:tr>
      <w:tr w:rsidR="007F6225" w:rsidRPr="00D80962" w14:paraId="260273DD" w14:textId="77777777" w:rsidTr="00847A7A">
        <w:trPr>
          <w:trHeight w:val="20"/>
        </w:trPr>
        <w:tc>
          <w:tcPr>
            <w:tcW w:w="3959" w:type="dxa"/>
          </w:tcPr>
          <w:p w14:paraId="4A63EAB4" w14:textId="77777777" w:rsidR="007F6225" w:rsidRPr="00D80962" w:rsidRDefault="007B6987" w:rsidP="005E1BDC">
            <w:pPr>
              <w:widowControl w:val="0"/>
              <w:pBdr>
                <w:top w:val="nil"/>
                <w:left w:val="nil"/>
                <w:bottom w:val="nil"/>
                <w:right w:val="nil"/>
                <w:between w:val="nil"/>
              </w:pBdr>
              <w:rPr>
                <w:rFonts w:ascii="Arial" w:eastAsia="Arial" w:hAnsi="Arial" w:cs="Arial"/>
                <w:b/>
                <w:highlight w:val="white"/>
              </w:rPr>
            </w:pPr>
            <w:r w:rsidRPr="00D80962">
              <w:rPr>
                <w:rFonts w:ascii="Arial" w:eastAsia="Arial" w:hAnsi="Arial" w:cs="Arial"/>
                <w:b/>
                <w:highlight w:val="white"/>
              </w:rPr>
              <w:t>Gerente</w:t>
            </w:r>
          </w:p>
        </w:tc>
        <w:tc>
          <w:tcPr>
            <w:tcW w:w="5401" w:type="dxa"/>
          </w:tcPr>
          <w:p w14:paraId="762FE21D" w14:textId="77777777" w:rsidR="007F6225" w:rsidRPr="00D80962" w:rsidRDefault="007B6987" w:rsidP="005E1BDC">
            <w:pPr>
              <w:jc w:val="both"/>
              <w:rPr>
                <w:rFonts w:ascii="Arial" w:eastAsia="Arial" w:hAnsi="Arial" w:cs="Arial"/>
                <w:b/>
                <w:highlight w:val="white"/>
              </w:rPr>
            </w:pPr>
            <w:r w:rsidRPr="00D80962">
              <w:rPr>
                <w:rFonts w:ascii="Arial" w:eastAsia="Arial" w:hAnsi="Arial" w:cs="Arial"/>
                <w:highlight w:val="white"/>
              </w:rPr>
              <w:t>Director de continuidad</w:t>
            </w:r>
          </w:p>
        </w:tc>
      </w:tr>
      <w:tr w:rsidR="007F6225" w:rsidRPr="00D80962" w14:paraId="79A9A81C" w14:textId="77777777" w:rsidTr="00847A7A">
        <w:trPr>
          <w:trHeight w:val="20"/>
        </w:trPr>
        <w:tc>
          <w:tcPr>
            <w:tcW w:w="3959" w:type="dxa"/>
          </w:tcPr>
          <w:p w14:paraId="4723AC8B" w14:textId="77777777" w:rsidR="007F6225" w:rsidRPr="00D80962" w:rsidRDefault="007B6987" w:rsidP="005E1BDC">
            <w:pPr>
              <w:widowControl w:val="0"/>
              <w:pBdr>
                <w:top w:val="nil"/>
                <w:left w:val="nil"/>
                <w:bottom w:val="nil"/>
                <w:right w:val="nil"/>
                <w:between w:val="nil"/>
              </w:pBdr>
              <w:rPr>
                <w:rFonts w:ascii="Arial" w:eastAsia="Arial" w:hAnsi="Arial" w:cs="Arial"/>
                <w:b/>
                <w:highlight w:val="white"/>
              </w:rPr>
            </w:pPr>
            <w:r w:rsidRPr="00D80962">
              <w:rPr>
                <w:rFonts w:ascii="Arial" w:eastAsia="Arial" w:hAnsi="Arial" w:cs="Arial"/>
                <w:b/>
                <w:highlight w:val="white"/>
              </w:rPr>
              <w:t>Subgerente Financiero</w:t>
            </w:r>
          </w:p>
        </w:tc>
        <w:tc>
          <w:tcPr>
            <w:tcW w:w="5401" w:type="dxa"/>
          </w:tcPr>
          <w:p w14:paraId="3E9F205F" w14:textId="77777777" w:rsidR="007F6225" w:rsidRPr="00D80962" w:rsidRDefault="007B6987" w:rsidP="005E1BDC">
            <w:pPr>
              <w:jc w:val="both"/>
              <w:rPr>
                <w:rFonts w:ascii="Arial" w:eastAsia="Arial" w:hAnsi="Arial" w:cs="Arial"/>
                <w:b/>
                <w:highlight w:val="white"/>
              </w:rPr>
            </w:pPr>
            <w:r w:rsidRPr="00D80962">
              <w:rPr>
                <w:rFonts w:ascii="Arial" w:eastAsia="Arial" w:hAnsi="Arial" w:cs="Arial"/>
                <w:highlight w:val="white"/>
              </w:rPr>
              <w:t>Director alterno de continuidad</w:t>
            </w:r>
          </w:p>
        </w:tc>
      </w:tr>
      <w:tr w:rsidR="007F6225" w:rsidRPr="00D80962" w14:paraId="5E7E94E8" w14:textId="77777777" w:rsidTr="00847A7A">
        <w:trPr>
          <w:trHeight w:val="20"/>
        </w:trPr>
        <w:tc>
          <w:tcPr>
            <w:tcW w:w="3959" w:type="dxa"/>
          </w:tcPr>
          <w:p w14:paraId="7CA344F0" w14:textId="77777777" w:rsidR="007F6225" w:rsidRPr="00D80962" w:rsidRDefault="007B6987" w:rsidP="005E1BDC">
            <w:pPr>
              <w:widowControl w:val="0"/>
              <w:pBdr>
                <w:top w:val="nil"/>
                <w:left w:val="nil"/>
                <w:bottom w:val="nil"/>
                <w:right w:val="nil"/>
                <w:between w:val="nil"/>
              </w:pBdr>
              <w:rPr>
                <w:rFonts w:ascii="Arial" w:eastAsia="Arial" w:hAnsi="Arial" w:cs="Arial"/>
                <w:b/>
                <w:highlight w:val="white"/>
              </w:rPr>
            </w:pPr>
            <w:r w:rsidRPr="00D80962">
              <w:rPr>
                <w:rFonts w:ascii="Arial" w:eastAsia="Arial" w:hAnsi="Arial" w:cs="Arial"/>
                <w:b/>
                <w:highlight w:val="white"/>
              </w:rPr>
              <w:t>Administrador de riesgos</w:t>
            </w:r>
          </w:p>
        </w:tc>
        <w:tc>
          <w:tcPr>
            <w:tcW w:w="5401" w:type="dxa"/>
          </w:tcPr>
          <w:p w14:paraId="1E989450" w14:textId="77777777" w:rsidR="007F6225" w:rsidRPr="00D80962" w:rsidRDefault="007B6987" w:rsidP="005E1BDC">
            <w:pPr>
              <w:jc w:val="both"/>
              <w:rPr>
                <w:rFonts w:ascii="Arial" w:eastAsia="Arial" w:hAnsi="Arial" w:cs="Arial"/>
                <w:b/>
                <w:highlight w:val="white"/>
              </w:rPr>
            </w:pPr>
            <w:r w:rsidRPr="00D80962">
              <w:rPr>
                <w:rFonts w:ascii="Arial" w:eastAsia="Arial" w:hAnsi="Arial" w:cs="Arial"/>
                <w:highlight w:val="white"/>
              </w:rPr>
              <w:t>Coordinador de recuperación</w:t>
            </w:r>
          </w:p>
        </w:tc>
      </w:tr>
    </w:tbl>
    <w:p w14:paraId="39236BF0"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1EF09FFF" w14:textId="1C1D33F5" w:rsidR="007F6225" w:rsidRPr="00D80962" w:rsidRDefault="007B6987" w:rsidP="001A0F38">
      <w:pPr>
        <w:numPr>
          <w:ilvl w:val="1"/>
          <w:numId w:val="10"/>
        </w:numPr>
        <w:spacing w:after="0" w:line="240" w:lineRule="auto"/>
        <w:ind w:left="567"/>
        <w:jc w:val="both"/>
        <w:rPr>
          <w:rFonts w:ascii="Arial" w:eastAsia="Arial" w:hAnsi="Arial" w:cs="Arial"/>
          <w:b/>
          <w:sz w:val="20"/>
          <w:szCs w:val="20"/>
          <w:highlight w:val="white"/>
        </w:rPr>
      </w:pPr>
      <w:r w:rsidRPr="00D80962">
        <w:rPr>
          <w:rFonts w:ascii="Arial" w:eastAsia="Arial" w:hAnsi="Arial" w:cs="Arial"/>
          <w:b/>
          <w:sz w:val="20"/>
          <w:szCs w:val="20"/>
          <w:highlight w:val="white"/>
        </w:rPr>
        <w:t xml:space="preserve">Funcionarios </w:t>
      </w:r>
    </w:p>
    <w:p w14:paraId="1036A9E5"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1C2068C5" w14:textId="77777777" w:rsidR="007F6225" w:rsidRPr="00D80962" w:rsidRDefault="007B6987" w:rsidP="005D2025">
      <w:pPr>
        <w:spacing w:after="0" w:line="240" w:lineRule="auto"/>
        <w:jc w:val="both"/>
        <w:rPr>
          <w:rFonts w:ascii="Arial" w:eastAsia="Arial" w:hAnsi="Arial" w:cs="Arial"/>
          <w:sz w:val="20"/>
          <w:szCs w:val="20"/>
          <w:highlight w:val="white"/>
        </w:rPr>
      </w:pPr>
      <w:r w:rsidRPr="00D80962">
        <w:rPr>
          <w:rFonts w:ascii="Arial" w:eastAsia="Arial" w:hAnsi="Arial" w:cs="Arial"/>
          <w:sz w:val="20"/>
          <w:szCs w:val="20"/>
          <w:highlight w:val="white"/>
        </w:rPr>
        <w:t>Adicional a los integrantes del comité SIAR los funcionarios también deben velar por la continuidad de la operación, debido a esto los funcionarios serán un apoyo al comité SIAR y tendrán los siguientes roles frente al Plan de Continuidad del Negocio</w:t>
      </w:r>
    </w:p>
    <w:p w14:paraId="22601859" w14:textId="77777777" w:rsidR="007F6225" w:rsidRPr="00D80962" w:rsidRDefault="007F6225" w:rsidP="005D2025">
      <w:pPr>
        <w:spacing w:after="0" w:line="240" w:lineRule="auto"/>
        <w:jc w:val="both"/>
        <w:rPr>
          <w:rFonts w:ascii="Arial" w:eastAsia="Arial" w:hAnsi="Arial" w:cs="Arial"/>
          <w:sz w:val="20"/>
          <w:szCs w:val="20"/>
          <w:highlight w:val="white"/>
        </w:rPr>
      </w:pPr>
    </w:p>
    <w:tbl>
      <w:tblPr>
        <w:tblStyle w:val="Tablaconcuadrcula"/>
        <w:tblW w:w="5000" w:type="pct"/>
        <w:tblLook w:val="0600" w:firstRow="0" w:lastRow="0" w:firstColumn="0" w:lastColumn="0" w:noHBand="1" w:noVBand="1"/>
      </w:tblPr>
      <w:tblGrid>
        <w:gridCol w:w="4107"/>
        <w:gridCol w:w="5243"/>
      </w:tblGrid>
      <w:tr w:rsidR="007F6225" w:rsidRPr="00D80962" w14:paraId="64A447E0" w14:textId="77777777" w:rsidTr="00847A7A">
        <w:trPr>
          <w:trHeight w:val="15"/>
        </w:trPr>
        <w:tc>
          <w:tcPr>
            <w:tcW w:w="2196" w:type="pct"/>
          </w:tcPr>
          <w:p w14:paraId="5B92CC72" w14:textId="77777777" w:rsidR="007F6225" w:rsidRPr="00D80962" w:rsidRDefault="007B6987" w:rsidP="005D2025">
            <w:pPr>
              <w:jc w:val="center"/>
              <w:rPr>
                <w:rFonts w:ascii="Arial" w:eastAsia="Arial" w:hAnsi="Arial" w:cs="Arial"/>
                <w:b/>
                <w:highlight w:val="white"/>
              </w:rPr>
            </w:pPr>
            <w:r w:rsidRPr="00D80962">
              <w:rPr>
                <w:rFonts w:ascii="Arial" w:eastAsia="Arial" w:hAnsi="Arial" w:cs="Arial"/>
                <w:b/>
                <w:highlight w:val="white"/>
              </w:rPr>
              <w:t>Cargo</w:t>
            </w:r>
          </w:p>
        </w:tc>
        <w:tc>
          <w:tcPr>
            <w:tcW w:w="2804" w:type="pct"/>
          </w:tcPr>
          <w:p w14:paraId="29BA2182" w14:textId="77777777" w:rsidR="007F6225" w:rsidRPr="00D80962" w:rsidRDefault="007B6987" w:rsidP="005D2025">
            <w:pPr>
              <w:jc w:val="center"/>
              <w:rPr>
                <w:rFonts w:ascii="Arial" w:eastAsia="Arial" w:hAnsi="Arial" w:cs="Arial"/>
                <w:b/>
                <w:highlight w:val="white"/>
              </w:rPr>
            </w:pPr>
            <w:r w:rsidRPr="00D80962">
              <w:rPr>
                <w:rFonts w:ascii="Arial" w:eastAsia="Arial" w:hAnsi="Arial" w:cs="Arial"/>
                <w:b/>
                <w:highlight w:val="white"/>
              </w:rPr>
              <w:t>Roles De Contingencia</w:t>
            </w:r>
          </w:p>
        </w:tc>
      </w:tr>
      <w:tr w:rsidR="007F6225" w:rsidRPr="00D80962" w14:paraId="5CF8825B" w14:textId="77777777" w:rsidTr="00847A7A">
        <w:trPr>
          <w:trHeight w:val="143"/>
        </w:trPr>
        <w:tc>
          <w:tcPr>
            <w:tcW w:w="2196" w:type="pct"/>
          </w:tcPr>
          <w:p w14:paraId="0D663970" w14:textId="77777777" w:rsidR="007F6225" w:rsidRPr="00D80962" w:rsidRDefault="007B6987" w:rsidP="005D2025">
            <w:pPr>
              <w:jc w:val="both"/>
              <w:rPr>
                <w:rFonts w:ascii="Arial" w:eastAsia="Arial" w:hAnsi="Arial" w:cs="Arial"/>
                <w:b/>
                <w:bCs/>
                <w:highlight w:val="white"/>
              </w:rPr>
            </w:pPr>
            <w:r w:rsidRPr="00D80962">
              <w:rPr>
                <w:rFonts w:ascii="Arial" w:eastAsia="Arial" w:hAnsi="Arial" w:cs="Arial"/>
                <w:b/>
                <w:bCs/>
                <w:highlight w:val="white"/>
              </w:rPr>
              <w:t>Subgerente Administrativo</w:t>
            </w:r>
          </w:p>
        </w:tc>
        <w:tc>
          <w:tcPr>
            <w:tcW w:w="2804" w:type="pct"/>
          </w:tcPr>
          <w:p w14:paraId="25B64818" w14:textId="77777777" w:rsidR="007F6225" w:rsidRPr="00D80962" w:rsidRDefault="007B6987" w:rsidP="005D2025">
            <w:pPr>
              <w:jc w:val="both"/>
              <w:rPr>
                <w:rFonts w:ascii="Arial" w:eastAsia="Arial" w:hAnsi="Arial" w:cs="Arial"/>
                <w:highlight w:val="white"/>
              </w:rPr>
            </w:pPr>
            <w:r w:rsidRPr="00D80962">
              <w:rPr>
                <w:rFonts w:ascii="Arial" w:eastAsia="Arial" w:hAnsi="Arial" w:cs="Arial"/>
                <w:highlight w:val="white"/>
              </w:rPr>
              <w:t>Líder de administración / Recuperación infraestructura física</w:t>
            </w:r>
          </w:p>
        </w:tc>
      </w:tr>
      <w:tr w:rsidR="007F6225" w:rsidRPr="00D80962" w14:paraId="4E5BC6E6" w14:textId="77777777" w:rsidTr="00847A7A">
        <w:trPr>
          <w:trHeight w:val="225"/>
        </w:trPr>
        <w:tc>
          <w:tcPr>
            <w:tcW w:w="2196" w:type="pct"/>
          </w:tcPr>
          <w:p w14:paraId="44ADBB65" w14:textId="18A2A1A0" w:rsidR="007F6225" w:rsidRPr="00D80962" w:rsidRDefault="007B6987" w:rsidP="00FB1513">
            <w:pPr>
              <w:widowControl w:val="0"/>
              <w:pBdr>
                <w:top w:val="nil"/>
                <w:left w:val="nil"/>
                <w:bottom w:val="nil"/>
                <w:right w:val="nil"/>
                <w:between w:val="nil"/>
              </w:pBdr>
              <w:rPr>
                <w:rFonts w:ascii="Arial" w:eastAsia="Arial" w:hAnsi="Arial" w:cs="Arial"/>
                <w:b/>
                <w:bCs/>
                <w:highlight w:val="white"/>
              </w:rPr>
            </w:pPr>
            <w:r w:rsidRPr="00D80962">
              <w:rPr>
                <w:rFonts w:ascii="Arial" w:eastAsia="Arial" w:hAnsi="Arial" w:cs="Arial"/>
                <w:b/>
                <w:bCs/>
                <w:color w:val="FF0000"/>
                <w:highlight w:val="white"/>
              </w:rPr>
              <w:t xml:space="preserve">Administrador de </w:t>
            </w:r>
            <w:r w:rsidR="00FB1513" w:rsidRPr="00D80962">
              <w:rPr>
                <w:rFonts w:ascii="Arial" w:eastAsia="Arial" w:hAnsi="Arial" w:cs="Arial"/>
                <w:b/>
                <w:bCs/>
                <w:color w:val="FF0000"/>
                <w:highlight w:val="white"/>
              </w:rPr>
              <w:t>TI</w:t>
            </w:r>
          </w:p>
        </w:tc>
        <w:tc>
          <w:tcPr>
            <w:tcW w:w="2804" w:type="pct"/>
          </w:tcPr>
          <w:p w14:paraId="57FADF77" w14:textId="77777777" w:rsidR="007F6225" w:rsidRPr="00D80962" w:rsidRDefault="007B6987" w:rsidP="005D2025">
            <w:pPr>
              <w:jc w:val="both"/>
              <w:rPr>
                <w:rFonts w:ascii="Arial" w:eastAsia="Arial" w:hAnsi="Arial" w:cs="Arial"/>
                <w:highlight w:val="white"/>
              </w:rPr>
            </w:pPr>
            <w:r w:rsidRPr="00D80962">
              <w:rPr>
                <w:rFonts w:ascii="Arial" w:eastAsia="Arial" w:hAnsi="Arial" w:cs="Arial"/>
                <w:highlight w:val="white"/>
              </w:rPr>
              <w:t>Líder de recuperación tecnológica (Hardware/Software)</w:t>
            </w:r>
          </w:p>
        </w:tc>
      </w:tr>
      <w:tr w:rsidR="007F6225" w:rsidRPr="00D80962" w14:paraId="32CADE52" w14:textId="77777777" w:rsidTr="00847A7A">
        <w:trPr>
          <w:trHeight w:val="17"/>
        </w:trPr>
        <w:tc>
          <w:tcPr>
            <w:tcW w:w="2196" w:type="pct"/>
          </w:tcPr>
          <w:p w14:paraId="31EA4A42" w14:textId="77777777" w:rsidR="007F6225" w:rsidRPr="00D80962" w:rsidRDefault="007B6987" w:rsidP="005D2025">
            <w:pPr>
              <w:widowControl w:val="0"/>
              <w:pBdr>
                <w:top w:val="nil"/>
                <w:left w:val="nil"/>
                <w:bottom w:val="nil"/>
                <w:right w:val="nil"/>
                <w:between w:val="nil"/>
              </w:pBdr>
              <w:rPr>
                <w:rFonts w:ascii="Arial" w:eastAsia="Arial" w:hAnsi="Arial" w:cs="Arial"/>
                <w:b/>
                <w:bCs/>
                <w:highlight w:val="white"/>
              </w:rPr>
            </w:pPr>
            <w:r w:rsidRPr="00D80962">
              <w:rPr>
                <w:rFonts w:ascii="Arial" w:eastAsia="Arial" w:hAnsi="Arial" w:cs="Arial"/>
                <w:b/>
                <w:bCs/>
                <w:highlight w:val="white"/>
              </w:rPr>
              <w:t>Administrador de Tesorería y Comercial</w:t>
            </w:r>
          </w:p>
        </w:tc>
        <w:tc>
          <w:tcPr>
            <w:tcW w:w="2804" w:type="pct"/>
          </w:tcPr>
          <w:p w14:paraId="042FA49D" w14:textId="77777777" w:rsidR="007F6225" w:rsidRPr="00D80962" w:rsidRDefault="007B6987" w:rsidP="005D2025">
            <w:pPr>
              <w:jc w:val="both"/>
              <w:rPr>
                <w:rFonts w:ascii="Arial" w:eastAsia="Arial" w:hAnsi="Arial" w:cs="Arial"/>
                <w:highlight w:val="white"/>
              </w:rPr>
            </w:pPr>
            <w:r w:rsidRPr="00D80962">
              <w:rPr>
                <w:rFonts w:ascii="Arial" w:eastAsia="Arial" w:hAnsi="Arial" w:cs="Arial"/>
                <w:highlight w:val="white"/>
              </w:rPr>
              <w:t>Líder de apoyo, control y cumplimiento</w:t>
            </w:r>
          </w:p>
        </w:tc>
      </w:tr>
      <w:tr w:rsidR="007F6225" w:rsidRPr="00D80962" w14:paraId="5758B6F1" w14:textId="77777777" w:rsidTr="00847A7A">
        <w:trPr>
          <w:trHeight w:val="17"/>
        </w:trPr>
        <w:tc>
          <w:tcPr>
            <w:tcW w:w="2196" w:type="pct"/>
          </w:tcPr>
          <w:p w14:paraId="2BBFCDFA" w14:textId="0885AB3D" w:rsidR="007F6225" w:rsidRPr="00D80962" w:rsidRDefault="00FB1513" w:rsidP="00FB1513">
            <w:pPr>
              <w:widowControl w:val="0"/>
              <w:pBdr>
                <w:top w:val="nil"/>
                <w:left w:val="nil"/>
                <w:bottom w:val="nil"/>
                <w:right w:val="nil"/>
                <w:between w:val="nil"/>
              </w:pBdr>
              <w:rPr>
                <w:rFonts w:ascii="Arial" w:eastAsia="Arial" w:hAnsi="Arial" w:cs="Arial"/>
                <w:b/>
                <w:bCs/>
                <w:highlight w:val="white"/>
              </w:rPr>
            </w:pPr>
            <w:r w:rsidRPr="00D80962">
              <w:rPr>
                <w:rFonts w:ascii="Arial" w:eastAsia="Arial" w:hAnsi="Arial" w:cs="Arial"/>
                <w:b/>
                <w:bCs/>
                <w:highlight w:val="white"/>
              </w:rPr>
              <w:t xml:space="preserve">Coordinador </w:t>
            </w:r>
            <w:r w:rsidR="007B6987" w:rsidRPr="00D80962">
              <w:rPr>
                <w:rFonts w:ascii="Arial" w:eastAsia="Arial" w:hAnsi="Arial" w:cs="Arial"/>
                <w:b/>
                <w:bCs/>
                <w:highlight w:val="white"/>
              </w:rPr>
              <w:t>de Cartera</w:t>
            </w:r>
          </w:p>
        </w:tc>
        <w:tc>
          <w:tcPr>
            <w:tcW w:w="2804" w:type="pct"/>
          </w:tcPr>
          <w:p w14:paraId="784DAFA8" w14:textId="77777777" w:rsidR="007F6225" w:rsidRPr="00D80962" w:rsidRDefault="007B6987" w:rsidP="005D2025">
            <w:pPr>
              <w:jc w:val="both"/>
              <w:rPr>
                <w:rFonts w:ascii="Arial" w:eastAsia="Arial" w:hAnsi="Arial" w:cs="Arial"/>
                <w:highlight w:val="white"/>
              </w:rPr>
            </w:pPr>
            <w:r w:rsidRPr="00D80962">
              <w:rPr>
                <w:rFonts w:ascii="Arial" w:eastAsia="Arial" w:hAnsi="Arial" w:cs="Arial"/>
                <w:highlight w:val="white"/>
              </w:rPr>
              <w:t>Coordinador de comunicaciones</w:t>
            </w:r>
          </w:p>
        </w:tc>
      </w:tr>
    </w:tbl>
    <w:p w14:paraId="1F1B5D6A" w14:textId="4C38D1E0" w:rsidR="007F6225" w:rsidRPr="00D80962" w:rsidRDefault="007B6987" w:rsidP="001A0F38">
      <w:pPr>
        <w:numPr>
          <w:ilvl w:val="1"/>
          <w:numId w:val="10"/>
        </w:numPr>
        <w:spacing w:after="0" w:line="240" w:lineRule="auto"/>
        <w:ind w:left="567"/>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lastRenderedPageBreak/>
        <w:t>Roles y Responsabilidades</w:t>
      </w:r>
    </w:p>
    <w:p w14:paraId="77DB6D85" w14:textId="77777777" w:rsidR="007F6225" w:rsidRPr="00D80962" w:rsidRDefault="007F6225" w:rsidP="005D2025">
      <w:pPr>
        <w:spacing w:after="0" w:line="240" w:lineRule="auto"/>
        <w:jc w:val="both"/>
        <w:rPr>
          <w:rFonts w:ascii="Arial" w:eastAsia="Arial" w:hAnsi="Arial" w:cs="Arial"/>
          <w:color w:val="000000"/>
          <w:sz w:val="20"/>
          <w:szCs w:val="20"/>
          <w:highlight w:val="white"/>
        </w:rPr>
      </w:pPr>
    </w:p>
    <w:p w14:paraId="38056DA2"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Los roles y responsabilidades de los integrantes del Comité tanto principales y sus</w:t>
      </w:r>
    </w:p>
    <w:p w14:paraId="434BA7B5"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sz w:val="20"/>
          <w:szCs w:val="20"/>
          <w:highlight w:val="white"/>
        </w:rPr>
        <w:t>Los suplentes</w:t>
      </w:r>
      <w:r w:rsidRPr="00D80962">
        <w:rPr>
          <w:rFonts w:ascii="Arial" w:eastAsia="Arial" w:hAnsi="Arial" w:cs="Arial"/>
          <w:color w:val="000000"/>
          <w:sz w:val="20"/>
          <w:szCs w:val="20"/>
          <w:highlight w:val="white"/>
        </w:rPr>
        <w:t xml:space="preserve"> tienen las mismas responsabilidades.</w:t>
      </w:r>
    </w:p>
    <w:p w14:paraId="486DAC03" w14:textId="77777777" w:rsidR="007F6225" w:rsidRPr="00D80962" w:rsidRDefault="007F6225" w:rsidP="005D2025">
      <w:pPr>
        <w:spacing w:after="0" w:line="240" w:lineRule="auto"/>
        <w:jc w:val="both"/>
        <w:rPr>
          <w:rFonts w:ascii="Arial" w:eastAsia="Arial" w:hAnsi="Arial" w:cs="Arial"/>
          <w:b/>
          <w:color w:val="000000"/>
          <w:sz w:val="20"/>
          <w:szCs w:val="20"/>
          <w:highlight w:val="white"/>
        </w:rPr>
      </w:pPr>
    </w:p>
    <w:p w14:paraId="3AA22B9C" w14:textId="77777777" w:rsidR="00AF1FC5" w:rsidRPr="00D80962" w:rsidRDefault="007B6987" w:rsidP="005D2025">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Director de Continuidad</w:t>
      </w:r>
      <w:r w:rsidRPr="00D80962">
        <w:rPr>
          <w:rFonts w:ascii="Arial" w:eastAsia="Arial" w:hAnsi="Arial" w:cs="Arial"/>
          <w:b/>
          <w:sz w:val="20"/>
          <w:szCs w:val="20"/>
          <w:highlight w:val="white"/>
        </w:rPr>
        <w:t>:</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El Director de Continuidad es el encargado de dirigir y liderar todas las actividades del plan de continuidad del negocio. Es responsable de declarar la contingencia ante el escenario de interrupción del lugar de trabajo, con base en las decisiones tomadas por el Comité SIAR o en situaciones donde amerite realizar su activación inmediata.</w:t>
      </w:r>
    </w:p>
    <w:p w14:paraId="5EC0FF7C" w14:textId="77777777" w:rsidR="00AF1FC5" w:rsidRPr="00D80962" w:rsidRDefault="00AF1FC5" w:rsidP="00AF1FC5">
      <w:pPr>
        <w:pStyle w:val="Prrafodelista"/>
        <w:spacing w:after="0" w:line="240" w:lineRule="auto"/>
        <w:ind w:left="426"/>
        <w:jc w:val="both"/>
        <w:rPr>
          <w:rFonts w:ascii="Arial" w:eastAsia="Arial" w:hAnsi="Arial" w:cs="Arial"/>
          <w:b/>
          <w:color w:val="000000"/>
          <w:sz w:val="20"/>
          <w:szCs w:val="20"/>
          <w:highlight w:val="white"/>
        </w:rPr>
      </w:pPr>
    </w:p>
    <w:p w14:paraId="78B336A4" w14:textId="4576199A" w:rsidR="007F6225" w:rsidRPr="00D80962" w:rsidRDefault="007B6987" w:rsidP="00AF1FC5">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Responsabilidades</w:t>
      </w:r>
    </w:p>
    <w:p w14:paraId="0E442053"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6698D59C"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Delegar de manera expresa en el Comité SIAR, la responsabilidad de actualizar, mantener y probar el plan de continuidad.</w:t>
      </w:r>
    </w:p>
    <w:p w14:paraId="1047AA20"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Evaluar y aprobar los recursos requeridos para establecer y mantener la estrategia de recuperación y contingencia de la cooperativa.</w:t>
      </w:r>
    </w:p>
    <w:p w14:paraId="2856490B"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Advertir sobre nuevos riesgos que afectan la continuidad de la operación normal de la cooperativa y que ponen al descubierto debilidades del plan de continuidad.</w:t>
      </w:r>
    </w:p>
    <w:p w14:paraId="113D0669"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Monitorear los reportes sobre el estado de recuperación o evaluación durante una contingencia.</w:t>
      </w:r>
    </w:p>
    <w:p w14:paraId="6D2BB4B2"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Velar por la seguridad del personal que actúa en el área del evento.</w:t>
      </w:r>
    </w:p>
    <w:p w14:paraId="40C0069A"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Establecer los objetivos de recuperación y activar el plan de continuidad ante el escenario de interrupción de lugar, teniendo en cuenta el resultado de la evaluación.</w:t>
      </w:r>
    </w:p>
    <w:p w14:paraId="21CA1831" w14:textId="77777777" w:rsidR="007F6225" w:rsidRPr="00D80962" w:rsidRDefault="007B6987" w:rsidP="00AF1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Velar por la ejecución del debido análisis causa/raíz del evento que ocasionó la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contingencia.</w:t>
      </w:r>
    </w:p>
    <w:p w14:paraId="610EC5E6" w14:textId="77777777" w:rsidR="007F6225" w:rsidRPr="00D80962" w:rsidRDefault="007F6225" w:rsidP="005D2025">
      <w:pPr>
        <w:spacing w:after="0" w:line="240" w:lineRule="auto"/>
        <w:jc w:val="both"/>
        <w:rPr>
          <w:rFonts w:ascii="Arial" w:eastAsia="Arial" w:hAnsi="Arial" w:cs="Arial"/>
          <w:sz w:val="20"/>
          <w:szCs w:val="20"/>
          <w:highlight w:val="white"/>
        </w:rPr>
      </w:pPr>
    </w:p>
    <w:p w14:paraId="45FBEB65" w14:textId="77777777" w:rsidR="002809F0" w:rsidRPr="00D80962" w:rsidRDefault="007B6987" w:rsidP="005D2025">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Director Alterno de Continuidad:</w:t>
      </w:r>
      <w:r w:rsidRPr="00D80962">
        <w:rPr>
          <w:rFonts w:ascii="Arial" w:eastAsia="Arial" w:hAnsi="Arial" w:cs="Arial"/>
          <w:color w:val="000000"/>
          <w:sz w:val="20"/>
          <w:szCs w:val="20"/>
          <w:highlight w:val="white"/>
        </w:rPr>
        <w:t xml:space="preserve"> Asumir el rol y cumplir con las responsabilidades de Director de Continuidad cuando éste no se encuentre disponible.</w:t>
      </w:r>
    </w:p>
    <w:p w14:paraId="7209D40D" w14:textId="77777777" w:rsidR="002809F0" w:rsidRPr="00D80962" w:rsidRDefault="002809F0" w:rsidP="002809F0">
      <w:pPr>
        <w:pStyle w:val="Prrafodelista"/>
        <w:spacing w:after="0" w:line="240" w:lineRule="auto"/>
        <w:ind w:left="426"/>
        <w:jc w:val="both"/>
        <w:rPr>
          <w:rFonts w:ascii="Arial" w:eastAsia="Arial" w:hAnsi="Arial" w:cs="Arial"/>
          <w:b/>
          <w:color w:val="000000"/>
          <w:sz w:val="20"/>
          <w:szCs w:val="20"/>
          <w:highlight w:val="white"/>
        </w:rPr>
      </w:pPr>
    </w:p>
    <w:p w14:paraId="7EFA7B15" w14:textId="0C09E102" w:rsidR="007F6225" w:rsidRPr="00D80962" w:rsidRDefault="007B6987" w:rsidP="002809F0">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sz w:val="20"/>
          <w:szCs w:val="20"/>
          <w:highlight w:val="white"/>
        </w:rPr>
        <w:t>Responsabilidades</w:t>
      </w:r>
    </w:p>
    <w:p w14:paraId="6A50BE93"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36AC079C" w14:textId="77777777" w:rsidR="007F6225" w:rsidRPr="00D80962" w:rsidRDefault="007B6987" w:rsidP="002809F0">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Es responsable de declarar la contingencia ante un incidente tecnológico de algún aplicativo (contingencia específica), con base en el análisis realizado por la Dirección de Tecnología.</w:t>
      </w:r>
    </w:p>
    <w:p w14:paraId="00ACCF55" w14:textId="77777777" w:rsidR="007F6225" w:rsidRPr="00D80962" w:rsidRDefault="007B6987" w:rsidP="002809F0">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Realizar las actividades que le sean asignadas por el Director de Continuidad.</w:t>
      </w:r>
    </w:p>
    <w:p w14:paraId="009A9353" w14:textId="698ED453" w:rsidR="007F6225" w:rsidRPr="00D80962" w:rsidRDefault="007F6225" w:rsidP="005D2025">
      <w:pPr>
        <w:spacing w:after="0" w:line="240" w:lineRule="auto"/>
        <w:jc w:val="both"/>
        <w:rPr>
          <w:rFonts w:ascii="Arial" w:eastAsia="Arial" w:hAnsi="Arial" w:cs="Arial"/>
          <w:sz w:val="20"/>
          <w:szCs w:val="20"/>
          <w:highlight w:val="white"/>
        </w:rPr>
      </w:pPr>
    </w:p>
    <w:p w14:paraId="1238ACFD" w14:textId="77777777" w:rsidR="00AD33A6" w:rsidRPr="00D80962" w:rsidRDefault="00AD33A6" w:rsidP="00AD33A6">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Coordinador de Recuperación</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Los Coordinadores de Recuperación son personas encargadas de liderar la recuperación</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de procesos de negocio críticos, basados en las estrategias de contingencia. Son el</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contacto directo entre los procesos de negocio y el Comité SIAR; además, colaboran con</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las decisiones tomadas por el Director de Continuidad y el Comité SIAR durante la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declaración y activación de la contingencia.</w:t>
      </w:r>
    </w:p>
    <w:p w14:paraId="6598DA36" w14:textId="77777777" w:rsidR="00AD33A6" w:rsidRPr="00D80962" w:rsidRDefault="00AD33A6" w:rsidP="00AD33A6">
      <w:pPr>
        <w:pStyle w:val="Prrafodelista"/>
        <w:spacing w:after="0" w:line="240" w:lineRule="auto"/>
        <w:ind w:left="426"/>
        <w:jc w:val="both"/>
        <w:rPr>
          <w:rFonts w:ascii="Arial" w:eastAsia="Arial" w:hAnsi="Arial" w:cs="Arial"/>
          <w:b/>
          <w:color w:val="000000"/>
          <w:sz w:val="20"/>
          <w:szCs w:val="20"/>
          <w:highlight w:val="white"/>
        </w:rPr>
      </w:pPr>
    </w:p>
    <w:p w14:paraId="68C100EB" w14:textId="72168929" w:rsidR="00AD33A6" w:rsidRPr="00D80962" w:rsidRDefault="00AD33A6" w:rsidP="00AD33A6">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Responsabilidades</w:t>
      </w:r>
    </w:p>
    <w:p w14:paraId="4F4D2C7C" w14:textId="77777777" w:rsidR="00AD33A6" w:rsidRPr="00D80962" w:rsidRDefault="00AD33A6" w:rsidP="00AD33A6">
      <w:pPr>
        <w:spacing w:after="0" w:line="240" w:lineRule="auto"/>
        <w:jc w:val="both"/>
        <w:rPr>
          <w:rFonts w:ascii="Arial" w:eastAsia="Arial" w:hAnsi="Arial" w:cs="Arial"/>
          <w:b/>
          <w:sz w:val="20"/>
          <w:szCs w:val="20"/>
          <w:highlight w:val="white"/>
        </w:rPr>
      </w:pPr>
    </w:p>
    <w:p w14:paraId="5EB06736"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Liderar las reuniones del equipo de recuperación, para diagnosticar y evaluar las interrupciones que están afectando la prestación del servicio.</w:t>
      </w:r>
    </w:p>
    <w:p w14:paraId="30747E7A"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Ejecutar los planes de contingencia ante el incidente presentado.</w:t>
      </w:r>
    </w:p>
    <w:p w14:paraId="0024CB77"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Identificar los posibles riesgos que afectan la continuidad de la operación normal de la cooperativa y que ponen al descubierto debilidades del plan de continuidad.</w:t>
      </w:r>
    </w:p>
    <w:p w14:paraId="1E9E501A"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Mantener comunicación constante durante el estado de contingencia.</w:t>
      </w:r>
    </w:p>
    <w:p w14:paraId="3A73ADF2"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Colaborar en la comunicación a los proveedores sobre el estado de contingencia en que se encuentra la cooperativa, esto previa decisión y autorización del Director de Continuidad.</w:t>
      </w:r>
    </w:p>
    <w:p w14:paraId="02E4DD22"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Entregar los reportes correspondientes al Comité SIAR sobre el estado de la recuperación de sus áreas.</w:t>
      </w:r>
    </w:p>
    <w:p w14:paraId="21040804"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Velar por la realización de las pruebas del plan de continuidad y revisar los resultados obtenidos en la misma.</w:t>
      </w:r>
    </w:p>
    <w:p w14:paraId="32B450CE" w14:textId="77777777" w:rsidR="00AD33A6" w:rsidRPr="00D80962" w:rsidRDefault="00AD33A6" w:rsidP="00AD33A6">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Verificar que las actividades de ajuste sobre el plan, resultado de las pruebas, hayan sido ejecutadas e implementadas.</w:t>
      </w:r>
    </w:p>
    <w:p w14:paraId="277450D7" w14:textId="77777777" w:rsidR="00AD33A6" w:rsidRPr="00D80962" w:rsidRDefault="00AD33A6" w:rsidP="005D2025">
      <w:pPr>
        <w:spacing w:after="0" w:line="240" w:lineRule="auto"/>
        <w:jc w:val="both"/>
        <w:rPr>
          <w:rFonts w:ascii="Arial" w:eastAsia="Arial" w:hAnsi="Arial" w:cs="Arial"/>
          <w:sz w:val="20"/>
          <w:szCs w:val="20"/>
          <w:highlight w:val="white"/>
        </w:rPr>
      </w:pPr>
    </w:p>
    <w:p w14:paraId="05769693" w14:textId="77777777" w:rsidR="002809F0" w:rsidRPr="00D80962" w:rsidRDefault="007B6987" w:rsidP="005D2025">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lastRenderedPageBreak/>
        <w:t>Líder Administrativo</w:t>
      </w:r>
      <w:r w:rsidRPr="00D80962">
        <w:rPr>
          <w:rFonts w:ascii="Arial" w:eastAsia="Arial" w:hAnsi="Arial" w:cs="Arial"/>
          <w:b/>
          <w:sz w:val="20"/>
          <w:szCs w:val="20"/>
          <w:highlight w:val="white"/>
        </w:rPr>
        <w:t xml:space="preserve">: </w:t>
      </w:r>
      <w:r w:rsidRPr="00D80962">
        <w:rPr>
          <w:rFonts w:ascii="Arial" w:eastAsia="Arial" w:hAnsi="Arial" w:cs="Arial"/>
          <w:color w:val="000000"/>
          <w:sz w:val="20"/>
          <w:szCs w:val="20"/>
          <w:highlight w:val="white"/>
        </w:rPr>
        <w:t>El Líder Administrativo ayuda a coordinar los aspectos logísticos internos cuando la entidad</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 xml:space="preserve">se </w:t>
      </w:r>
      <w:r w:rsidRPr="00D80962">
        <w:rPr>
          <w:rFonts w:ascii="Arial" w:eastAsia="Arial" w:hAnsi="Arial" w:cs="Arial"/>
          <w:sz w:val="20"/>
          <w:szCs w:val="20"/>
          <w:highlight w:val="white"/>
        </w:rPr>
        <w:t>encuentra</w:t>
      </w:r>
      <w:r w:rsidRPr="00D80962">
        <w:rPr>
          <w:rFonts w:ascii="Arial" w:eastAsia="Arial" w:hAnsi="Arial" w:cs="Arial"/>
          <w:color w:val="000000"/>
          <w:sz w:val="20"/>
          <w:szCs w:val="20"/>
          <w:highlight w:val="white"/>
        </w:rPr>
        <w:t xml:space="preserve"> operando bajo contingencia. Es quien ayuda a gestionar en cada una de las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instalaciones el suministro de elementos esenciales para asegurar el desarrollo de la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operación.</w:t>
      </w:r>
    </w:p>
    <w:p w14:paraId="143B11F2" w14:textId="77777777" w:rsidR="002809F0" w:rsidRPr="00D80962" w:rsidRDefault="002809F0" w:rsidP="002809F0">
      <w:pPr>
        <w:pStyle w:val="Prrafodelista"/>
        <w:spacing w:after="0" w:line="240" w:lineRule="auto"/>
        <w:ind w:left="426"/>
        <w:jc w:val="both"/>
        <w:rPr>
          <w:rFonts w:ascii="Arial" w:eastAsia="Arial" w:hAnsi="Arial" w:cs="Arial"/>
          <w:b/>
          <w:color w:val="000000"/>
          <w:sz w:val="20"/>
          <w:szCs w:val="20"/>
          <w:highlight w:val="white"/>
        </w:rPr>
      </w:pPr>
    </w:p>
    <w:p w14:paraId="50C09E2B" w14:textId="653097C3" w:rsidR="007F6225" w:rsidRPr="00D80962" w:rsidRDefault="007B6987" w:rsidP="002809F0">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Responsabilidades</w:t>
      </w:r>
    </w:p>
    <w:p w14:paraId="0880B5F6" w14:textId="77777777" w:rsidR="007F6225" w:rsidRPr="00D80962" w:rsidRDefault="007F6225" w:rsidP="005D2025">
      <w:pPr>
        <w:spacing w:after="0" w:line="240" w:lineRule="auto"/>
        <w:ind w:left="720"/>
        <w:jc w:val="both"/>
        <w:rPr>
          <w:rFonts w:ascii="Arial" w:eastAsia="Arial" w:hAnsi="Arial" w:cs="Arial"/>
          <w:b/>
          <w:sz w:val="20"/>
          <w:szCs w:val="20"/>
          <w:highlight w:val="white"/>
        </w:rPr>
      </w:pPr>
    </w:p>
    <w:p w14:paraId="4CD145C7" w14:textId="77777777" w:rsidR="007F6225" w:rsidRPr="00D80962" w:rsidRDefault="007B6987" w:rsidP="002809F0">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Coordinar el suministro de elementos esenciales como transporte, recursos de infraestructura y papelería.</w:t>
      </w:r>
    </w:p>
    <w:p w14:paraId="136ED1F7" w14:textId="77777777" w:rsidR="007F6225" w:rsidRPr="00D80962" w:rsidRDefault="007B6987" w:rsidP="002809F0">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Gestionar la consecución y adecuación de los centros alternos de operaciones según el plan de operaciones en contingencia.</w:t>
      </w:r>
    </w:p>
    <w:p w14:paraId="1D79AF13" w14:textId="77777777" w:rsidR="007F6225" w:rsidRPr="00D80962" w:rsidRDefault="007B6987" w:rsidP="002809F0">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Mantener informado al Comité SIAR sobre incidentes por falta de suministros.</w:t>
      </w:r>
    </w:p>
    <w:p w14:paraId="603E242C" w14:textId="77777777" w:rsidR="007F6225" w:rsidRPr="00D80962" w:rsidRDefault="007F6225" w:rsidP="005D2025">
      <w:pPr>
        <w:spacing w:after="0" w:line="240" w:lineRule="auto"/>
        <w:jc w:val="both"/>
        <w:rPr>
          <w:rFonts w:ascii="Arial" w:eastAsia="Arial" w:hAnsi="Arial" w:cs="Arial"/>
          <w:sz w:val="20"/>
          <w:szCs w:val="20"/>
          <w:highlight w:val="white"/>
        </w:rPr>
      </w:pPr>
    </w:p>
    <w:p w14:paraId="1924B6A2" w14:textId="77777777" w:rsidR="003F37BE" w:rsidRPr="00D80962" w:rsidRDefault="007B6987" w:rsidP="005D2025">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Líder de Recuperación Tecnológica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Es la persona encargada de liderar la recuperación tecnológica, basados en las estrategias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de continuidad implementadas.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Además, apoya las decisiones tomadas por el Director de</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Continuidad durante la declaración y activación de la contingencia.</w:t>
      </w:r>
    </w:p>
    <w:p w14:paraId="3F681F06" w14:textId="77777777" w:rsidR="003F37BE" w:rsidRPr="00D80962" w:rsidRDefault="003F37BE" w:rsidP="003F37BE">
      <w:pPr>
        <w:pStyle w:val="Prrafodelista"/>
        <w:spacing w:after="0" w:line="240" w:lineRule="auto"/>
        <w:ind w:left="426"/>
        <w:jc w:val="both"/>
        <w:rPr>
          <w:rFonts w:ascii="Arial" w:eastAsia="Arial" w:hAnsi="Arial" w:cs="Arial"/>
          <w:b/>
          <w:color w:val="000000"/>
          <w:sz w:val="20"/>
          <w:szCs w:val="20"/>
          <w:highlight w:val="white"/>
        </w:rPr>
      </w:pPr>
    </w:p>
    <w:p w14:paraId="23BF460A" w14:textId="245DD95A" w:rsidR="007F6225" w:rsidRPr="00D80962" w:rsidRDefault="007B6987" w:rsidP="003F37BE">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Responsabilidades</w:t>
      </w:r>
    </w:p>
    <w:p w14:paraId="7BEEAD78"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0E81CB82"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Liderar la recuperación tecnológica, basados en las estrategias de continuidad implementadas.</w:t>
      </w:r>
    </w:p>
    <w:p w14:paraId="2468F7E5"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Identificar los posibles riesgos de aspectos tecnológicos que afectan la continuidad de la operación normal de la entidad y que ponen al descubierto debilidades del plan de continuidad.</w:t>
      </w:r>
    </w:p>
    <w:p w14:paraId="69FAD279"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Mantener comunicación constante entre Coordinadores de Recuperación del Negocio durante el estado de contingencia.</w:t>
      </w:r>
    </w:p>
    <w:p w14:paraId="56695455"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Colaborar en la comunicación a los proveedores de los temas o servicios de su competencia, sobre el estado de contingencia en que se encuentra la Entidad, esto previa decisión y autorización del Director de Continuidad, mediante comunicado elaborado en conjunto.</w:t>
      </w:r>
    </w:p>
    <w:p w14:paraId="21D51BB2"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Entregar los reportes correspondientes al Comité SIAR sobre el estado de la recuperación.</w:t>
      </w:r>
    </w:p>
    <w:p w14:paraId="079434D7"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Velar por la actualización de la Estrategia Tecnológica en los casos que se presenten situaciones como: cambios en los aplicativos, cambio en la infraestructura, roles y responsabilidades, disponibilidad de los recursos, entre otros.</w:t>
      </w:r>
    </w:p>
    <w:p w14:paraId="5BBBBFEB"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Velar por la realización de las pruebas del plan de continuidad y revisar los resultados obtenidos en las mismas.</w:t>
      </w:r>
    </w:p>
    <w:p w14:paraId="4CBE93D4"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Verificar que las actividades de ajuste sobre el plan, resultado de las pruebas, hayan sido ejecutadas e implementadas.</w:t>
      </w:r>
    </w:p>
    <w:p w14:paraId="463A16B7" w14:textId="77777777" w:rsidR="007F6225" w:rsidRPr="00D80962" w:rsidRDefault="007F6225" w:rsidP="005D2025">
      <w:pPr>
        <w:spacing w:after="0" w:line="240" w:lineRule="auto"/>
        <w:jc w:val="both"/>
        <w:rPr>
          <w:rFonts w:ascii="Arial" w:eastAsia="Arial" w:hAnsi="Arial" w:cs="Arial"/>
          <w:sz w:val="20"/>
          <w:szCs w:val="20"/>
          <w:highlight w:val="white"/>
        </w:rPr>
      </w:pPr>
    </w:p>
    <w:p w14:paraId="19FC2879" w14:textId="77777777" w:rsidR="003F37BE" w:rsidRPr="00D80962" w:rsidRDefault="007B6987" w:rsidP="005D2025">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Líder de apoyo, control y cumplimiento</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Funcionario encargado de apoyar y establecer esquema de seguimiento operativo en la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ejecución del PCN.</w:t>
      </w:r>
    </w:p>
    <w:p w14:paraId="3AAE89F8" w14:textId="77777777" w:rsidR="003F37BE" w:rsidRPr="00D80962" w:rsidRDefault="003F37BE" w:rsidP="003F37BE">
      <w:pPr>
        <w:pStyle w:val="Prrafodelista"/>
        <w:spacing w:after="0" w:line="240" w:lineRule="auto"/>
        <w:ind w:left="426"/>
        <w:jc w:val="both"/>
        <w:rPr>
          <w:rFonts w:ascii="Arial" w:eastAsia="Arial" w:hAnsi="Arial" w:cs="Arial"/>
          <w:b/>
          <w:color w:val="000000"/>
          <w:sz w:val="20"/>
          <w:szCs w:val="20"/>
          <w:highlight w:val="white"/>
        </w:rPr>
      </w:pPr>
    </w:p>
    <w:p w14:paraId="3330756D" w14:textId="3378C1C6" w:rsidR="007F6225" w:rsidRPr="00D80962" w:rsidRDefault="007B6987" w:rsidP="003F37BE">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Responsabilidades</w:t>
      </w:r>
    </w:p>
    <w:p w14:paraId="6515AE09"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0BC28E80"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Realizar las actividades que le sean asignadas durante la declaración de contingencia.</w:t>
      </w:r>
    </w:p>
    <w:p w14:paraId="41E1884F"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Advertir sobre riesgos que puedan afectar la continuidad en la prestación del servicio o la funcionalidad del plan.</w:t>
      </w:r>
    </w:p>
    <w:p w14:paraId="0437274E" w14:textId="77777777" w:rsidR="007F6225" w:rsidRPr="00D80962" w:rsidRDefault="007F6225" w:rsidP="005D2025">
      <w:pPr>
        <w:spacing w:after="0" w:line="240" w:lineRule="auto"/>
        <w:jc w:val="both"/>
        <w:rPr>
          <w:rFonts w:ascii="Arial" w:eastAsia="Arial" w:hAnsi="Arial" w:cs="Arial"/>
          <w:sz w:val="20"/>
          <w:szCs w:val="20"/>
          <w:highlight w:val="white"/>
        </w:rPr>
      </w:pPr>
    </w:p>
    <w:p w14:paraId="0537A01B" w14:textId="77777777" w:rsidR="003F37BE" w:rsidRPr="00D80962" w:rsidRDefault="007B6987" w:rsidP="005D2025">
      <w:pPr>
        <w:pStyle w:val="Prrafodelista"/>
        <w:numPr>
          <w:ilvl w:val="0"/>
          <w:numId w:val="2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Coordinador de Comunicaciones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El funcionario encargado de coordinar los canales y las Comunicaciones, tiene la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responsabilidad de asesorar en la comunicación del evento de interrupción a nivel interno</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w:t>
      </w:r>
      <w:r w:rsidRPr="00D80962">
        <w:rPr>
          <w:rFonts w:ascii="Arial" w:eastAsia="Arial" w:hAnsi="Arial" w:cs="Arial"/>
          <w:i/>
          <w:color w:val="000000"/>
          <w:sz w:val="20"/>
          <w:szCs w:val="20"/>
          <w:highlight w:val="white"/>
        </w:rPr>
        <w:t>funcionarios) </w:t>
      </w:r>
      <w:r w:rsidRPr="00D80962">
        <w:rPr>
          <w:rFonts w:ascii="Arial" w:eastAsia="Arial" w:hAnsi="Arial" w:cs="Arial"/>
          <w:color w:val="000000"/>
          <w:sz w:val="20"/>
          <w:szCs w:val="20"/>
          <w:highlight w:val="white"/>
        </w:rPr>
        <w:t>y a nivel externo </w:t>
      </w:r>
      <w:r w:rsidRPr="00D80962">
        <w:rPr>
          <w:rFonts w:ascii="Arial" w:eastAsia="Arial" w:hAnsi="Arial" w:cs="Arial"/>
          <w:i/>
          <w:color w:val="000000"/>
          <w:sz w:val="20"/>
          <w:szCs w:val="20"/>
          <w:highlight w:val="white"/>
        </w:rPr>
        <w:t>(asociados, proveedores, alianzas, organismos de control,</w:t>
      </w:r>
      <w:r w:rsidRPr="00D80962">
        <w:rPr>
          <w:rFonts w:ascii="Arial" w:eastAsia="Arial" w:hAnsi="Arial" w:cs="Arial"/>
          <w:sz w:val="20"/>
          <w:szCs w:val="20"/>
          <w:highlight w:val="white"/>
        </w:rPr>
        <w:t xml:space="preserve"> </w:t>
      </w:r>
      <w:r w:rsidRPr="00D80962">
        <w:rPr>
          <w:rFonts w:ascii="Arial" w:eastAsia="Arial" w:hAnsi="Arial" w:cs="Arial"/>
          <w:i/>
          <w:color w:val="000000"/>
          <w:sz w:val="20"/>
          <w:szCs w:val="20"/>
          <w:highlight w:val="white"/>
        </w:rPr>
        <w:t>entre otros</w:t>
      </w:r>
      <w:r w:rsidRPr="00D80962">
        <w:rPr>
          <w:rFonts w:ascii="Arial" w:eastAsia="Arial" w:hAnsi="Arial" w:cs="Arial"/>
          <w:color w:val="000000"/>
          <w:sz w:val="20"/>
          <w:szCs w:val="20"/>
          <w:highlight w:val="white"/>
        </w:rPr>
        <w:t>) de acuerdo con lo establecido en la gestión de la comunicación en situaciones</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de crisis.</w:t>
      </w:r>
    </w:p>
    <w:p w14:paraId="3ACA8B5A" w14:textId="77777777" w:rsidR="003F37BE" w:rsidRPr="00D80962" w:rsidRDefault="003F37BE" w:rsidP="003F37BE">
      <w:pPr>
        <w:pStyle w:val="Prrafodelista"/>
        <w:spacing w:after="0" w:line="240" w:lineRule="auto"/>
        <w:ind w:left="426"/>
        <w:jc w:val="both"/>
        <w:rPr>
          <w:rFonts w:ascii="Arial" w:eastAsia="Arial" w:hAnsi="Arial" w:cs="Arial"/>
          <w:b/>
          <w:color w:val="000000"/>
          <w:sz w:val="20"/>
          <w:szCs w:val="20"/>
          <w:highlight w:val="white"/>
        </w:rPr>
      </w:pPr>
    </w:p>
    <w:p w14:paraId="31E43E3E" w14:textId="1A39E9C9" w:rsidR="007F6225" w:rsidRPr="00D80962" w:rsidRDefault="007B6987" w:rsidP="003F37BE">
      <w:pPr>
        <w:pStyle w:val="Prrafodelista"/>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Responsabilidades</w:t>
      </w:r>
    </w:p>
    <w:p w14:paraId="1C34990E"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28E08155" w14:textId="77777777" w:rsidR="007F6225" w:rsidRPr="00D80962" w:rsidRDefault="007B6987" w:rsidP="003F37BE">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sz w:val="20"/>
          <w:szCs w:val="20"/>
          <w:highlight w:val="white"/>
        </w:rPr>
        <w:t>Realizar las actividades</w:t>
      </w:r>
      <w:r w:rsidRPr="00D80962">
        <w:rPr>
          <w:rFonts w:ascii="Arial" w:eastAsia="Arial" w:hAnsi="Arial" w:cs="Arial"/>
          <w:color w:val="000000"/>
          <w:sz w:val="20"/>
          <w:szCs w:val="20"/>
          <w:highlight w:val="white"/>
        </w:rPr>
        <w:t xml:space="preserve"> en temas de</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comunicación en momentos de crisis.</w:t>
      </w:r>
    </w:p>
    <w:p w14:paraId="47CE6C26" w14:textId="77777777" w:rsidR="007F6225" w:rsidRPr="00D80962" w:rsidRDefault="007F6225" w:rsidP="005D2025">
      <w:pPr>
        <w:spacing w:after="0" w:line="240" w:lineRule="auto"/>
        <w:jc w:val="both"/>
        <w:rPr>
          <w:rFonts w:ascii="Arial" w:eastAsia="Arial" w:hAnsi="Arial" w:cs="Arial"/>
          <w:sz w:val="20"/>
          <w:szCs w:val="20"/>
          <w:highlight w:val="white"/>
        </w:rPr>
      </w:pPr>
    </w:p>
    <w:p w14:paraId="3B2999B7" w14:textId="066C6362" w:rsidR="007F6225" w:rsidRPr="00D80962" w:rsidRDefault="007B6987" w:rsidP="005D2025">
      <w:pPr>
        <w:pStyle w:val="Prrafodelista"/>
        <w:numPr>
          <w:ilvl w:val="0"/>
          <w:numId w:val="20"/>
        </w:numPr>
        <w:spacing w:after="0" w:line="240" w:lineRule="auto"/>
        <w:ind w:left="426"/>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Líderes PCN</w:t>
      </w:r>
      <w:r w:rsidR="00666D8B"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Cada área cuenta con un Líder de PCN, quien tiene las siguientes responsabilidades en la</w:t>
      </w:r>
      <w:r w:rsidRPr="00D80962">
        <w:rPr>
          <w:rFonts w:ascii="Arial" w:eastAsia="Arial" w:hAnsi="Arial" w:cs="Arial"/>
          <w:sz w:val="20"/>
          <w:szCs w:val="20"/>
          <w:highlight w:val="white"/>
        </w:rPr>
        <w:t xml:space="preserve"> </w:t>
      </w:r>
      <w:r w:rsidRPr="00D80962">
        <w:rPr>
          <w:rFonts w:ascii="Arial" w:eastAsia="Arial" w:hAnsi="Arial" w:cs="Arial"/>
          <w:color w:val="000000"/>
          <w:sz w:val="20"/>
          <w:szCs w:val="20"/>
          <w:highlight w:val="white"/>
        </w:rPr>
        <w:t>administración del plan de continuidad sobre los procesos y/o procedimientos a cargo:</w:t>
      </w:r>
    </w:p>
    <w:p w14:paraId="45FAD7A6" w14:textId="77777777" w:rsidR="007F6225" w:rsidRPr="00D80962" w:rsidRDefault="007F6225" w:rsidP="005D2025">
      <w:pPr>
        <w:spacing w:after="0" w:line="240" w:lineRule="auto"/>
        <w:jc w:val="both"/>
        <w:rPr>
          <w:rFonts w:ascii="Arial" w:eastAsia="Arial" w:hAnsi="Arial" w:cs="Arial"/>
          <w:sz w:val="20"/>
          <w:szCs w:val="20"/>
          <w:highlight w:val="white"/>
        </w:rPr>
      </w:pPr>
    </w:p>
    <w:p w14:paraId="432FD0CC"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Actuar como punto focal del área para todos los asuntos de continuidad del negocio.</w:t>
      </w:r>
    </w:p>
    <w:p w14:paraId="1C6A059E"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lastRenderedPageBreak/>
        <w:t>Cumplir con las actividades y fechas establecidas del Cronograma de PCN.</w:t>
      </w:r>
    </w:p>
    <w:p w14:paraId="2A663A45"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Mantener informados a todos los colaboradores de sus respectivas áreas, los planes de contingencia que les compete.</w:t>
      </w:r>
    </w:p>
    <w:p w14:paraId="2ED62190"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Asegurar la aplicación correcta del PCN al interior del área o proceso.</w:t>
      </w:r>
    </w:p>
    <w:p w14:paraId="67D26980"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Revisar el impacto en el área durante el incidente.</w:t>
      </w:r>
    </w:p>
    <w:p w14:paraId="0E264BB0" w14:textId="77777777" w:rsidR="007F6225" w:rsidRPr="00D80962" w:rsidRDefault="007F6225" w:rsidP="005D2025">
      <w:pPr>
        <w:spacing w:after="0" w:line="240" w:lineRule="auto"/>
        <w:jc w:val="both"/>
        <w:rPr>
          <w:rFonts w:ascii="Arial" w:eastAsia="Arial" w:hAnsi="Arial" w:cs="Arial"/>
          <w:sz w:val="20"/>
          <w:szCs w:val="20"/>
          <w:highlight w:val="white"/>
        </w:rPr>
      </w:pPr>
    </w:p>
    <w:p w14:paraId="1AC7F892" w14:textId="574B6D2C" w:rsidR="007F6225" w:rsidRPr="00D80962" w:rsidRDefault="007B6987" w:rsidP="005D2025">
      <w:pPr>
        <w:pStyle w:val="Prrafodelista"/>
        <w:numPr>
          <w:ilvl w:val="0"/>
          <w:numId w:val="20"/>
        </w:numPr>
        <w:spacing w:after="0" w:line="240" w:lineRule="auto"/>
        <w:ind w:left="426"/>
        <w:jc w:val="both"/>
        <w:rPr>
          <w:rFonts w:ascii="Arial" w:eastAsia="Arial" w:hAnsi="Arial" w:cs="Arial"/>
          <w:b/>
          <w:color w:val="000000"/>
          <w:sz w:val="20"/>
          <w:szCs w:val="20"/>
          <w:highlight w:val="white"/>
        </w:rPr>
      </w:pPr>
      <w:r w:rsidRPr="00D80962">
        <w:rPr>
          <w:rFonts w:ascii="Arial" w:eastAsia="Arial" w:hAnsi="Arial" w:cs="Arial"/>
          <w:b/>
          <w:sz w:val="20"/>
          <w:szCs w:val="20"/>
          <w:highlight w:val="white"/>
        </w:rPr>
        <w:t xml:space="preserve">Área </w:t>
      </w:r>
      <w:r w:rsidRPr="00D80962">
        <w:rPr>
          <w:rFonts w:ascii="Arial" w:eastAsia="Arial" w:hAnsi="Arial" w:cs="Arial"/>
          <w:b/>
          <w:color w:val="000000"/>
          <w:sz w:val="20"/>
          <w:szCs w:val="20"/>
          <w:highlight w:val="white"/>
        </w:rPr>
        <w:t>de SIAR</w:t>
      </w:r>
      <w:r w:rsidR="00666D8B" w:rsidRPr="00D80962">
        <w:rPr>
          <w:rFonts w:ascii="Arial" w:eastAsia="Arial" w:hAnsi="Arial" w:cs="Arial"/>
          <w:b/>
          <w:color w:val="000000"/>
          <w:sz w:val="20"/>
          <w:szCs w:val="20"/>
          <w:highlight w:val="white"/>
        </w:rPr>
        <w:t xml:space="preserve">: </w:t>
      </w:r>
      <w:r w:rsidRPr="00D80962">
        <w:rPr>
          <w:rFonts w:ascii="Arial" w:eastAsia="Arial" w:hAnsi="Arial" w:cs="Arial"/>
          <w:sz w:val="20"/>
          <w:szCs w:val="20"/>
          <w:highlight w:val="white"/>
        </w:rPr>
        <w:t xml:space="preserve">El </w:t>
      </w:r>
      <w:r w:rsidR="00D97063" w:rsidRPr="00D80962">
        <w:rPr>
          <w:rFonts w:ascii="Arial" w:eastAsia="Arial" w:hAnsi="Arial" w:cs="Arial"/>
          <w:sz w:val="20"/>
          <w:szCs w:val="20"/>
          <w:highlight w:val="white"/>
        </w:rPr>
        <w:t xml:space="preserve">área </w:t>
      </w:r>
      <w:r w:rsidR="00D97063" w:rsidRPr="00D80962">
        <w:rPr>
          <w:rFonts w:ascii="Arial" w:eastAsia="Arial" w:hAnsi="Arial" w:cs="Arial"/>
          <w:color w:val="000000"/>
          <w:sz w:val="20"/>
          <w:szCs w:val="20"/>
          <w:highlight w:val="white"/>
        </w:rPr>
        <w:t>de</w:t>
      </w:r>
      <w:r w:rsidRPr="00D80962">
        <w:rPr>
          <w:rFonts w:ascii="Arial" w:eastAsia="Arial" w:hAnsi="Arial" w:cs="Arial"/>
          <w:color w:val="000000"/>
          <w:sz w:val="20"/>
          <w:szCs w:val="20"/>
          <w:highlight w:val="white"/>
        </w:rPr>
        <w:t xml:space="preserve"> Riesgos tiene a cargo las siguientes funciones en el plan de continuidad:</w:t>
      </w:r>
    </w:p>
    <w:p w14:paraId="0497CBEA" w14:textId="77777777" w:rsidR="007F6225" w:rsidRPr="00D80962" w:rsidRDefault="007F6225" w:rsidP="005D2025">
      <w:pPr>
        <w:spacing w:after="0" w:line="240" w:lineRule="auto"/>
        <w:jc w:val="both"/>
        <w:rPr>
          <w:rFonts w:ascii="Arial" w:eastAsia="Arial" w:hAnsi="Arial" w:cs="Arial"/>
          <w:sz w:val="20"/>
          <w:szCs w:val="20"/>
          <w:highlight w:val="white"/>
        </w:rPr>
      </w:pPr>
    </w:p>
    <w:p w14:paraId="4E767F70"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Definir e implementar los instrumentos, metodologías y procedimientos tendientes a gestionar efectivamente el PCN.</w:t>
      </w:r>
    </w:p>
    <w:p w14:paraId="3303C4B4"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Suministrar los programas de capacitación de PCN.</w:t>
      </w:r>
    </w:p>
    <w:p w14:paraId="329DFF23"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Coordinar, apoyar y hacer seguimiento a la gestión de PCN en cada área o proceso.</w:t>
      </w:r>
    </w:p>
    <w:p w14:paraId="7251C212" w14:textId="77777777" w:rsidR="007F6225" w:rsidRPr="00D80962" w:rsidRDefault="007B6987" w:rsidP="00666D8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Guiar en el desarrollo de las diferentes etapas del PCN.</w:t>
      </w:r>
    </w:p>
    <w:p w14:paraId="458F1D02"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1E58A1EE" w14:textId="77777777" w:rsidR="007F6225" w:rsidRPr="00D80962" w:rsidRDefault="007B6987" w:rsidP="003E0344">
      <w:pPr>
        <w:numPr>
          <w:ilvl w:val="0"/>
          <w:numId w:val="10"/>
        </w:numPr>
        <w:spacing w:after="0" w:line="240" w:lineRule="auto"/>
        <w:ind w:left="426"/>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Fases de implementación del Plan de Continuidad del Negocio</w:t>
      </w:r>
    </w:p>
    <w:p w14:paraId="4948F6E2" w14:textId="77777777" w:rsidR="007F6225" w:rsidRPr="00D80962" w:rsidRDefault="007F6225" w:rsidP="005D2025">
      <w:pPr>
        <w:spacing w:after="0" w:line="240" w:lineRule="auto"/>
        <w:jc w:val="both"/>
        <w:rPr>
          <w:rFonts w:ascii="Arial" w:eastAsia="Arial" w:hAnsi="Arial" w:cs="Arial"/>
          <w:sz w:val="20"/>
          <w:szCs w:val="20"/>
          <w:highlight w:val="white"/>
        </w:rPr>
      </w:pPr>
    </w:p>
    <w:p w14:paraId="0F342AA0"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El Plan de Contingencia y Continuidad reúne un conjunto de actividades o procedimientos</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que facilitarán mantener el normal funcionamiento de la </w:t>
      </w:r>
      <w:proofErr w:type="spellStart"/>
      <w:r w:rsidRPr="00D80962">
        <w:rPr>
          <w:rFonts w:ascii="Arial" w:eastAsia="Arial" w:hAnsi="Arial" w:cs="Arial"/>
          <w:color w:val="000000"/>
          <w:sz w:val="20"/>
          <w:szCs w:val="20"/>
          <w:highlight w:val="white"/>
        </w:rPr>
        <w:t>misionalidad</w:t>
      </w:r>
      <w:proofErr w:type="spellEnd"/>
      <w:r w:rsidRPr="00D80962">
        <w:rPr>
          <w:rFonts w:ascii="Arial" w:eastAsia="Arial" w:hAnsi="Arial" w:cs="Arial"/>
          <w:color w:val="000000"/>
          <w:sz w:val="20"/>
          <w:szCs w:val="20"/>
          <w:highlight w:val="white"/>
        </w:rPr>
        <w:t xml:space="preserve"> de la cooperativa y la</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prestación de sus servicios.</w:t>
      </w:r>
    </w:p>
    <w:p w14:paraId="5F53EC87" w14:textId="77777777" w:rsidR="007F6225" w:rsidRPr="00D80962" w:rsidRDefault="007F6225" w:rsidP="005D2025">
      <w:pPr>
        <w:spacing w:after="0" w:line="240" w:lineRule="auto"/>
        <w:jc w:val="both"/>
        <w:rPr>
          <w:rFonts w:ascii="Arial" w:eastAsia="Arial" w:hAnsi="Arial" w:cs="Arial"/>
          <w:b/>
          <w:sz w:val="20"/>
          <w:szCs w:val="20"/>
          <w:highlight w:val="white"/>
        </w:rPr>
      </w:pPr>
    </w:p>
    <w:p w14:paraId="31A5DDEC"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 xml:space="preserve">FASE I: Análisis de impacto del Negocio (Business </w:t>
      </w:r>
      <w:proofErr w:type="spellStart"/>
      <w:r w:rsidRPr="00D80962">
        <w:rPr>
          <w:rFonts w:ascii="Arial" w:eastAsia="Arial" w:hAnsi="Arial" w:cs="Arial"/>
          <w:b/>
          <w:color w:val="000000"/>
          <w:sz w:val="20"/>
          <w:szCs w:val="20"/>
          <w:highlight w:val="white"/>
        </w:rPr>
        <w:t>Impact</w:t>
      </w:r>
      <w:proofErr w:type="spellEnd"/>
      <w:r w:rsidRPr="00D80962">
        <w:rPr>
          <w:rFonts w:ascii="Arial" w:eastAsia="Arial" w:hAnsi="Arial" w:cs="Arial"/>
          <w:b/>
          <w:color w:val="000000"/>
          <w:sz w:val="20"/>
          <w:szCs w:val="20"/>
          <w:highlight w:val="white"/>
        </w:rPr>
        <w:t xml:space="preserve"> </w:t>
      </w:r>
      <w:proofErr w:type="spellStart"/>
      <w:r w:rsidRPr="00D80962">
        <w:rPr>
          <w:rFonts w:ascii="Arial" w:eastAsia="Arial" w:hAnsi="Arial" w:cs="Arial"/>
          <w:b/>
          <w:color w:val="000000"/>
          <w:sz w:val="20"/>
          <w:szCs w:val="20"/>
          <w:highlight w:val="white"/>
        </w:rPr>
        <w:t>Analysis</w:t>
      </w:r>
      <w:proofErr w:type="spellEnd"/>
      <w:r w:rsidRPr="00D80962">
        <w:rPr>
          <w:rFonts w:ascii="Arial" w:eastAsia="Arial" w:hAnsi="Arial" w:cs="Arial"/>
          <w:b/>
          <w:color w:val="000000"/>
          <w:sz w:val="20"/>
          <w:szCs w:val="20"/>
          <w:highlight w:val="white"/>
        </w:rPr>
        <w:t>)</w:t>
      </w:r>
    </w:p>
    <w:p w14:paraId="433F6945" w14:textId="77777777" w:rsidR="00D97063" w:rsidRPr="00D80962" w:rsidRDefault="00D97063" w:rsidP="005D2025">
      <w:pPr>
        <w:spacing w:after="0" w:line="240" w:lineRule="auto"/>
        <w:jc w:val="both"/>
        <w:rPr>
          <w:rFonts w:ascii="Arial" w:eastAsia="Arial" w:hAnsi="Arial" w:cs="Arial"/>
          <w:color w:val="000000"/>
          <w:sz w:val="20"/>
          <w:szCs w:val="20"/>
          <w:highlight w:val="white"/>
        </w:rPr>
      </w:pPr>
    </w:p>
    <w:p w14:paraId="1E512790" w14:textId="4A1FD261"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Concepto</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 análisis de impacto del negocio es una etapa que permite identificar la urgencia de</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recuperación de cada área, determinando el impacto en caso de interrupción. Esta</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actividad</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conlleva a identificar los procedimientos críticos, los recursos utilizados para soportar las</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funciones, así como sus proveedores, también determinar los sistemas críticos y estimar el</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tiempo que LA COOPERATIVA DE AHORRO Y </w:t>
      </w:r>
      <w:r w:rsidR="008763B8"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 “COOPEAIPE” puede tolerar en caso de un incidente o desastre.</w:t>
      </w:r>
    </w:p>
    <w:p w14:paraId="2A6787B2" w14:textId="77777777" w:rsidR="00D97063" w:rsidRPr="00D80962" w:rsidRDefault="00D97063" w:rsidP="005D2025">
      <w:pPr>
        <w:spacing w:after="0" w:line="240" w:lineRule="auto"/>
        <w:jc w:val="both"/>
        <w:rPr>
          <w:rFonts w:ascii="Arial" w:eastAsia="Arial" w:hAnsi="Arial" w:cs="Arial"/>
          <w:b/>
          <w:color w:val="000000"/>
          <w:sz w:val="20"/>
          <w:szCs w:val="20"/>
          <w:highlight w:val="white"/>
        </w:rPr>
      </w:pPr>
    </w:p>
    <w:p w14:paraId="2889B21E" w14:textId="4AE5E5F2"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Objetivo</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 análisis de impacto del negocio se constituye en el pilar sobre el que se va a construir el</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plan de recuperación del negocio, es la guía que determina qué necesita ser recuperado y</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 tiempo requerido para recuperación.</w:t>
      </w:r>
    </w:p>
    <w:p w14:paraId="45830390" w14:textId="77777777" w:rsidR="00D97063" w:rsidRPr="00D80962" w:rsidRDefault="00D97063" w:rsidP="005D2025">
      <w:pPr>
        <w:spacing w:after="0" w:line="240" w:lineRule="auto"/>
        <w:jc w:val="both"/>
        <w:rPr>
          <w:rFonts w:ascii="Arial" w:eastAsia="Arial" w:hAnsi="Arial" w:cs="Arial"/>
          <w:b/>
          <w:color w:val="000000"/>
          <w:sz w:val="20"/>
          <w:szCs w:val="20"/>
          <w:highlight w:val="white"/>
        </w:rPr>
      </w:pPr>
    </w:p>
    <w:p w14:paraId="4DEE6385" w14:textId="2C761D85"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Alcance</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A través del desarrollo del </w:t>
      </w:r>
      <w:proofErr w:type="spellStart"/>
      <w:r w:rsidRPr="00D80962">
        <w:rPr>
          <w:rFonts w:ascii="Arial" w:eastAsia="Arial" w:hAnsi="Arial" w:cs="Arial"/>
          <w:color w:val="000000"/>
          <w:sz w:val="20"/>
          <w:szCs w:val="20"/>
          <w:highlight w:val="white"/>
        </w:rPr>
        <w:t>BIA</w:t>
      </w:r>
      <w:proofErr w:type="spellEnd"/>
      <w:r w:rsidRPr="00D80962">
        <w:rPr>
          <w:rFonts w:ascii="Arial" w:eastAsia="Arial" w:hAnsi="Arial" w:cs="Arial"/>
          <w:color w:val="000000"/>
          <w:sz w:val="20"/>
          <w:szCs w:val="20"/>
          <w:highlight w:val="white"/>
        </w:rPr>
        <w:t xml:space="preserve"> se obtiene la siguiente información:</w:t>
      </w:r>
    </w:p>
    <w:p w14:paraId="4D6CD70F" w14:textId="77777777" w:rsidR="00D97063" w:rsidRPr="00D80962" w:rsidRDefault="00D97063" w:rsidP="005D2025">
      <w:pPr>
        <w:spacing w:after="0" w:line="240" w:lineRule="auto"/>
        <w:jc w:val="both"/>
        <w:rPr>
          <w:rFonts w:ascii="Arial" w:eastAsia="Arial" w:hAnsi="Arial" w:cs="Arial"/>
          <w:color w:val="000000"/>
          <w:sz w:val="20"/>
          <w:szCs w:val="20"/>
          <w:highlight w:val="white"/>
        </w:rPr>
      </w:pPr>
    </w:p>
    <w:p w14:paraId="638329F2" w14:textId="77777777"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Evaluación de los procedimientos, donde se establece cuáles son primordiales para la</w:t>
      </w:r>
      <w:r w:rsidR="00D9706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continuidad de la cooperativa.</w:t>
      </w:r>
    </w:p>
    <w:p w14:paraId="39ED1E67" w14:textId="77777777"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Determinación de los impactos de una interrupción y cuando empiezan.</w:t>
      </w:r>
    </w:p>
    <w:p w14:paraId="58B42810" w14:textId="77777777"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Priorización y establecimiento del período de tiempo en el que los sistemas,</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aplicaciones y funciones deben ser recuperados después de una interrupción</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(RTO).</w:t>
      </w:r>
    </w:p>
    <w:p w14:paraId="1271D511" w14:textId="77777777"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Determinación del orden de recuperación.</w:t>
      </w:r>
    </w:p>
    <w:p w14:paraId="3407AC31" w14:textId="77777777" w:rsidR="000600DA"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Establecimiento del tiempo máximo tolerable permitido de pérdida de información ante</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una interrupción en los sistemas de información (RPO).</w:t>
      </w:r>
    </w:p>
    <w:p w14:paraId="2565A46D" w14:textId="77777777"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Definición de los recursos necesarios para el buen desarrollo de los procedimientos a</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nivel de: Tecnología, personal, infraestructura y soporte proveedores.</w:t>
      </w:r>
    </w:p>
    <w:p w14:paraId="4761AE28" w14:textId="77777777" w:rsidR="00D97063" w:rsidRPr="00D80962" w:rsidRDefault="00D97063" w:rsidP="005D2025">
      <w:pPr>
        <w:spacing w:after="0" w:line="240" w:lineRule="auto"/>
        <w:jc w:val="both"/>
        <w:rPr>
          <w:rFonts w:ascii="Arial" w:eastAsia="Arial" w:hAnsi="Arial" w:cs="Arial"/>
          <w:color w:val="000000"/>
          <w:sz w:val="20"/>
          <w:szCs w:val="20"/>
          <w:highlight w:val="white"/>
        </w:rPr>
      </w:pPr>
    </w:p>
    <w:p w14:paraId="08580058" w14:textId="66E3658B"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Pasos del análisis de impacto del negocio</w:t>
      </w:r>
      <w:r w:rsidR="00E57A9F"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Para desarrollar la fase de análisis de impacto del negocio se ha establecido cumplir con</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los siguientes pasos:</w:t>
      </w:r>
    </w:p>
    <w:p w14:paraId="3311EA44" w14:textId="77777777" w:rsidR="000600DA" w:rsidRPr="00D80962" w:rsidRDefault="000600DA" w:rsidP="005D2025">
      <w:pPr>
        <w:spacing w:after="0" w:line="240" w:lineRule="auto"/>
        <w:jc w:val="both"/>
        <w:rPr>
          <w:rFonts w:ascii="Arial" w:eastAsia="Arial" w:hAnsi="Arial" w:cs="Arial"/>
          <w:color w:val="000000"/>
          <w:sz w:val="20"/>
          <w:szCs w:val="20"/>
          <w:highlight w:val="white"/>
        </w:rPr>
      </w:pPr>
    </w:p>
    <w:p w14:paraId="7221598A" w14:textId="43EE4371" w:rsidR="00E57A9F" w:rsidRPr="00D80962" w:rsidRDefault="007B6987" w:rsidP="005D2025">
      <w:pPr>
        <w:pStyle w:val="Prrafodelista"/>
        <w:numPr>
          <w:ilvl w:val="0"/>
          <w:numId w:val="21"/>
        </w:num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Identificación de Procesos Críticos</w:t>
      </w:r>
      <w:r w:rsidR="00E57A9F"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Entender el negocio y obtener la relación de los procesos para realizar la evaluación del</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análisis de impacto del negocio. Identificar riesgos de procesos críticos que impactan el</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Core del negocio.</w:t>
      </w:r>
    </w:p>
    <w:p w14:paraId="269E0D63" w14:textId="0D02511A" w:rsidR="00DC0114" w:rsidRPr="00D80962" w:rsidRDefault="00DC0114" w:rsidP="00DC0114">
      <w:pPr>
        <w:pStyle w:val="Prrafodelista"/>
        <w:spacing w:after="0" w:line="240" w:lineRule="auto"/>
        <w:jc w:val="both"/>
        <w:rPr>
          <w:rFonts w:ascii="Arial" w:eastAsia="Arial" w:hAnsi="Arial" w:cs="Arial"/>
          <w:b/>
          <w:color w:val="000000"/>
          <w:sz w:val="20"/>
          <w:szCs w:val="20"/>
          <w:highlight w:val="white"/>
        </w:rPr>
      </w:pPr>
    </w:p>
    <w:p w14:paraId="3421D02B" w14:textId="77777777" w:rsidR="00E57A9F" w:rsidRPr="00D80962" w:rsidRDefault="007B6987" w:rsidP="005D2025">
      <w:pPr>
        <w:pStyle w:val="Prrafodelista"/>
        <w:numPr>
          <w:ilvl w:val="0"/>
          <w:numId w:val="21"/>
        </w:num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Tiempos (Ventanas) de Recuperación</w:t>
      </w:r>
      <w:r w:rsidR="00E57A9F" w:rsidRPr="00D80962">
        <w:rPr>
          <w:rFonts w:ascii="Arial" w:eastAsia="Arial" w:hAnsi="Arial" w:cs="Arial"/>
          <w:b/>
          <w:color w:val="000000"/>
          <w:sz w:val="20"/>
          <w:szCs w:val="20"/>
          <w:highlight w:val="white"/>
        </w:rPr>
        <w:t>:</w:t>
      </w:r>
      <w:r w:rsidR="00E57A9F"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Se estima el tiempo durante el cual un procedimiento puede estar sin operar antes de sufrir</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impactos considerables para LA COOPERATIVA DE AHORRO Y </w:t>
      </w:r>
      <w:r w:rsidR="008E4DEA"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 “COOPEAIPE”. Con base en ello, se fija un Tiempo de</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Recuperación Objetivo (RTO), que concretamente se plantea un tiempo límite para que un</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servicio determinado vuelva a estar en funcionamiento, está asociado con el tiempo máximo</w:t>
      </w:r>
      <w:r w:rsidR="000600DA" w:rsidRPr="00D80962">
        <w:rPr>
          <w:rFonts w:ascii="Arial" w:eastAsia="Arial" w:hAnsi="Arial" w:cs="Arial"/>
          <w:color w:val="000000"/>
          <w:sz w:val="20"/>
          <w:szCs w:val="20"/>
          <w:highlight w:val="white"/>
        </w:rPr>
        <w:t xml:space="preserve"> </w:t>
      </w:r>
      <w:r w:rsidR="00E57A9F" w:rsidRPr="00D80962">
        <w:rPr>
          <w:rFonts w:ascii="Arial" w:eastAsia="Arial" w:hAnsi="Arial" w:cs="Arial"/>
          <w:color w:val="000000"/>
          <w:sz w:val="20"/>
          <w:szCs w:val="20"/>
          <w:highlight w:val="white"/>
        </w:rPr>
        <w:t>de inactividad.</w:t>
      </w:r>
    </w:p>
    <w:p w14:paraId="5B86CE5E" w14:textId="77777777" w:rsidR="00E57A9F" w:rsidRPr="00D80962" w:rsidRDefault="00E57A9F" w:rsidP="00E57A9F">
      <w:pPr>
        <w:pStyle w:val="Prrafodelista"/>
        <w:spacing w:after="0" w:line="240" w:lineRule="auto"/>
        <w:jc w:val="both"/>
        <w:rPr>
          <w:rFonts w:ascii="Arial" w:eastAsia="Arial" w:hAnsi="Arial" w:cs="Arial"/>
          <w:b/>
          <w:color w:val="000000"/>
          <w:sz w:val="20"/>
          <w:szCs w:val="20"/>
          <w:highlight w:val="white"/>
        </w:rPr>
      </w:pPr>
    </w:p>
    <w:p w14:paraId="2E0E00E7" w14:textId="42D2F40A" w:rsidR="007F6225" w:rsidRPr="00D80962" w:rsidRDefault="007B6987" w:rsidP="00E57A9F">
      <w:pPr>
        <w:pStyle w:val="Prrafodelista"/>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lastRenderedPageBreak/>
        <w:t>En consecuencia, la mayoría de las preguntas buscan determinar el tiempo</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en que se puede impactar los asociados por dejar de realizar el procedimiento ante una</w:t>
      </w:r>
      <w:r w:rsidR="000600D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interrupción.</w:t>
      </w:r>
    </w:p>
    <w:p w14:paraId="31E8E8CB" w14:textId="1225CA8E" w:rsidR="008F34AB" w:rsidRPr="00D80962" w:rsidRDefault="008F34AB" w:rsidP="00E57A9F">
      <w:pPr>
        <w:pStyle w:val="Prrafodelista"/>
        <w:spacing w:after="0" w:line="240" w:lineRule="auto"/>
        <w:jc w:val="both"/>
        <w:rPr>
          <w:rFonts w:ascii="Arial" w:eastAsia="Arial" w:hAnsi="Arial" w:cs="Arial"/>
          <w:color w:val="000000"/>
          <w:sz w:val="20"/>
          <w:szCs w:val="20"/>
          <w:highlight w:val="white"/>
        </w:rPr>
      </w:pPr>
    </w:p>
    <w:p w14:paraId="6A3042F6" w14:textId="5F79D956" w:rsidR="008F34AB" w:rsidRPr="00D80962" w:rsidRDefault="008F34AB" w:rsidP="00E57A9F">
      <w:pPr>
        <w:pStyle w:val="Prrafodelista"/>
        <w:spacing w:after="0" w:line="240" w:lineRule="auto"/>
        <w:jc w:val="both"/>
        <w:rPr>
          <w:rFonts w:ascii="Arial" w:hAnsi="Arial" w:cs="Arial"/>
          <w:color w:val="FF0000"/>
          <w:sz w:val="20"/>
          <w:szCs w:val="20"/>
        </w:rPr>
      </w:pPr>
      <w:r w:rsidRPr="00D80962">
        <w:rPr>
          <w:rFonts w:ascii="Arial" w:hAnsi="Arial" w:cs="Arial"/>
          <w:color w:val="FF0000"/>
          <w:sz w:val="20"/>
          <w:szCs w:val="20"/>
        </w:rPr>
        <w:t xml:space="preserve">Adicional, existe la pregunta referente a sí el procedimiento analizado proporciona información crítica para cualquier otro procedimiento, con el fin de determinar interdependencias. Como resultado de la evaluación se genera las siguientes valoraciones: </w:t>
      </w:r>
    </w:p>
    <w:p w14:paraId="04B449FF" w14:textId="77777777" w:rsidR="008F34AB" w:rsidRPr="00D80962" w:rsidRDefault="008F34AB" w:rsidP="00E57A9F">
      <w:pPr>
        <w:pStyle w:val="Prrafodelista"/>
        <w:spacing w:after="0" w:line="240" w:lineRule="auto"/>
        <w:jc w:val="both"/>
        <w:rPr>
          <w:rFonts w:ascii="Arial" w:hAnsi="Arial" w:cs="Arial"/>
          <w:color w:val="FF0000"/>
          <w:sz w:val="20"/>
          <w:szCs w:val="20"/>
        </w:rPr>
      </w:pPr>
    </w:p>
    <w:p w14:paraId="03FA5585" w14:textId="77777777" w:rsidR="008F34AB" w:rsidRPr="00D80962" w:rsidRDefault="008F34AB" w:rsidP="008F34AB">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D80962">
        <w:rPr>
          <w:rFonts w:ascii="Arial" w:eastAsia="Arial" w:hAnsi="Arial" w:cs="Arial"/>
          <w:b/>
          <w:color w:val="FF0000"/>
          <w:sz w:val="20"/>
          <w:szCs w:val="20"/>
          <w:highlight w:val="white"/>
        </w:rPr>
        <w:t>RTO (Recovery Time Objetive)</w:t>
      </w:r>
      <w:r w:rsidRPr="00D80962">
        <w:rPr>
          <w:rFonts w:ascii="Arial" w:eastAsia="Arial" w:hAnsi="Arial" w:cs="Arial"/>
          <w:color w:val="FF0000"/>
          <w:sz w:val="20"/>
          <w:szCs w:val="20"/>
          <w:highlight w:val="white"/>
        </w:rPr>
        <w:t xml:space="preserve"> Es la estimación de lo que se puede demorar recuperar un proceso. Los productos, servicios, procesos y recursos que deben ser reanudados.</w:t>
      </w:r>
    </w:p>
    <w:p w14:paraId="09EE53BE" w14:textId="77777777" w:rsidR="008F34AB" w:rsidRPr="00D80962" w:rsidRDefault="008F34AB" w:rsidP="008F34AB">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D80962">
        <w:rPr>
          <w:rFonts w:ascii="Arial" w:eastAsia="Arial" w:hAnsi="Arial" w:cs="Arial"/>
          <w:b/>
          <w:color w:val="FF0000"/>
          <w:sz w:val="20"/>
          <w:szCs w:val="20"/>
          <w:highlight w:val="white"/>
        </w:rPr>
        <w:t>RPO (Recovery Point Objetive)</w:t>
      </w:r>
      <w:r w:rsidRPr="00D80962">
        <w:rPr>
          <w:rFonts w:ascii="Arial" w:eastAsia="Arial" w:hAnsi="Arial" w:cs="Arial"/>
          <w:color w:val="FF0000"/>
          <w:sz w:val="20"/>
          <w:szCs w:val="20"/>
          <w:highlight w:val="white"/>
        </w:rPr>
        <w:t xml:space="preserve"> Punto de recuperación objetivo. Es el último dato que se requiere tener disponible para seguir funcionando o el punto en el cual la información utilizada por una actividad debe ser restaurada para permitir que la actividad o proceso reanude la operación.</w:t>
      </w:r>
    </w:p>
    <w:p w14:paraId="4ED85292" w14:textId="035EAE0D" w:rsidR="008F34AB" w:rsidRPr="00D80962" w:rsidRDefault="008F34AB" w:rsidP="008F34AB">
      <w:pPr>
        <w:numPr>
          <w:ilvl w:val="1"/>
          <w:numId w:val="2"/>
        </w:numPr>
        <w:pBdr>
          <w:top w:val="nil"/>
          <w:left w:val="nil"/>
          <w:bottom w:val="nil"/>
          <w:right w:val="nil"/>
          <w:between w:val="nil"/>
        </w:pBdr>
        <w:spacing w:after="0" w:line="240" w:lineRule="auto"/>
        <w:ind w:left="851"/>
        <w:jc w:val="both"/>
        <w:rPr>
          <w:rFonts w:ascii="Arial" w:hAnsi="Arial" w:cs="Arial"/>
          <w:color w:val="FF0000"/>
          <w:sz w:val="20"/>
          <w:szCs w:val="20"/>
        </w:rPr>
      </w:pPr>
      <w:r w:rsidRPr="00D80962">
        <w:rPr>
          <w:rFonts w:ascii="Arial" w:eastAsia="Arial" w:hAnsi="Arial" w:cs="Arial"/>
          <w:b/>
          <w:color w:val="FF0000"/>
          <w:sz w:val="20"/>
          <w:szCs w:val="20"/>
          <w:highlight w:val="white"/>
        </w:rPr>
        <w:t>MTPD (Maximum Tolerable Period of Disruption)</w:t>
      </w:r>
      <w:r w:rsidRPr="00D80962">
        <w:rPr>
          <w:rFonts w:ascii="Arial" w:eastAsia="Arial" w:hAnsi="Arial" w:cs="Arial"/>
          <w:color w:val="FF0000"/>
          <w:sz w:val="20"/>
          <w:szCs w:val="20"/>
          <w:highlight w:val="white"/>
        </w:rPr>
        <w:t xml:space="preserve"> Tiempos máximos tolerables de Interrupción: Cuanto tiempo puede permanecer un proceso sin funcionar sin generar mayores traumatismos. El tiempo que le tomaría para que los efectos adversos que pudieran ocurrir como resultado de no proporcionar un producto / servicio o la realización de una actividad, para llegar a ser inaceptable</w:t>
      </w:r>
      <w:r w:rsidRPr="00D80962">
        <w:rPr>
          <w:rFonts w:ascii="Arial" w:hAnsi="Arial" w:cs="Arial"/>
          <w:color w:val="FF0000"/>
          <w:sz w:val="20"/>
          <w:szCs w:val="20"/>
        </w:rPr>
        <w:t>.</w:t>
      </w:r>
    </w:p>
    <w:p w14:paraId="6247CCE9" w14:textId="77777777" w:rsidR="00D81597" w:rsidRPr="00D80962" w:rsidRDefault="00D81597" w:rsidP="00D81597">
      <w:pPr>
        <w:pBdr>
          <w:top w:val="nil"/>
          <w:left w:val="nil"/>
          <w:bottom w:val="nil"/>
          <w:right w:val="nil"/>
          <w:between w:val="nil"/>
        </w:pBdr>
        <w:spacing w:after="0" w:line="240" w:lineRule="auto"/>
        <w:ind w:left="851"/>
        <w:jc w:val="both"/>
        <w:rPr>
          <w:rFonts w:ascii="Arial" w:hAnsi="Arial" w:cs="Arial"/>
          <w:color w:val="FF0000"/>
          <w:sz w:val="20"/>
          <w:szCs w:val="20"/>
        </w:rPr>
      </w:pPr>
    </w:p>
    <w:p w14:paraId="21B813E3" w14:textId="2775CE0C"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r w:rsidRPr="00D80962">
        <w:drawing>
          <wp:anchor distT="0" distB="0" distL="0" distR="0" simplePos="0" relativeHeight="251659264" behindDoc="0" locked="0" layoutInCell="1" allowOverlap="1" wp14:anchorId="696F4819" wp14:editId="4AF2F3FD">
            <wp:simplePos x="0" y="0"/>
            <wp:positionH relativeFrom="page">
              <wp:posOffset>1426191</wp:posOffset>
            </wp:positionH>
            <wp:positionV relativeFrom="page">
              <wp:posOffset>3527946</wp:posOffset>
            </wp:positionV>
            <wp:extent cx="4572000" cy="2620370"/>
            <wp:effectExtent l="0" t="0" r="0" b="8890"/>
            <wp:wrapNone/>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9" cstate="print"/>
                    <a:stretch>
                      <a:fillRect/>
                    </a:stretch>
                  </pic:blipFill>
                  <pic:spPr>
                    <a:xfrm>
                      <a:off x="0" y="0"/>
                      <a:ext cx="4574125" cy="2621588"/>
                    </a:xfrm>
                    <a:prstGeom prst="rect">
                      <a:avLst/>
                    </a:prstGeom>
                  </pic:spPr>
                </pic:pic>
              </a:graphicData>
            </a:graphic>
            <wp14:sizeRelV relativeFrom="margin">
              <wp14:pctHeight>0</wp14:pctHeight>
            </wp14:sizeRelV>
          </wp:anchor>
        </w:drawing>
      </w:r>
    </w:p>
    <w:p w14:paraId="3CF1237F" w14:textId="6629B7AF"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6978A69D" w14:textId="386982DC"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42CE0039" w14:textId="58744892"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0010DE9D" w14:textId="79FD5637"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06E18507" w14:textId="7BE60585"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426EAA50" w14:textId="3764C614"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300FB2A7" w14:textId="34449526"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461AA899" w14:textId="53207792"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1F97F32F" w14:textId="5CD13A6C"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61BB32E6" w14:textId="3CA6D436"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6727DE73" w14:textId="62D9A89E"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5326A078" w14:textId="15780A2D"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392B2C2D" w14:textId="2DAE241F"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0CAC7489" w14:textId="1F09B668"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52A77425" w14:textId="154311D5"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490FC4E3" w14:textId="1EAE9E8C" w:rsidR="004432DC" w:rsidRPr="00D80962" w:rsidRDefault="004432DC" w:rsidP="004432DC">
      <w:pPr>
        <w:pBdr>
          <w:top w:val="nil"/>
          <w:left w:val="nil"/>
          <w:bottom w:val="nil"/>
          <w:right w:val="nil"/>
          <w:between w:val="nil"/>
        </w:pBdr>
        <w:spacing w:after="0" w:line="240" w:lineRule="auto"/>
        <w:jc w:val="both"/>
        <w:rPr>
          <w:rFonts w:ascii="Arial" w:hAnsi="Arial" w:cs="Arial"/>
          <w:color w:val="FF0000"/>
          <w:sz w:val="20"/>
          <w:szCs w:val="20"/>
        </w:rPr>
      </w:pPr>
    </w:p>
    <w:p w14:paraId="466BCAA9" w14:textId="42EC1151" w:rsidR="004C2B94" w:rsidRPr="00D80962" w:rsidRDefault="004C2B94" w:rsidP="00E57A9F">
      <w:pPr>
        <w:pStyle w:val="Prrafodelista"/>
        <w:spacing w:after="0" w:line="240" w:lineRule="auto"/>
        <w:jc w:val="both"/>
        <w:rPr>
          <w:rFonts w:ascii="Arial" w:eastAsia="Arial" w:hAnsi="Arial" w:cs="Arial"/>
          <w:color w:val="000000"/>
          <w:sz w:val="20"/>
          <w:szCs w:val="20"/>
          <w:highlight w:val="white"/>
        </w:rPr>
      </w:pPr>
    </w:p>
    <w:p w14:paraId="7561319B" w14:textId="221E5C46" w:rsidR="00AE777D" w:rsidRPr="00D80962" w:rsidRDefault="00AE777D" w:rsidP="00E57A9F">
      <w:pPr>
        <w:pStyle w:val="Prrafodelista"/>
        <w:spacing w:after="0" w:line="240" w:lineRule="auto"/>
        <w:jc w:val="both"/>
        <w:rPr>
          <w:rFonts w:ascii="Arial" w:eastAsia="Arial" w:hAnsi="Arial" w:cs="Arial"/>
          <w:color w:val="000000"/>
          <w:sz w:val="20"/>
          <w:szCs w:val="20"/>
          <w:highlight w:val="white"/>
        </w:rPr>
      </w:pPr>
    </w:p>
    <w:tbl>
      <w:tblPr>
        <w:tblStyle w:val="Tablaconcuadrcula"/>
        <w:tblW w:w="5228" w:type="pct"/>
        <w:tblLayout w:type="fixed"/>
        <w:tblLook w:val="01E0" w:firstRow="1" w:lastRow="1" w:firstColumn="1" w:lastColumn="1" w:noHBand="0" w:noVBand="0"/>
      </w:tblPr>
      <w:tblGrid>
        <w:gridCol w:w="2123"/>
        <w:gridCol w:w="1983"/>
        <w:gridCol w:w="2268"/>
        <w:gridCol w:w="1844"/>
        <w:gridCol w:w="1558"/>
      </w:tblGrid>
      <w:tr w:rsidR="00AE777D" w:rsidRPr="00D80962" w14:paraId="6D91BC9E" w14:textId="77777777" w:rsidTr="00101787">
        <w:trPr>
          <w:trHeight w:val="20"/>
        </w:trPr>
        <w:tc>
          <w:tcPr>
            <w:tcW w:w="1086" w:type="pct"/>
          </w:tcPr>
          <w:p w14:paraId="0BAA65F3" w14:textId="77777777" w:rsidR="00AE777D" w:rsidRPr="00D80962" w:rsidRDefault="00AE777D" w:rsidP="002C58A3">
            <w:pPr>
              <w:pStyle w:val="TableParagraph"/>
              <w:ind w:right="-107"/>
              <w:rPr>
                <w:color w:val="FF0000"/>
              </w:rPr>
            </w:pPr>
          </w:p>
          <w:p w14:paraId="195B74C0" w14:textId="77777777" w:rsidR="00AE777D" w:rsidRPr="00D80962" w:rsidRDefault="00AE777D" w:rsidP="002C58A3">
            <w:pPr>
              <w:pStyle w:val="TableParagraph"/>
              <w:ind w:left="424" w:right="-107"/>
              <w:rPr>
                <w:b/>
                <w:color w:val="FF0000"/>
              </w:rPr>
            </w:pPr>
            <w:r w:rsidRPr="00D80962">
              <w:rPr>
                <w:b/>
                <w:color w:val="FF0000"/>
              </w:rPr>
              <w:t>Procesos Críticos</w:t>
            </w:r>
          </w:p>
        </w:tc>
        <w:tc>
          <w:tcPr>
            <w:tcW w:w="1014" w:type="pct"/>
          </w:tcPr>
          <w:p w14:paraId="649AA52B" w14:textId="1044481B" w:rsidR="00AE777D" w:rsidRPr="00D80962" w:rsidRDefault="00AE777D" w:rsidP="002C58A3">
            <w:pPr>
              <w:pStyle w:val="TableParagraph"/>
              <w:ind w:right="39" w:hanging="3"/>
              <w:jc w:val="center"/>
              <w:rPr>
                <w:b/>
                <w:color w:val="FF0000"/>
              </w:rPr>
            </w:pPr>
            <w:r w:rsidRPr="00D80962">
              <w:rPr>
                <w:b/>
                <w:color w:val="FF0000"/>
              </w:rPr>
              <w:t>Tiempo Objetivo de</w:t>
            </w:r>
            <w:r w:rsidR="00A51AE6" w:rsidRPr="00D80962">
              <w:rPr>
                <w:b/>
                <w:color w:val="FF0000"/>
              </w:rPr>
              <w:t xml:space="preserve"> </w:t>
            </w:r>
            <w:r w:rsidRPr="00D80962">
              <w:rPr>
                <w:b/>
                <w:color w:val="FF0000"/>
              </w:rPr>
              <w:t>Recuperación</w:t>
            </w:r>
          </w:p>
          <w:p w14:paraId="1BBF3E09" w14:textId="77777777" w:rsidR="00AE777D" w:rsidRPr="00D80962" w:rsidRDefault="00AE777D" w:rsidP="002C58A3">
            <w:pPr>
              <w:pStyle w:val="TableParagraph"/>
              <w:ind w:right="39"/>
              <w:jc w:val="center"/>
              <w:rPr>
                <w:b/>
                <w:color w:val="FF0000"/>
              </w:rPr>
            </w:pPr>
            <w:r w:rsidRPr="00D80962">
              <w:rPr>
                <w:b/>
                <w:color w:val="FF0000"/>
              </w:rPr>
              <w:t>(RTO)</w:t>
            </w:r>
          </w:p>
        </w:tc>
        <w:tc>
          <w:tcPr>
            <w:tcW w:w="1160" w:type="pct"/>
          </w:tcPr>
          <w:p w14:paraId="12BBA9D4" w14:textId="77777777" w:rsidR="00AE777D" w:rsidRPr="00D80962" w:rsidRDefault="00AE777D" w:rsidP="002C58A3">
            <w:pPr>
              <w:pStyle w:val="TableParagraph"/>
              <w:ind w:hanging="6"/>
              <w:jc w:val="center"/>
              <w:rPr>
                <w:b/>
                <w:color w:val="FF0000"/>
              </w:rPr>
            </w:pPr>
            <w:r w:rsidRPr="00D80962">
              <w:rPr>
                <w:b/>
                <w:color w:val="FF0000"/>
              </w:rPr>
              <w:t>Punto de recuperación objetivo</w:t>
            </w:r>
          </w:p>
          <w:p w14:paraId="446ED33A" w14:textId="77777777" w:rsidR="00AE777D" w:rsidRPr="00D80962" w:rsidRDefault="00AE777D" w:rsidP="002C58A3">
            <w:pPr>
              <w:pStyle w:val="TableParagraph"/>
              <w:jc w:val="center"/>
              <w:rPr>
                <w:b/>
                <w:color w:val="FF0000"/>
              </w:rPr>
            </w:pPr>
            <w:r w:rsidRPr="00D80962">
              <w:rPr>
                <w:b/>
                <w:color w:val="FF0000"/>
              </w:rPr>
              <w:t>(RPO)</w:t>
            </w:r>
          </w:p>
        </w:tc>
        <w:tc>
          <w:tcPr>
            <w:tcW w:w="943" w:type="pct"/>
          </w:tcPr>
          <w:p w14:paraId="6AAA2E29" w14:textId="77777777" w:rsidR="00AE777D" w:rsidRPr="00D80962" w:rsidRDefault="00AE777D" w:rsidP="002C58A3">
            <w:pPr>
              <w:pStyle w:val="TableParagraph"/>
              <w:ind w:hanging="5"/>
              <w:jc w:val="center"/>
              <w:rPr>
                <w:b/>
                <w:color w:val="FF0000"/>
              </w:rPr>
            </w:pPr>
            <w:r w:rsidRPr="00D80962">
              <w:rPr>
                <w:b/>
                <w:color w:val="FF0000"/>
              </w:rPr>
              <w:t>Tiempos máximos tolerables</w:t>
            </w:r>
            <w:r w:rsidRPr="00D80962">
              <w:rPr>
                <w:b/>
                <w:color w:val="FF0000"/>
                <w:spacing w:val="1"/>
              </w:rPr>
              <w:t xml:space="preserve"> </w:t>
            </w:r>
            <w:r w:rsidRPr="00D80962">
              <w:rPr>
                <w:b/>
                <w:color w:val="FF0000"/>
                <w:spacing w:val="-7"/>
              </w:rPr>
              <w:t>de</w:t>
            </w:r>
          </w:p>
          <w:p w14:paraId="1DB9CFC9" w14:textId="77777777" w:rsidR="00AE777D" w:rsidRPr="00D80962" w:rsidRDefault="00AE777D" w:rsidP="002C58A3">
            <w:pPr>
              <w:pStyle w:val="TableParagraph"/>
              <w:jc w:val="center"/>
              <w:rPr>
                <w:b/>
                <w:color w:val="FF0000"/>
              </w:rPr>
            </w:pPr>
            <w:r w:rsidRPr="00D80962">
              <w:rPr>
                <w:b/>
                <w:color w:val="FF0000"/>
              </w:rPr>
              <w:t>Interrupción</w:t>
            </w:r>
          </w:p>
        </w:tc>
        <w:tc>
          <w:tcPr>
            <w:tcW w:w="797" w:type="pct"/>
          </w:tcPr>
          <w:p w14:paraId="7C651347" w14:textId="77777777" w:rsidR="00AE777D" w:rsidRPr="00D80962" w:rsidRDefault="00AE777D" w:rsidP="002C58A3">
            <w:pPr>
              <w:pStyle w:val="TableParagraph"/>
              <w:ind w:left="37"/>
              <w:jc w:val="center"/>
              <w:rPr>
                <w:b/>
                <w:color w:val="FF0000"/>
              </w:rPr>
            </w:pPr>
            <w:r w:rsidRPr="00D80962">
              <w:rPr>
                <w:b/>
                <w:color w:val="FF0000"/>
              </w:rPr>
              <w:t>Valor del Análisis de Impacto del</w:t>
            </w:r>
          </w:p>
          <w:p w14:paraId="4CA19303" w14:textId="77777777" w:rsidR="00AE777D" w:rsidRPr="00D80962" w:rsidRDefault="00AE777D" w:rsidP="002C58A3">
            <w:pPr>
              <w:pStyle w:val="TableParagraph"/>
              <w:ind w:left="37"/>
              <w:jc w:val="center"/>
              <w:rPr>
                <w:b/>
                <w:color w:val="FF0000"/>
              </w:rPr>
            </w:pPr>
            <w:r w:rsidRPr="00D80962">
              <w:rPr>
                <w:b/>
                <w:color w:val="FF0000"/>
              </w:rPr>
              <w:t>Negocio</w:t>
            </w:r>
          </w:p>
        </w:tc>
      </w:tr>
      <w:tr w:rsidR="00AE777D" w:rsidRPr="00D80962" w14:paraId="44857A65" w14:textId="77777777" w:rsidTr="00101787">
        <w:trPr>
          <w:trHeight w:val="20"/>
        </w:trPr>
        <w:tc>
          <w:tcPr>
            <w:tcW w:w="1086" w:type="pct"/>
            <w:vAlign w:val="center"/>
          </w:tcPr>
          <w:p w14:paraId="0AFDF422" w14:textId="77777777" w:rsidR="00AE777D" w:rsidRPr="00D80962" w:rsidRDefault="00AE777D" w:rsidP="002C58A3">
            <w:pPr>
              <w:pStyle w:val="TableParagraph"/>
              <w:ind w:left="107" w:right="-107"/>
              <w:jc w:val="center"/>
              <w:rPr>
                <w:color w:val="FF0000"/>
              </w:rPr>
            </w:pPr>
            <w:r w:rsidRPr="00D80962">
              <w:rPr>
                <w:color w:val="FF0000"/>
              </w:rPr>
              <w:t>Disponibilidad de Servidores y seguridad e integridad de la</w:t>
            </w:r>
          </w:p>
          <w:p w14:paraId="4B8B8435" w14:textId="77777777" w:rsidR="00AE777D" w:rsidRPr="00D80962" w:rsidRDefault="00AE777D" w:rsidP="002C58A3">
            <w:pPr>
              <w:pStyle w:val="TableParagraph"/>
              <w:ind w:left="107" w:right="-107"/>
              <w:jc w:val="center"/>
              <w:rPr>
                <w:color w:val="FF0000"/>
              </w:rPr>
            </w:pPr>
            <w:r w:rsidRPr="00D80962">
              <w:rPr>
                <w:color w:val="FF0000"/>
              </w:rPr>
              <w:t>información.</w:t>
            </w:r>
          </w:p>
        </w:tc>
        <w:tc>
          <w:tcPr>
            <w:tcW w:w="1014" w:type="pct"/>
            <w:vAlign w:val="center"/>
          </w:tcPr>
          <w:p w14:paraId="425BC683" w14:textId="77777777" w:rsidR="00AE777D" w:rsidRPr="00D80962" w:rsidRDefault="00AE777D" w:rsidP="002C58A3">
            <w:pPr>
              <w:pStyle w:val="TableParagraph"/>
              <w:ind w:right="39"/>
              <w:jc w:val="center"/>
              <w:rPr>
                <w:color w:val="FF0000"/>
              </w:rPr>
            </w:pPr>
          </w:p>
          <w:p w14:paraId="55DB6096" w14:textId="77777777" w:rsidR="00AE777D" w:rsidRPr="00D80962" w:rsidRDefault="00AE777D" w:rsidP="002C58A3">
            <w:pPr>
              <w:pStyle w:val="TableParagraph"/>
              <w:ind w:right="39"/>
              <w:jc w:val="center"/>
              <w:rPr>
                <w:color w:val="FF0000"/>
              </w:rPr>
            </w:pPr>
            <w:r w:rsidRPr="00D80962">
              <w:rPr>
                <w:color w:val="FF0000"/>
              </w:rPr>
              <w:t>1- 2 horas</w:t>
            </w:r>
          </w:p>
        </w:tc>
        <w:tc>
          <w:tcPr>
            <w:tcW w:w="1160" w:type="pct"/>
            <w:vMerge w:val="restart"/>
            <w:vAlign w:val="center"/>
          </w:tcPr>
          <w:p w14:paraId="5C1541E4" w14:textId="7BD79609" w:rsidR="00AE777D" w:rsidRPr="00D80962" w:rsidRDefault="00AE777D" w:rsidP="002C58A3">
            <w:pPr>
              <w:pStyle w:val="TableParagraph"/>
              <w:jc w:val="center"/>
              <w:rPr>
                <w:color w:val="FF0000"/>
              </w:rPr>
            </w:pPr>
            <w:r w:rsidRPr="00D80962">
              <w:rPr>
                <w:color w:val="FF0000"/>
              </w:rPr>
              <w:t xml:space="preserve">El RPO son los Canales de servicio y conectividad que cuenta </w:t>
            </w:r>
            <w:r w:rsidR="00101787" w:rsidRPr="00D80962">
              <w:rPr>
                <w:color w:val="FF0000"/>
              </w:rPr>
              <w:t>COOPEAIPE</w:t>
            </w:r>
            <w:r w:rsidRPr="00D80962">
              <w:rPr>
                <w:color w:val="FF0000"/>
              </w:rPr>
              <w:t xml:space="preserve"> con alta disponibilidad que funcionan como </w:t>
            </w:r>
            <w:proofErr w:type="spellStart"/>
            <w:r w:rsidRPr="00D80962">
              <w:rPr>
                <w:color w:val="FF0000"/>
              </w:rPr>
              <w:t>BackUp</w:t>
            </w:r>
            <w:proofErr w:type="spellEnd"/>
            <w:r w:rsidRPr="00D80962">
              <w:rPr>
                <w:color w:val="FF0000"/>
              </w:rPr>
              <w:t xml:space="preserve"> de información para cada uno de los procesos críticos</w:t>
            </w:r>
          </w:p>
          <w:p w14:paraId="368DBB25" w14:textId="77777777" w:rsidR="00AE777D" w:rsidRPr="00D80962" w:rsidRDefault="00AE777D" w:rsidP="002C58A3">
            <w:pPr>
              <w:pStyle w:val="TableParagraph"/>
              <w:jc w:val="center"/>
              <w:rPr>
                <w:color w:val="FF0000"/>
              </w:rPr>
            </w:pPr>
            <w:r w:rsidRPr="00D80962">
              <w:rPr>
                <w:color w:val="FF0000"/>
              </w:rPr>
              <w:t>de la cooperativa.</w:t>
            </w:r>
          </w:p>
        </w:tc>
        <w:tc>
          <w:tcPr>
            <w:tcW w:w="943" w:type="pct"/>
            <w:vAlign w:val="center"/>
          </w:tcPr>
          <w:p w14:paraId="765142D2" w14:textId="77777777" w:rsidR="00AE777D" w:rsidRPr="00D80962" w:rsidRDefault="00AE777D" w:rsidP="002C58A3">
            <w:pPr>
              <w:pStyle w:val="TableParagraph"/>
              <w:jc w:val="center"/>
              <w:rPr>
                <w:color w:val="FF0000"/>
              </w:rPr>
            </w:pPr>
          </w:p>
          <w:p w14:paraId="267D5DF7" w14:textId="77777777" w:rsidR="00AE777D" w:rsidRPr="00D80962" w:rsidRDefault="00AE777D" w:rsidP="002C58A3">
            <w:pPr>
              <w:pStyle w:val="TableParagraph"/>
              <w:jc w:val="center"/>
              <w:rPr>
                <w:color w:val="FF0000"/>
              </w:rPr>
            </w:pPr>
            <w:r w:rsidRPr="00D80962">
              <w:rPr>
                <w:color w:val="FF0000"/>
              </w:rPr>
              <w:t>4 horas</w:t>
            </w:r>
          </w:p>
        </w:tc>
        <w:tc>
          <w:tcPr>
            <w:tcW w:w="797" w:type="pct"/>
            <w:vAlign w:val="center"/>
          </w:tcPr>
          <w:p w14:paraId="328A80F5" w14:textId="77777777" w:rsidR="00AE777D" w:rsidRPr="00D80962" w:rsidRDefault="00AE777D" w:rsidP="002C58A3">
            <w:pPr>
              <w:pStyle w:val="TableParagraph"/>
              <w:ind w:left="37"/>
              <w:jc w:val="center"/>
              <w:rPr>
                <w:color w:val="FF0000"/>
              </w:rPr>
            </w:pPr>
          </w:p>
          <w:p w14:paraId="068201A3" w14:textId="77777777" w:rsidR="00AE777D" w:rsidRPr="00D80962" w:rsidRDefault="00AE777D" w:rsidP="002C58A3">
            <w:pPr>
              <w:pStyle w:val="TableParagraph"/>
              <w:ind w:left="37"/>
              <w:jc w:val="center"/>
              <w:rPr>
                <w:color w:val="FF0000"/>
              </w:rPr>
            </w:pPr>
            <w:r w:rsidRPr="00D80962">
              <w:rPr>
                <w:color w:val="FF0000"/>
              </w:rPr>
              <w:t>Mayor</w:t>
            </w:r>
          </w:p>
        </w:tc>
      </w:tr>
      <w:tr w:rsidR="00AE777D" w:rsidRPr="00D80962" w14:paraId="5081A742" w14:textId="77777777" w:rsidTr="00101787">
        <w:trPr>
          <w:trHeight w:val="20"/>
        </w:trPr>
        <w:tc>
          <w:tcPr>
            <w:tcW w:w="1086" w:type="pct"/>
            <w:vAlign w:val="center"/>
          </w:tcPr>
          <w:p w14:paraId="4FB546AA" w14:textId="77777777" w:rsidR="00AE777D" w:rsidRPr="00D80962" w:rsidRDefault="00AE777D" w:rsidP="002C58A3">
            <w:pPr>
              <w:pStyle w:val="TableParagraph"/>
              <w:ind w:left="107" w:right="-107"/>
              <w:jc w:val="center"/>
              <w:rPr>
                <w:color w:val="FF0000"/>
              </w:rPr>
            </w:pPr>
            <w:r w:rsidRPr="00D80962">
              <w:rPr>
                <w:color w:val="FF0000"/>
              </w:rPr>
              <w:t>Disponibilidad de telecomunicaciones, internet y electricidad.</w:t>
            </w:r>
          </w:p>
        </w:tc>
        <w:tc>
          <w:tcPr>
            <w:tcW w:w="1014" w:type="pct"/>
            <w:vAlign w:val="center"/>
          </w:tcPr>
          <w:p w14:paraId="7864B6A7" w14:textId="77777777" w:rsidR="00AE777D" w:rsidRPr="00D80962" w:rsidRDefault="00AE777D" w:rsidP="002C58A3">
            <w:pPr>
              <w:pStyle w:val="TableParagraph"/>
              <w:ind w:right="39"/>
              <w:jc w:val="center"/>
              <w:rPr>
                <w:color w:val="FF0000"/>
              </w:rPr>
            </w:pPr>
          </w:p>
          <w:p w14:paraId="4AC02F23" w14:textId="77777777" w:rsidR="00AE777D" w:rsidRPr="00D80962" w:rsidRDefault="00AE777D" w:rsidP="002C58A3">
            <w:pPr>
              <w:pStyle w:val="TableParagraph"/>
              <w:ind w:right="39"/>
              <w:jc w:val="center"/>
              <w:rPr>
                <w:color w:val="FF0000"/>
              </w:rPr>
            </w:pPr>
            <w:r w:rsidRPr="00D80962">
              <w:rPr>
                <w:color w:val="FF0000"/>
              </w:rPr>
              <w:t>1- 2 horas</w:t>
            </w:r>
          </w:p>
        </w:tc>
        <w:tc>
          <w:tcPr>
            <w:tcW w:w="1160" w:type="pct"/>
            <w:vMerge/>
            <w:vAlign w:val="center"/>
          </w:tcPr>
          <w:p w14:paraId="49DD1EF7" w14:textId="77777777" w:rsidR="00AE777D" w:rsidRPr="00D80962" w:rsidRDefault="00AE777D" w:rsidP="002C58A3">
            <w:pPr>
              <w:jc w:val="center"/>
              <w:rPr>
                <w:rFonts w:ascii="Arial" w:hAnsi="Arial" w:cs="Arial"/>
                <w:color w:val="FF0000"/>
              </w:rPr>
            </w:pPr>
          </w:p>
        </w:tc>
        <w:tc>
          <w:tcPr>
            <w:tcW w:w="943" w:type="pct"/>
            <w:vAlign w:val="center"/>
          </w:tcPr>
          <w:p w14:paraId="42F9CDFC" w14:textId="77777777" w:rsidR="00AE777D" w:rsidRPr="00D80962" w:rsidRDefault="00AE777D" w:rsidP="002C58A3">
            <w:pPr>
              <w:pStyle w:val="TableParagraph"/>
              <w:jc w:val="center"/>
              <w:rPr>
                <w:color w:val="FF0000"/>
              </w:rPr>
            </w:pPr>
          </w:p>
          <w:p w14:paraId="046017BD" w14:textId="77777777" w:rsidR="00AE777D" w:rsidRPr="00D80962" w:rsidRDefault="00AE777D" w:rsidP="002C58A3">
            <w:pPr>
              <w:pStyle w:val="TableParagraph"/>
              <w:jc w:val="center"/>
              <w:rPr>
                <w:color w:val="FF0000"/>
              </w:rPr>
            </w:pPr>
            <w:r w:rsidRPr="00D80962">
              <w:rPr>
                <w:color w:val="FF0000"/>
              </w:rPr>
              <w:t>4 horas</w:t>
            </w:r>
          </w:p>
        </w:tc>
        <w:tc>
          <w:tcPr>
            <w:tcW w:w="797" w:type="pct"/>
            <w:vAlign w:val="center"/>
          </w:tcPr>
          <w:p w14:paraId="757B634E" w14:textId="77777777" w:rsidR="00AE777D" w:rsidRPr="00D80962" w:rsidRDefault="00AE777D" w:rsidP="002C58A3">
            <w:pPr>
              <w:pStyle w:val="TableParagraph"/>
              <w:ind w:left="37"/>
              <w:jc w:val="center"/>
              <w:rPr>
                <w:color w:val="FF0000"/>
              </w:rPr>
            </w:pPr>
          </w:p>
          <w:p w14:paraId="199DA9A4" w14:textId="77777777" w:rsidR="00AE777D" w:rsidRPr="00D80962" w:rsidRDefault="00AE777D" w:rsidP="002C58A3">
            <w:pPr>
              <w:pStyle w:val="TableParagraph"/>
              <w:ind w:left="37"/>
              <w:jc w:val="center"/>
              <w:rPr>
                <w:color w:val="FF0000"/>
              </w:rPr>
            </w:pPr>
            <w:r w:rsidRPr="00D80962">
              <w:rPr>
                <w:color w:val="FF0000"/>
              </w:rPr>
              <w:t>Mayor</w:t>
            </w:r>
          </w:p>
        </w:tc>
      </w:tr>
      <w:tr w:rsidR="00AE777D" w:rsidRPr="00D80962" w14:paraId="11BE892A" w14:textId="77777777" w:rsidTr="00101787">
        <w:trPr>
          <w:trHeight w:val="20"/>
        </w:trPr>
        <w:tc>
          <w:tcPr>
            <w:tcW w:w="1086" w:type="pct"/>
            <w:vAlign w:val="center"/>
          </w:tcPr>
          <w:p w14:paraId="18FA6F0A" w14:textId="77777777" w:rsidR="00AE777D" w:rsidRPr="00D80962" w:rsidRDefault="00AE777D" w:rsidP="002C58A3">
            <w:pPr>
              <w:pStyle w:val="TableParagraph"/>
              <w:ind w:left="107" w:right="-107"/>
              <w:jc w:val="center"/>
              <w:rPr>
                <w:i/>
                <w:color w:val="FF0000"/>
              </w:rPr>
            </w:pPr>
            <w:r w:rsidRPr="00D80962">
              <w:rPr>
                <w:color w:val="FF0000"/>
              </w:rPr>
              <w:t>Disponibilidad Software Operativo (</w:t>
            </w:r>
            <w:r w:rsidRPr="00D80962">
              <w:rPr>
                <w:i/>
                <w:color w:val="FF0000"/>
              </w:rPr>
              <w:t>Caja, Asesoría)</w:t>
            </w:r>
          </w:p>
        </w:tc>
        <w:tc>
          <w:tcPr>
            <w:tcW w:w="1014" w:type="pct"/>
            <w:vAlign w:val="center"/>
          </w:tcPr>
          <w:p w14:paraId="5A8280DD" w14:textId="77777777" w:rsidR="00AE777D" w:rsidRPr="00D80962" w:rsidRDefault="00AE777D" w:rsidP="002C58A3">
            <w:pPr>
              <w:pStyle w:val="TableParagraph"/>
              <w:ind w:right="39"/>
              <w:jc w:val="center"/>
              <w:rPr>
                <w:color w:val="FF0000"/>
              </w:rPr>
            </w:pPr>
          </w:p>
          <w:p w14:paraId="5B967AE5" w14:textId="77777777" w:rsidR="00AE777D" w:rsidRPr="00D80962" w:rsidRDefault="00AE777D" w:rsidP="002C58A3">
            <w:pPr>
              <w:pStyle w:val="TableParagraph"/>
              <w:ind w:right="39"/>
              <w:jc w:val="center"/>
              <w:rPr>
                <w:color w:val="FF0000"/>
              </w:rPr>
            </w:pPr>
            <w:r w:rsidRPr="00D80962">
              <w:rPr>
                <w:color w:val="FF0000"/>
              </w:rPr>
              <w:t>1-2 horas</w:t>
            </w:r>
          </w:p>
        </w:tc>
        <w:tc>
          <w:tcPr>
            <w:tcW w:w="1160" w:type="pct"/>
            <w:vMerge/>
            <w:vAlign w:val="center"/>
          </w:tcPr>
          <w:p w14:paraId="36F59083" w14:textId="77777777" w:rsidR="00AE777D" w:rsidRPr="00D80962" w:rsidRDefault="00AE777D" w:rsidP="002C58A3">
            <w:pPr>
              <w:jc w:val="center"/>
              <w:rPr>
                <w:rFonts w:ascii="Arial" w:hAnsi="Arial" w:cs="Arial"/>
                <w:color w:val="FF0000"/>
              </w:rPr>
            </w:pPr>
          </w:p>
        </w:tc>
        <w:tc>
          <w:tcPr>
            <w:tcW w:w="943" w:type="pct"/>
            <w:vAlign w:val="center"/>
          </w:tcPr>
          <w:p w14:paraId="05B5CBF5" w14:textId="77777777" w:rsidR="00AE777D" w:rsidRPr="00D80962" w:rsidRDefault="00AE777D" w:rsidP="002C58A3">
            <w:pPr>
              <w:pStyle w:val="TableParagraph"/>
              <w:jc w:val="center"/>
              <w:rPr>
                <w:color w:val="FF0000"/>
              </w:rPr>
            </w:pPr>
          </w:p>
          <w:p w14:paraId="2A5E2BBB" w14:textId="77777777" w:rsidR="00AE777D" w:rsidRPr="00D80962" w:rsidRDefault="00AE777D" w:rsidP="002C58A3">
            <w:pPr>
              <w:pStyle w:val="TableParagraph"/>
              <w:jc w:val="center"/>
              <w:rPr>
                <w:color w:val="FF0000"/>
              </w:rPr>
            </w:pPr>
            <w:r w:rsidRPr="00D80962">
              <w:rPr>
                <w:color w:val="FF0000"/>
              </w:rPr>
              <w:t>4 horas</w:t>
            </w:r>
          </w:p>
        </w:tc>
        <w:tc>
          <w:tcPr>
            <w:tcW w:w="797" w:type="pct"/>
            <w:vAlign w:val="center"/>
          </w:tcPr>
          <w:p w14:paraId="79C06179" w14:textId="77777777" w:rsidR="00AE777D" w:rsidRPr="00D80962" w:rsidRDefault="00AE777D" w:rsidP="002C58A3">
            <w:pPr>
              <w:pStyle w:val="TableParagraph"/>
              <w:ind w:left="37"/>
              <w:jc w:val="center"/>
              <w:rPr>
                <w:color w:val="FF0000"/>
              </w:rPr>
            </w:pPr>
          </w:p>
          <w:p w14:paraId="6468562B" w14:textId="77777777" w:rsidR="00AE777D" w:rsidRPr="00D80962" w:rsidRDefault="00AE777D" w:rsidP="002C58A3">
            <w:pPr>
              <w:pStyle w:val="TableParagraph"/>
              <w:ind w:left="37"/>
              <w:jc w:val="center"/>
              <w:rPr>
                <w:color w:val="FF0000"/>
              </w:rPr>
            </w:pPr>
            <w:r w:rsidRPr="00D80962">
              <w:rPr>
                <w:color w:val="FF0000"/>
              </w:rPr>
              <w:t>Mayor</w:t>
            </w:r>
          </w:p>
        </w:tc>
      </w:tr>
      <w:tr w:rsidR="00AE777D" w:rsidRPr="00D80962" w14:paraId="1F2EBB49" w14:textId="77777777" w:rsidTr="00101787">
        <w:trPr>
          <w:trHeight w:val="20"/>
        </w:trPr>
        <w:tc>
          <w:tcPr>
            <w:tcW w:w="1086" w:type="pct"/>
            <w:vAlign w:val="center"/>
          </w:tcPr>
          <w:p w14:paraId="55A0C60E" w14:textId="77777777" w:rsidR="00AE777D" w:rsidRPr="00D80962" w:rsidRDefault="00AE777D" w:rsidP="002C58A3">
            <w:pPr>
              <w:pStyle w:val="TableParagraph"/>
              <w:ind w:right="-107"/>
              <w:jc w:val="center"/>
              <w:rPr>
                <w:color w:val="FF0000"/>
              </w:rPr>
            </w:pPr>
          </w:p>
          <w:p w14:paraId="13DAF0F6" w14:textId="77777777" w:rsidR="00AE777D" w:rsidRPr="00D80962" w:rsidRDefault="00AE777D" w:rsidP="002C58A3">
            <w:pPr>
              <w:pStyle w:val="TableParagraph"/>
              <w:ind w:left="107" w:right="-107"/>
              <w:jc w:val="center"/>
              <w:rPr>
                <w:color w:val="FF0000"/>
              </w:rPr>
            </w:pPr>
            <w:r w:rsidRPr="00D80962">
              <w:rPr>
                <w:color w:val="FF0000"/>
              </w:rPr>
              <w:t>Disponibilidad de Talento Humano</w:t>
            </w:r>
          </w:p>
        </w:tc>
        <w:tc>
          <w:tcPr>
            <w:tcW w:w="1014" w:type="pct"/>
            <w:vAlign w:val="center"/>
          </w:tcPr>
          <w:p w14:paraId="515ADA18" w14:textId="77777777" w:rsidR="00AE777D" w:rsidRPr="00D80962" w:rsidRDefault="00AE777D" w:rsidP="002C58A3">
            <w:pPr>
              <w:pStyle w:val="TableParagraph"/>
              <w:ind w:right="39"/>
              <w:jc w:val="center"/>
              <w:rPr>
                <w:i/>
                <w:color w:val="FF0000"/>
              </w:rPr>
            </w:pPr>
            <w:r w:rsidRPr="00D80962">
              <w:rPr>
                <w:color w:val="FF0000"/>
              </w:rPr>
              <w:t xml:space="preserve">2 días </w:t>
            </w:r>
            <w:r w:rsidRPr="00D80962">
              <w:rPr>
                <w:i/>
                <w:color w:val="FF0000"/>
              </w:rPr>
              <w:t>(dependiendo del impacto en cada área)</w:t>
            </w:r>
          </w:p>
        </w:tc>
        <w:tc>
          <w:tcPr>
            <w:tcW w:w="1160" w:type="pct"/>
            <w:vAlign w:val="center"/>
          </w:tcPr>
          <w:p w14:paraId="256DA48F" w14:textId="77777777" w:rsidR="00AE777D" w:rsidRPr="00D80962" w:rsidRDefault="00AE777D" w:rsidP="002C58A3">
            <w:pPr>
              <w:pStyle w:val="TableParagraph"/>
              <w:jc w:val="center"/>
              <w:rPr>
                <w:color w:val="FF0000"/>
              </w:rPr>
            </w:pPr>
            <w:r w:rsidRPr="00D80962">
              <w:rPr>
                <w:color w:val="FF0000"/>
              </w:rPr>
              <w:t>Contar con respaldo de funciones y procedimientos del</w:t>
            </w:r>
          </w:p>
          <w:p w14:paraId="7A4ED39E" w14:textId="77777777" w:rsidR="00AE777D" w:rsidRPr="00D80962" w:rsidRDefault="00AE777D" w:rsidP="002C58A3">
            <w:pPr>
              <w:pStyle w:val="TableParagraph"/>
              <w:jc w:val="center"/>
              <w:rPr>
                <w:color w:val="FF0000"/>
              </w:rPr>
            </w:pPr>
            <w:r w:rsidRPr="00D80962">
              <w:rPr>
                <w:color w:val="FF0000"/>
              </w:rPr>
              <w:t>cargo (</w:t>
            </w:r>
            <w:proofErr w:type="spellStart"/>
            <w:r w:rsidRPr="00D80962">
              <w:rPr>
                <w:color w:val="FF0000"/>
              </w:rPr>
              <w:t>BackUp</w:t>
            </w:r>
            <w:proofErr w:type="spellEnd"/>
            <w:r w:rsidRPr="00D80962">
              <w:rPr>
                <w:color w:val="FF0000"/>
              </w:rPr>
              <w:t>)</w:t>
            </w:r>
          </w:p>
        </w:tc>
        <w:tc>
          <w:tcPr>
            <w:tcW w:w="943" w:type="pct"/>
            <w:vAlign w:val="center"/>
          </w:tcPr>
          <w:p w14:paraId="3D195427" w14:textId="77777777" w:rsidR="00AE777D" w:rsidRPr="00D80962" w:rsidRDefault="00AE777D" w:rsidP="002C58A3">
            <w:pPr>
              <w:pStyle w:val="TableParagraph"/>
              <w:jc w:val="center"/>
              <w:rPr>
                <w:i/>
                <w:color w:val="FF0000"/>
              </w:rPr>
            </w:pPr>
            <w:r w:rsidRPr="00D80962">
              <w:rPr>
                <w:color w:val="FF0000"/>
              </w:rPr>
              <w:t xml:space="preserve">5 días </w:t>
            </w:r>
            <w:r w:rsidRPr="00D80962">
              <w:rPr>
                <w:i/>
                <w:color w:val="FF0000"/>
              </w:rPr>
              <w:t>(dependiendo del impacto en cada área)</w:t>
            </w:r>
          </w:p>
        </w:tc>
        <w:tc>
          <w:tcPr>
            <w:tcW w:w="797" w:type="pct"/>
            <w:vAlign w:val="center"/>
          </w:tcPr>
          <w:p w14:paraId="0FBE2A79" w14:textId="77777777" w:rsidR="00AE777D" w:rsidRPr="00D80962" w:rsidRDefault="00AE777D" w:rsidP="002C58A3">
            <w:pPr>
              <w:pStyle w:val="TableParagraph"/>
              <w:ind w:left="37"/>
              <w:jc w:val="center"/>
              <w:rPr>
                <w:color w:val="FF0000"/>
              </w:rPr>
            </w:pPr>
          </w:p>
          <w:p w14:paraId="0D701051" w14:textId="77777777" w:rsidR="00AE777D" w:rsidRPr="00D80962" w:rsidRDefault="00AE777D" w:rsidP="002C58A3">
            <w:pPr>
              <w:pStyle w:val="TableParagraph"/>
              <w:ind w:left="37"/>
              <w:jc w:val="center"/>
              <w:rPr>
                <w:color w:val="FF0000"/>
              </w:rPr>
            </w:pPr>
            <w:r w:rsidRPr="00D80962">
              <w:rPr>
                <w:color w:val="FF0000"/>
              </w:rPr>
              <w:t>Alto</w:t>
            </w:r>
          </w:p>
        </w:tc>
      </w:tr>
      <w:tr w:rsidR="00AE777D" w:rsidRPr="00D80962" w14:paraId="016CE272" w14:textId="77777777" w:rsidTr="00101787">
        <w:trPr>
          <w:trHeight w:val="20"/>
        </w:trPr>
        <w:tc>
          <w:tcPr>
            <w:tcW w:w="1086" w:type="pct"/>
            <w:vAlign w:val="center"/>
          </w:tcPr>
          <w:p w14:paraId="5ED39A69" w14:textId="77777777" w:rsidR="00AE777D" w:rsidRPr="00D80962" w:rsidRDefault="00AE777D" w:rsidP="002C58A3">
            <w:pPr>
              <w:pStyle w:val="TableParagraph"/>
              <w:ind w:left="107" w:right="-107"/>
              <w:jc w:val="center"/>
              <w:rPr>
                <w:color w:val="FF0000"/>
              </w:rPr>
            </w:pPr>
            <w:r w:rsidRPr="00D80962">
              <w:rPr>
                <w:color w:val="FF0000"/>
              </w:rPr>
              <w:lastRenderedPageBreak/>
              <w:t>Disponibilidad de Infraestructura</w:t>
            </w:r>
          </w:p>
        </w:tc>
        <w:tc>
          <w:tcPr>
            <w:tcW w:w="1014" w:type="pct"/>
            <w:vAlign w:val="center"/>
          </w:tcPr>
          <w:p w14:paraId="76D7A581" w14:textId="77777777" w:rsidR="00AE777D" w:rsidRPr="00D80962" w:rsidRDefault="00AE777D" w:rsidP="002C58A3">
            <w:pPr>
              <w:pStyle w:val="TableParagraph"/>
              <w:ind w:right="39"/>
              <w:jc w:val="center"/>
              <w:rPr>
                <w:color w:val="FF0000"/>
              </w:rPr>
            </w:pPr>
          </w:p>
          <w:p w14:paraId="49F52D44" w14:textId="77777777" w:rsidR="00AE777D" w:rsidRPr="00D80962" w:rsidRDefault="00AE777D" w:rsidP="002C58A3">
            <w:pPr>
              <w:pStyle w:val="TableParagraph"/>
              <w:ind w:right="39"/>
              <w:jc w:val="center"/>
              <w:rPr>
                <w:color w:val="FF0000"/>
              </w:rPr>
            </w:pPr>
            <w:r w:rsidRPr="00D80962">
              <w:rPr>
                <w:color w:val="FF0000"/>
              </w:rPr>
              <w:t>1 día</w:t>
            </w:r>
          </w:p>
        </w:tc>
        <w:tc>
          <w:tcPr>
            <w:tcW w:w="1160" w:type="pct"/>
            <w:vAlign w:val="center"/>
          </w:tcPr>
          <w:p w14:paraId="5DD656A7" w14:textId="77777777" w:rsidR="00AE777D" w:rsidRPr="00D80962" w:rsidRDefault="00AE777D" w:rsidP="002C58A3">
            <w:pPr>
              <w:pStyle w:val="TableParagraph"/>
              <w:jc w:val="center"/>
              <w:rPr>
                <w:color w:val="FF0000"/>
              </w:rPr>
            </w:pPr>
            <w:r w:rsidRPr="00D80962">
              <w:rPr>
                <w:color w:val="FF0000"/>
              </w:rPr>
              <w:t>Requerimientos de Infraestructura</w:t>
            </w:r>
          </w:p>
        </w:tc>
        <w:tc>
          <w:tcPr>
            <w:tcW w:w="943" w:type="pct"/>
            <w:vAlign w:val="center"/>
          </w:tcPr>
          <w:p w14:paraId="02C7336B" w14:textId="77777777" w:rsidR="00AE777D" w:rsidRPr="00D80962" w:rsidRDefault="00AE777D" w:rsidP="002C58A3">
            <w:pPr>
              <w:pStyle w:val="TableParagraph"/>
              <w:jc w:val="center"/>
              <w:rPr>
                <w:color w:val="FF0000"/>
              </w:rPr>
            </w:pPr>
            <w:r w:rsidRPr="00D80962">
              <w:rPr>
                <w:color w:val="FF0000"/>
              </w:rPr>
              <w:t>2 días</w:t>
            </w:r>
          </w:p>
        </w:tc>
        <w:tc>
          <w:tcPr>
            <w:tcW w:w="797" w:type="pct"/>
            <w:vAlign w:val="center"/>
          </w:tcPr>
          <w:p w14:paraId="2F0C2ED1" w14:textId="77777777" w:rsidR="00AE777D" w:rsidRPr="00D80962" w:rsidRDefault="00AE777D" w:rsidP="002C58A3">
            <w:pPr>
              <w:pStyle w:val="TableParagraph"/>
              <w:ind w:left="37"/>
              <w:jc w:val="center"/>
              <w:rPr>
                <w:color w:val="FF0000"/>
              </w:rPr>
            </w:pPr>
            <w:r w:rsidRPr="00D80962">
              <w:rPr>
                <w:color w:val="FF0000"/>
              </w:rPr>
              <w:t>Mayor</w:t>
            </w:r>
          </w:p>
        </w:tc>
      </w:tr>
      <w:tr w:rsidR="00AE777D" w:rsidRPr="00D80962" w14:paraId="6EFC739F" w14:textId="77777777" w:rsidTr="00101787">
        <w:trPr>
          <w:trHeight w:val="20"/>
        </w:trPr>
        <w:tc>
          <w:tcPr>
            <w:tcW w:w="1086" w:type="pct"/>
            <w:vAlign w:val="center"/>
          </w:tcPr>
          <w:p w14:paraId="4937E3B7" w14:textId="77777777" w:rsidR="00AE777D" w:rsidRPr="00D80962" w:rsidRDefault="00AE777D" w:rsidP="002C58A3">
            <w:pPr>
              <w:pStyle w:val="TableParagraph"/>
              <w:ind w:left="107" w:right="-107"/>
              <w:jc w:val="center"/>
              <w:rPr>
                <w:color w:val="FF0000"/>
              </w:rPr>
            </w:pPr>
            <w:r w:rsidRPr="00D80962">
              <w:rPr>
                <w:color w:val="FF0000"/>
              </w:rPr>
              <w:t>Disponibilidad de Liquidez</w:t>
            </w:r>
          </w:p>
        </w:tc>
        <w:tc>
          <w:tcPr>
            <w:tcW w:w="1014" w:type="pct"/>
            <w:vAlign w:val="center"/>
          </w:tcPr>
          <w:p w14:paraId="0027B515" w14:textId="77777777" w:rsidR="00AE777D" w:rsidRPr="00D80962" w:rsidRDefault="00AE777D" w:rsidP="002C58A3">
            <w:pPr>
              <w:pStyle w:val="TableParagraph"/>
              <w:ind w:right="39"/>
              <w:jc w:val="center"/>
              <w:rPr>
                <w:i/>
                <w:color w:val="FF0000"/>
              </w:rPr>
            </w:pPr>
            <w:r w:rsidRPr="00D80962">
              <w:rPr>
                <w:i/>
                <w:color w:val="FF0000"/>
              </w:rPr>
              <w:t>(Dependiendo del impacto en</w:t>
            </w:r>
          </w:p>
          <w:p w14:paraId="0E5A9E27" w14:textId="77777777" w:rsidR="00AE777D" w:rsidRPr="00D80962" w:rsidRDefault="00AE777D" w:rsidP="002C58A3">
            <w:pPr>
              <w:pStyle w:val="TableParagraph"/>
              <w:ind w:right="39"/>
              <w:jc w:val="center"/>
              <w:rPr>
                <w:i/>
                <w:color w:val="FF0000"/>
              </w:rPr>
            </w:pPr>
            <w:r w:rsidRPr="00D80962">
              <w:rPr>
                <w:i/>
                <w:color w:val="FF0000"/>
              </w:rPr>
              <w:t>cada área)</w:t>
            </w:r>
          </w:p>
        </w:tc>
        <w:tc>
          <w:tcPr>
            <w:tcW w:w="1160" w:type="pct"/>
            <w:vAlign w:val="center"/>
          </w:tcPr>
          <w:p w14:paraId="45720880" w14:textId="77777777" w:rsidR="00AE777D" w:rsidRPr="00D80962" w:rsidRDefault="00AE777D" w:rsidP="002C58A3">
            <w:pPr>
              <w:pStyle w:val="TableParagraph"/>
              <w:jc w:val="center"/>
              <w:rPr>
                <w:color w:val="FF0000"/>
              </w:rPr>
            </w:pPr>
            <w:r w:rsidRPr="00D80962">
              <w:rPr>
                <w:color w:val="FF0000"/>
              </w:rPr>
              <w:t>Plan de Contingencia de</w:t>
            </w:r>
          </w:p>
          <w:p w14:paraId="42BCDF89" w14:textId="77777777" w:rsidR="00AE777D" w:rsidRPr="00D80962" w:rsidRDefault="00AE777D" w:rsidP="002C58A3">
            <w:pPr>
              <w:pStyle w:val="TableParagraph"/>
              <w:jc w:val="center"/>
              <w:rPr>
                <w:color w:val="FF0000"/>
              </w:rPr>
            </w:pPr>
            <w:r w:rsidRPr="00D80962">
              <w:rPr>
                <w:color w:val="FF0000"/>
              </w:rPr>
              <w:t>Liquidez</w:t>
            </w:r>
          </w:p>
        </w:tc>
        <w:tc>
          <w:tcPr>
            <w:tcW w:w="943" w:type="pct"/>
            <w:vAlign w:val="center"/>
          </w:tcPr>
          <w:p w14:paraId="62D8704C" w14:textId="77777777" w:rsidR="00AE777D" w:rsidRPr="00D80962" w:rsidRDefault="00AE777D" w:rsidP="002C58A3">
            <w:pPr>
              <w:pStyle w:val="TableParagraph"/>
              <w:jc w:val="center"/>
              <w:rPr>
                <w:i/>
                <w:color w:val="FF0000"/>
              </w:rPr>
            </w:pPr>
            <w:r w:rsidRPr="00D80962">
              <w:rPr>
                <w:i/>
                <w:color w:val="FF0000"/>
              </w:rPr>
              <w:t>(Dependiendo del impacto</w:t>
            </w:r>
          </w:p>
          <w:p w14:paraId="2458F22C" w14:textId="77777777" w:rsidR="00AE777D" w:rsidRPr="00D80962" w:rsidRDefault="00AE777D" w:rsidP="002C58A3">
            <w:pPr>
              <w:pStyle w:val="TableParagraph"/>
              <w:jc w:val="center"/>
              <w:rPr>
                <w:i/>
                <w:color w:val="FF0000"/>
              </w:rPr>
            </w:pPr>
            <w:r w:rsidRPr="00D80962">
              <w:rPr>
                <w:i/>
                <w:color w:val="FF0000"/>
              </w:rPr>
              <w:t>en cada área)</w:t>
            </w:r>
          </w:p>
        </w:tc>
        <w:tc>
          <w:tcPr>
            <w:tcW w:w="797" w:type="pct"/>
            <w:vAlign w:val="center"/>
          </w:tcPr>
          <w:p w14:paraId="034F3E4E" w14:textId="77777777" w:rsidR="00AE777D" w:rsidRPr="00D80962" w:rsidRDefault="00AE777D" w:rsidP="002C58A3">
            <w:pPr>
              <w:pStyle w:val="TableParagraph"/>
              <w:ind w:left="37"/>
              <w:jc w:val="center"/>
              <w:rPr>
                <w:color w:val="FF0000"/>
              </w:rPr>
            </w:pPr>
          </w:p>
          <w:p w14:paraId="1215F248" w14:textId="77777777" w:rsidR="00AE777D" w:rsidRPr="00D80962" w:rsidRDefault="00AE777D" w:rsidP="002C58A3">
            <w:pPr>
              <w:pStyle w:val="TableParagraph"/>
              <w:ind w:left="37"/>
              <w:jc w:val="center"/>
              <w:rPr>
                <w:color w:val="FF0000"/>
              </w:rPr>
            </w:pPr>
            <w:r w:rsidRPr="00D80962">
              <w:rPr>
                <w:color w:val="FF0000"/>
              </w:rPr>
              <w:t>Catastrófica</w:t>
            </w:r>
          </w:p>
        </w:tc>
      </w:tr>
    </w:tbl>
    <w:p w14:paraId="01C6AC7F" w14:textId="3381C6C8" w:rsidR="00AE777D" w:rsidRPr="00D80962" w:rsidRDefault="00AE777D" w:rsidP="00E57A9F">
      <w:pPr>
        <w:pStyle w:val="Prrafodelista"/>
        <w:spacing w:after="0" w:line="240" w:lineRule="auto"/>
        <w:jc w:val="both"/>
        <w:rPr>
          <w:rFonts w:ascii="Arial" w:eastAsia="Arial" w:hAnsi="Arial" w:cs="Arial"/>
          <w:color w:val="000000"/>
          <w:sz w:val="20"/>
          <w:szCs w:val="20"/>
          <w:highlight w:val="white"/>
        </w:rPr>
      </w:pPr>
    </w:p>
    <w:p w14:paraId="70388A0E" w14:textId="4B27DE99" w:rsidR="007F6225" w:rsidRPr="00D80962" w:rsidRDefault="007B6987" w:rsidP="005D2025">
      <w:pPr>
        <w:pStyle w:val="Prrafodelista"/>
        <w:numPr>
          <w:ilvl w:val="0"/>
          <w:numId w:val="21"/>
        </w:num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Identificación de Requisitos Mínimos</w:t>
      </w:r>
      <w:r w:rsidR="00E57A9F"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Identificar los requisitos mínimos para operar en términos de: recurso humano,</w:t>
      </w:r>
      <w:r w:rsidR="0017715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tecnología,</w:t>
      </w:r>
      <w:r w:rsidR="0017715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liquidez e infraestructura.</w:t>
      </w:r>
    </w:p>
    <w:p w14:paraId="44152DCE" w14:textId="77777777" w:rsidR="0017715A" w:rsidRPr="00D80962" w:rsidRDefault="0017715A"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 </w:t>
      </w:r>
    </w:p>
    <w:p w14:paraId="7B8B05D5"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FASE II: Diseñar la estrategia</w:t>
      </w:r>
    </w:p>
    <w:p w14:paraId="1F6BBFF5" w14:textId="77777777" w:rsidR="0017715A" w:rsidRPr="00D80962" w:rsidRDefault="0017715A" w:rsidP="005D2025">
      <w:pPr>
        <w:spacing w:after="0" w:line="240" w:lineRule="auto"/>
        <w:jc w:val="both"/>
        <w:rPr>
          <w:rFonts w:ascii="Arial" w:eastAsia="Arial" w:hAnsi="Arial" w:cs="Arial"/>
          <w:color w:val="000000"/>
          <w:sz w:val="20"/>
          <w:szCs w:val="20"/>
          <w:highlight w:val="white"/>
        </w:rPr>
      </w:pPr>
    </w:p>
    <w:p w14:paraId="063A062C" w14:textId="66551BBF"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Concepto</w:t>
      </w:r>
      <w:r w:rsidR="00E57A9F"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Es necesario identificar las diferentes estrategias de continuidad y seleccionar las más</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adecuadas para LA COOPERATIVA DE AHORRO Y </w:t>
      </w:r>
      <w:r w:rsidR="0017715A"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 “COOPEAIPE”,</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para lo cual el líder de cada área junto con el Comité de Riesgo</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analizará las variables de:</w:t>
      </w:r>
      <w:r w:rsidR="00130F9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Definició</w:t>
      </w:r>
      <w:r w:rsidR="00130F96" w:rsidRPr="00D80962">
        <w:rPr>
          <w:rFonts w:ascii="Arial" w:eastAsia="Arial" w:hAnsi="Arial" w:cs="Arial"/>
          <w:color w:val="000000"/>
          <w:sz w:val="20"/>
          <w:szCs w:val="20"/>
          <w:highlight w:val="white"/>
        </w:rPr>
        <w:t xml:space="preserve">n de los requerimientos mínimos, </w:t>
      </w:r>
      <w:r w:rsidRPr="00D80962">
        <w:rPr>
          <w:rFonts w:ascii="Arial" w:eastAsia="Arial" w:hAnsi="Arial" w:cs="Arial"/>
          <w:color w:val="000000"/>
          <w:sz w:val="20"/>
          <w:szCs w:val="20"/>
          <w:highlight w:val="white"/>
        </w:rPr>
        <w:t>Definició</w:t>
      </w:r>
      <w:r w:rsidR="00130F96" w:rsidRPr="00D80962">
        <w:rPr>
          <w:rFonts w:ascii="Arial" w:eastAsia="Arial" w:hAnsi="Arial" w:cs="Arial"/>
          <w:color w:val="000000"/>
          <w:sz w:val="20"/>
          <w:szCs w:val="20"/>
          <w:highlight w:val="white"/>
        </w:rPr>
        <w:t xml:space="preserve">n de estrategias de continuidad, </w:t>
      </w:r>
      <w:r w:rsidRPr="00D80962">
        <w:rPr>
          <w:rFonts w:ascii="Arial" w:eastAsia="Arial" w:hAnsi="Arial" w:cs="Arial"/>
          <w:color w:val="000000"/>
          <w:sz w:val="20"/>
          <w:szCs w:val="20"/>
          <w:highlight w:val="white"/>
        </w:rPr>
        <w:t>Definición de alternativas de recuperación.</w:t>
      </w:r>
    </w:p>
    <w:p w14:paraId="7B0B7B08" w14:textId="77777777" w:rsidR="008E4DEA" w:rsidRPr="00D80962" w:rsidRDefault="008E4DEA" w:rsidP="005D2025">
      <w:pPr>
        <w:spacing w:after="0" w:line="240" w:lineRule="auto"/>
        <w:jc w:val="both"/>
        <w:rPr>
          <w:rFonts w:ascii="Arial" w:eastAsia="Arial" w:hAnsi="Arial" w:cs="Arial"/>
          <w:color w:val="000000"/>
          <w:sz w:val="20"/>
          <w:szCs w:val="20"/>
          <w:highlight w:val="white"/>
        </w:rPr>
      </w:pPr>
    </w:p>
    <w:p w14:paraId="1DD23F0A" w14:textId="4697AB78"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Objetivos</w:t>
      </w:r>
      <w:r w:rsidR="006F6644"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Permitir a la organización trascender ante la crisis y recomponerse en el menor tiempo</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posible, con un aceptable nivel de servicio.</w:t>
      </w:r>
    </w:p>
    <w:p w14:paraId="25C91DAE" w14:textId="77777777" w:rsidR="005804C6" w:rsidRPr="00D80962" w:rsidRDefault="005804C6" w:rsidP="005D2025">
      <w:pPr>
        <w:spacing w:after="0" w:line="240" w:lineRule="auto"/>
        <w:jc w:val="both"/>
        <w:rPr>
          <w:rFonts w:ascii="Arial" w:eastAsia="Arial" w:hAnsi="Arial" w:cs="Arial"/>
          <w:color w:val="000000"/>
          <w:sz w:val="20"/>
          <w:szCs w:val="20"/>
          <w:highlight w:val="white"/>
        </w:rPr>
      </w:pPr>
    </w:p>
    <w:p w14:paraId="2F8454C8" w14:textId="5E821572"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Garantizar que los colaboradores:</w:t>
      </w:r>
    </w:p>
    <w:p w14:paraId="02B55BD2" w14:textId="77777777" w:rsidR="005804C6" w:rsidRPr="00D80962" w:rsidRDefault="005804C6" w:rsidP="005D2025">
      <w:pPr>
        <w:spacing w:after="0" w:line="240" w:lineRule="auto"/>
        <w:jc w:val="both"/>
        <w:rPr>
          <w:rFonts w:ascii="Arial" w:eastAsia="Arial" w:hAnsi="Arial" w:cs="Arial"/>
          <w:color w:val="000000"/>
          <w:sz w:val="20"/>
          <w:szCs w:val="20"/>
          <w:highlight w:val="white"/>
        </w:rPr>
      </w:pPr>
    </w:p>
    <w:p w14:paraId="02902EA1" w14:textId="3289A9F1"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Estén protegidos.</w:t>
      </w:r>
    </w:p>
    <w:p w14:paraId="705997D3" w14:textId="69FD9E7B"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Comprendan su papel o rol.</w:t>
      </w:r>
    </w:p>
    <w:p w14:paraId="3822797A" w14:textId="3133C9EA"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Saben a dónde ir en momento de crisis.</w:t>
      </w:r>
    </w:p>
    <w:p w14:paraId="1D9B0B06" w14:textId="55A6FE71"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Saben qué hacer en momento de crisis.</w:t>
      </w:r>
    </w:p>
    <w:p w14:paraId="6002A684" w14:textId="32654FA2" w:rsidR="007F6225" w:rsidRPr="00D80962" w:rsidRDefault="007B6987" w:rsidP="006F6644">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Saben qué recursos necesitan para darle continuidad al negocio.</w:t>
      </w:r>
    </w:p>
    <w:p w14:paraId="7667E394" w14:textId="77777777" w:rsidR="00DC3D7B" w:rsidRPr="00D80962"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Entienden la secuencia de las tareas críticas.</w:t>
      </w:r>
    </w:p>
    <w:p w14:paraId="521B6C64" w14:textId="00B17BD3" w:rsidR="007F6225" w:rsidRPr="00D80962"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Ayudar a planificar la recuperación y reanudación de las operaciones.</w:t>
      </w:r>
    </w:p>
    <w:p w14:paraId="011A2B20" w14:textId="77777777" w:rsidR="005804C6" w:rsidRPr="00D80962" w:rsidRDefault="005804C6" w:rsidP="005D2025">
      <w:pPr>
        <w:spacing w:after="0" w:line="240" w:lineRule="auto"/>
        <w:jc w:val="both"/>
        <w:rPr>
          <w:rFonts w:ascii="Arial" w:eastAsia="Arial" w:hAnsi="Arial" w:cs="Arial"/>
          <w:color w:val="000000"/>
          <w:sz w:val="20"/>
          <w:szCs w:val="20"/>
          <w:highlight w:val="white"/>
        </w:rPr>
      </w:pPr>
    </w:p>
    <w:p w14:paraId="63F50DB1" w14:textId="563FBFBF"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Validar asuntos de recuperación de LA COOPERATIVA DE AHORRO Y </w:t>
      </w:r>
      <w:r w:rsidR="005804C6"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AIPE “COOPEAIPE”, como:</w:t>
      </w:r>
    </w:p>
    <w:p w14:paraId="4B1B1971" w14:textId="77777777" w:rsidR="008E4DEA" w:rsidRPr="00D80962" w:rsidRDefault="008E4DEA" w:rsidP="005D2025">
      <w:pPr>
        <w:spacing w:after="0" w:line="240" w:lineRule="auto"/>
        <w:jc w:val="both"/>
        <w:rPr>
          <w:rFonts w:ascii="Arial" w:eastAsia="Arial" w:hAnsi="Arial" w:cs="Arial"/>
          <w:color w:val="000000"/>
          <w:sz w:val="20"/>
          <w:szCs w:val="20"/>
          <w:highlight w:val="white"/>
        </w:rPr>
      </w:pPr>
    </w:p>
    <w:p w14:paraId="69ABD6B2" w14:textId="31ED83C6"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Necesidades de telecomunicaciones durante y después del desastre.</w:t>
      </w:r>
    </w:p>
    <w:p w14:paraId="005851EB" w14:textId="72F58BAD"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Disponibilidad Plataformas.</w:t>
      </w:r>
    </w:p>
    <w:p w14:paraId="574B6362" w14:textId="261104F6"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Lugar alterno para continuidad/recuperación y reanudación de la operación.</w:t>
      </w:r>
    </w:p>
    <w:p w14:paraId="02309D98" w14:textId="77777777" w:rsidR="008E4DEA" w:rsidRPr="00D80962" w:rsidRDefault="008E4DEA" w:rsidP="005D2025">
      <w:pPr>
        <w:spacing w:after="0" w:line="240" w:lineRule="auto"/>
        <w:ind w:left="720"/>
        <w:jc w:val="both"/>
        <w:rPr>
          <w:rFonts w:ascii="Arial" w:eastAsia="Arial" w:hAnsi="Arial" w:cs="Arial"/>
          <w:color w:val="000000"/>
          <w:sz w:val="20"/>
          <w:szCs w:val="20"/>
          <w:highlight w:val="white"/>
        </w:rPr>
      </w:pPr>
    </w:p>
    <w:p w14:paraId="266066B2" w14:textId="14CFB3A0"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Alcance</w:t>
      </w:r>
      <w:r w:rsidR="00155DE7"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La selección de los métodos alternativos de operación que deben ser utilizados ante una</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interrupción para mantener o reanudar las actividades de LA COOPERATIVA DE</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AHORRO Y </w:t>
      </w:r>
      <w:r w:rsidR="008E4DEA"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 “COOPEAIPE” y sus dependencias</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son:</w:t>
      </w:r>
    </w:p>
    <w:p w14:paraId="5B5083B8" w14:textId="77777777" w:rsidR="008E4DEA" w:rsidRPr="00D80962" w:rsidRDefault="008E4DEA" w:rsidP="005D2025">
      <w:pPr>
        <w:spacing w:after="0" w:line="240" w:lineRule="auto"/>
        <w:jc w:val="both"/>
        <w:rPr>
          <w:rFonts w:ascii="Arial" w:eastAsia="Arial" w:hAnsi="Arial" w:cs="Arial"/>
          <w:color w:val="000000"/>
          <w:sz w:val="20"/>
          <w:szCs w:val="20"/>
          <w:highlight w:val="white"/>
        </w:rPr>
      </w:pPr>
    </w:p>
    <w:p w14:paraId="3ADA0781" w14:textId="6C175474"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Ausencia de personal.</w:t>
      </w:r>
    </w:p>
    <w:p w14:paraId="595EBBA6" w14:textId="1EE6E172"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Fallas o fraude tecnológico.</w:t>
      </w:r>
    </w:p>
    <w:p w14:paraId="2251BCB4" w14:textId="21826C63"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Ausencia de liquidez para soportar la operación.</w:t>
      </w:r>
    </w:p>
    <w:p w14:paraId="34C1005C" w14:textId="7455F559" w:rsidR="007F6225" w:rsidRPr="00D80962" w:rsidRDefault="007B6987" w:rsidP="00DC3D7B">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Sitio alterno de trabajo.</w:t>
      </w:r>
    </w:p>
    <w:p w14:paraId="6B37A163" w14:textId="77777777" w:rsidR="008E4DEA" w:rsidRPr="00D80962" w:rsidRDefault="008E4DEA" w:rsidP="005D2025">
      <w:pPr>
        <w:spacing w:after="0" w:line="240" w:lineRule="auto"/>
        <w:jc w:val="both"/>
        <w:rPr>
          <w:rFonts w:ascii="Arial" w:eastAsia="Arial" w:hAnsi="Arial" w:cs="Arial"/>
          <w:color w:val="000000"/>
          <w:sz w:val="20"/>
          <w:szCs w:val="20"/>
          <w:highlight w:val="white"/>
        </w:rPr>
      </w:pPr>
    </w:p>
    <w:p w14:paraId="4797CEB6" w14:textId="40389079"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Estrategias por ausencia de personal</w:t>
      </w:r>
      <w:r w:rsidR="0073238B"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Se presenta cuando el colaborador que ejecuta los procesos no puede asistir a trabajar en</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un periodo determinado ya sea incapacidad por enfermedad, licencias, entre otras, para</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desarrollar las actividades propias de su cargo. Se debe cumplir con la siguiente cadena de</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comunicación:</w:t>
      </w:r>
    </w:p>
    <w:p w14:paraId="25E1EF11" w14:textId="77777777" w:rsidR="008E4DEA" w:rsidRPr="00D80962" w:rsidRDefault="008E4DEA" w:rsidP="005D2025">
      <w:pPr>
        <w:spacing w:after="0" w:line="240" w:lineRule="auto"/>
        <w:jc w:val="both"/>
        <w:rPr>
          <w:rFonts w:ascii="Arial" w:eastAsia="Arial" w:hAnsi="Arial" w:cs="Arial"/>
          <w:color w:val="000000"/>
          <w:sz w:val="20"/>
          <w:szCs w:val="20"/>
          <w:highlight w:val="white"/>
        </w:rPr>
      </w:pPr>
    </w:p>
    <w:p w14:paraId="679D1592" w14:textId="7C20A03E" w:rsidR="007F6225" w:rsidRPr="00D80962" w:rsidRDefault="007B698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El colaborador ausente activa la Cascada Telefónica o de mensajes y se comunica con</w:t>
      </w:r>
      <w:r w:rsidR="008E4DEA"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 jefe inmediato.</w:t>
      </w:r>
    </w:p>
    <w:p w14:paraId="10517D4D" w14:textId="4875680E" w:rsidR="007F6225" w:rsidRPr="00D80962" w:rsidRDefault="007B698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El jefe inmediato comunica el evento al jefe del Área y activa la contingencia por</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“Ausencia de Personal”. Distribuye procesos claves o asigna funciones a los demás</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funcionarios. De ser necesario, solicita al subgerente de sistemas la reasignación de</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perfiles.</w:t>
      </w:r>
    </w:p>
    <w:p w14:paraId="21409EBC" w14:textId="2F9ED1BA" w:rsidR="007F6225" w:rsidRPr="00D80962" w:rsidRDefault="007B698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El jefe inmediato confirma al jefe del Área la continuidad exitosa de los procesos.</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Adicionalmente se debe cumplir con las siguientes directrices:</w:t>
      </w:r>
    </w:p>
    <w:p w14:paraId="471648C5" w14:textId="5686B3C6" w:rsidR="007F6225" w:rsidRPr="00D80962" w:rsidRDefault="007B698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lastRenderedPageBreak/>
        <w:t>Documentar el rol o actividades que el trabajador o reemplazo realiza dentro de un</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proceso determinado (Manual de funciones y perfiles del cargo).</w:t>
      </w:r>
    </w:p>
    <w:p w14:paraId="3CF2896E" w14:textId="47E6F79F" w:rsidR="007F6225" w:rsidRPr="00D80962" w:rsidRDefault="007B698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Se debe elaborar un plan de Back up en caso de ausencia del personal, que exista otra</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persona que soporte la actividad que realiza el trabajador.</w:t>
      </w:r>
    </w:p>
    <w:p w14:paraId="3F8F0EF6" w14:textId="6CCC38C4" w:rsidR="007F6225" w:rsidRPr="00D80962" w:rsidRDefault="007B698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Contratar en la medida de lo posible y dependiendo del tiempo de ausencia un</w:t>
      </w:r>
      <w:r w:rsidR="00D13866"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proveedor de servicios, trabajador temporal o en misión.</w:t>
      </w:r>
    </w:p>
    <w:p w14:paraId="71AA971C" w14:textId="4DE72E9A" w:rsidR="00D81597" w:rsidRPr="0099760A" w:rsidRDefault="00D81597" w:rsidP="00237602">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99760A">
        <w:rPr>
          <w:rFonts w:ascii="Arial" w:eastAsia="Arial" w:hAnsi="Arial" w:cs="Arial"/>
          <w:color w:val="FF0000"/>
          <w:sz w:val="20"/>
          <w:szCs w:val="20"/>
          <w:highlight w:val="white"/>
        </w:rPr>
        <w:t>Se activan los siguientes planes de remplazo</w:t>
      </w:r>
      <w:r w:rsidR="0099760A" w:rsidRPr="0099760A">
        <w:rPr>
          <w:rFonts w:ascii="Arial" w:eastAsia="Arial" w:hAnsi="Arial" w:cs="Arial"/>
          <w:color w:val="FF0000"/>
          <w:sz w:val="20"/>
          <w:szCs w:val="20"/>
          <w:highlight w:val="white"/>
        </w:rPr>
        <w:t>:</w:t>
      </w:r>
    </w:p>
    <w:p w14:paraId="5D082E0E" w14:textId="740C0246" w:rsidR="00D81597" w:rsidRPr="0099760A" w:rsidRDefault="00D81597" w:rsidP="00D81597">
      <w:pPr>
        <w:pBdr>
          <w:top w:val="nil"/>
          <w:left w:val="nil"/>
          <w:bottom w:val="nil"/>
          <w:right w:val="nil"/>
          <w:between w:val="nil"/>
        </w:pBdr>
        <w:spacing w:after="0" w:line="240" w:lineRule="auto"/>
        <w:jc w:val="both"/>
        <w:rPr>
          <w:rFonts w:ascii="Arial" w:eastAsia="Arial" w:hAnsi="Arial" w:cs="Arial"/>
          <w:color w:val="FF0000"/>
          <w:sz w:val="20"/>
          <w:szCs w:val="20"/>
          <w:highlight w:val="white"/>
        </w:rPr>
      </w:pPr>
    </w:p>
    <w:tbl>
      <w:tblPr>
        <w:tblW w:w="5000" w:type="pct"/>
        <w:tblCellMar>
          <w:left w:w="70" w:type="dxa"/>
          <w:right w:w="70" w:type="dxa"/>
        </w:tblCellMar>
        <w:tblLook w:val="04A0" w:firstRow="1" w:lastRow="0" w:firstColumn="1" w:lastColumn="0" w:noHBand="0" w:noVBand="1"/>
      </w:tblPr>
      <w:tblGrid>
        <w:gridCol w:w="2087"/>
        <w:gridCol w:w="2105"/>
        <w:gridCol w:w="2138"/>
        <w:gridCol w:w="3020"/>
      </w:tblGrid>
      <w:tr w:rsidR="0099760A" w:rsidRPr="0099760A" w14:paraId="241E1F73" w14:textId="77777777" w:rsidTr="00D80962">
        <w:trPr>
          <w:trHeight w:val="170"/>
        </w:trPr>
        <w:tc>
          <w:tcPr>
            <w:tcW w:w="1141"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510751CF" w14:textId="77777777" w:rsidR="00D80962" w:rsidRPr="00D80962" w:rsidRDefault="00D80962" w:rsidP="00D80962">
            <w:pPr>
              <w:spacing w:after="0" w:line="240" w:lineRule="auto"/>
              <w:jc w:val="center"/>
              <w:rPr>
                <w:rFonts w:ascii="Arial" w:eastAsia="Times New Roman" w:hAnsi="Arial" w:cs="Arial"/>
                <w:b/>
                <w:bCs/>
                <w:color w:val="FF0000"/>
                <w:sz w:val="20"/>
                <w:szCs w:val="20"/>
              </w:rPr>
            </w:pPr>
            <w:r w:rsidRPr="00D80962">
              <w:rPr>
                <w:rFonts w:ascii="Arial" w:eastAsia="Times New Roman" w:hAnsi="Arial" w:cs="Arial"/>
                <w:b/>
                <w:bCs/>
                <w:color w:val="FF0000"/>
                <w:sz w:val="20"/>
                <w:szCs w:val="20"/>
              </w:rPr>
              <w:t>Cargo</w:t>
            </w:r>
          </w:p>
        </w:tc>
        <w:tc>
          <w:tcPr>
            <w:tcW w:w="1101" w:type="pct"/>
            <w:tcBorders>
              <w:top w:val="single" w:sz="4" w:space="0" w:color="000000"/>
              <w:left w:val="nil"/>
              <w:bottom w:val="single" w:sz="4" w:space="0" w:color="000000"/>
              <w:right w:val="single" w:sz="4" w:space="0" w:color="000000"/>
            </w:tcBorders>
            <w:shd w:val="clear" w:color="auto" w:fill="auto"/>
            <w:noWrap/>
            <w:vAlign w:val="center"/>
            <w:hideMark/>
          </w:tcPr>
          <w:p w14:paraId="20DA4ED0" w14:textId="030E5436" w:rsidR="00D80962" w:rsidRPr="00D80962" w:rsidRDefault="00D80962" w:rsidP="00D80962">
            <w:pPr>
              <w:spacing w:after="0" w:line="240" w:lineRule="auto"/>
              <w:jc w:val="center"/>
              <w:rPr>
                <w:rFonts w:ascii="Arial" w:eastAsia="Times New Roman" w:hAnsi="Arial" w:cs="Arial"/>
                <w:b/>
                <w:bCs/>
                <w:color w:val="FF0000"/>
                <w:sz w:val="20"/>
                <w:szCs w:val="20"/>
              </w:rPr>
            </w:pPr>
            <w:r w:rsidRPr="00D80962">
              <w:rPr>
                <w:rFonts w:ascii="Arial" w:eastAsia="Times New Roman" w:hAnsi="Arial" w:cs="Arial"/>
                <w:b/>
                <w:bCs/>
                <w:color w:val="FF0000"/>
                <w:sz w:val="20"/>
                <w:szCs w:val="20"/>
              </w:rPr>
              <w:t>Plan A  (</w:t>
            </w:r>
            <w:r w:rsidRPr="0099760A">
              <w:rPr>
                <w:rFonts w:ascii="Arial" w:eastAsia="Times New Roman" w:hAnsi="Arial" w:cs="Arial"/>
                <w:b/>
                <w:bCs/>
                <w:color w:val="FF0000"/>
                <w:sz w:val="20"/>
                <w:szCs w:val="20"/>
              </w:rPr>
              <w:t>Vacaci</w:t>
            </w:r>
            <w:r w:rsidRPr="00D80962">
              <w:rPr>
                <w:rFonts w:ascii="Arial" w:eastAsia="Times New Roman" w:hAnsi="Arial" w:cs="Arial"/>
                <w:b/>
                <w:bCs/>
                <w:color w:val="FF0000"/>
                <w:sz w:val="20"/>
                <w:szCs w:val="20"/>
              </w:rPr>
              <w:t>ones / Incapacidad )</w:t>
            </w:r>
          </w:p>
        </w:tc>
        <w:tc>
          <w:tcPr>
            <w:tcW w:w="1101" w:type="pct"/>
            <w:tcBorders>
              <w:top w:val="single" w:sz="4" w:space="0" w:color="000000"/>
              <w:left w:val="nil"/>
              <w:bottom w:val="single" w:sz="4" w:space="0" w:color="000000"/>
              <w:right w:val="single" w:sz="4" w:space="0" w:color="000000"/>
            </w:tcBorders>
            <w:shd w:val="clear" w:color="auto" w:fill="auto"/>
            <w:noWrap/>
            <w:vAlign w:val="center"/>
            <w:hideMark/>
          </w:tcPr>
          <w:p w14:paraId="720E4884" w14:textId="10AF082B" w:rsidR="00D80962" w:rsidRPr="00D80962" w:rsidRDefault="00D80962" w:rsidP="00D80962">
            <w:pPr>
              <w:spacing w:after="0" w:line="240" w:lineRule="auto"/>
              <w:jc w:val="center"/>
              <w:rPr>
                <w:rFonts w:ascii="Arial" w:eastAsia="Times New Roman" w:hAnsi="Arial" w:cs="Arial"/>
                <w:b/>
                <w:bCs/>
                <w:color w:val="FF0000"/>
                <w:sz w:val="20"/>
                <w:szCs w:val="20"/>
              </w:rPr>
            </w:pPr>
            <w:r w:rsidRPr="0099760A">
              <w:rPr>
                <w:rFonts w:ascii="Arial" w:eastAsia="Times New Roman" w:hAnsi="Arial" w:cs="Arial"/>
                <w:b/>
                <w:bCs/>
                <w:color w:val="FF0000"/>
                <w:sz w:val="20"/>
                <w:szCs w:val="20"/>
              </w:rPr>
              <w:t>Plan B  ( Vacaci</w:t>
            </w:r>
            <w:r w:rsidRPr="00D80962">
              <w:rPr>
                <w:rFonts w:ascii="Arial" w:eastAsia="Times New Roman" w:hAnsi="Arial" w:cs="Arial"/>
                <w:b/>
                <w:bCs/>
                <w:color w:val="FF0000"/>
                <w:sz w:val="20"/>
                <w:szCs w:val="20"/>
              </w:rPr>
              <w:t>ones / Incapacidad )</w:t>
            </w:r>
          </w:p>
        </w:tc>
        <w:tc>
          <w:tcPr>
            <w:tcW w:w="1657" w:type="pct"/>
            <w:tcBorders>
              <w:top w:val="single" w:sz="4" w:space="0" w:color="000000"/>
              <w:left w:val="nil"/>
              <w:bottom w:val="single" w:sz="4" w:space="0" w:color="000000"/>
              <w:right w:val="single" w:sz="4" w:space="0" w:color="000000"/>
            </w:tcBorders>
            <w:shd w:val="clear" w:color="auto" w:fill="auto"/>
            <w:noWrap/>
            <w:vAlign w:val="center"/>
            <w:hideMark/>
          </w:tcPr>
          <w:p w14:paraId="2900F0AF" w14:textId="77777777" w:rsidR="00D80962" w:rsidRPr="00D80962" w:rsidRDefault="00D80962" w:rsidP="00D80962">
            <w:pPr>
              <w:spacing w:after="0" w:line="240" w:lineRule="auto"/>
              <w:jc w:val="center"/>
              <w:rPr>
                <w:rFonts w:ascii="Arial" w:eastAsia="Times New Roman" w:hAnsi="Arial" w:cs="Arial"/>
                <w:b/>
                <w:bCs/>
                <w:color w:val="FF0000"/>
                <w:sz w:val="20"/>
                <w:szCs w:val="20"/>
              </w:rPr>
            </w:pPr>
            <w:r w:rsidRPr="00D80962">
              <w:rPr>
                <w:rFonts w:ascii="Arial" w:eastAsia="Times New Roman" w:hAnsi="Arial" w:cs="Arial"/>
                <w:b/>
                <w:bCs/>
                <w:color w:val="FF0000"/>
                <w:sz w:val="20"/>
                <w:szCs w:val="20"/>
              </w:rPr>
              <w:t>Plan C (Temporales de Apoyo)</w:t>
            </w:r>
          </w:p>
        </w:tc>
      </w:tr>
      <w:tr w:rsidR="0099760A" w:rsidRPr="0099760A" w14:paraId="0330C30D"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32A94942" w14:textId="7EF687D5"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Administrador  </w:t>
            </w:r>
            <w:r w:rsidRPr="0099760A">
              <w:rPr>
                <w:rFonts w:ascii="Arial" w:eastAsia="Times New Roman" w:hAnsi="Arial" w:cs="Arial"/>
                <w:color w:val="FF0000"/>
                <w:sz w:val="20"/>
                <w:szCs w:val="20"/>
              </w:rPr>
              <w:t>Tesorería</w:t>
            </w:r>
            <w:r w:rsidRPr="00D80962">
              <w:rPr>
                <w:rFonts w:ascii="Arial" w:eastAsia="Times New Roman" w:hAnsi="Arial" w:cs="Arial"/>
                <w:color w:val="FF0000"/>
                <w:sz w:val="20"/>
                <w:szCs w:val="20"/>
              </w:rPr>
              <w:t xml:space="preserve"> y Comercial</w:t>
            </w:r>
          </w:p>
        </w:tc>
        <w:tc>
          <w:tcPr>
            <w:tcW w:w="1101" w:type="pct"/>
            <w:tcBorders>
              <w:top w:val="nil"/>
              <w:left w:val="nil"/>
              <w:bottom w:val="single" w:sz="4" w:space="0" w:color="000000"/>
              <w:right w:val="single" w:sz="4" w:space="0" w:color="000000"/>
            </w:tcBorders>
            <w:shd w:val="clear" w:color="000000" w:fill="FFFFFF"/>
            <w:noWrap/>
            <w:vAlign w:val="center"/>
            <w:hideMark/>
          </w:tcPr>
          <w:p w14:paraId="236C319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Asistente Contable Y NIIF</w:t>
            </w:r>
          </w:p>
        </w:tc>
        <w:tc>
          <w:tcPr>
            <w:tcW w:w="1101" w:type="pct"/>
            <w:tcBorders>
              <w:top w:val="nil"/>
              <w:left w:val="nil"/>
              <w:bottom w:val="single" w:sz="4" w:space="0" w:color="000000"/>
              <w:right w:val="single" w:sz="4" w:space="0" w:color="000000"/>
            </w:tcBorders>
            <w:shd w:val="clear" w:color="000000" w:fill="A6A6A6"/>
            <w:noWrap/>
            <w:vAlign w:val="center"/>
            <w:hideMark/>
          </w:tcPr>
          <w:p w14:paraId="08B6FB59"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c>
          <w:tcPr>
            <w:tcW w:w="1657" w:type="pct"/>
            <w:tcBorders>
              <w:top w:val="nil"/>
              <w:left w:val="nil"/>
              <w:bottom w:val="single" w:sz="4" w:space="0" w:color="000000"/>
              <w:right w:val="single" w:sz="4" w:space="0" w:color="000000"/>
            </w:tcBorders>
            <w:shd w:val="clear" w:color="auto" w:fill="auto"/>
            <w:noWrap/>
            <w:vAlign w:val="center"/>
            <w:hideMark/>
          </w:tcPr>
          <w:p w14:paraId="6ED52D1E"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Asistente Contable Y NIIF - Coordinador de Cartera</w:t>
            </w:r>
          </w:p>
        </w:tc>
      </w:tr>
      <w:tr w:rsidR="0099760A" w:rsidRPr="0099760A" w14:paraId="76C8E2C7"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00B7739D"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Administrador de Riesgos</w:t>
            </w:r>
          </w:p>
        </w:tc>
        <w:tc>
          <w:tcPr>
            <w:tcW w:w="1101" w:type="pct"/>
            <w:tcBorders>
              <w:top w:val="nil"/>
              <w:left w:val="nil"/>
              <w:bottom w:val="single" w:sz="4" w:space="0" w:color="000000"/>
              <w:right w:val="single" w:sz="4" w:space="0" w:color="000000"/>
            </w:tcBorders>
            <w:shd w:val="clear" w:color="000000" w:fill="FFFFFF"/>
            <w:noWrap/>
            <w:vAlign w:val="center"/>
            <w:hideMark/>
          </w:tcPr>
          <w:p w14:paraId="18DAEFC2"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Asistente Contable Y NIIF</w:t>
            </w:r>
          </w:p>
        </w:tc>
        <w:tc>
          <w:tcPr>
            <w:tcW w:w="1101" w:type="pct"/>
            <w:tcBorders>
              <w:top w:val="nil"/>
              <w:left w:val="nil"/>
              <w:bottom w:val="single" w:sz="4" w:space="0" w:color="000000"/>
              <w:right w:val="single" w:sz="4" w:space="0" w:color="000000"/>
            </w:tcBorders>
            <w:shd w:val="clear" w:color="000000" w:fill="A6A6A6"/>
            <w:noWrap/>
            <w:vAlign w:val="center"/>
            <w:hideMark/>
          </w:tcPr>
          <w:p w14:paraId="222CA5E9"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c>
          <w:tcPr>
            <w:tcW w:w="1657" w:type="pct"/>
            <w:tcBorders>
              <w:top w:val="nil"/>
              <w:left w:val="nil"/>
              <w:bottom w:val="single" w:sz="4" w:space="0" w:color="000000"/>
              <w:right w:val="single" w:sz="4" w:space="0" w:color="000000"/>
            </w:tcBorders>
            <w:shd w:val="clear" w:color="auto" w:fill="auto"/>
            <w:noWrap/>
            <w:vAlign w:val="center"/>
            <w:hideMark/>
          </w:tcPr>
          <w:p w14:paraId="25E5AA74"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Subgerente Administrativo</w:t>
            </w:r>
          </w:p>
        </w:tc>
      </w:tr>
      <w:tr w:rsidR="0099760A" w:rsidRPr="0099760A" w14:paraId="25D8DB8B"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13B0E6CE"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Administrador TI</w:t>
            </w:r>
          </w:p>
        </w:tc>
        <w:tc>
          <w:tcPr>
            <w:tcW w:w="1101" w:type="pct"/>
            <w:tcBorders>
              <w:top w:val="nil"/>
              <w:left w:val="nil"/>
              <w:bottom w:val="single" w:sz="4" w:space="0" w:color="000000"/>
              <w:right w:val="single" w:sz="4" w:space="0" w:color="000000"/>
            </w:tcBorders>
            <w:shd w:val="clear" w:color="auto" w:fill="auto"/>
            <w:noWrap/>
            <w:vAlign w:val="center"/>
            <w:hideMark/>
          </w:tcPr>
          <w:p w14:paraId="04931FB7"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Asesor Externo en TI</w:t>
            </w:r>
          </w:p>
        </w:tc>
        <w:tc>
          <w:tcPr>
            <w:tcW w:w="1101" w:type="pct"/>
            <w:tcBorders>
              <w:top w:val="nil"/>
              <w:left w:val="nil"/>
              <w:bottom w:val="single" w:sz="4" w:space="0" w:color="000000"/>
              <w:right w:val="single" w:sz="4" w:space="0" w:color="000000"/>
            </w:tcBorders>
            <w:shd w:val="clear" w:color="000000" w:fill="A6A6A6"/>
            <w:noWrap/>
            <w:vAlign w:val="center"/>
            <w:hideMark/>
          </w:tcPr>
          <w:p w14:paraId="1B346FC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c>
          <w:tcPr>
            <w:tcW w:w="1657" w:type="pct"/>
            <w:tcBorders>
              <w:top w:val="nil"/>
              <w:left w:val="nil"/>
              <w:bottom w:val="single" w:sz="4" w:space="0" w:color="000000"/>
              <w:right w:val="single" w:sz="4" w:space="0" w:color="000000"/>
            </w:tcBorders>
            <w:shd w:val="clear" w:color="000000" w:fill="A6A6A6"/>
            <w:noWrap/>
            <w:vAlign w:val="center"/>
            <w:hideMark/>
          </w:tcPr>
          <w:p w14:paraId="45B0AC90"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1ABE685B"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0B6B2510"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Asesor Rural I</w:t>
            </w:r>
          </w:p>
        </w:tc>
        <w:tc>
          <w:tcPr>
            <w:tcW w:w="1101" w:type="pct"/>
            <w:tcBorders>
              <w:top w:val="nil"/>
              <w:left w:val="nil"/>
              <w:bottom w:val="single" w:sz="4" w:space="0" w:color="000000"/>
              <w:right w:val="single" w:sz="4" w:space="0" w:color="000000"/>
            </w:tcBorders>
            <w:shd w:val="clear" w:color="auto" w:fill="auto"/>
            <w:noWrap/>
            <w:vAlign w:val="center"/>
            <w:hideMark/>
          </w:tcPr>
          <w:p w14:paraId="287987D1"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Asesor Rural II </w:t>
            </w:r>
          </w:p>
        </w:tc>
        <w:tc>
          <w:tcPr>
            <w:tcW w:w="1101" w:type="pct"/>
            <w:tcBorders>
              <w:top w:val="nil"/>
              <w:left w:val="nil"/>
              <w:bottom w:val="single" w:sz="4" w:space="0" w:color="000000"/>
              <w:right w:val="single" w:sz="4" w:space="0" w:color="000000"/>
            </w:tcBorders>
            <w:shd w:val="clear" w:color="auto" w:fill="auto"/>
            <w:noWrap/>
            <w:vAlign w:val="center"/>
            <w:hideMark/>
          </w:tcPr>
          <w:p w14:paraId="595C2ED2"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Temporal</w:t>
            </w:r>
          </w:p>
        </w:tc>
        <w:tc>
          <w:tcPr>
            <w:tcW w:w="1657" w:type="pct"/>
            <w:tcBorders>
              <w:top w:val="nil"/>
              <w:left w:val="nil"/>
              <w:bottom w:val="single" w:sz="4" w:space="0" w:color="000000"/>
              <w:right w:val="single" w:sz="4" w:space="0" w:color="000000"/>
            </w:tcBorders>
            <w:shd w:val="clear" w:color="auto" w:fill="auto"/>
            <w:noWrap/>
            <w:vAlign w:val="center"/>
            <w:hideMark/>
          </w:tcPr>
          <w:p w14:paraId="407D1C95"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Servicios Varios</w:t>
            </w:r>
          </w:p>
        </w:tc>
      </w:tr>
      <w:tr w:rsidR="0099760A" w:rsidRPr="0099760A" w14:paraId="54E98DA2"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15B637F0"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Asesor Rural II</w:t>
            </w:r>
          </w:p>
        </w:tc>
        <w:tc>
          <w:tcPr>
            <w:tcW w:w="1101" w:type="pct"/>
            <w:tcBorders>
              <w:top w:val="nil"/>
              <w:left w:val="nil"/>
              <w:bottom w:val="single" w:sz="4" w:space="0" w:color="000000"/>
              <w:right w:val="single" w:sz="4" w:space="0" w:color="000000"/>
            </w:tcBorders>
            <w:shd w:val="clear" w:color="auto" w:fill="auto"/>
            <w:noWrap/>
            <w:vAlign w:val="center"/>
            <w:hideMark/>
          </w:tcPr>
          <w:p w14:paraId="0A8CB39A"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Asesor Rural I </w:t>
            </w:r>
          </w:p>
        </w:tc>
        <w:tc>
          <w:tcPr>
            <w:tcW w:w="1101" w:type="pct"/>
            <w:tcBorders>
              <w:top w:val="nil"/>
              <w:left w:val="nil"/>
              <w:bottom w:val="single" w:sz="4" w:space="0" w:color="000000"/>
              <w:right w:val="single" w:sz="4" w:space="0" w:color="000000"/>
            </w:tcBorders>
            <w:shd w:val="clear" w:color="auto" w:fill="auto"/>
            <w:noWrap/>
            <w:vAlign w:val="center"/>
            <w:hideMark/>
          </w:tcPr>
          <w:p w14:paraId="52D2E460"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Temporal</w:t>
            </w:r>
          </w:p>
        </w:tc>
        <w:tc>
          <w:tcPr>
            <w:tcW w:w="1657" w:type="pct"/>
            <w:tcBorders>
              <w:top w:val="nil"/>
              <w:left w:val="nil"/>
              <w:bottom w:val="single" w:sz="4" w:space="0" w:color="000000"/>
              <w:right w:val="single" w:sz="4" w:space="0" w:color="000000"/>
            </w:tcBorders>
            <w:shd w:val="clear" w:color="auto" w:fill="auto"/>
            <w:noWrap/>
            <w:vAlign w:val="center"/>
            <w:hideMark/>
          </w:tcPr>
          <w:p w14:paraId="7F901103"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Servicios Varios</w:t>
            </w:r>
          </w:p>
        </w:tc>
      </w:tr>
      <w:tr w:rsidR="0099760A" w:rsidRPr="0099760A" w14:paraId="2B210979"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1EEB6F4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Asistente Contable Y NIIF</w:t>
            </w:r>
          </w:p>
        </w:tc>
        <w:tc>
          <w:tcPr>
            <w:tcW w:w="1101" w:type="pct"/>
            <w:tcBorders>
              <w:top w:val="nil"/>
              <w:left w:val="nil"/>
              <w:bottom w:val="single" w:sz="4" w:space="0" w:color="000000"/>
              <w:right w:val="single" w:sz="4" w:space="0" w:color="000000"/>
            </w:tcBorders>
            <w:shd w:val="clear" w:color="auto" w:fill="auto"/>
            <w:noWrap/>
            <w:vAlign w:val="center"/>
            <w:hideMark/>
          </w:tcPr>
          <w:p w14:paraId="491887BA"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Operativo I</w:t>
            </w:r>
          </w:p>
        </w:tc>
        <w:tc>
          <w:tcPr>
            <w:tcW w:w="1101" w:type="pct"/>
            <w:tcBorders>
              <w:top w:val="nil"/>
              <w:left w:val="nil"/>
              <w:bottom w:val="single" w:sz="4" w:space="0" w:color="000000"/>
              <w:right w:val="single" w:sz="4" w:space="0" w:color="000000"/>
            </w:tcBorders>
            <w:shd w:val="clear" w:color="auto" w:fill="auto"/>
            <w:noWrap/>
            <w:vAlign w:val="center"/>
            <w:hideMark/>
          </w:tcPr>
          <w:p w14:paraId="4D1BC65B"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Temporal</w:t>
            </w:r>
          </w:p>
        </w:tc>
        <w:tc>
          <w:tcPr>
            <w:tcW w:w="1657" w:type="pct"/>
            <w:tcBorders>
              <w:top w:val="nil"/>
              <w:left w:val="nil"/>
              <w:bottom w:val="single" w:sz="4" w:space="0" w:color="000000"/>
              <w:right w:val="single" w:sz="4" w:space="0" w:color="000000"/>
            </w:tcBorders>
            <w:shd w:val="clear" w:color="auto" w:fill="auto"/>
            <w:noWrap/>
            <w:vAlign w:val="center"/>
            <w:hideMark/>
          </w:tcPr>
          <w:p w14:paraId="3D957E74"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Operativo I - Subgerente Financiero y Contable</w:t>
            </w:r>
          </w:p>
        </w:tc>
      </w:tr>
      <w:tr w:rsidR="0099760A" w:rsidRPr="0099760A" w14:paraId="63EB4105"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2D753EED"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Operativo I</w:t>
            </w:r>
          </w:p>
        </w:tc>
        <w:tc>
          <w:tcPr>
            <w:tcW w:w="1101" w:type="pct"/>
            <w:tcBorders>
              <w:top w:val="nil"/>
              <w:left w:val="nil"/>
              <w:bottom w:val="single" w:sz="4" w:space="0" w:color="000000"/>
              <w:right w:val="single" w:sz="4" w:space="0" w:color="000000"/>
            </w:tcBorders>
            <w:shd w:val="clear" w:color="auto" w:fill="auto"/>
            <w:noWrap/>
            <w:vAlign w:val="center"/>
            <w:hideMark/>
          </w:tcPr>
          <w:p w14:paraId="05FBC705"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Gestor Documental</w:t>
            </w:r>
          </w:p>
        </w:tc>
        <w:tc>
          <w:tcPr>
            <w:tcW w:w="1101" w:type="pct"/>
            <w:tcBorders>
              <w:top w:val="nil"/>
              <w:left w:val="nil"/>
              <w:bottom w:val="single" w:sz="4" w:space="0" w:color="000000"/>
              <w:right w:val="single" w:sz="4" w:space="0" w:color="000000"/>
            </w:tcBorders>
            <w:shd w:val="clear" w:color="auto" w:fill="auto"/>
            <w:noWrap/>
            <w:vAlign w:val="center"/>
            <w:hideMark/>
          </w:tcPr>
          <w:p w14:paraId="270EB1C8"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Cajero Auxiliar y Servicaja</w:t>
            </w:r>
          </w:p>
        </w:tc>
        <w:tc>
          <w:tcPr>
            <w:tcW w:w="1657" w:type="pct"/>
            <w:tcBorders>
              <w:top w:val="nil"/>
              <w:left w:val="nil"/>
              <w:bottom w:val="single" w:sz="4" w:space="0" w:color="000000"/>
              <w:right w:val="single" w:sz="4" w:space="0" w:color="000000"/>
            </w:tcBorders>
            <w:shd w:val="clear" w:color="auto" w:fill="auto"/>
            <w:noWrap/>
            <w:vAlign w:val="center"/>
            <w:hideMark/>
          </w:tcPr>
          <w:p w14:paraId="79C70A83"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Administrador TI</w:t>
            </w:r>
          </w:p>
        </w:tc>
      </w:tr>
      <w:tr w:rsidR="0099760A" w:rsidRPr="0099760A" w14:paraId="5966CF23"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532A395A"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Servicios Varios</w:t>
            </w:r>
          </w:p>
        </w:tc>
        <w:tc>
          <w:tcPr>
            <w:tcW w:w="1101" w:type="pct"/>
            <w:tcBorders>
              <w:top w:val="nil"/>
              <w:left w:val="nil"/>
              <w:bottom w:val="single" w:sz="4" w:space="0" w:color="000000"/>
              <w:right w:val="single" w:sz="4" w:space="0" w:color="000000"/>
            </w:tcBorders>
            <w:shd w:val="clear" w:color="auto" w:fill="auto"/>
            <w:noWrap/>
            <w:vAlign w:val="center"/>
            <w:hideMark/>
          </w:tcPr>
          <w:p w14:paraId="15E7180D"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Temporal</w:t>
            </w:r>
          </w:p>
        </w:tc>
        <w:tc>
          <w:tcPr>
            <w:tcW w:w="1101" w:type="pct"/>
            <w:tcBorders>
              <w:top w:val="nil"/>
              <w:left w:val="nil"/>
              <w:bottom w:val="single" w:sz="4" w:space="0" w:color="000000"/>
              <w:right w:val="single" w:sz="4" w:space="0" w:color="000000"/>
            </w:tcBorders>
            <w:shd w:val="clear" w:color="000000" w:fill="A6A6A6"/>
            <w:noWrap/>
            <w:vAlign w:val="center"/>
            <w:hideMark/>
          </w:tcPr>
          <w:p w14:paraId="5D9262D8"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c>
          <w:tcPr>
            <w:tcW w:w="1657" w:type="pct"/>
            <w:tcBorders>
              <w:top w:val="nil"/>
              <w:left w:val="nil"/>
              <w:bottom w:val="single" w:sz="4" w:space="0" w:color="000000"/>
              <w:right w:val="single" w:sz="4" w:space="0" w:color="000000"/>
            </w:tcBorders>
            <w:shd w:val="clear" w:color="000000" w:fill="A6A6A6"/>
            <w:noWrap/>
            <w:vAlign w:val="center"/>
            <w:hideMark/>
          </w:tcPr>
          <w:p w14:paraId="53E6D42E"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244F85E6"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5825572B"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Cajero Auxiliar y Servicaja</w:t>
            </w:r>
          </w:p>
        </w:tc>
        <w:tc>
          <w:tcPr>
            <w:tcW w:w="1101" w:type="pct"/>
            <w:tcBorders>
              <w:top w:val="nil"/>
              <w:left w:val="nil"/>
              <w:bottom w:val="single" w:sz="4" w:space="0" w:color="000000"/>
              <w:right w:val="single" w:sz="4" w:space="0" w:color="000000"/>
            </w:tcBorders>
            <w:shd w:val="clear" w:color="auto" w:fill="auto"/>
            <w:noWrap/>
            <w:vAlign w:val="center"/>
            <w:hideMark/>
          </w:tcPr>
          <w:p w14:paraId="2B8DE437"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Gestor Documental</w:t>
            </w:r>
          </w:p>
        </w:tc>
        <w:tc>
          <w:tcPr>
            <w:tcW w:w="1101" w:type="pct"/>
            <w:tcBorders>
              <w:top w:val="nil"/>
              <w:left w:val="nil"/>
              <w:bottom w:val="single" w:sz="4" w:space="0" w:color="000000"/>
              <w:right w:val="single" w:sz="4" w:space="0" w:color="000000"/>
            </w:tcBorders>
            <w:shd w:val="clear" w:color="auto" w:fill="auto"/>
            <w:noWrap/>
            <w:vAlign w:val="center"/>
            <w:hideMark/>
          </w:tcPr>
          <w:p w14:paraId="7D78D26A"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Operativo I</w:t>
            </w:r>
          </w:p>
        </w:tc>
        <w:tc>
          <w:tcPr>
            <w:tcW w:w="1657" w:type="pct"/>
            <w:tcBorders>
              <w:top w:val="nil"/>
              <w:left w:val="nil"/>
              <w:bottom w:val="single" w:sz="4" w:space="0" w:color="000000"/>
              <w:right w:val="single" w:sz="4" w:space="0" w:color="000000"/>
            </w:tcBorders>
            <w:shd w:val="clear" w:color="000000" w:fill="A6A6A6"/>
            <w:noWrap/>
            <w:vAlign w:val="center"/>
            <w:hideMark/>
          </w:tcPr>
          <w:p w14:paraId="1F2D34CE"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6345999B"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19D091D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Cajero Principal</w:t>
            </w:r>
          </w:p>
        </w:tc>
        <w:tc>
          <w:tcPr>
            <w:tcW w:w="1101" w:type="pct"/>
            <w:tcBorders>
              <w:top w:val="nil"/>
              <w:left w:val="nil"/>
              <w:bottom w:val="single" w:sz="4" w:space="0" w:color="000000"/>
              <w:right w:val="single" w:sz="4" w:space="0" w:color="000000"/>
            </w:tcBorders>
            <w:shd w:val="clear" w:color="auto" w:fill="auto"/>
            <w:noWrap/>
            <w:vAlign w:val="center"/>
            <w:hideMark/>
          </w:tcPr>
          <w:p w14:paraId="71778AF1"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Gestor Documental</w:t>
            </w:r>
          </w:p>
        </w:tc>
        <w:tc>
          <w:tcPr>
            <w:tcW w:w="1101" w:type="pct"/>
            <w:tcBorders>
              <w:top w:val="nil"/>
              <w:left w:val="nil"/>
              <w:bottom w:val="single" w:sz="4" w:space="0" w:color="000000"/>
              <w:right w:val="single" w:sz="4" w:space="0" w:color="000000"/>
            </w:tcBorders>
            <w:shd w:val="clear" w:color="auto" w:fill="auto"/>
            <w:noWrap/>
            <w:vAlign w:val="center"/>
            <w:hideMark/>
          </w:tcPr>
          <w:p w14:paraId="121A3557"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Operativo I</w:t>
            </w:r>
          </w:p>
        </w:tc>
        <w:tc>
          <w:tcPr>
            <w:tcW w:w="1657" w:type="pct"/>
            <w:tcBorders>
              <w:top w:val="nil"/>
              <w:left w:val="nil"/>
              <w:bottom w:val="single" w:sz="4" w:space="0" w:color="000000"/>
              <w:right w:val="single" w:sz="4" w:space="0" w:color="000000"/>
            </w:tcBorders>
            <w:shd w:val="clear" w:color="000000" w:fill="A6A6A6"/>
            <w:noWrap/>
            <w:vAlign w:val="center"/>
            <w:hideMark/>
          </w:tcPr>
          <w:p w14:paraId="127D12C4"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79E8FA3E"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0022B630"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Coordinador de Cartera</w:t>
            </w:r>
          </w:p>
        </w:tc>
        <w:tc>
          <w:tcPr>
            <w:tcW w:w="1101" w:type="pct"/>
            <w:tcBorders>
              <w:top w:val="nil"/>
              <w:left w:val="nil"/>
              <w:bottom w:val="single" w:sz="4" w:space="0" w:color="000000"/>
              <w:right w:val="single" w:sz="4" w:space="0" w:color="000000"/>
            </w:tcBorders>
            <w:shd w:val="clear" w:color="auto" w:fill="auto"/>
            <w:noWrap/>
            <w:vAlign w:val="center"/>
            <w:hideMark/>
          </w:tcPr>
          <w:p w14:paraId="4EB411F9"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Auxiliar Operativo I </w:t>
            </w:r>
          </w:p>
        </w:tc>
        <w:tc>
          <w:tcPr>
            <w:tcW w:w="1101" w:type="pct"/>
            <w:tcBorders>
              <w:top w:val="nil"/>
              <w:left w:val="nil"/>
              <w:bottom w:val="single" w:sz="4" w:space="0" w:color="000000"/>
              <w:right w:val="single" w:sz="4" w:space="0" w:color="000000"/>
            </w:tcBorders>
            <w:shd w:val="clear" w:color="auto" w:fill="auto"/>
            <w:noWrap/>
            <w:vAlign w:val="center"/>
            <w:hideMark/>
          </w:tcPr>
          <w:p w14:paraId="6D2262AF"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Cajero Principal</w:t>
            </w:r>
          </w:p>
        </w:tc>
        <w:tc>
          <w:tcPr>
            <w:tcW w:w="1657" w:type="pct"/>
            <w:tcBorders>
              <w:top w:val="nil"/>
              <w:left w:val="nil"/>
              <w:bottom w:val="single" w:sz="4" w:space="0" w:color="000000"/>
              <w:right w:val="single" w:sz="4" w:space="0" w:color="000000"/>
            </w:tcBorders>
            <w:shd w:val="clear" w:color="000000" w:fill="A6A6A6"/>
            <w:noWrap/>
            <w:vAlign w:val="center"/>
            <w:hideMark/>
          </w:tcPr>
          <w:p w14:paraId="5B30CB02"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1F3F0497"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79D519A7"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Coordinador de </w:t>
            </w:r>
            <w:proofErr w:type="spellStart"/>
            <w:r w:rsidRPr="00D80962">
              <w:rPr>
                <w:rFonts w:ascii="Arial" w:eastAsia="Times New Roman" w:hAnsi="Arial" w:cs="Arial"/>
                <w:color w:val="FF0000"/>
                <w:sz w:val="20"/>
                <w:szCs w:val="20"/>
              </w:rPr>
              <w:t>Creditos</w:t>
            </w:r>
            <w:proofErr w:type="spellEnd"/>
          </w:p>
        </w:tc>
        <w:tc>
          <w:tcPr>
            <w:tcW w:w="1101" w:type="pct"/>
            <w:tcBorders>
              <w:top w:val="nil"/>
              <w:left w:val="nil"/>
              <w:bottom w:val="single" w:sz="4" w:space="0" w:color="000000"/>
              <w:right w:val="single" w:sz="4" w:space="0" w:color="000000"/>
            </w:tcBorders>
            <w:shd w:val="clear" w:color="auto" w:fill="auto"/>
            <w:noWrap/>
            <w:vAlign w:val="center"/>
            <w:hideMark/>
          </w:tcPr>
          <w:p w14:paraId="7F4602B1"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Auxiliar Operativo I </w:t>
            </w:r>
          </w:p>
        </w:tc>
        <w:tc>
          <w:tcPr>
            <w:tcW w:w="1101" w:type="pct"/>
            <w:tcBorders>
              <w:top w:val="nil"/>
              <w:left w:val="nil"/>
              <w:bottom w:val="single" w:sz="4" w:space="0" w:color="000000"/>
              <w:right w:val="single" w:sz="4" w:space="0" w:color="000000"/>
            </w:tcBorders>
            <w:shd w:val="clear" w:color="auto" w:fill="auto"/>
            <w:noWrap/>
            <w:vAlign w:val="center"/>
            <w:hideMark/>
          </w:tcPr>
          <w:p w14:paraId="3BE2373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Cajero Principal</w:t>
            </w:r>
          </w:p>
        </w:tc>
        <w:tc>
          <w:tcPr>
            <w:tcW w:w="1657" w:type="pct"/>
            <w:tcBorders>
              <w:top w:val="nil"/>
              <w:left w:val="nil"/>
              <w:bottom w:val="single" w:sz="4" w:space="0" w:color="000000"/>
              <w:right w:val="single" w:sz="4" w:space="0" w:color="000000"/>
            </w:tcBorders>
            <w:shd w:val="clear" w:color="000000" w:fill="A6A6A6"/>
            <w:noWrap/>
            <w:vAlign w:val="center"/>
            <w:hideMark/>
          </w:tcPr>
          <w:p w14:paraId="706CF6A5"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2BA5F36B"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4F9FD704"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Gerente</w:t>
            </w:r>
          </w:p>
        </w:tc>
        <w:tc>
          <w:tcPr>
            <w:tcW w:w="1101" w:type="pct"/>
            <w:tcBorders>
              <w:top w:val="nil"/>
              <w:left w:val="nil"/>
              <w:bottom w:val="single" w:sz="4" w:space="0" w:color="000000"/>
              <w:right w:val="single" w:sz="4" w:space="0" w:color="000000"/>
            </w:tcBorders>
            <w:shd w:val="clear" w:color="000000" w:fill="FFFFFF"/>
            <w:noWrap/>
            <w:vAlign w:val="center"/>
            <w:hideMark/>
          </w:tcPr>
          <w:p w14:paraId="42089D34"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Subgerente Administrativo </w:t>
            </w:r>
          </w:p>
        </w:tc>
        <w:tc>
          <w:tcPr>
            <w:tcW w:w="1101" w:type="pct"/>
            <w:tcBorders>
              <w:top w:val="nil"/>
              <w:left w:val="nil"/>
              <w:bottom w:val="single" w:sz="4" w:space="0" w:color="000000"/>
              <w:right w:val="single" w:sz="4" w:space="0" w:color="000000"/>
            </w:tcBorders>
            <w:shd w:val="clear" w:color="000000" w:fill="FFFFFF"/>
            <w:noWrap/>
            <w:vAlign w:val="center"/>
            <w:hideMark/>
          </w:tcPr>
          <w:p w14:paraId="5F83AB2E"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Subgerente Financiero y Contable </w:t>
            </w:r>
          </w:p>
        </w:tc>
        <w:tc>
          <w:tcPr>
            <w:tcW w:w="1657" w:type="pct"/>
            <w:tcBorders>
              <w:top w:val="nil"/>
              <w:left w:val="nil"/>
              <w:bottom w:val="single" w:sz="4" w:space="0" w:color="000000"/>
              <w:right w:val="single" w:sz="4" w:space="0" w:color="000000"/>
            </w:tcBorders>
            <w:shd w:val="clear" w:color="000000" w:fill="A6A6A6"/>
            <w:noWrap/>
            <w:vAlign w:val="center"/>
            <w:hideMark/>
          </w:tcPr>
          <w:p w14:paraId="594AF500"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2AC52B70"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1878115C"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Gestor Documental</w:t>
            </w:r>
          </w:p>
        </w:tc>
        <w:tc>
          <w:tcPr>
            <w:tcW w:w="1101" w:type="pct"/>
            <w:tcBorders>
              <w:top w:val="nil"/>
              <w:left w:val="nil"/>
              <w:bottom w:val="single" w:sz="4" w:space="0" w:color="000000"/>
              <w:right w:val="single" w:sz="4" w:space="0" w:color="000000"/>
            </w:tcBorders>
            <w:shd w:val="clear" w:color="auto" w:fill="auto"/>
            <w:noWrap/>
            <w:vAlign w:val="center"/>
            <w:hideMark/>
          </w:tcPr>
          <w:p w14:paraId="513EC6D2"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Auxiliar Operati</w:t>
            </w:r>
            <w:bookmarkStart w:id="0" w:name="_GoBack"/>
            <w:bookmarkEnd w:id="0"/>
            <w:r w:rsidRPr="00D80962">
              <w:rPr>
                <w:rFonts w:ascii="Arial" w:eastAsia="Times New Roman" w:hAnsi="Arial" w:cs="Arial"/>
                <w:color w:val="FF0000"/>
                <w:sz w:val="20"/>
                <w:szCs w:val="20"/>
              </w:rPr>
              <w:t>vo I</w:t>
            </w:r>
          </w:p>
        </w:tc>
        <w:tc>
          <w:tcPr>
            <w:tcW w:w="1101" w:type="pct"/>
            <w:tcBorders>
              <w:top w:val="nil"/>
              <w:left w:val="nil"/>
              <w:bottom w:val="single" w:sz="4" w:space="0" w:color="000000"/>
              <w:right w:val="single" w:sz="4" w:space="0" w:color="000000"/>
            </w:tcBorders>
            <w:shd w:val="clear" w:color="auto" w:fill="auto"/>
            <w:noWrap/>
            <w:vAlign w:val="center"/>
            <w:hideMark/>
          </w:tcPr>
          <w:p w14:paraId="705E3C4E"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Cajero Auxiliar y Servicaja</w:t>
            </w:r>
          </w:p>
        </w:tc>
        <w:tc>
          <w:tcPr>
            <w:tcW w:w="1657" w:type="pct"/>
            <w:tcBorders>
              <w:top w:val="nil"/>
              <w:left w:val="nil"/>
              <w:bottom w:val="single" w:sz="4" w:space="0" w:color="000000"/>
              <w:right w:val="single" w:sz="4" w:space="0" w:color="000000"/>
            </w:tcBorders>
            <w:shd w:val="clear" w:color="000000" w:fill="A6A6A6"/>
            <w:noWrap/>
            <w:vAlign w:val="center"/>
            <w:hideMark/>
          </w:tcPr>
          <w:p w14:paraId="6A3C6A41"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553C6EF1"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692029C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Subgerente Administrativo</w:t>
            </w:r>
          </w:p>
        </w:tc>
        <w:tc>
          <w:tcPr>
            <w:tcW w:w="1101" w:type="pct"/>
            <w:tcBorders>
              <w:top w:val="nil"/>
              <w:left w:val="nil"/>
              <w:bottom w:val="single" w:sz="4" w:space="0" w:color="000000"/>
              <w:right w:val="single" w:sz="4" w:space="0" w:color="000000"/>
            </w:tcBorders>
            <w:shd w:val="clear" w:color="000000" w:fill="FFFFFF"/>
            <w:noWrap/>
            <w:vAlign w:val="center"/>
            <w:hideMark/>
          </w:tcPr>
          <w:p w14:paraId="11EF72B7"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xml:space="preserve">Administrador de Riesgos </w:t>
            </w:r>
          </w:p>
        </w:tc>
        <w:tc>
          <w:tcPr>
            <w:tcW w:w="1101" w:type="pct"/>
            <w:tcBorders>
              <w:top w:val="nil"/>
              <w:left w:val="nil"/>
              <w:bottom w:val="single" w:sz="4" w:space="0" w:color="000000"/>
              <w:right w:val="single" w:sz="4" w:space="0" w:color="000000"/>
            </w:tcBorders>
            <w:shd w:val="clear" w:color="auto" w:fill="auto"/>
            <w:noWrap/>
            <w:vAlign w:val="center"/>
            <w:hideMark/>
          </w:tcPr>
          <w:p w14:paraId="2A108B88"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Asistente Contable Y NIIF</w:t>
            </w:r>
          </w:p>
        </w:tc>
        <w:tc>
          <w:tcPr>
            <w:tcW w:w="1657" w:type="pct"/>
            <w:tcBorders>
              <w:top w:val="nil"/>
              <w:left w:val="nil"/>
              <w:bottom w:val="single" w:sz="4" w:space="0" w:color="000000"/>
              <w:right w:val="single" w:sz="4" w:space="0" w:color="000000"/>
            </w:tcBorders>
            <w:shd w:val="clear" w:color="000000" w:fill="A6A6A6"/>
            <w:noWrap/>
            <w:vAlign w:val="center"/>
            <w:hideMark/>
          </w:tcPr>
          <w:p w14:paraId="57C5AAF5"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r w:rsidR="0099760A" w:rsidRPr="0099760A" w14:paraId="47A748E3" w14:textId="77777777" w:rsidTr="002E67E5">
        <w:trPr>
          <w:trHeight w:val="170"/>
        </w:trPr>
        <w:tc>
          <w:tcPr>
            <w:tcW w:w="1141" w:type="pct"/>
            <w:tcBorders>
              <w:top w:val="nil"/>
              <w:left w:val="single" w:sz="4" w:space="0" w:color="000000"/>
              <w:bottom w:val="single" w:sz="4" w:space="0" w:color="000000"/>
              <w:right w:val="single" w:sz="4" w:space="0" w:color="000000"/>
            </w:tcBorders>
            <w:shd w:val="clear" w:color="auto" w:fill="auto"/>
            <w:noWrap/>
            <w:vAlign w:val="center"/>
            <w:hideMark/>
          </w:tcPr>
          <w:p w14:paraId="0A78E9A6"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Subgerente Financiero y Contable</w:t>
            </w:r>
          </w:p>
        </w:tc>
        <w:tc>
          <w:tcPr>
            <w:tcW w:w="1101" w:type="pct"/>
            <w:tcBorders>
              <w:top w:val="nil"/>
              <w:left w:val="nil"/>
              <w:bottom w:val="single" w:sz="4" w:space="0" w:color="000000"/>
              <w:right w:val="single" w:sz="4" w:space="0" w:color="000000"/>
            </w:tcBorders>
            <w:shd w:val="clear" w:color="000000" w:fill="FFFFFF"/>
            <w:noWrap/>
            <w:vAlign w:val="center"/>
            <w:hideMark/>
          </w:tcPr>
          <w:p w14:paraId="5BA82D77"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Asistente Contable Y NIIF</w:t>
            </w:r>
          </w:p>
        </w:tc>
        <w:tc>
          <w:tcPr>
            <w:tcW w:w="1101" w:type="pct"/>
            <w:tcBorders>
              <w:top w:val="nil"/>
              <w:left w:val="nil"/>
              <w:bottom w:val="single" w:sz="4" w:space="0" w:color="000000"/>
              <w:right w:val="single" w:sz="4" w:space="0" w:color="000000"/>
            </w:tcBorders>
            <w:shd w:val="clear" w:color="000000" w:fill="A6A6A6"/>
            <w:noWrap/>
            <w:vAlign w:val="center"/>
            <w:hideMark/>
          </w:tcPr>
          <w:p w14:paraId="5DE515DB"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c>
          <w:tcPr>
            <w:tcW w:w="1657" w:type="pct"/>
            <w:tcBorders>
              <w:top w:val="nil"/>
              <w:left w:val="nil"/>
              <w:bottom w:val="single" w:sz="4" w:space="0" w:color="000000"/>
              <w:right w:val="single" w:sz="4" w:space="0" w:color="000000"/>
            </w:tcBorders>
            <w:shd w:val="clear" w:color="000000" w:fill="A6A6A6"/>
            <w:noWrap/>
            <w:vAlign w:val="center"/>
            <w:hideMark/>
          </w:tcPr>
          <w:p w14:paraId="3884546A" w14:textId="77777777" w:rsidR="00D80962" w:rsidRPr="00D80962" w:rsidRDefault="00D80962" w:rsidP="00D80962">
            <w:pPr>
              <w:spacing w:after="0" w:line="240" w:lineRule="auto"/>
              <w:rPr>
                <w:rFonts w:ascii="Arial" w:eastAsia="Times New Roman" w:hAnsi="Arial" w:cs="Arial"/>
                <w:color w:val="FF0000"/>
                <w:sz w:val="20"/>
                <w:szCs w:val="20"/>
              </w:rPr>
            </w:pPr>
            <w:r w:rsidRPr="00D80962">
              <w:rPr>
                <w:rFonts w:ascii="Arial" w:eastAsia="Times New Roman" w:hAnsi="Arial" w:cs="Arial"/>
                <w:color w:val="FF0000"/>
                <w:sz w:val="20"/>
                <w:szCs w:val="20"/>
              </w:rPr>
              <w:t> </w:t>
            </w:r>
          </w:p>
        </w:tc>
      </w:tr>
    </w:tbl>
    <w:p w14:paraId="3106BBA2" w14:textId="7346ED5A" w:rsidR="00D81597" w:rsidRPr="00D80962" w:rsidRDefault="00D81597" w:rsidP="00D81597">
      <w:pPr>
        <w:pBdr>
          <w:top w:val="nil"/>
          <w:left w:val="nil"/>
          <w:bottom w:val="nil"/>
          <w:right w:val="nil"/>
          <w:between w:val="nil"/>
        </w:pBdr>
        <w:spacing w:after="0" w:line="240" w:lineRule="auto"/>
        <w:jc w:val="both"/>
        <w:rPr>
          <w:rFonts w:ascii="Arial" w:eastAsia="Arial" w:hAnsi="Arial" w:cs="Arial"/>
          <w:color w:val="000000"/>
          <w:sz w:val="20"/>
          <w:szCs w:val="20"/>
          <w:highlight w:val="white"/>
        </w:rPr>
      </w:pPr>
    </w:p>
    <w:p w14:paraId="78CF9EA1" w14:textId="7ED4E55C" w:rsidR="007F6225" w:rsidRPr="0099760A"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 xml:space="preserve">Estrategia ante fallas </w:t>
      </w:r>
      <w:r w:rsidR="0099760A">
        <w:rPr>
          <w:rFonts w:ascii="Arial" w:eastAsia="Arial" w:hAnsi="Arial" w:cs="Arial"/>
          <w:b/>
          <w:color w:val="000000"/>
          <w:sz w:val="20"/>
          <w:szCs w:val="20"/>
          <w:highlight w:val="white"/>
        </w:rPr>
        <w:t xml:space="preserve">o vulnerabilidades tecnológicas: </w:t>
      </w:r>
      <w:r w:rsidRPr="00D80962">
        <w:rPr>
          <w:rFonts w:ascii="Arial" w:eastAsia="Arial" w:hAnsi="Arial" w:cs="Arial"/>
          <w:color w:val="000000"/>
          <w:sz w:val="20"/>
          <w:szCs w:val="20"/>
          <w:highlight w:val="white"/>
        </w:rPr>
        <w:t>Ante eventos que se materialicen relacionados a:</w:t>
      </w:r>
    </w:p>
    <w:p w14:paraId="50056F76" w14:textId="77777777" w:rsidR="00923B85" w:rsidRPr="00D80962" w:rsidRDefault="00923B85" w:rsidP="005D2025">
      <w:pPr>
        <w:spacing w:after="0" w:line="240" w:lineRule="auto"/>
        <w:jc w:val="both"/>
        <w:rPr>
          <w:rFonts w:ascii="Arial" w:eastAsia="Arial" w:hAnsi="Arial" w:cs="Arial"/>
          <w:color w:val="000000"/>
          <w:sz w:val="20"/>
          <w:szCs w:val="20"/>
          <w:highlight w:val="white"/>
        </w:rPr>
      </w:pPr>
    </w:p>
    <w:p w14:paraId="7B91EE23" w14:textId="52295314" w:rsidR="007F6225" w:rsidRPr="00D80962" w:rsidRDefault="007B6987" w:rsidP="0099760A">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Disponibilidad de Servidores y seguridad e integridad de la información.</w:t>
      </w:r>
    </w:p>
    <w:p w14:paraId="2869A09D" w14:textId="4862E952" w:rsidR="007F6225" w:rsidRPr="00D80962" w:rsidRDefault="007B6987" w:rsidP="0099760A">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Disponibilidad de telecomunicaciones y electricidad.</w:t>
      </w:r>
    </w:p>
    <w:p w14:paraId="77437016" w14:textId="2FC9FD23" w:rsidR="007F6225" w:rsidRPr="00D80962" w:rsidRDefault="007B6987" w:rsidP="0099760A">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Disponibilidad Servidor interno, Correo electrónico empresarial.</w:t>
      </w:r>
    </w:p>
    <w:p w14:paraId="71300003" w14:textId="6AC16FE2" w:rsidR="007F6225" w:rsidRPr="00D80962" w:rsidRDefault="007B6987" w:rsidP="0099760A">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Disponibilidad Software Operativo.</w:t>
      </w:r>
    </w:p>
    <w:p w14:paraId="597D7564" w14:textId="753E0C8D" w:rsidR="00923B85" w:rsidRDefault="00923B85" w:rsidP="005D2025">
      <w:pPr>
        <w:spacing w:after="0" w:line="240" w:lineRule="auto"/>
        <w:jc w:val="both"/>
        <w:rPr>
          <w:rFonts w:ascii="Arial" w:eastAsia="Arial" w:hAnsi="Arial" w:cs="Arial"/>
          <w:color w:val="000000"/>
          <w:sz w:val="20"/>
          <w:szCs w:val="20"/>
          <w:highlight w:val="white"/>
        </w:rPr>
      </w:pPr>
    </w:p>
    <w:p w14:paraId="687474E2" w14:textId="2C9A444D" w:rsidR="009E209A" w:rsidRPr="00D80962" w:rsidRDefault="009E209A" w:rsidP="00F20348">
      <w:pPr>
        <w:spacing w:after="0" w:line="240" w:lineRule="auto"/>
        <w:jc w:val="both"/>
        <w:rPr>
          <w:rFonts w:ascii="Arial" w:eastAsia="Arial" w:hAnsi="Arial" w:cs="Arial"/>
          <w:color w:val="000000"/>
          <w:sz w:val="20"/>
          <w:szCs w:val="20"/>
          <w:highlight w:val="white"/>
        </w:rPr>
      </w:pPr>
      <w:r w:rsidRPr="009E209A">
        <w:rPr>
          <w:rFonts w:ascii="Arial" w:eastAsia="Arial" w:hAnsi="Arial" w:cs="Arial"/>
          <w:color w:val="000000"/>
          <w:sz w:val="20"/>
          <w:szCs w:val="20"/>
          <w:highlight w:val="white"/>
        </w:rPr>
        <w:t xml:space="preserve">Las acciones que se deben realizar son las consignadas en el </w:t>
      </w:r>
      <w:r w:rsidR="00F20348" w:rsidRPr="00F20348">
        <w:rPr>
          <w:rFonts w:ascii="Arial" w:eastAsia="Arial" w:hAnsi="Arial" w:cs="Arial"/>
          <w:b/>
          <w:color w:val="000000"/>
          <w:sz w:val="20"/>
          <w:szCs w:val="20"/>
        </w:rPr>
        <w:t>MANUAL DE LA SEGURIDAD Y CALIDAD DE LA</w:t>
      </w:r>
      <w:r w:rsidR="00F20348">
        <w:rPr>
          <w:rFonts w:ascii="Arial" w:eastAsia="Arial" w:hAnsi="Arial" w:cs="Arial"/>
          <w:b/>
          <w:color w:val="000000"/>
          <w:sz w:val="20"/>
          <w:szCs w:val="20"/>
        </w:rPr>
        <w:t xml:space="preserve"> </w:t>
      </w:r>
      <w:r w:rsidR="00986263" w:rsidRPr="00F20348">
        <w:rPr>
          <w:rFonts w:ascii="Arial" w:eastAsia="Arial" w:hAnsi="Arial" w:cs="Arial"/>
          <w:b/>
          <w:color w:val="000000"/>
          <w:sz w:val="20"/>
          <w:szCs w:val="20"/>
        </w:rPr>
        <w:t>INFORMACIÓN</w:t>
      </w:r>
      <w:r w:rsidR="00F20348" w:rsidRPr="00F20348">
        <w:rPr>
          <w:rFonts w:ascii="Arial" w:eastAsia="Arial" w:hAnsi="Arial" w:cs="Arial"/>
          <w:b/>
          <w:color w:val="000000"/>
          <w:sz w:val="20"/>
          <w:szCs w:val="20"/>
        </w:rPr>
        <w:t xml:space="preserve"> </w:t>
      </w:r>
      <w:r w:rsidR="001D0AB4">
        <w:rPr>
          <w:rFonts w:ascii="Arial" w:eastAsia="Arial" w:hAnsi="Arial" w:cs="Arial"/>
          <w:b/>
          <w:color w:val="000000"/>
          <w:sz w:val="20"/>
          <w:szCs w:val="20"/>
        </w:rPr>
        <w:t>(</w:t>
      </w:r>
      <w:proofErr w:type="spellStart"/>
      <w:r w:rsidR="001D0AB4">
        <w:rPr>
          <w:rFonts w:ascii="Arial" w:eastAsia="Arial" w:hAnsi="Arial" w:cs="Arial"/>
          <w:b/>
          <w:color w:val="000000"/>
          <w:sz w:val="20"/>
          <w:szCs w:val="20"/>
        </w:rPr>
        <w:t>SGSI</w:t>
      </w:r>
      <w:proofErr w:type="spellEnd"/>
      <w:r w:rsidR="001D0AB4">
        <w:rPr>
          <w:rFonts w:ascii="Arial" w:eastAsia="Arial" w:hAnsi="Arial" w:cs="Arial"/>
          <w:b/>
          <w:color w:val="000000"/>
          <w:sz w:val="20"/>
          <w:szCs w:val="20"/>
        </w:rPr>
        <w:t xml:space="preserve">) PARA LA PRESTACIÓN DE LOS </w:t>
      </w:r>
      <w:r w:rsidR="00F20348" w:rsidRPr="00F20348">
        <w:rPr>
          <w:rFonts w:ascii="Arial" w:eastAsia="Arial" w:hAnsi="Arial" w:cs="Arial"/>
          <w:b/>
          <w:color w:val="000000"/>
          <w:sz w:val="20"/>
          <w:szCs w:val="20"/>
        </w:rPr>
        <w:t>SERVICIOS FINANCIEROS</w:t>
      </w:r>
      <w:r w:rsidRPr="009E209A">
        <w:rPr>
          <w:rFonts w:ascii="Arial" w:eastAsia="Arial" w:hAnsi="Arial" w:cs="Arial"/>
          <w:color w:val="000000"/>
          <w:sz w:val="20"/>
          <w:szCs w:val="20"/>
          <w:highlight w:val="white"/>
        </w:rPr>
        <w:t xml:space="preserve"> donde se asegura el cumplimiento de la confidencialidad, integridad y disponibilidad de los activos, con el fin de garantizar el contenido y los métodos de proceso. En este documento describe los controles implantados, tales como políticas, prácticas, procedimientos y funciones del software, definidos por la Cooperativa.</w:t>
      </w:r>
    </w:p>
    <w:p w14:paraId="1B6F5F3E" w14:textId="77777777" w:rsidR="009E209A" w:rsidRDefault="009E209A" w:rsidP="005D2025">
      <w:pPr>
        <w:spacing w:after="0" w:line="240" w:lineRule="auto"/>
        <w:jc w:val="both"/>
        <w:rPr>
          <w:rFonts w:ascii="Arial" w:eastAsia="Arial" w:hAnsi="Arial" w:cs="Arial"/>
          <w:color w:val="000000"/>
          <w:sz w:val="20"/>
          <w:szCs w:val="20"/>
          <w:highlight w:val="white"/>
        </w:rPr>
      </w:pPr>
    </w:p>
    <w:p w14:paraId="3D0D525F" w14:textId="3E714BA2"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A continuación, se detalla el procedimiento para el manejo de incidentes por problemas de</w:t>
      </w:r>
      <w:r w:rsidR="00923B8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sistemas.</w:t>
      </w:r>
    </w:p>
    <w:p w14:paraId="431DE692" w14:textId="77777777" w:rsidR="00923B85" w:rsidRPr="00D80962" w:rsidRDefault="00923B85" w:rsidP="005D2025">
      <w:pPr>
        <w:spacing w:after="0" w:line="240" w:lineRule="auto"/>
        <w:jc w:val="both"/>
        <w:rPr>
          <w:rFonts w:ascii="Arial" w:eastAsia="Arial" w:hAnsi="Arial" w:cs="Arial"/>
          <w:color w:val="000000"/>
          <w:sz w:val="20"/>
          <w:szCs w:val="20"/>
          <w:highlight w:val="white"/>
        </w:rPr>
      </w:pPr>
    </w:p>
    <w:p w14:paraId="6D2343A1" w14:textId="3F4B9E37" w:rsidR="007F6225" w:rsidRDefault="007B6987" w:rsidP="006D12FA">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6D12FA">
        <w:rPr>
          <w:rFonts w:ascii="Arial" w:eastAsia="Arial" w:hAnsi="Arial" w:cs="Arial"/>
          <w:b/>
          <w:color w:val="000000"/>
          <w:sz w:val="20"/>
          <w:szCs w:val="20"/>
          <w:highlight w:val="white"/>
        </w:rPr>
        <w:lastRenderedPageBreak/>
        <w:t>Colaborador Del Área</w:t>
      </w:r>
      <w:r w:rsidR="00D13866" w:rsidRPr="006D12FA">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Detalla en forma precisa el evento o incidente que se presenta e informa al Líder de PCN</w:t>
      </w:r>
      <w:r w:rsidR="00923B8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 la subgerencia de Sistemas.</w:t>
      </w:r>
    </w:p>
    <w:p w14:paraId="530178FC" w14:textId="77777777" w:rsidR="008965C9" w:rsidRPr="006D12FA" w:rsidRDefault="008965C9" w:rsidP="008965C9">
      <w:p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p>
    <w:p w14:paraId="30F4EE30" w14:textId="77777777" w:rsidR="007F6225" w:rsidRPr="00D80962" w:rsidRDefault="007B6987" w:rsidP="006D12FA">
      <w:pPr>
        <w:numPr>
          <w:ilvl w:val="1"/>
          <w:numId w:val="2"/>
        </w:numPr>
        <w:pBdr>
          <w:top w:val="nil"/>
          <w:left w:val="nil"/>
          <w:bottom w:val="nil"/>
          <w:right w:val="nil"/>
          <w:between w:val="nil"/>
        </w:pBdr>
        <w:spacing w:after="0" w:line="240" w:lineRule="auto"/>
        <w:ind w:left="851"/>
        <w:jc w:val="both"/>
        <w:rPr>
          <w:rFonts w:ascii="Arial" w:eastAsia="Arial" w:hAnsi="Arial" w:cs="Arial"/>
          <w:b/>
          <w:color w:val="000000"/>
          <w:sz w:val="20"/>
          <w:szCs w:val="20"/>
          <w:highlight w:val="white"/>
        </w:rPr>
      </w:pPr>
      <w:r w:rsidRPr="006D12FA">
        <w:rPr>
          <w:rFonts w:ascii="Arial" w:eastAsia="Arial" w:hAnsi="Arial" w:cs="Arial"/>
          <w:b/>
          <w:color w:val="000000"/>
          <w:sz w:val="20"/>
          <w:szCs w:val="20"/>
          <w:highlight w:val="white"/>
        </w:rPr>
        <w:t>Líder Del PCN Del Área</w:t>
      </w:r>
      <w:r w:rsidR="00D13866" w:rsidRPr="006D12FA">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Verifica si el mismo evento se le está presentando a otros colaboradores de la misma</w:t>
      </w:r>
      <w:r w:rsidR="00923B8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área y si sus tareas afectan a otras dependencias, se debe validar con las mismas si el</w:t>
      </w:r>
      <w:r w:rsidR="00923B8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problema es general.</w:t>
      </w:r>
      <w:r w:rsidR="00D13866" w:rsidRPr="006D12FA">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Una vez tenga claridad sobre el evento que se está presentando y los colaboradores</w:t>
      </w:r>
      <w:r w:rsidR="00923B8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involucrados, debe clasificarlo teniendo en cuenta las siguientes definiciones para</w:t>
      </w:r>
      <w:r w:rsidR="00923B8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determinar si es un incidente o un problema:</w:t>
      </w:r>
    </w:p>
    <w:p w14:paraId="3F6281E0" w14:textId="77777777" w:rsidR="00923B85" w:rsidRPr="00D80962" w:rsidRDefault="00923B85" w:rsidP="005D2025">
      <w:pPr>
        <w:spacing w:after="0" w:line="240" w:lineRule="auto"/>
        <w:jc w:val="both"/>
        <w:rPr>
          <w:rFonts w:ascii="Arial" w:eastAsia="Arial" w:hAnsi="Arial" w:cs="Arial"/>
          <w:color w:val="000000"/>
          <w:sz w:val="20"/>
          <w:szCs w:val="20"/>
          <w:highlight w:val="white"/>
        </w:rPr>
      </w:pPr>
    </w:p>
    <w:p w14:paraId="411D516E" w14:textId="61CD67FA" w:rsidR="007F6225" w:rsidRPr="006D12FA" w:rsidRDefault="007B6987" w:rsidP="006D12FA">
      <w:pPr>
        <w:pStyle w:val="Prrafodelista"/>
        <w:numPr>
          <w:ilvl w:val="1"/>
          <w:numId w:val="21"/>
        </w:numPr>
        <w:spacing w:after="0" w:line="240" w:lineRule="auto"/>
        <w:jc w:val="both"/>
        <w:rPr>
          <w:rFonts w:ascii="Arial" w:eastAsia="Arial" w:hAnsi="Arial" w:cs="Arial"/>
          <w:color w:val="000000"/>
          <w:sz w:val="20"/>
          <w:szCs w:val="20"/>
          <w:highlight w:val="white"/>
        </w:rPr>
      </w:pPr>
      <w:r w:rsidRPr="006D12FA">
        <w:rPr>
          <w:rFonts w:ascii="Arial" w:eastAsia="Arial" w:hAnsi="Arial" w:cs="Arial"/>
          <w:b/>
          <w:color w:val="000000"/>
          <w:sz w:val="20"/>
          <w:szCs w:val="20"/>
          <w:highlight w:val="white"/>
        </w:rPr>
        <w:t>Incidente: </w:t>
      </w:r>
      <w:r w:rsidRPr="006D12FA">
        <w:rPr>
          <w:rFonts w:ascii="Arial" w:eastAsia="Arial" w:hAnsi="Arial" w:cs="Arial"/>
          <w:color w:val="000000"/>
          <w:sz w:val="20"/>
          <w:szCs w:val="20"/>
          <w:highlight w:val="white"/>
        </w:rPr>
        <w:t>Afecta puntualmente a una persona o grupo de personas.</w:t>
      </w:r>
    </w:p>
    <w:p w14:paraId="229AFB50" w14:textId="77777777" w:rsidR="006D12FA" w:rsidRDefault="007B6987" w:rsidP="006D12FA">
      <w:pPr>
        <w:pStyle w:val="Prrafodelista"/>
        <w:numPr>
          <w:ilvl w:val="1"/>
          <w:numId w:val="21"/>
        </w:numPr>
        <w:spacing w:after="0" w:line="240" w:lineRule="auto"/>
        <w:jc w:val="both"/>
        <w:rPr>
          <w:rFonts w:ascii="Arial" w:eastAsia="Arial" w:hAnsi="Arial" w:cs="Arial"/>
          <w:color w:val="000000"/>
          <w:sz w:val="20"/>
          <w:szCs w:val="20"/>
          <w:highlight w:val="white"/>
        </w:rPr>
      </w:pPr>
      <w:r w:rsidRPr="006D12FA">
        <w:rPr>
          <w:rFonts w:ascii="Arial" w:eastAsia="Arial" w:hAnsi="Arial" w:cs="Arial"/>
          <w:b/>
          <w:color w:val="000000"/>
          <w:sz w:val="20"/>
          <w:szCs w:val="20"/>
          <w:highlight w:val="white"/>
        </w:rPr>
        <w:t>Problema: </w:t>
      </w:r>
      <w:r w:rsidRPr="006D12FA">
        <w:rPr>
          <w:rFonts w:ascii="Arial" w:eastAsia="Arial" w:hAnsi="Arial" w:cs="Arial"/>
          <w:color w:val="000000"/>
          <w:sz w:val="20"/>
          <w:szCs w:val="20"/>
          <w:highlight w:val="white"/>
        </w:rPr>
        <w:t>Afecta de manera general a toda la cooperativa y a los asociados.</w:t>
      </w:r>
      <w:bookmarkStart w:id="1" w:name="bookmark=id.gjdgxs" w:colFirst="0" w:colLast="0"/>
      <w:bookmarkEnd w:id="1"/>
    </w:p>
    <w:p w14:paraId="05AE42EA" w14:textId="77777777" w:rsidR="006D12FA" w:rsidRDefault="006D12FA" w:rsidP="006D12FA">
      <w:pPr>
        <w:spacing w:after="0" w:line="240" w:lineRule="auto"/>
        <w:ind w:left="1080"/>
        <w:jc w:val="both"/>
        <w:rPr>
          <w:rFonts w:ascii="Arial" w:eastAsia="Arial" w:hAnsi="Arial" w:cs="Arial"/>
          <w:color w:val="000000"/>
          <w:sz w:val="20"/>
          <w:szCs w:val="20"/>
          <w:highlight w:val="white"/>
        </w:rPr>
      </w:pPr>
    </w:p>
    <w:p w14:paraId="2B2A259E" w14:textId="6CC2BBDF" w:rsidR="007F6225" w:rsidRPr="006D12FA" w:rsidRDefault="007B6987" w:rsidP="006D12FA">
      <w:p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6D12FA">
        <w:rPr>
          <w:rFonts w:ascii="Arial" w:eastAsia="Arial" w:hAnsi="Arial" w:cs="Arial"/>
          <w:color w:val="000000"/>
          <w:sz w:val="20"/>
          <w:szCs w:val="20"/>
          <w:highlight w:val="white"/>
        </w:rPr>
        <w:t xml:space="preserve">Envía al correo electrónico al </w:t>
      </w:r>
      <w:r w:rsidR="00A842D2" w:rsidRPr="006D12FA">
        <w:rPr>
          <w:rFonts w:ascii="Arial" w:eastAsia="Arial" w:hAnsi="Arial" w:cs="Arial"/>
          <w:color w:val="000000"/>
          <w:sz w:val="20"/>
          <w:szCs w:val="20"/>
          <w:highlight w:val="white"/>
        </w:rPr>
        <w:t>Subgerente Administrativo</w:t>
      </w:r>
      <w:r w:rsidRPr="006D12FA">
        <w:rPr>
          <w:rFonts w:ascii="Arial" w:eastAsia="Arial" w:hAnsi="Arial" w:cs="Arial"/>
          <w:color w:val="000000"/>
          <w:sz w:val="20"/>
          <w:szCs w:val="20"/>
          <w:highlight w:val="white"/>
        </w:rPr>
        <w:t xml:space="preserve"> informa</w:t>
      </w:r>
      <w:r w:rsidR="00A842D2" w:rsidRPr="006D12FA">
        <w:rPr>
          <w:rFonts w:ascii="Arial" w:eastAsia="Arial" w:hAnsi="Arial" w:cs="Arial"/>
          <w:color w:val="000000"/>
          <w:sz w:val="20"/>
          <w:szCs w:val="20"/>
          <w:highlight w:val="white"/>
        </w:rPr>
        <w:t>ndo</w:t>
      </w:r>
      <w:r w:rsidRPr="006D12FA">
        <w:rPr>
          <w:rFonts w:ascii="Arial" w:eastAsia="Arial" w:hAnsi="Arial" w:cs="Arial"/>
          <w:color w:val="000000"/>
          <w:sz w:val="20"/>
          <w:szCs w:val="20"/>
          <w:highlight w:val="white"/>
        </w:rPr>
        <w:t xml:space="preserve"> el incidente de PCN.</w:t>
      </w:r>
    </w:p>
    <w:p w14:paraId="0AF1DEFD" w14:textId="77777777" w:rsidR="00923B85" w:rsidRPr="00D80962" w:rsidRDefault="00923B85" w:rsidP="005D2025">
      <w:pPr>
        <w:spacing w:after="0" w:line="240" w:lineRule="auto"/>
        <w:jc w:val="both"/>
        <w:rPr>
          <w:rFonts w:ascii="Arial" w:eastAsia="Arial" w:hAnsi="Arial" w:cs="Arial"/>
          <w:b/>
          <w:color w:val="000000"/>
          <w:sz w:val="20"/>
          <w:szCs w:val="20"/>
          <w:highlight w:val="white"/>
        </w:rPr>
      </w:pPr>
    </w:p>
    <w:p w14:paraId="6306ACDA" w14:textId="56F4D339" w:rsidR="006D12FA" w:rsidRPr="006D12FA" w:rsidRDefault="006D12FA" w:rsidP="00892E38">
      <w:pPr>
        <w:numPr>
          <w:ilvl w:val="1"/>
          <w:numId w:val="2"/>
        </w:numPr>
        <w:pBdr>
          <w:top w:val="nil"/>
          <w:left w:val="nil"/>
          <w:bottom w:val="nil"/>
          <w:right w:val="nil"/>
          <w:between w:val="nil"/>
        </w:pBdr>
        <w:spacing w:after="0" w:line="240" w:lineRule="auto"/>
        <w:ind w:left="851"/>
        <w:jc w:val="both"/>
        <w:rPr>
          <w:rFonts w:ascii="Arial" w:eastAsia="Arial" w:hAnsi="Arial" w:cs="Arial"/>
          <w:b/>
          <w:color w:val="000000"/>
          <w:sz w:val="20"/>
          <w:szCs w:val="20"/>
        </w:rPr>
      </w:pPr>
      <w:r w:rsidRPr="006D12FA">
        <w:rPr>
          <w:rFonts w:ascii="Arial" w:eastAsia="Arial" w:hAnsi="Arial" w:cs="Arial"/>
          <w:b/>
          <w:color w:val="FF0000"/>
          <w:sz w:val="20"/>
          <w:szCs w:val="20"/>
        </w:rPr>
        <w:t xml:space="preserve">Administrador de TI: </w:t>
      </w:r>
      <w:r w:rsidR="0004169A" w:rsidRPr="0004169A">
        <w:rPr>
          <w:rFonts w:ascii="Arial" w:eastAsia="Arial" w:hAnsi="Arial" w:cs="Arial"/>
          <w:color w:val="FF0000"/>
          <w:sz w:val="20"/>
          <w:szCs w:val="20"/>
        </w:rPr>
        <w:t>Define la solución al incidente (tiempo y estrategia de recuperación) y da respuesta sobre la gravedad del evento y tiempo de recuperación. Si el daño es importante, el Administrador de TI decide la activación del plan de contingencia de tecnología afectado (servidores, backup, sistemas de recuperación de información, enlaces de comunicación), e informa al Director de Continuida</w:t>
      </w:r>
      <w:r w:rsidR="0004169A">
        <w:rPr>
          <w:rFonts w:ascii="Arial" w:eastAsia="Arial" w:hAnsi="Arial" w:cs="Arial"/>
          <w:color w:val="FF0000"/>
          <w:sz w:val="20"/>
          <w:szCs w:val="20"/>
        </w:rPr>
        <w:t>d Alterno,</w:t>
      </w:r>
      <w:r w:rsidR="0004169A" w:rsidRPr="0004169A">
        <w:t xml:space="preserve"> </w:t>
      </w:r>
      <w:r w:rsidR="0004169A" w:rsidRPr="0004169A">
        <w:rPr>
          <w:rFonts w:ascii="Arial" w:eastAsia="Arial" w:hAnsi="Arial" w:cs="Arial"/>
          <w:color w:val="FF0000"/>
          <w:sz w:val="20"/>
          <w:szCs w:val="20"/>
        </w:rPr>
        <w:t>Informa la situación al Líder de PCN del área afectada.</w:t>
      </w:r>
      <w:r w:rsidR="0004169A" w:rsidRPr="0004169A">
        <w:t xml:space="preserve"> </w:t>
      </w:r>
      <w:r w:rsidR="0004169A" w:rsidRPr="0004169A">
        <w:rPr>
          <w:rFonts w:ascii="Arial" w:eastAsia="Arial" w:hAnsi="Arial" w:cs="Arial"/>
          <w:color w:val="FF0000"/>
          <w:sz w:val="20"/>
          <w:szCs w:val="20"/>
        </w:rPr>
        <w:t>Si el tiempo de recuperación es menor al Tiempo Objetivo de Recuperación (RTO) del proceso afectado deberá esperar, de lo contrario declara la contingencia manual (cuando se cuente con ésta), mientras se soluciona definitivamente el incidente o problema presentado.</w:t>
      </w:r>
      <w:r w:rsidR="0004169A" w:rsidRPr="0004169A">
        <w:t xml:space="preserve"> </w:t>
      </w:r>
      <w:r w:rsidR="0004169A" w:rsidRPr="0004169A">
        <w:rPr>
          <w:rFonts w:ascii="Arial" w:eastAsia="Arial" w:hAnsi="Arial" w:cs="Arial"/>
          <w:color w:val="FF0000"/>
          <w:sz w:val="20"/>
          <w:szCs w:val="20"/>
        </w:rPr>
        <w:t>Una vez solucionado el incidente o problema por parte de la Subgerencia de Sistemas, informa al D</w:t>
      </w:r>
      <w:r w:rsidR="00892E38">
        <w:rPr>
          <w:rFonts w:ascii="Arial" w:eastAsia="Arial" w:hAnsi="Arial" w:cs="Arial"/>
          <w:color w:val="FF0000"/>
          <w:sz w:val="20"/>
          <w:szCs w:val="20"/>
        </w:rPr>
        <w:t xml:space="preserve">irector de Continuidad Alterno </w:t>
      </w:r>
      <w:r w:rsidR="0004169A" w:rsidRPr="0004169A">
        <w:rPr>
          <w:rFonts w:ascii="Arial" w:eastAsia="Arial" w:hAnsi="Arial" w:cs="Arial"/>
          <w:color w:val="FF0000"/>
          <w:sz w:val="20"/>
          <w:szCs w:val="20"/>
        </w:rPr>
        <w:t>y al Líder PCN del área afectada para que se levante la contingencia</w:t>
      </w:r>
      <w:r w:rsidR="00892E38">
        <w:rPr>
          <w:rFonts w:ascii="Arial" w:eastAsia="Arial" w:hAnsi="Arial" w:cs="Arial"/>
          <w:color w:val="FF0000"/>
          <w:sz w:val="20"/>
          <w:szCs w:val="20"/>
        </w:rPr>
        <w:t xml:space="preserve"> en caso contrario</w:t>
      </w:r>
      <w:r w:rsidR="0004169A">
        <w:rPr>
          <w:rFonts w:ascii="Arial" w:eastAsia="Arial" w:hAnsi="Arial" w:cs="Arial"/>
          <w:color w:val="FF0000"/>
          <w:sz w:val="20"/>
          <w:szCs w:val="20"/>
        </w:rPr>
        <w:t xml:space="preserve"> </w:t>
      </w:r>
      <w:r w:rsidR="008A6351" w:rsidRPr="006D12FA">
        <w:rPr>
          <w:rFonts w:ascii="Arial" w:eastAsia="Arial" w:hAnsi="Arial" w:cs="Arial"/>
          <w:bCs/>
          <w:color w:val="000000"/>
          <w:sz w:val="20"/>
          <w:szCs w:val="20"/>
        </w:rPr>
        <w:t>Informa al Proveedor del Software para que proceda a realizar la respectiva verificac</w:t>
      </w:r>
      <w:r>
        <w:rPr>
          <w:rFonts w:ascii="Arial" w:eastAsia="Arial" w:hAnsi="Arial" w:cs="Arial"/>
          <w:bCs/>
          <w:color w:val="000000"/>
          <w:sz w:val="20"/>
          <w:szCs w:val="20"/>
        </w:rPr>
        <w:t>ión y dar solución al incidente.</w:t>
      </w:r>
    </w:p>
    <w:p w14:paraId="7F41BA52" w14:textId="52E3B544" w:rsidR="007F6225" w:rsidRPr="00D80962" w:rsidRDefault="007F6225" w:rsidP="005D2025">
      <w:pPr>
        <w:spacing w:after="0" w:line="240" w:lineRule="auto"/>
        <w:jc w:val="both"/>
        <w:rPr>
          <w:rFonts w:ascii="Arial" w:eastAsia="Arial" w:hAnsi="Arial" w:cs="Arial"/>
          <w:color w:val="000000"/>
          <w:sz w:val="20"/>
          <w:szCs w:val="20"/>
          <w:highlight w:val="white"/>
        </w:rPr>
      </w:pPr>
    </w:p>
    <w:p w14:paraId="6D299786" w14:textId="2972F4C9" w:rsidR="00103365" w:rsidRPr="00787FC5"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Estrategia ante ausencia de liquidez para soportar la operación</w:t>
      </w:r>
      <w:r w:rsidR="00787FC5">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Ante una ausencia de liquidez, actuar según lo estipulado en el </w:t>
      </w:r>
      <w:r w:rsidR="00103365" w:rsidRPr="00D80962">
        <w:rPr>
          <w:rFonts w:ascii="Arial" w:eastAsia="Arial" w:hAnsi="Arial" w:cs="Arial"/>
          <w:b/>
          <w:i/>
          <w:color w:val="000000"/>
          <w:sz w:val="20"/>
          <w:szCs w:val="20"/>
          <w:highlight w:val="white"/>
        </w:rPr>
        <w:t>MANUAL SARL</w:t>
      </w:r>
      <w:r w:rsidR="002439EB" w:rsidRPr="00D80962">
        <w:rPr>
          <w:rFonts w:ascii="Arial" w:eastAsia="Arial" w:hAnsi="Arial" w:cs="Arial"/>
          <w:b/>
          <w:i/>
          <w:color w:val="000000"/>
          <w:sz w:val="20"/>
          <w:szCs w:val="20"/>
          <w:highlight w:val="white"/>
        </w:rPr>
        <w:t>.</w:t>
      </w:r>
      <w:r w:rsidR="001D10BB" w:rsidRPr="001D10BB">
        <w:t xml:space="preserve"> </w:t>
      </w:r>
      <w:r w:rsidR="001D10BB" w:rsidRPr="001D10BB">
        <w:rPr>
          <w:rFonts w:ascii="Arial" w:hAnsi="Arial" w:cs="Arial"/>
          <w:sz w:val="20"/>
          <w:szCs w:val="20"/>
        </w:rPr>
        <w:t xml:space="preserve">En </w:t>
      </w:r>
      <w:r w:rsidR="001D10BB" w:rsidRPr="001D10BB">
        <w:rPr>
          <w:rFonts w:ascii="Arial" w:eastAsia="Arial" w:hAnsi="Arial" w:cs="Arial"/>
          <w:color w:val="000000"/>
          <w:sz w:val="20"/>
          <w:szCs w:val="20"/>
        </w:rPr>
        <w:t>este documento se describen señales de alerta temprana ante una posible crisis de liquidez, las estrategias para hacer frente a la no disponibilidad o escases de recursos líquidos en una situación de estrés de liquidez, entre otros.</w:t>
      </w:r>
    </w:p>
    <w:p w14:paraId="6FA6F307" w14:textId="77777777" w:rsidR="00103365" w:rsidRPr="00D80962" w:rsidRDefault="00103365" w:rsidP="005D2025">
      <w:pPr>
        <w:spacing w:after="0" w:line="240" w:lineRule="auto"/>
        <w:jc w:val="both"/>
        <w:rPr>
          <w:rFonts w:ascii="Arial" w:eastAsia="Arial" w:hAnsi="Arial" w:cs="Arial"/>
          <w:color w:val="000000"/>
          <w:sz w:val="20"/>
          <w:szCs w:val="20"/>
          <w:highlight w:val="white"/>
        </w:rPr>
      </w:pPr>
    </w:p>
    <w:p w14:paraId="37ECED5E" w14:textId="491578EF" w:rsidR="007F6225" w:rsidRPr="00787FC5"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Estrategia de sitio alterno de trabajo</w:t>
      </w:r>
      <w:r w:rsidR="00787FC5">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La alternativa de traslado del personal se presenta en el evento que los colaboradores no</w:t>
      </w:r>
      <w:r w:rsidR="00103365"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puedan acceder a las instalaciones de </w:t>
      </w:r>
      <w:r w:rsidR="002439EB" w:rsidRPr="00D80962">
        <w:rPr>
          <w:rFonts w:ascii="Arial" w:eastAsia="Arial" w:hAnsi="Arial" w:cs="Arial"/>
          <w:color w:val="000000"/>
          <w:sz w:val="20"/>
          <w:szCs w:val="20"/>
          <w:highlight w:val="white"/>
        </w:rPr>
        <w:t>la Cooperativa</w:t>
      </w:r>
      <w:r w:rsidRPr="00D80962">
        <w:rPr>
          <w:rFonts w:ascii="Arial" w:eastAsia="Arial" w:hAnsi="Arial" w:cs="Arial"/>
          <w:color w:val="000000"/>
          <w:sz w:val="20"/>
          <w:szCs w:val="20"/>
          <w:highlight w:val="white"/>
        </w:rPr>
        <w:t xml:space="preserve"> y de esta manera se afronta un evento de</w:t>
      </w:r>
      <w:r w:rsidR="002439E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contingencia permitiendo la continuidad de las operaciones de los procesos críticos de</w:t>
      </w:r>
      <w:r w:rsidR="002439E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 Cooperativa desde un sitio alterno de operación.</w:t>
      </w:r>
    </w:p>
    <w:p w14:paraId="175B03AC" w14:textId="77777777" w:rsidR="002439EB" w:rsidRPr="00D80962" w:rsidRDefault="002439EB" w:rsidP="005D2025">
      <w:pPr>
        <w:spacing w:after="0" w:line="240" w:lineRule="auto"/>
        <w:jc w:val="both"/>
        <w:rPr>
          <w:rFonts w:ascii="Arial" w:eastAsia="Arial" w:hAnsi="Arial" w:cs="Arial"/>
          <w:color w:val="000000"/>
          <w:sz w:val="20"/>
          <w:szCs w:val="20"/>
          <w:highlight w:val="white"/>
        </w:rPr>
      </w:pPr>
    </w:p>
    <w:p w14:paraId="19A88CC4"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Las alternativas podrán ser usadas simultáneamente dependiendo de la disponibilidad</w:t>
      </w:r>
      <w:r w:rsidR="005C005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del</w:t>
      </w:r>
      <w:r w:rsidR="002439E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proveedor en el momento de la interrupción de la cooperativa, además depende de</w:t>
      </w:r>
      <w:r w:rsidR="005C005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w:t>
      </w:r>
      <w:r w:rsidR="002439E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activación y numero de procesos que se activen según el evento y el día en que se presente.</w:t>
      </w:r>
    </w:p>
    <w:p w14:paraId="722D0647" w14:textId="77777777" w:rsidR="002439EB" w:rsidRPr="00D80962" w:rsidRDefault="002439EB" w:rsidP="005D2025">
      <w:pPr>
        <w:spacing w:after="0" w:line="240" w:lineRule="auto"/>
        <w:jc w:val="both"/>
        <w:rPr>
          <w:rFonts w:ascii="Arial" w:eastAsia="Arial" w:hAnsi="Arial" w:cs="Arial"/>
          <w:color w:val="000000"/>
          <w:sz w:val="20"/>
          <w:szCs w:val="20"/>
          <w:highlight w:val="white"/>
        </w:rPr>
      </w:pPr>
    </w:p>
    <w:p w14:paraId="4456D225" w14:textId="77777777" w:rsidR="005C005B"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Teletrabajo, desde que se disponga del servicio de internet, acceso a servidores y Core</w:t>
      </w:r>
      <w:r w:rsidR="005C005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del negocio.</w:t>
      </w:r>
    </w:p>
    <w:p w14:paraId="51C8B520" w14:textId="77777777" w:rsidR="005C005B"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No disponibilidad de servicios públicos básicos por un tiempo prolongado mayor a 2 día</w:t>
      </w:r>
      <w:r w:rsidR="005C005B" w:rsidRPr="00D80962">
        <w:rPr>
          <w:rFonts w:ascii="Arial" w:eastAsia="Arial" w:hAnsi="Arial" w:cs="Arial"/>
          <w:color w:val="000000"/>
          <w:sz w:val="20"/>
          <w:szCs w:val="20"/>
          <w:highlight w:val="white"/>
        </w:rPr>
        <w:t>s</w:t>
      </w:r>
      <w:r w:rsidRPr="00D80962">
        <w:rPr>
          <w:rFonts w:ascii="Arial" w:eastAsia="Arial" w:hAnsi="Arial" w:cs="Arial"/>
          <w:color w:val="000000"/>
          <w:sz w:val="20"/>
          <w:szCs w:val="20"/>
          <w:highlight w:val="white"/>
        </w:rPr>
        <w:t>.</w:t>
      </w:r>
    </w:p>
    <w:p w14:paraId="1BD964BE" w14:textId="4964259F"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En caso de falta de agua </w:t>
      </w:r>
      <w:r w:rsidR="005C005B" w:rsidRPr="00D80962">
        <w:rPr>
          <w:rFonts w:ascii="Arial" w:eastAsia="Arial" w:hAnsi="Arial" w:cs="Arial"/>
          <w:color w:val="000000"/>
          <w:sz w:val="20"/>
          <w:szCs w:val="20"/>
          <w:highlight w:val="white"/>
        </w:rPr>
        <w:t xml:space="preserve">la agencia </w:t>
      </w:r>
      <w:r w:rsidRPr="00D80962">
        <w:rPr>
          <w:rFonts w:ascii="Arial" w:eastAsia="Arial" w:hAnsi="Arial" w:cs="Arial"/>
          <w:color w:val="000000"/>
          <w:sz w:val="20"/>
          <w:szCs w:val="20"/>
          <w:highlight w:val="white"/>
        </w:rPr>
        <w:t>cuenta con tanque de agua que puede</w:t>
      </w:r>
      <w:r w:rsidR="005C005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ofrecer servicio por un periodo aproximado de cuatro (4) días para solventar eventuales</w:t>
      </w:r>
      <w:r w:rsidR="005C005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cortes del servicio de agua, así mismo se realiza la compra de agua en botellones para</w:t>
      </w:r>
      <w:r w:rsidR="005C005B"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 consumo diario de los colaboradores de La Cooperativa</w:t>
      </w:r>
      <w:r w:rsidR="000D627C" w:rsidRPr="00D80962">
        <w:rPr>
          <w:rFonts w:ascii="Arial" w:eastAsia="Arial" w:hAnsi="Arial" w:cs="Arial"/>
          <w:color w:val="000000"/>
          <w:sz w:val="20"/>
          <w:szCs w:val="20"/>
          <w:highlight w:val="white"/>
        </w:rPr>
        <w:t>.</w:t>
      </w:r>
    </w:p>
    <w:p w14:paraId="7DFA97E0" w14:textId="77777777"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En caso de falta de electricidad La Cooperativa” cuenta en con una planta eléctrica</w:t>
      </w:r>
      <w:r w:rsidR="000D627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con una autonomía de dos (2) días para soportar eventuales caídas del servicio de</w:t>
      </w:r>
      <w:r w:rsidR="000D627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electricidad.</w:t>
      </w:r>
    </w:p>
    <w:p w14:paraId="11A157D3" w14:textId="77777777" w:rsidR="000D627C" w:rsidRPr="00D80962" w:rsidRDefault="000D627C" w:rsidP="005D2025">
      <w:pPr>
        <w:spacing w:after="0" w:line="240" w:lineRule="auto"/>
        <w:jc w:val="both"/>
        <w:rPr>
          <w:rFonts w:ascii="Arial" w:eastAsia="Arial" w:hAnsi="Arial" w:cs="Arial"/>
          <w:b/>
          <w:color w:val="000000"/>
          <w:sz w:val="20"/>
          <w:szCs w:val="20"/>
          <w:highlight w:val="white"/>
        </w:rPr>
      </w:pPr>
    </w:p>
    <w:p w14:paraId="75B2FF68"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FASE III: Desarrollo del Plan de Continuidad del Negocio</w:t>
      </w:r>
    </w:p>
    <w:p w14:paraId="6EFD3D1A" w14:textId="77777777" w:rsidR="000D627C" w:rsidRPr="00D80962" w:rsidRDefault="000D627C" w:rsidP="005D2025">
      <w:pPr>
        <w:spacing w:after="0" w:line="240" w:lineRule="auto"/>
        <w:jc w:val="both"/>
        <w:rPr>
          <w:rFonts w:ascii="Arial" w:eastAsia="Arial" w:hAnsi="Arial" w:cs="Arial"/>
          <w:color w:val="000000"/>
          <w:sz w:val="20"/>
          <w:szCs w:val="20"/>
          <w:highlight w:val="white"/>
        </w:rPr>
      </w:pPr>
    </w:p>
    <w:p w14:paraId="2F4D2754" w14:textId="06A92F8D"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Concepto</w:t>
      </w:r>
      <w:r w:rsidR="00787FC5">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Los planes de continuidad son documentos donde se define la forma en que se utilizan</w:t>
      </w:r>
      <w:r w:rsidR="000D627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las</w:t>
      </w:r>
      <w:r w:rsidR="000D627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estrategias de continuidad definidas.</w:t>
      </w:r>
    </w:p>
    <w:p w14:paraId="3DEA8806" w14:textId="77777777" w:rsidR="000D627C" w:rsidRPr="00D80962" w:rsidRDefault="000D627C" w:rsidP="005D2025">
      <w:pPr>
        <w:spacing w:after="0" w:line="240" w:lineRule="auto"/>
        <w:jc w:val="both"/>
        <w:rPr>
          <w:rFonts w:ascii="Arial" w:eastAsia="Arial" w:hAnsi="Arial" w:cs="Arial"/>
          <w:b/>
          <w:color w:val="000000"/>
          <w:sz w:val="20"/>
          <w:szCs w:val="20"/>
          <w:highlight w:val="white"/>
        </w:rPr>
      </w:pPr>
    </w:p>
    <w:p w14:paraId="69712518"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Objetivos</w:t>
      </w:r>
    </w:p>
    <w:p w14:paraId="34A8FE88" w14:textId="77777777" w:rsidR="000D627C" w:rsidRPr="00D80962" w:rsidRDefault="000D627C" w:rsidP="005D2025">
      <w:pPr>
        <w:spacing w:after="0" w:line="240" w:lineRule="auto"/>
        <w:jc w:val="both"/>
        <w:rPr>
          <w:rFonts w:ascii="Arial" w:eastAsia="Arial" w:hAnsi="Arial" w:cs="Arial"/>
          <w:color w:val="000000"/>
          <w:sz w:val="20"/>
          <w:szCs w:val="20"/>
          <w:highlight w:val="white"/>
        </w:rPr>
      </w:pPr>
    </w:p>
    <w:p w14:paraId="52398810" w14:textId="177711B6"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lastRenderedPageBreak/>
        <w:t>Determinar roles y responsabilidades de las áreas durante y después de los</w:t>
      </w:r>
      <w:r w:rsidR="00925A8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incidentes.</w:t>
      </w:r>
    </w:p>
    <w:p w14:paraId="0425B3CB" w14:textId="20825BB3"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Establecer proceso de activación de la respuesta.</w:t>
      </w:r>
    </w:p>
    <w:p w14:paraId="356F2E64" w14:textId="6C2D9182"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Diseñar procedimientos de comunicación con empleados y partes interesadas.</w:t>
      </w:r>
    </w:p>
    <w:p w14:paraId="05537C49" w14:textId="41456643"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Continuar y recuperar actividades prioritarias en los plazos establecidos.</w:t>
      </w:r>
    </w:p>
    <w:p w14:paraId="6ED3BAB5" w14:textId="2228112B" w:rsidR="007F6225" w:rsidRPr="00D80962" w:rsidRDefault="007B6987" w:rsidP="00787FC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Diseñar proceso para normalizar la operación después de que termine el incidente.</w:t>
      </w:r>
    </w:p>
    <w:p w14:paraId="4BAEA8D1" w14:textId="77777777" w:rsidR="000D627C" w:rsidRPr="00D80962" w:rsidRDefault="000D627C" w:rsidP="005D2025">
      <w:pPr>
        <w:spacing w:after="0" w:line="240" w:lineRule="auto"/>
        <w:jc w:val="both"/>
        <w:rPr>
          <w:rFonts w:ascii="Arial" w:eastAsia="Arial" w:hAnsi="Arial" w:cs="Arial"/>
          <w:color w:val="000000"/>
          <w:sz w:val="20"/>
          <w:szCs w:val="20"/>
          <w:highlight w:val="white"/>
        </w:rPr>
      </w:pPr>
    </w:p>
    <w:p w14:paraId="068F2588" w14:textId="3938B234" w:rsidR="007F6225"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Planes de recuperación</w:t>
      </w:r>
    </w:p>
    <w:p w14:paraId="1BD3216C" w14:textId="1EFA56E3" w:rsidR="00C806CD" w:rsidRDefault="00C806CD" w:rsidP="005D2025">
      <w:pPr>
        <w:spacing w:after="0" w:line="240" w:lineRule="auto"/>
        <w:jc w:val="both"/>
        <w:rPr>
          <w:rFonts w:ascii="Arial" w:eastAsia="Arial" w:hAnsi="Arial" w:cs="Arial"/>
          <w:b/>
          <w:color w:val="000000"/>
          <w:sz w:val="20"/>
          <w:szCs w:val="20"/>
          <w:highlight w:val="white"/>
        </w:rPr>
      </w:pPr>
    </w:p>
    <w:tbl>
      <w:tblPr>
        <w:tblStyle w:val="Tablaconcuadrcula"/>
        <w:tblW w:w="9351" w:type="dxa"/>
        <w:tblLayout w:type="fixed"/>
        <w:tblLook w:val="04A0" w:firstRow="1" w:lastRow="0" w:firstColumn="1" w:lastColumn="0" w:noHBand="0" w:noVBand="1"/>
      </w:tblPr>
      <w:tblGrid>
        <w:gridCol w:w="6091"/>
        <w:gridCol w:w="3260"/>
      </w:tblGrid>
      <w:tr w:rsidR="00C806CD" w14:paraId="0FDA641C" w14:textId="77777777" w:rsidTr="000410FD">
        <w:tc>
          <w:tcPr>
            <w:tcW w:w="6091" w:type="dxa"/>
            <w:vAlign w:val="center"/>
          </w:tcPr>
          <w:p w14:paraId="08AAEEFD" w14:textId="6649269A" w:rsidR="00C806CD" w:rsidRDefault="00C06720" w:rsidP="000410FD">
            <w:pPr>
              <w:jc w:val="center"/>
              <w:rPr>
                <w:rFonts w:ascii="Arial" w:eastAsia="Arial" w:hAnsi="Arial" w:cs="Arial"/>
                <w:color w:val="000000"/>
                <w:highlight w:val="white"/>
              </w:rPr>
            </w:pPr>
            <w:r w:rsidRPr="00C06720">
              <w:rPr>
                <w:rFonts w:ascii="Arial" w:eastAsia="Arial" w:hAnsi="Arial" w:cs="Arial"/>
                <w:b/>
                <w:color w:val="000000"/>
              </w:rPr>
              <w:t>Planes de recuperación</w:t>
            </w:r>
          </w:p>
        </w:tc>
        <w:tc>
          <w:tcPr>
            <w:tcW w:w="3260" w:type="dxa"/>
            <w:vAlign w:val="center"/>
          </w:tcPr>
          <w:p w14:paraId="209F06F3" w14:textId="580A5C59" w:rsidR="00C806CD" w:rsidRDefault="003136DE" w:rsidP="000410FD">
            <w:pPr>
              <w:jc w:val="center"/>
              <w:rPr>
                <w:rFonts w:ascii="Arial" w:eastAsia="Arial" w:hAnsi="Arial" w:cs="Arial"/>
                <w:color w:val="000000"/>
                <w:highlight w:val="white"/>
              </w:rPr>
            </w:pPr>
            <w:r w:rsidRPr="00C806CD">
              <w:rPr>
                <w:rFonts w:ascii="Arial" w:eastAsia="Arial" w:hAnsi="Arial" w:cs="Arial"/>
                <w:b/>
                <w:color w:val="000000"/>
                <w:highlight w:val="white"/>
              </w:rPr>
              <w:t>Tiempo requerido</w:t>
            </w:r>
          </w:p>
        </w:tc>
      </w:tr>
      <w:tr w:rsidR="00C806CD" w14:paraId="30DB3EF1" w14:textId="77777777" w:rsidTr="000410FD">
        <w:tc>
          <w:tcPr>
            <w:tcW w:w="6091" w:type="dxa"/>
            <w:vAlign w:val="center"/>
          </w:tcPr>
          <w:p w14:paraId="4E1A2069" w14:textId="3EDD3D78" w:rsidR="00C806CD" w:rsidRDefault="00C806CD" w:rsidP="002028A8">
            <w:pPr>
              <w:pBdr>
                <w:top w:val="nil"/>
                <w:left w:val="nil"/>
                <w:bottom w:val="nil"/>
                <w:right w:val="nil"/>
                <w:between w:val="nil"/>
              </w:pBdr>
              <w:jc w:val="both"/>
              <w:rPr>
                <w:rFonts w:ascii="Arial" w:eastAsia="Arial" w:hAnsi="Arial" w:cs="Arial"/>
                <w:color w:val="000000"/>
                <w:highlight w:val="white"/>
              </w:rPr>
            </w:pPr>
            <w:r w:rsidRPr="00C806CD">
              <w:rPr>
                <w:rFonts w:ascii="Arial" w:eastAsia="Arial" w:hAnsi="Arial" w:cs="Arial"/>
                <w:b/>
                <w:color w:val="000000"/>
                <w:highlight w:val="white"/>
              </w:rPr>
              <w:t>Ausencia d</w:t>
            </w:r>
            <w:r w:rsidRPr="00D80962">
              <w:rPr>
                <w:rFonts w:ascii="Arial" w:eastAsia="Arial" w:hAnsi="Arial" w:cs="Arial"/>
                <w:b/>
                <w:color w:val="000000"/>
                <w:highlight w:val="white"/>
              </w:rPr>
              <w:t>e personal: </w:t>
            </w:r>
            <w:r w:rsidRPr="00D80962">
              <w:rPr>
                <w:rFonts w:ascii="Arial" w:eastAsia="Arial" w:hAnsi="Arial" w:cs="Arial"/>
                <w:color w:val="000000"/>
                <w:highlight w:val="white"/>
              </w:rPr>
              <w:t xml:space="preserve">El responsable de ejecutar el plan de contingencia es la </w:t>
            </w:r>
            <w:r w:rsidRPr="00D80962">
              <w:rPr>
                <w:rFonts w:ascii="Arial" w:eastAsia="Arial" w:hAnsi="Arial" w:cs="Arial"/>
                <w:b/>
                <w:i/>
                <w:color w:val="000000"/>
                <w:highlight w:val="white"/>
              </w:rPr>
              <w:t>Subgerencia Administrativa</w:t>
            </w:r>
            <w:r w:rsidRPr="00D80962">
              <w:rPr>
                <w:rFonts w:ascii="Arial" w:eastAsia="Arial" w:hAnsi="Arial" w:cs="Arial"/>
                <w:color w:val="000000"/>
                <w:highlight w:val="white"/>
              </w:rPr>
              <w:t>, quien en conjunto con el Líder del proceso vinculado analizan las actividades y responsabilidades que tiene el puesto de trabajo y que se cumpla con el perfil necesario para no afectar la operación.</w:t>
            </w:r>
          </w:p>
        </w:tc>
        <w:tc>
          <w:tcPr>
            <w:tcW w:w="3260" w:type="dxa"/>
            <w:vAlign w:val="center"/>
          </w:tcPr>
          <w:p w14:paraId="5B5A4378" w14:textId="6E6691C7" w:rsidR="00C806CD" w:rsidRDefault="00C806CD" w:rsidP="00EF2D67">
            <w:pPr>
              <w:jc w:val="center"/>
              <w:rPr>
                <w:rFonts w:ascii="Arial" w:eastAsia="Arial" w:hAnsi="Arial" w:cs="Arial"/>
                <w:color w:val="000000"/>
                <w:highlight w:val="white"/>
              </w:rPr>
            </w:pPr>
            <w:r w:rsidRPr="00C806CD">
              <w:rPr>
                <w:rFonts w:ascii="Arial" w:eastAsia="Arial" w:hAnsi="Arial" w:cs="Arial"/>
                <w:color w:val="000000"/>
                <w:highlight w:val="white"/>
              </w:rPr>
              <w:t>1 día cuando se cuenta con un back up y el tiempo de vinculación</w:t>
            </w:r>
            <w:r>
              <w:rPr>
                <w:rFonts w:ascii="Arial" w:eastAsia="Arial" w:hAnsi="Arial" w:cs="Arial"/>
                <w:color w:val="000000"/>
                <w:highlight w:val="white"/>
              </w:rPr>
              <w:t xml:space="preserve"> </w:t>
            </w:r>
            <w:r w:rsidRPr="00C806CD">
              <w:rPr>
                <w:rFonts w:ascii="Arial" w:eastAsia="Arial" w:hAnsi="Arial" w:cs="Arial"/>
                <w:color w:val="000000"/>
                <w:highlight w:val="white"/>
              </w:rPr>
              <w:t>aproximadamente tardaría 20 días para estar en capacidad de atender las labores.</w:t>
            </w:r>
          </w:p>
        </w:tc>
      </w:tr>
      <w:tr w:rsidR="002028A8" w14:paraId="57034DFF" w14:textId="77777777" w:rsidTr="000410FD">
        <w:tc>
          <w:tcPr>
            <w:tcW w:w="6091" w:type="dxa"/>
            <w:vAlign w:val="center"/>
          </w:tcPr>
          <w:p w14:paraId="63465C6D" w14:textId="6756FD94" w:rsidR="002028A8" w:rsidRPr="00C806CD" w:rsidRDefault="002028A8" w:rsidP="002028A8">
            <w:pPr>
              <w:pBdr>
                <w:top w:val="nil"/>
                <w:left w:val="nil"/>
                <w:bottom w:val="nil"/>
                <w:right w:val="nil"/>
                <w:between w:val="nil"/>
              </w:pBdr>
              <w:jc w:val="both"/>
              <w:rPr>
                <w:rFonts w:ascii="Arial" w:eastAsia="Arial" w:hAnsi="Arial" w:cs="Arial"/>
                <w:b/>
                <w:color w:val="000000"/>
                <w:highlight w:val="white"/>
              </w:rPr>
            </w:pPr>
            <w:r w:rsidRPr="00D80962">
              <w:rPr>
                <w:rFonts w:ascii="Arial" w:eastAsia="Arial" w:hAnsi="Arial" w:cs="Arial"/>
                <w:b/>
                <w:color w:val="000000"/>
                <w:highlight w:val="white"/>
              </w:rPr>
              <w:t>Fallas tecnológicas: </w:t>
            </w:r>
            <w:r w:rsidRPr="00D80962">
              <w:rPr>
                <w:rFonts w:ascii="Arial" w:eastAsia="Arial" w:hAnsi="Arial" w:cs="Arial"/>
                <w:color w:val="000000"/>
                <w:highlight w:val="white"/>
              </w:rPr>
              <w:t xml:space="preserve">El responsable de ejecutar el plan de contingencia es la </w:t>
            </w:r>
            <w:r w:rsidRPr="00D80962">
              <w:rPr>
                <w:rFonts w:ascii="Arial" w:eastAsia="Arial" w:hAnsi="Arial" w:cs="Arial"/>
                <w:b/>
                <w:i/>
                <w:color w:val="000000"/>
                <w:highlight w:val="white"/>
              </w:rPr>
              <w:t>Administra</w:t>
            </w:r>
            <w:r>
              <w:rPr>
                <w:rFonts w:ascii="Arial" w:eastAsia="Arial" w:hAnsi="Arial" w:cs="Arial"/>
                <w:b/>
                <w:i/>
                <w:color w:val="000000"/>
                <w:highlight w:val="white"/>
              </w:rPr>
              <w:t>dor de TI</w:t>
            </w:r>
            <w:r w:rsidRPr="00D80962">
              <w:rPr>
                <w:rFonts w:ascii="Arial" w:eastAsia="Arial" w:hAnsi="Arial" w:cs="Arial"/>
                <w:b/>
                <w:i/>
                <w:color w:val="000000"/>
                <w:highlight w:val="white"/>
              </w:rPr>
              <w:t>, </w:t>
            </w:r>
            <w:r w:rsidRPr="00D80962">
              <w:rPr>
                <w:rFonts w:ascii="Arial" w:eastAsia="Arial" w:hAnsi="Arial" w:cs="Arial"/>
                <w:color w:val="000000"/>
                <w:highlight w:val="white"/>
              </w:rPr>
              <w:t>quien se encarga de llevar a cabo las distintas actividades de identificación de fallas y restablecimiento del servicio</w:t>
            </w:r>
          </w:p>
        </w:tc>
        <w:tc>
          <w:tcPr>
            <w:tcW w:w="3260" w:type="dxa"/>
            <w:vAlign w:val="center"/>
          </w:tcPr>
          <w:p w14:paraId="13ED6981" w14:textId="77777777" w:rsidR="002028A8" w:rsidRPr="00D80962" w:rsidRDefault="002028A8" w:rsidP="00EF2D67">
            <w:pPr>
              <w:jc w:val="center"/>
              <w:rPr>
                <w:rFonts w:ascii="Arial" w:eastAsia="Arial" w:hAnsi="Arial" w:cs="Arial"/>
                <w:color w:val="000000"/>
                <w:highlight w:val="white"/>
              </w:rPr>
            </w:pPr>
            <w:r w:rsidRPr="00D80962">
              <w:rPr>
                <w:rFonts w:ascii="Arial" w:eastAsia="Arial" w:hAnsi="Arial" w:cs="Arial"/>
                <w:color w:val="000000"/>
                <w:highlight w:val="white"/>
              </w:rPr>
              <w:t>Dependiendo la falla que se presente en el servicio, toma distintos</w:t>
            </w:r>
          </w:p>
          <w:p w14:paraId="1D54BDD5" w14:textId="38C3D1DA" w:rsidR="002028A8" w:rsidRPr="00C806CD" w:rsidRDefault="002028A8" w:rsidP="00EF2D67">
            <w:pPr>
              <w:jc w:val="center"/>
              <w:rPr>
                <w:rFonts w:ascii="Arial" w:eastAsia="Arial" w:hAnsi="Arial" w:cs="Arial"/>
                <w:color w:val="000000"/>
                <w:highlight w:val="white"/>
              </w:rPr>
            </w:pPr>
            <w:r w:rsidRPr="00D80962">
              <w:rPr>
                <w:rFonts w:ascii="Arial" w:eastAsia="Arial" w:hAnsi="Arial" w:cs="Arial"/>
                <w:color w:val="000000"/>
                <w:highlight w:val="white"/>
              </w:rPr>
              <w:t>periodos de restablecimiento.</w:t>
            </w:r>
          </w:p>
        </w:tc>
      </w:tr>
      <w:tr w:rsidR="002028A8" w14:paraId="791C822A" w14:textId="77777777" w:rsidTr="000410FD">
        <w:tc>
          <w:tcPr>
            <w:tcW w:w="6091" w:type="dxa"/>
            <w:vAlign w:val="center"/>
          </w:tcPr>
          <w:p w14:paraId="6425BD48" w14:textId="74B054A2" w:rsidR="002028A8" w:rsidRPr="002028A8" w:rsidRDefault="002028A8" w:rsidP="002028A8">
            <w:pPr>
              <w:jc w:val="both"/>
              <w:rPr>
                <w:rFonts w:ascii="Arial" w:eastAsia="Arial" w:hAnsi="Arial" w:cs="Arial"/>
                <w:color w:val="000000"/>
                <w:highlight w:val="white"/>
              </w:rPr>
            </w:pPr>
            <w:r w:rsidRPr="00D80962">
              <w:rPr>
                <w:rFonts w:ascii="Arial" w:eastAsia="Arial" w:hAnsi="Arial" w:cs="Arial"/>
                <w:b/>
                <w:color w:val="000000"/>
                <w:highlight w:val="white"/>
              </w:rPr>
              <w:t>Ausencia de liquidez para soportar la operación: </w:t>
            </w:r>
            <w:r w:rsidRPr="00D80962">
              <w:rPr>
                <w:rFonts w:ascii="Arial" w:eastAsia="Arial" w:hAnsi="Arial" w:cs="Arial"/>
                <w:color w:val="000000"/>
                <w:highlight w:val="white"/>
              </w:rPr>
              <w:t>El responsable de ejecutar el plan de contingencia es el </w:t>
            </w:r>
            <w:r w:rsidRPr="00D80962">
              <w:rPr>
                <w:rFonts w:ascii="Arial" w:eastAsia="Arial" w:hAnsi="Arial" w:cs="Arial"/>
                <w:b/>
                <w:i/>
                <w:color w:val="000000"/>
                <w:highlight w:val="white"/>
              </w:rPr>
              <w:t>Comité de Riesgo de Liquidez y la Subgerencia Financiera</w:t>
            </w:r>
            <w:r w:rsidRPr="00D80962">
              <w:rPr>
                <w:rFonts w:ascii="Arial" w:eastAsia="Arial" w:hAnsi="Arial" w:cs="Arial"/>
                <w:color w:val="000000"/>
                <w:highlight w:val="white"/>
              </w:rPr>
              <w:t>, quienes se encargan de realizar seguimiento a indicadores de riesgo (IRL y Brecha de</w:t>
            </w:r>
            <w:r>
              <w:rPr>
                <w:rFonts w:ascii="Arial" w:eastAsia="Arial" w:hAnsi="Arial" w:cs="Arial"/>
                <w:color w:val="000000"/>
                <w:highlight w:val="white"/>
              </w:rPr>
              <w:t xml:space="preserve"> </w:t>
            </w:r>
            <w:r w:rsidRPr="00D80962">
              <w:rPr>
                <w:rFonts w:ascii="Arial" w:eastAsia="Arial" w:hAnsi="Arial" w:cs="Arial"/>
                <w:color w:val="000000"/>
                <w:highlight w:val="white"/>
              </w:rPr>
              <w:t>Liquidez), y en caso de identificar una señal de alerta, ponen en marcha lo establecido en el plan.</w:t>
            </w:r>
          </w:p>
        </w:tc>
        <w:tc>
          <w:tcPr>
            <w:tcW w:w="3260" w:type="dxa"/>
            <w:vAlign w:val="center"/>
          </w:tcPr>
          <w:p w14:paraId="16DB60C7" w14:textId="741168CB" w:rsidR="002028A8" w:rsidRPr="002028A8" w:rsidRDefault="002028A8" w:rsidP="00EF2D67">
            <w:pPr>
              <w:jc w:val="center"/>
              <w:rPr>
                <w:rFonts w:ascii="Arial" w:eastAsia="Arial" w:hAnsi="Arial" w:cs="Arial"/>
                <w:color w:val="31849B"/>
                <w:highlight w:val="white"/>
              </w:rPr>
            </w:pPr>
            <w:r>
              <w:rPr>
                <w:rFonts w:ascii="Arial" w:eastAsia="Arial" w:hAnsi="Arial" w:cs="Arial"/>
                <w:color w:val="000000"/>
                <w:highlight w:val="white"/>
              </w:rPr>
              <w:t>E</w:t>
            </w:r>
            <w:r w:rsidRPr="00D80962">
              <w:rPr>
                <w:rFonts w:ascii="Arial" w:eastAsia="Arial" w:hAnsi="Arial" w:cs="Arial"/>
                <w:color w:val="000000"/>
                <w:highlight w:val="white"/>
              </w:rPr>
              <w:t>ntre 1 día y 3 meses para los activos líquidos disponibles</w:t>
            </w:r>
            <w:r w:rsidRPr="00D80962">
              <w:rPr>
                <w:rFonts w:ascii="Arial" w:eastAsia="Arial" w:hAnsi="Arial" w:cs="Arial"/>
                <w:color w:val="31849B"/>
                <w:highlight w:val="white"/>
              </w:rPr>
              <w:t>.</w:t>
            </w:r>
          </w:p>
        </w:tc>
      </w:tr>
      <w:tr w:rsidR="00E356C6" w14:paraId="22511862" w14:textId="77777777" w:rsidTr="000410FD">
        <w:tc>
          <w:tcPr>
            <w:tcW w:w="6091" w:type="dxa"/>
            <w:vAlign w:val="center"/>
          </w:tcPr>
          <w:p w14:paraId="542E2F18" w14:textId="6963A4D4" w:rsidR="00E356C6" w:rsidRPr="00C06720" w:rsidRDefault="00E356C6" w:rsidP="002028A8">
            <w:pPr>
              <w:jc w:val="both"/>
              <w:rPr>
                <w:rFonts w:ascii="Arial" w:eastAsia="Arial" w:hAnsi="Arial" w:cs="Arial"/>
                <w:color w:val="000000"/>
                <w:highlight w:val="white"/>
              </w:rPr>
            </w:pPr>
            <w:r w:rsidRPr="00D80962">
              <w:rPr>
                <w:rFonts w:ascii="Arial" w:eastAsia="Arial" w:hAnsi="Arial" w:cs="Arial"/>
                <w:b/>
                <w:color w:val="000000"/>
                <w:highlight w:val="white"/>
              </w:rPr>
              <w:t>Sitio alterno de trabajo: </w:t>
            </w:r>
            <w:r w:rsidRPr="00D80962">
              <w:rPr>
                <w:rFonts w:ascii="Arial" w:eastAsia="Arial" w:hAnsi="Arial" w:cs="Arial"/>
                <w:color w:val="000000"/>
                <w:highlight w:val="white"/>
              </w:rPr>
              <w:t xml:space="preserve">Los responsables de ejecutar el plan de contingencia son la </w:t>
            </w:r>
            <w:r w:rsidRPr="00D80962">
              <w:rPr>
                <w:rFonts w:ascii="Arial" w:eastAsia="Arial" w:hAnsi="Arial" w:cs="Arial"/>
                <w:b/>
                <w:i/>
                <w:color w:val="000000"/>
                <w:highlight w:val="white"/>
              </w:rPr>
              <w:t>Gerencia y Subgerencia Administrativa</w:t>
            </w:r>
            <w:r w:rsidRPr="00D80962">
              <w:rPr>
                <w:rFonts w:ascii="Arial" w:eastAsia="Arial" w:hAnsi="Arial" w:cs="Arial"/>
                <w:color w:val="000000"/>
                <w:highlight w:val="white"/>
              </w:rPr>
              <w:t>, en conjunto analizan la situación y toman las medidas necesarias para restablecer la operación.</w:t>
            </w:r>
          </w:p>
        </w:tc>
        <w:tc>
          <w:tcPr>
            <w:tcW w:w="3260" w:type="dxa"/>
            <w:vAlign w:val="center"/>
          </w:tcPr>
          <w:p w14:paraId="0AD18111" w14:textId="49042365" w:rsidR="00E356C6" w:rsidRDefault="00E356C6" w:rsidP="00EF2D67">
            <w:pPr>
              <w:jc w:val="center"/>
              <w:rPr>
                <w:rFonts w:ascii="Arial" w:eastAsia="Arial" w:hAnsi="Arial" w:cs="Arial"/>
                <w:color w:val="000000"/>
                <w:highlight w:val="white"/>
              </w:rPr>
            </w:pPr>
            <w:r w:rsidRPr="00D80962">
              <w:rPr>
                <w:rFonts w:ascii="Arial" w:eastAsia="Arial" w:hAnsi="Arial" w:cs="Arial"/>
                <w:color w:val="000000"/>
                <w:highlight w:val="white"/>
              </w:rPr>
              <w:t>2 días.</w:t>
            </w:r>
          </w:p>
        </w:tc>
      </w:tr>
      <w:tr w:rsidR="00C06720" w14:paraId="5A44F308" w14:textId="77777777" w:rsidTr="000410FD">
        <w:tc>
          <w:tcPr>
            <w:tcW w:w="6091" w:type="dxa"/>
            <w:vAlign w:val="center"/>
          </w:tcPr>
          <w:p w14:paraId="78B0384F" w14:textId="77777777" w:rsidR="003C04E7" w:rsidRDefault="00C06720" w:rsidP="00C06720">
            <w:pPr>
              <w:jc w:val="both"/>
              <w:rPr>
                <w:rFonts w:ascii="Arial" w:eastAsia="Arial" w:hAnsi="Arial" w:cs="Arial"/>
                <w:color w:val="000000"/>
                <w:highlight w:val="white"/>
              </w:rPr>
            </w:pPr>
            <w:r w:rsidRPr="00C06720">
              <w:rPr>
                <w:rFonts w:ascii="Arial" w:eastAsia="Arial" w:hAnsi="Arial" w:cs="Arial"/>
                <w:b/>
                <w:color w:val="000000"/>
                <w:highlight w:val="white"/>
              </w:rPr>
              <w:t>Reputacional</w:t>
            </w:r>
            <w:r w:rsidRPr="00C06720">
              <w:rPr>
                <w:rFonts w:ascii="Arial" w:eastAsia="Arial" w:hAnsi="Arial" w:cs="Arial"/>
                <w:color w:val="000000"/>
                <w:highlight w:val="white"/>
              </w:rPr>
              <w:t xml:space="preserve">: El funcionario que identifique la amenaza debe comunicar a su jefe inmediato para que éste comunique la situación al Gerente (estas comunicaciones son de reserva absoluta), quien será el encargado de evaluar la gravedad del evento junto con el </w:t>
            </w:r>
            <w:r w:rsidR="003C04E7">
              <w:rPr>
                <w:rFonts w:ascii="Arial" w:eastAsia="Arial" w:hAnsi="Arial" w:cs="Arial"/>
                <w:b/>
                <w:color w:val="000000"/>
                <w:highlight w:val="white"/>
              </w:rPr>
              <w:t>Subgerente Administrativo</w:t>
            </w:r>
            <w:r w:rsidR="003C04E7">
              <w:rPr>
                <w:rFonts w:ascii="Arial" w:eastAsia="Arial" w:hAnsi="Arial" w:cs="Arial"/>
                <w:color w:val="000000"/>
                <w:highlight w:val="white"/>
              </w:rPr>
              <w:t xml:space="preserve"> </w:t>
            </w:r>
            <w:r w:rsidRPr="00C06720">
              <w:rPr>
                <w:rFonts w:ascii="Arial" w:eastAsia="Arial" w:hAnsi="Arial" w:cs="Arial"/>
                <w:color w:val="000000"/>
                <w:highlight w:val="white"/>
              </w:rPr>
              <w:t xml:space="preserve">mediante el seguimiento de los indicadores transaccionales diarios. </w:t>
            </w:r>
          </w:p>
          <w:p w14:paraId="6E2D8022" w14:textId="77777777" w:rsidR="003C04E7" w:rsidRDefault="003C04E7" w:rsidP="00C06720">
            <w:pPr>
              <w:jc w:val="both"/>
              <w:rPr>
                <w:rFonts w:ascii="Arial" w:eastAsia="Arial" w:hAnsi="Arial" w:cs="Arial"/>
                <w:color w:val="000000"/>
                <w:highlight w:val="white"/>
              </w:rPr>
            </w:pPr>
          </w:p>
          <w:p w14:paraId="6CCBCE5B" w14:textId="360AC272" w:rsidR="00EF2D67" w:rsidRDefault="00C06720" w:rsidP="00C06720">
            <w:pPr>
              <w:jc w:val="both"/>
              <w:rPr>
                <w:rFonts w:ascii="Arial" w:eastAsia="Arial" w:hAnsi="Arial" w:cs="Arial"/>
                <w:color w:val="000000"/>
                <w:highlight w:val="white"/>
              </w:rPr>
            </w:pPr>
            <w:r w:rsidRPr="00C06720">
              <w:rPr>
                <w:rFonts w:ascii="Arial" w:eastAsia="Arial" w:hAnsi="Arial" w:cs="Arial"/>
                <w:color w:val="000000"/>
                <w:highlight w:val="white"/>
              </w:rPr>
              <w:t xml:space="preserve">De acuerdo con el análisis realizado de los indicadores, el Gerente determinará la necesidad o no de activar el procedimiento de comunicaciones externas, incluyendo la convocación inmediata de manera virtual de delegados, </w:t>
            </w:r>
            <w:r w:rsidR="00EF2D67">
              <w:rPr>
                <w:rFonts w:ascii="Arial" w:eastAsia="Arial" w:hAnsi="Arial" w:cs="Arial"/>
                <w:color w:val="000000"/>
                <w:highlight w:val="white"/>
              </w:rPr>
              <w:t>empleados</w:t>
            </w:r>
            <w:r w:rsidRPr="00C06720">
              <w:rPr>
                <w:rFonts w:ascii="Arial" w:eastAsia="Arial" w:hAnsi="Arial" w:cs="Arial"/>
                <w:color w:val="000000"/>
                <w:highlight w:val="white"/>
              </w:rPr>
              <w:t xml:space="preserve">, Junta de Vigilancia y Consejo de Administración. </w:t>
            </w:r>
          </w:p>
          <w:p w14:paraId="0C710DD6" w14:textId="77777777" w:rsidR="00EF2D67" w:rsidRDefault="00EF2D67" w:rsidP="00C06720">
            <w:pPr>
              <w:jc w:val="both"/>
              <w:rPr>
                <w:rFonts w:ascii="Arial" w:eastAsia="Arial" w:hAnsi="Arial" w:cs="Arial"/>
                <w:color w:val="000000"/>
                <w:highlight w:val="white"/>
              </w:rPr>
            </w:pPr>
          </w:p>
          <w:p w14:paraId="5B62F725" w14:textId="15FFABDE" w:rsidR="00C06720" w:rsidRPr="00C06720" w:rsidRDefault="00C06720" w:rsidP="00C06720">
            <w:pPr>
              <w:jc w:val="both"/>
              <w:rPr>
                <w:rFonts w:ascii="Arial" w:eastAsia="Arial" w:hAnsi="Arial" w:cs="Arial"/>
                <w:color w:val="000000"/>
                <w:highlight w:val="white"/>
              </w:rPr>
            </w:pPr>
            <w:r w:rsidRPr="00C06720">
              <w:rPr>
                <w:rFonts w:ascii="Arial" w:eastAsia="Arial" w:hAnsi="Arial" w:cs="Arial"/>
                <w:color w:val="000000"/>
                <w:highlight w:val="white"/>
              </w:rPr>
              <w:t xml:space="preserve">Estos canales de comunicación se activarán en caso de que se presente aglomeración de asociados en las oficinas, invocando la presencia de las fuerzas públicas para que salvaguarden el orden, la infraestructura de la Cooperativa y la integridad de los funcionarios y asociados/usuarios. </w:t>
            </w:r>
          </w:p>
          <w:p w14:paraId="34A04F2C" w14:textId="77777777" w:rsidR="00C06720" w:rsidRPr="00C06720" w:rsidRDefault="00C06720" w:rsidP="00C06720">
            <w:pPr>
              <w:jc w:val="both"/>
              <w:rPr>
                <w:rFonts w:ascii="Arial" w:eastAsia="Arial" w:hAnsi="Arial" w:cs="Arial"/>
                <w:color w:val="000000"/>
                <w:highlight w:val="white"/>
              </w:rPr>
            </w:pPr>
          </w:p>
          <w:p w14:paraId="6FEA0896" w14:textId="7EB02945" w:rsidR="00C06720" w:rsidRPr="00D80962" w:rsidRDefault="00C06720" w:rsidP="00C06720">
            <w:pPr>
              <w:jc w:val="both"/>
              <w:rPr>
                <w:rFonts w:ascii="Arial" w:eastAsia="Arial" w:hAnsi="Arial" w:cs="Arial"/>
                <w:b/>
                <w:color w:val="000000"/>
                <w:highlight w:val="white"/>
              </w:rPr>
            </w:pPr>
            <w:r w:rsidRPr="00C06720">
              <w:rPr>
                <w:rFonts w:ascii="Arial" w:eastAsia="Arial" w:hAnsi="Arial" w:cs="Arial"/>
                <w:color w:val="000000"/>
                <w:highlight w:val="white"/>
              </w:rPr>
              <w:t>De acuerdo con el resultado del análisis de los indicadores transaccionales, se deberá reforzar la disponibilidad del recurso humano en áreas críticas de atención al cliente (caja, asesoría, subdirector de oficina) y el área Comercial deberá desarrollar una estrategia de posicionamiento de marca, que incluya la comunicación personalizada y masiva con los ahorradores de mayor representación a través de los distintos canales de contacto (SMS, e-mail, llamadas telefónicas).</w:t>
            </w:r>
          </w:p>
        </w:tc>
        <w:tc>
          <w:tcPr>
            <w:tcW w:w="3260" w:type="dxa"/>
            <w:vAlign w:val="center"/>
          </w:tcPr>
          <w:p w14:paraId="005865C5" w14:textId="70772C72" w:rsidR="00C06720" w:rsidRPr="00D80962" w:rsidRDefault="00EF2D67" w:rsidP="00EF2D67">
            <w:pPr>
              <w:jc w:val="center"/>
              <w:rPr>
                <w:rFonts w:ascii="Arial" w:eastAsia="Arial" w:hAnsi="Arial" w:cs="Arial"/>
                <w:color w:val="000000"/>
                <w:highlight w:val="white"/>
              </w:rPr>
            </w:pPr>
            <w:r>
              <w:rPr>
                <w:rFonts w:ascii="Arial" w:eastAsia="Arial" w:hAnsi="Arial" w:cs="Arial"/>
                <w:color w:val="000000"/>
                <w:highlight w:val="white"/>
              </w:rPr>
              <w:t>Inmediato</w:t>
            </w:r>
          </w:p>
        </w:tc>
      </w:tr>
    </w:tbl>
    <w:p w14:paraId="4D16F5B7" w14:textId="77777777" w:rsidR="00C806CD" w:rsidRPr="00D80962" w:rsidRDefault="00C806CD" w:rsidP="005D2025">
      <w:pPr>
        <w:spacing w:after="0" w:line="240" w:lineRule="auto"/>
        <w:jc w:val="both"/>
        <w:rPr>
          <w:rFonts w:ascii="Arial" w:eastAsia="Arial" w:hAnsi="Arial" w:cs="Arial"/>
          <w:color w:val="000000"/>
          <w:sz w:val="20"/>
          <w:szCs w:val="20"/>
          <w:highlight w:val="white"/>
        </w:rPr>
      </w:pPr>
    </w:p>
    <w:p w14:paraId="72656E1B" w14:textId="6982295B"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Canales de comunicación ante activación de los planes de contingencia</w:t>
      </w:r>
      <w:r w:rsidR="00B75A99"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 comunicación, Participación y Consulta para la cooperativa representa el eje articulador</w:t>
      </w:r>
      <w:r w:rsidR="000410FD">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que le permite construir confianza, </w:t>
      </w:r>
      <w:r w:rsidRPr="00D80962">
        <w:rPr>
          <w:rFonts w:ascii="Arial" w:eastAsia="Arial" w:hAnsi="Arial" w:cs="Arial"/>
          <w:color w:val="000000"/>
          <w:sz w:val="20"/>
          <w:szCs w:val="20"/>
          <w:highlight w:val="white"/>
        </w:rPr>
        <w:lastRenderedPageBreak/>
        <w:t>credibilidad y reputación con los Asociados, mediante</w:t>
      </w:r>
      <w:r w:rsidR="000410FD">
        <w:rPr>
          <w:rFonts w:ascii="Arial" w:eastAsia="Arial" w:hAnsi="Arial" w:cs="Arial"/>
          <w:color w:val="000000"/>
          <w:sz w:val="20"/>
          <w:szCs w:val="20"/>
          <w:highlight w:val="white"/>
        </w:rPr>
        <w:t xml:space="preserve"> </w:t>
      </w:r>
      <w:r w:rsidR="000410FD">
        <w:rPr>
          <w:rFonts w:ascii="Arial" w:eastAsia="Arial" w:hAnsi="Arial" w:cs="Arial"/>
          <w:color w:val="000000"/>
          <w:sz w:val="20"/>
          <w:szCs w:val="20"/>
          <w:highlight w:val="white"/>
        </w:rPr>
        <w:tab/>
      </w:r>
      <w:r w:rsidRPr="00D80962">
        <w:rPr>
          <w:rFonts w:ascii="Arial" w:eastAsia="Arial" w:hAnsi="Arial" w:cs="Arial"/>
          <w:color w:val="000000"/>
          <w:sz w:val="20"/>
          <w:szCs w:val="20"/>
          <w:highlight w:val="white"/>
        </w:rPr>
        <w:t>estrategias enfocadas al fortalecimiento de los lazos entre la cooperativa y los</w:t>
      </w:r>
      <w:r w:rsidR="00E55593"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Stakeholder.</w:t>
      </w:r>
    </w:p>
    <w:p w14:paraId="383DE41E" w14:textId="77777777" w:rsidR="00E55593" w:rsidRPr="00D80962" w:rsidRDefault="00E55593" w:rsidP="005D2025">
      <w:pPr>
        <w:spacing w:after="0" w:line="240" w:lineRule="auto"/>
        <w:jc w:val="both"/>
        <w:rPr>
          <w:rFonts w:ascii="Arial" w:eastAsia="Arial" w:hAnsi="Arial" w:cs="Arial"/>
          <w:b/>
          <w:color w:val="000000"/>
          <w:sz w:val="20"/>
          <w:szCs w:val="20"/>
          <w:highlight w:val="white"/>
        </w:rPr>
      </w:pPr>
    </w:p>
    <w:p w14:paraId="3965125D"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Lineamientos de Comunicación en Situaciones de Crisis</w:t>
      </w:r>
      <w:r w:rsidR="00C51097" w:rsidRPr="00D8096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 xml:space="preserve">La gestión de la Comunicación en </w:t>
      </w:r>
      <w:r w:rsidR="00657402" w:rsidRPr="00D80962">
        <w:rPr>
          <w:rFonts w:ascii="Arial" w:eastAsia="Arial" w:hAnsi="Arial" w:cs="Arial"/>
          <w:color w:val="000000"/>
          <w:sz w:val="20"/>
          <w:szCs w:val="20"/>
          <w:highlight w:val="white"/>
        </w:rPr>
        <w:t xml:space="preserve">la </w:t>
      </w:r>
      <w:r w:rsidRPr="00D80962">
        <w:rPr>
          <w:rFonts w:ascii="Arial" w:eastAsia="Arial" w:hAnsi="Arial" w:cs="Arial"/>
          <w:color w:val="000000"/>
          <w:sz w:val="20"/>
          <w:szCs w:val="20"/>
          <w:highlight w:val="white"/>
        </w:rPr>
        <w:t>cooperativa cumple un papel esencial, no sólo se</w:t>
      </w:r>
      <w:r w:rsidR="00657402"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visibilizarían los procesos y actividades a través de acciones de difusión, sino en su aporte</w:t>
      </w:r>
      <w:r w:rsidR="00657402"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 la calidad en el proceso de participación de los Stakeholder, la articulación institucional,</w:t>
      </w:r>
      <w:r w:rsidR="00657402"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el posicionamiento de una imagen sólida en el entorno.</w:t>
      </w:r>
    </w:p>
    <w:p w14:paraId="757E4DDA" w14:textId="77777777" w:rsidR="00657402" w:rsidRPr="00D80962" w:rsidRDefault="00657402" w:rsidP="005D2025">
      <w:pPr>
        <w:spacing w:after="0" w:line="240" w:lineRule="auto"/>
        <w:jc w:val="both"/>
        <w:rPr>
          <w:rFonts w:ascii="Arial" w:eastAsia="Arial" w:hAnsi="Arial" w:cs="Arial"/>
          <w:color w:val="000000"/>
          <w:sz w:val="20"/>
          <w:szCs w:val="20"/>
          <w:highlight w:val="white"/>
        </w:rPr>
      </w:pPr>
    </w:p>
    <w:p w14:paraId="097D9CC2"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Este sistema se estructura a partir de cinco ejes:</w:t>
      </w:r>
    </w:p>
    <w:p w14:paraId="32F37BFE" w14:textId="77777777" w:rsidR="00657402" w:rsidRPr="00D80962" w:rsidRDefault="00657402" w:rsidP="005D2025">
      <w:pPr>
        <w:spacing w:after="0" w:line="240" w:lineRule="auto"/>
        <w:jc w:val="both"/>
        <w:rPr>
          <w:rFonts w:ascii="Arial" w:eastAsia="Arial" w:hAnsi="Arial" w:cs="Arial"/>
          <w:color w:val="000000"/>
          <w:sz w:val="20"/>
          <w:szCs w:val="20"/>
          <w:highlight w:val="white"/>
        </w:rPr>
      </w:pPr>
    </w:p>
    <w:p w14:paraId="25611D19" w14:textId="77777777" w:rsidR="000410FD"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Comunicación, Participación y consulta organización Interna</w:t>
      </w:r>
      <w:bookmarkStart w:id="2" w:name="bookmark=id.tyjcwt" w:colFirst="0" w:colLast="0"/>
      <w:bookmarkEnd w:id="2"/>
      <w:r w:rsidR="00756498"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Propende al interior de la cooperativa generar espacios de interacción y formación que</w:t>
      </w:r>
      <w:r w:rsidR="00E8059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permitan la consolidación de la organización con las Stakeholder; mediante el desarrollo</w:t>
      </w:r>
      <w:r w:rsidR="00E8059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w:t>
      </w:r>
      <w:r w:rsidR="00E8059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estrategias de comunicación, participación y consulta enfocadas al fortalecimiento y</w:t>
      </w:r>
      <w:r w:rsidR="00353B5D"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apropiación de los elementos integradores de su Cultura Organizacional basadas en la</w:t>
      </w:r>
      <w:r w:rsidR="00353B5D"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Misión, Visión y Valores Corporativos, en el marco del respeto y humanismo, con el fin</w:t>
      </w:r>
      <w:r w:rsidR="00E8059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w:t>
      </w:r>
      <w:r w:rsidR="00E8059C"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lograr mayor sentido de pertenencia e identificación hacia la organización.</w:t>
      </w:r>
    </w:p>
    <w:p w14:paraId="40BFE430" w14:textId="77777777" w:rsidR="000410FD"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0410FD">
        <w:rPr>
          <w:rFonts w:ascii="Arial" w:eastAsia="Arial" w:hAnsi="Arial" w:cs="Arial"/>
          <w:b/>
          <w:color w:val="000000"/>
          <w:sz w:val="20"/>
          <w:szCs w:val="20"/>
          <w:highlight w:val="white"/>
        </w:rPr>
        <w:t>Comunicación Mediática</w:t>
      </w:r>
      <w:r w:rsidR="00756498"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La gestión de la comunicación y participación mediática se aborda desde dos estructuras</w:t>
      </w:r>
      <w:r w:rsidR="00570906"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interna y externa</w:t>
      </w:r>
      <w:r w:rsidR="00570906" w:rsidRPr="000410FD">
        <w:rPr>
          <w:rFonts w:ascii="Arial" w:eastAsia="Arial" w:hAnsi="Arial" w:cs="Arial"/>
          <w:color w:val="000000"/>
          <w:sz w:val="20"/>
          <w:szCs w:val="20"/>
          <w:highlight w:val="white"/>
        </w:rPr>
        <w:t>)</w:t>
      </w:r>
      <w:r w:rsidRPr="000410FD">
        <w:rPr>
          <w:rFonts w:ascii="Arial" w:eastAsia="Arial" w:hAnsi="Arial" w:cs="Arial"/>
          <w:color w:val="000000"/>
          <w:sz w:val="20"/>
          <w:szCs w:val="20"/>
          <w:highlight w:val="white"/>
        </w:rPr>
        <w:t xml:space="preserve"> La primera se encuentra enfocada al desarrollo integral de los medios de</w:t>
      </w:r>
      <w:r w:rsidR="00570906"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 xml:space="preserve">divulgación internos desde diferentes formatos, la </w:t>
      </w:r>
      <w:r w:rsidR="00570906" w:rsidRPr="000410FD">
        <w:rPr>
          <w:rFonts w:ascii="Arial" w:eastAsia="Arial" w:hAnsi="Arial" w:cs="Arial"/>
          <w:color w:val="000000"/>
          <w:sz w:val="20"/>
          <w:szCs w:val="20"/>
          <w:highlight w:val="white"/>
        </w:rPr>
        <w:t>segunda</w:t>
      </w:r>
      <w:r w:rsidRPr="000410FD">
        <w:rPr>
          <w:rFonts w:ascii="Arial" w:eastAsia="Arial" w:hAnsi="Arial" w:cs="Arial"/>
          <w:color w:val="000000"/>
          <w:sz w:val="20"/>
          <w:szCs w:val="20"/>
          <w:highlight w:val="white"/>
        </w:rPr>
        <w:t xml:space="preserve"> propenderá</w:t>
      </w:r>
      <w:r w:rsidR="00570906"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por garantizar la cobertura efectiva del proceso de interacción entre los funcionarios y</w:t>
      </w:r>
      <w:r w:rsidR="00570906"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asociados en el que se adopten herramientas comunicativas que propicien la seguridad de</w:t>
      </w:r>
      <w:r w:rsidR="00570906"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la información en cada uno de los procesos.</w:t>
      </w:r>
    </w:p>
    <w:p w14:paraId="7E06AA7D" w14:textId="77777777" w:rsidR="000410FD"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0410FD">
        <w:rPr>
          <w:rFonts w:ascii="Arial" w:eastAsia="Arial" w:hAnsi="Arial" w:cs="Arial"/>
          <w:b/>
          <w:color w:val="000000"/>
          <w:sz w:val="20"/>
          <w:szCs w:val="20"/>
          <w:highlight w:val="white"/>
        </w:rPr>
        <w:t>Comunicación Digital:</w:t>
      </w:r>
      <w:r w:rsidR="00570906"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Para su desarrollo las estrategias deben responder</w:t>
      </w:r>
      <w:r w:rsidR="00684CE4" w:rsidRPr="000410FD">
        <w:rPr>
          <w:rFonts w:ascii="Arial" w:eastAsia="Arial" w:hAnsi="Arial" w:cs="Arial"/>
          <w:color w:val="000000"/>
          <w:sz w:val="20"/>
          <w:szCs w:val="20"/>
          <w:highlight w:val="white"/>
        </w:rPr>
        <w:t xml:space="preserve"> d</w:t>
      </w:r>
      <w:r w:rsidRPr="000410FD">
        <w:rPr>
          <w:rFonts w:ascii="Arial" w:eastAsia="Arial" w:hAnsi="Arial" w:cs="Arial"/>
          <w:color w:val="000000"/>
          <w:sz w:val="20"/>
          <w:szCs w:val="20"/>
          <w:highlight w:val="white"/>
        </w:rPr>
        <w:t>iseñar y consolidar espacios de participación virtual que permitan la interacción con</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los Asociados desde espacios virtuales, enviar mensajes institucionales, informar sobre</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los procesos de atención y comunicación con la cooperativa y resolver dudas e</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inquietudes.</w:t>
      </w:r>
    </w:p>
    <w:p w14:paraId="01C3375F" w14:textId="77777777" w:rsidR="000410FD"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0410FD">
        <w:rPr>
          <w:rFonts w:ascii="Arial" w:eastAsia="Arial" w:hAnsi="Arial" w:cs="Arial"/>
          <w:b/>
          <w:color w:val="000000"/>
          <w:sz w:val="20"/>
          <w:szCs w:val="20"/>
          <w:highlight w:val="white"/>
        </w:rPr>
        <w:t>Comunicación Imagen y Posicionamiento</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Fomentar el uso adecuado y la proyección de la cooperativa, es una necesidad que tiene</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con el fin de garantizar la unificación de la Imagen de Marca que se proyecta al entorno; es</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necesario desarrollar estrategias de comunicación enfocadas a definir los</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direccionamientos institucionales en cuanto al uso de la marca institucional y sus formas de</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 xml:space="preserve">proyección en las diferentes piezas comunicativas o de </w:t>
      </w:r>
      <w:proofErr w:type="spellStart"/>
      <w:r w:rsidRPr="000410FD">
        <w:rPr>
          <w:rFonts w:ascii="Arial" w:eastAsia="Arial" w:hAnsi="Arial" w:cs="Arial"/>
          <w:color w:val="000000"/>
          <w:sz w:val="20"/>
          <w:szCs w:val="20"/>
          <w:highlight w:val="white"/>
        </w:rPr>
        <w:t>merchandising</w:t>
      </w:r>
      <w:proofErr w:type="spellEnd"/>
      <w:r w:rsidRPr="000410FD">
        <w:rPr>
          <w:rFonts w:ascii="Arial" w:eastAsia="Arial" w:hAnsi="Arial" w:cs="Arial"/>
          <w:color w:val="000000"/>
          <w:sz w:val="20"/>
          <w:szCs w:val="20"/>
          <w:highlight w:val="white"/>
        </w:rPr>
        <w:t xml:space="preserve"> que se realizan.</w:t>
      </w:r>
    </w:p>
    <w:p w14:paraId="102EF786" w14:textId="572D592F" w:rsidR="007F6225" w:rsidRPr="000410FD" w:rsidRDefault="007B6987" w:rsidP="005D2025">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0410FD">
        <w:rPr>
          <w:rFonts w:ascii="Arial" w:eastAsia="Arial" w:hAnsi="Arial" w:cs="Arial"/>
          <w:b/>
          <w:color w:val="000000"/>
          <w:sz w:val="20"/>
          <w:szCs w:val="20"/>
          <w:highlight w:val="white"/>
        </w:rPr>
        <w:t>Comunicación en Momentos de Crisis Mediática</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Para la cooperativa se entiende por crisis, una situación o evento que afecte la imagen y la</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credibilidad, que se escapa de la dinámica institucional para convertirse en interés público</w:t>
      </w:r>
      <w:r w:rsidR="00684CE4" w:rsidRPr="000410FD">
        <w:rPr>
          <w:rFonts w:ascii="Arial" w:eastAsia="Arial" w:hAnsi="Arial" w:cs="Arial"/>
          <w:color w:val="000000"/>
          <w:sz w:val="20"/>
          <w:szCs w:val="20"/>
          <w:highlight w:val="white"/>
        </w:rPr>
        <w:t xml:space="preserve"> </w:t>
      </w:r>
      <w:r w:rsidRPr="000410FD">
        <w:rPr>
          <w:rFonts w:ascii="Arial" w:eastAsia="Arial" w:hAnsi="Arial" w:cs="Arial"/>
          <w:color w:val="000000"/>
          <w:sz w:val="20"/>
          <w:szCs w:val="20"/>
          <w:highlight w:val="white"/>
        </w:rPr>
        <w:t>y genere implicaciones de todo tipo.</w:t>
      </w:r>
    </w:p>
    <w:p w14:paraId="74DA7C69" w14:textId="77777777" w:rsidR="00684CE4" w:rsidRPr="00D80962" w:rsidRDefault="00684CE4" w:rsidP="005D2025">
      <w:pPr>
        <w:spacing w:after="0" w:line="240" w:lineRule="auto"/>
        <w:jc w:val="both"/>
        <w:rPr>
          <w:rFonts w:ascii="Arial" w:eastAsia="Arial" w:hAnsi="Arial" w:cs="Arial"/>
          <w:color w:val="000000"/>
          <w:sz w:val="20"/>
          <w:szCs w:val="20"/>
          <w:highlight w:val="white"/>
        </w:rPr>
      </w:pPr>
    </w:p>
    <w:p w14:paraId="7CE3B2D7"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FASE IV de pruebas</w:t>
      </w:r>
    </w:p>
    <w:p w14:paraId="4650D51F" w14:textId="77777777" w:rsidR="00684CE4" w:rsidRPr="00D80962" w:rsidRDefault="00684CE4" w:rsidP="005D2025">
      <w:pPr>
        <w:spacing w:after="0" w:line="240" w:lineRule="auto"/>
        <w:jc w:val="both"/>
        <w:rPr>
          <w:rFonts w:ascii="Arial" w:eastAsia="Arial" w:hAnsi="Arial" w:cs="Arial"/>
          <w:color w:val="000000"/>
          <w:sz w:val="20"/>
          <w:szCs w:val="20"/>
          <w:highlight w:val="white"/>
        </w:rPr>
      </w:pPr>
    </w:p>
    <w:p w14:paraId="7D7453F9" w14:textId="1E39C872"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Concepto</w:t>
      </w:r>
      <w:r w:rsidR="000410FD">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Consiste en probar la efectividad de las estrategias diseñadas y permitir el continuo</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mejoramiento del PCN de LA COOPERATIVA DE AHORRO Y </w:t>
      </w:r>
      <w:r w:rsidR="00684CE4"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“COOPEAIPE”. Esta etapa da la oportunidad de identificar y prevenir</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problemas y fallas con el plan de continuidad de manera que puedan ser atendidas,</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preparando el negocio para la emergencia real.</w:t>
      </w:r>
      <w:r w:rsidR="000410FD">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Las pruebas deben realizarse con una periodicidad anual</w:t>
      </w:r>
    </w:p>
    <w:p w14:paraId="72C679AE" w14:textId="77777777" w:rsidR="00684CE4" w:rsidRPr="00D80962" w:rsidRDefault="00684CE4" w:rsidP="005D2025">
      <w:pPr>
        <w:spacing w:after="0" w:line="240" w:lineRule="auto"/>
        <w:jc w:val="both"/>
        <w:rPr>
          <w:rFonts w:ascii="Arial" w:eastAsia="Arial" w:hAnsi="Arial" w:cs="Arial"/>
          <w:color w:val="000000"/>
          <w:sz w:val="20"/>
          <w:szCs w:val="20"/>
          <w:highlight w:val="white"/>
        </w:rPr>
      </w:pPr>
    </w:p>
    <w:p w14:paraId="4336FCB9" w14:textId="77777777" w:rsidR="007F6225" w:rsidRPr="00D80962" w:rsidRDefault="007B6987" w:rsidP="005D2025">
      <w:pPr>
        <w:spacing w:after="0" w:line="240" w:lineRule="auto"/>
        <w:jc w:val="both"/>
        <w:rPr>
          <w:rFonts w:ascii="Arial" w:eastAsia="Arial" w:hAnsi="Arial" w:cs="Arial"/>
          <w:b/>
          <w:color w:val="000000"/>
          <w:sz w:val="20"/>
          <w:szCs w:val="20"/>
          <w:highlight w:val="white"/>
        </w:rPr>
      </w:pPr>
      <w:r w:rsidRPr="00D80962">
        <w:rPr>
          <w:rFonts w:ascii="Arial" w:eastAsia="Arial" w:hAnsi="Arial" w:cs="Arial"/>
          <w:b/>
          <w:color w:val="000000"/>
          <w:sz w:val="20"/>
          <w:szCs w:val="20"/>
          <w:highlight w:val="white"/>
        </w:rPr>
        <w:t>Objetivos</w:t>
      </w:r>
    </w:p>
    <w:p w14:paraId="2F8A306E" w14:textId="77777777" w:rsidR="00684CE4" w:rsidRPr="00D80962" w:rsidRDefault="00684CE4" w:rsidP="005D2025">
      <w:pPr>
        <w:spacing w:after="0" w:line="240" w:lineRule="auto"/>
        <w:jc w:val="both"/>
        <w:rPr>
          <w:rFonts w:ascii="Arial" w:eastAsia="Arial" w:hAnsi="Arial" w:cs="Arial"/>
          <w:color w:val="000000"/>
          <w:sz w:val="20"/>
          <w:szCs w:val="20"/>
          <w:highlight w:val="white"/>
        </w:rPr>
      </w:pPr>
    </w:p>
    <w:p w14:paraId="6370C307" w14:textId="6180E25C" w:rsidR="007F6225" w:rsidRPr="00D80962" w:rsidRDefault="007B6987" w:rsidP="000410FD">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Practicar los procedimientos ante un incidente o desastre.</w:t>
      </w:r>
    </w:p>
    <w:p w14:paraId="77F6BFED" w14:textId="6E8D08DE" w:rsidR="007F6225" w:rsidRPr="00D80962" w:rsidRDefault="007B6987" w:rsidP="000410FD">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Identificar áreas que necesitan mejora.</w:t>
      </w:r>
    </w:p>
    <w:p w14:paraId="502DE5E0" w14:textId="2C35E676" w:rsidR="007F6225" w:rsidRPr="00D80962" w:rsidRDefault="007B6987" w:rsidP="000410FD">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Permitir al PCN permanecer activo, actualizado, entendible y usable.</w:t>
      </w:r>
    </w:p>
    <w:p w14:paraId="0BD8A91B" w14:textId="69B21E75" w:rsidR="007F6225" w:rsidRPr="00D80962" w:rsidRDefault="007B6987" w:rsidP="000410FD">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Demostrar la habilidad de recuperación.</w:t>
      </w:r>
    </w:p>
    <w:p w14:paraId="11DC2569" w14:textId="77777777" w:rsidR="00684CE4" w:rsidRPr="00D80962" w:rsidRDefault="00684CE4" w:rsidP="005D2025">
      <w:pPr>
        <w:spacing w:after="0" w:line="240" w:lineRule="auto"/>
        <w:jc w:val="both"/>
        <w:rPr>
          <w:rFonts w:ascii="Arial" w:eastAsia="Arial" w:hAnsi="Arial" w:cs="Arial"/>
          <w:color w:val="000000"/>
          <w:sz w:val="20"/>
          <w:szCs w:val="20"/>
          <w:highlight w:val="white"/>
        </w:rPr>
      </w:pPr>
    </w:p>
    <w:p w14:paraId="4593F440" w14:textId="77777777" w:rsidR="00684CE4"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El objetivo final de estas pruebas es conseguir demostrar a la dirección de la organización</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que los </w:t>
      </w:r>
      <w:proofErr w:type="spellStart"/>
      <w:r w:rsidRPr="00D80962">
        <w:rPr>
          <w:rFonts w:ascii="Arial" w:eastAsia="Arial" w:hAnsi="Arial" w:cs="Arial"/>
          <w:color w:val="000000"/>
          <w:sz w:val="20"/>
          <w:szCs w:val="20"/>
          <w:highlight w:val="white"/>
        </w:rPr>
        <w:t>RTO’s</w:t>
      </w:r>
      <w:proofErr w:type="spellEnd"/>
      <w:r w:rsidRPr="00D80962">
        <w:rPr>
          <w:rFonts w:ascii="Arial" w:eastAsia="Arial" w:hAnsi="Arial" w:cs="Arial"/>
          <w:color w:val="000000"/>
          <w:sz w:val="20"/>
          <w:szCs w:val="20"/>
          <w:highlight w:val="white"/>
        </w:rPr>
        <w:t xml:space="preserve"> y </w:t>
      </w:r>
      <w:proofErr w:type="spellStart"/>
      <w:r w:rsidRPr="00D80962">
        <w:rPr>
          <w:rFonts w:ascii="Arial" w:eastAsia="Arial" w:hAnsi="Arial" w:cs="Arial"/>
          <w:color w:val="000000"/>
          <w:sz w:val="20"/>
          <w:szCs w:val="20"/>
          <w:highlight w:val="white"/>
        </w:rPr>
        <w:t>RPO’s</w:t>
      </w:r>
      <w:proofErr w:type="spellEnd"/>
      <w:r w:rsidRPr="00D80962">
        <w:rPr>
          <w:rFonts w:ascii="Arial" w:eastAsia="Arial" w:hAnsi="Arial" w:cs="Arial"/>
          <w:color w:val="000000"/>
          <w:sz w:val="20"/>
          <w:szCs w:val="20"/>
          <w:highlight w:val="white"/>
        </w:rPr>
        <w:t xml:space="preserve"> exigidos son alcanzados con las soluciones técnicas propuestas.</w:t>
      </w:r>
      <w:r w:rsidR="00684CE4" w:rsidRPr="00D80962">
        <w:rPr>
          <w:rFonts w:ascii="Arial" w:eastAsia="Arial" w:hAnsi="Arial" w:cs="Arial"/>
          <w:color w:val="000000"/>
          <w:sz w:val="20"/>
          <w:szCs w:val="20"/>
          <w:highlight w:val="white"/>
        </w:rPr>
        <w:t xml:space="preserve"> </w:t>
      </w:r>
    </w:p>
    <w:p w14:paraId="580E238D" w14:textId="77777777" w:rsidR="00684CE4" w:rsidRPr="00D80962" w:rsidRDefault="00684CE4" w:rsidP="005D2025">
      <w:pPr>
        <w:spacing w:after="0" w:line="240" w:lineRule="auto"/>
        <w:jc w:val="both"/>
        <w:rPr>
          <w:rFonts w:ascii="Arial" w:eastAsia="Arial" w:hAnsi="Arial" w:cs="Arial"/>
          <w:color w:val="000000"/>
          <w:sz w:val="20"/>
          <w:szCs w:val="20"/>
          <w:highlight w:val="white"/>
        </w:rPr>
      </w:pPr>
    </w:p>
    <w:p w14:paraId="30B3EBD5" w14:textId="151EC516"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 xml:space="preserve">Estas pruebas deben repetirse las veces necesarias hasta alcanzar dichas exigencias, </w:t>
      </w:r>
      <w:proofErr w:type="gramStart"/>
      <w:r w:rsidRPr="00D80962">
        <w:rPr>
          <w:rFonts w:ascii="Arial" w:eastAsia="Arial" w:hAnsi="Arial" w:cs="Arial"/>
          <w:color w:val="000000"/>
          <w:sz w:val="20"/>
          <w:szCs w:val="20"/>
          <w:highlight w:val="white"/>
        </w:rPr>
        <w:t>o</w:t>
      </w:r>
      <w:r w:rsidR="000410FD">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bien</w:t>
      </w:r>
      <w:proofErr w:type="gramEnd"/>
      <w:r w:rsidRPr="00D80962">
        <w:rPr>
          <w:rFonts w:ascii="Arial" w:eastAsia="Arial" w:hAnsi="Arial" w:cs="Arial"/>
          <w:color w:val="000000"/>
          <w:sz w:val="20"/>
          <w:szCs w:val="20"/>
          <w:highlight w:val="white"/>
        </w:rPr>
        <w:t xml:space="preserve"> la organización debe asumir que con los recursos técnicos actuales no se es capaz</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de</w:t>
      </w:r>
      <w:r w:rsidR="00684CE4"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restaurar los entornos críticos en unos tiempos razonables.</w:t>
      </w:r>
    </w:p>
    <w:p w14:paraId="49EDB0CC" w14:textId="75CAF27A"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lastRenderedPageBreak/>
        <w:t>Alcance de las pruebas</w:t>
      </w:r>
      <w:r w:rsidR="000410FD">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Las pruebas deben ejecutarse durante un tiempo en el que las afectaciones a la operación</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normal sean mínimas y deben comprender los elementos críticos y simular condiciones del</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 xml:space="preserve">proceso, aunque se realicen fuera del horario laboral de LA COOPERATIVA DE AHORRO Y </w:t>
      </w:r>
      <w:r w:rsidR="00B00EF0"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 “COOPEAIPE”. Las pruebas deben</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incluir las siguientes tareas:</w:t>
      </w:r>
    </w:p>
    <w:p w14:paraId="3EA46DA2" w14:textId="77777777" w:rsidR="00B00EF0" w:rsidRPr="00D80962" w:rsidRDefault="00B00EF0" w:rsidP="005D2025">
      <w:pPr>
        <w:spacing w:after="0" w:line="240" w:lineRule="auto"/>
        <w:jc w:val="both"/>
        <w:rPr>
          <w:rFonts w:ascii="Arial" w:eastAsia="Arial" w:hAnsi="Arial" w:cs="Arial"/>
          <w:color w:val="000000"/>
          <w:sz w:val="20"/>
          <w:szCs w:val="20"/>
          <w:highlight w:val="white"/>
        </w:rPr>
      </w:pPr>
    </w:p>
    <w:p w14:paraId="450EAC6E" w14:textId="72C684F4" w:rsidR="007F6225" w:rsidRPr="00D8096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Verificar la totalidad y precisión del Plan.</w:t>
      </w:r>
    </w:p>
    <w:p w14:paraId="5EF9C3DD" w14:textId="78E4A032" w:rsidR="007F6225" w:rsidRPr="00D8096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Evaluar el desempeño del personal involucrado.</w:t>
      </w:r>
    </w:p>
    <w:p w14:paraId="41A8B02B" w14:textId="0F572F9B" w:rsidR="007F6225" w:rsidRPr="00191D9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Evaluar la coordinación entre los miembros del grupo de contingencia, proveedores y</w:t>
      </w:r>
      <w:r w:rsidR="00191D92">
        <w:rPr>
          <w:rFonts w:ascii="Arial" w:eastAsia="Arial" w:hAnsi="Arial" w:cs="Arial"/>
          <w:color w:val="000000"/>
          <w:sz w:val="20"/>
          <w:szCs w:val="20"/>
          <w:highlight w:val="white"/>
        </w:rPr>
        <w:t xml:space="preserve"> </w:t>
      </w:r>
      <w:r w:rsidRPr="00191D92">
        <w:rPr>
          <w:rFonts w:ascii="Arial" w:eastAsia="Arial" w:hAnsi="Arial" w:cs="Arial"/>
          <w:color w:val="000000"/>
          <w:sz w:val="20"/>
          <w:szCs w:val="20"/>
          <w:highlight w:val="white"/>
        </w:rPr>
        <w:t>otros terceros.</w:t>
      </w:r>
    </w:p>
    <w:p w14:paraId="7F7B36E3" w14:textId="572CAD3A" w:rsidR="007F6225" w:rsidRPr="00D8096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Identificar la capacidad de recuperar registros e información vital.</w:t>
      </w:r>
    </w:p>
    <w:p w14:paraId="34F5976E" w14:textId="6EA60C31" w:rsidR="007F6225" w:rsidRPr="00D8096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Medir el desempeño de los sistemas operativos y computacionales.</w:t>
      </w:r>
    </w:p>
    <w:p w14:paraId="4CBF1F44" w14:textId="636282B8" w:rsidR="00341B6B" w:rsidRPr="00B05386" w:rsidRDefault="00341B6B" w:rsidP="005D2025">
      <w:pPr>
        <w:spacing w:after="0" w:line="240" w:lineRule="auto"/>
        <w:jc w:val="both"/>
        <w:rPr>
          <w:rFonts w:ascii="Arial" w:eastAsia="Arial" w:hAnsi="Arial" w:cs="Arial"/>
          <w:b/>
          <w:color w:val="FF0000"/>
          <w:sz w:val="20"/>
          <w:szCs w:val="20"/>
          <w:highlight w:val="white"/>
        </w:rPr>
      </w:pPr>
    </w:p>
    <w:p w14:paraId="553DC2DB" w14:textId="7D197DC9" w:rsidR="00D64677" w:rsidRPr="00B05386" w:rsidRDefault="00D64677" w:rsidP="00D64677">
      <w:pPr>
        <w:pStyle w:val="Default"/>
        <w:rPr>
          <w:color w:val="FF0000"/>
          <w:sz w:val="22"/>
          <w:szCs w:val="22"/>
        </w:rPr>
      </w:pPr>
      <w:r w:rsidRPr="00B05386">
        <w:rPr>
          <w:b/>
          <w:bCs/>
          <w:color w:val="FF0000"/>
          <w:sz w:val="22"/>
          <w:szCs w:val="22"/>
        </w:rPr>
        <w:t xml:space="preserve">Tipo de pruebas:  </w:t>
      </w:r>
      <w:r w:rsidRPr="00B05386">
        <w:rPr>
          <w:color w:val="FF0000"/>
          <w:sz w:val="22"/>
          <w:szCs w:val="22"/>
        </w:rPr>
        <w:t xml:space="preserve">En la siguiente tabla se ilustra la metodología que se debe utilizar para la realización de las pruebas del plan de continuidad de negocio </w:t>
      </w:r>
    </w:p>
    <w:p w14:paraId="55FB73D7" w14:textId="77777777" w:rsidR="00B05386" w:rsidRPr="00B05386" w:rsidRDefault="00B05386" w:rsidP="00D64677">
      <w:pPr>
        <w:pStyle w:val="Default"/>
        <w:rPr>
          <w:color w:val="FF0000"/>
          <w:sz w:val="22"/>
          <w:szCs w:val="22"/>
        </w:rPr>
      </w:pPr>
    </w:p>
    <w:tbl>
      <w:tblPr>
        <w:tblStyle w:val="Tablaconcuadrcula"/>
        <w:tblW w:w="5000" w:type="pct"/>
        <w:tblLook w:val="01E0" w:firstRow="1" w:lastRow="1" w:firstColumn="1" w:lastColumn="1" w:noHBand="0" w:noVBand="0"/>
      </w:tblPr>
      <w:tblGrid>
        <w:gridCol w:w="2220"/>
        <w:gridCol w:w="3871"/>
        <w:gridCol w:w="3259"/>
      </w:tblGrid>
      <w:tr w:rsidR="00B05386" w:rsidRPr="00B05386" w14:paraId="66A5158F" w14:textId="77777777" w:rsidTr="003E4AE6">
        <w:trPr>
          <w:trHeight w:val="251"/>
        </w:trPr>
        <w:tc>
          <w:tcPr>
            <w:tcW w:w="1187" w:type="pct"/>
            <w:vAlign w:val="center"/>
          </w:tcPr>
          <w:p w14:paraId="03282CF6" w14:textId="77777777" w:rsidR="00B05386" w:rsidRPr="00B05386" w:rsidRDefault="00B05386" w:rsidP="00B05386">
            <w:pPr>
              <w:pStyle w:val="TableParagraph"/>
              <w:spacing w:line="232" w:lineRule="exact"/>
              <w:ind w:left="120"/>
              <w:rPr>
                <w:b/>
                <w:color w:val="FF0000"/>
              </w:rPr>
            </w:pPr>
            <w:r w:rsidRPr="00B05386">
              <w:rPr>
                <w:b/>
                <w:color w:val="FF0000"/>
                <w:sz w:val="22"/>
              </w:rPr>
              <w:t>TIPO DE PRUEBA</w:t>
            </w:r>
          </w:p>
        </w:tc>
        <w:tc>
          <w:tcPr>
            <w:tcW w:w="2070" w:type="pct"/>
            <w:vAlign w:val="center"/>
          </w:tcPr>
          <w:p w14:paraId="3751874D" w14:textId="77777777" w:rsidR="00B05386" w:rsidRPr="00B05386" w:rsidRDefault="00B05386" w:rsidP="00B05386">
            <w:pPr>
              <w:pStyle w:val="TableParagraph"/>
              <w:spacing w:line="232" w:lineRule="exact"/>
              <w:ind w:left="669"/>
              <w:rPr>
                <w:b/>
                <w:color w:val="FF0000"/>
              </w:rPr>
            </w:pPr>
            <w:r w:rsidRPr="00B05386">
              <w:rPr>
                <w:b/>
                <w:color w:val="FF0000"/>
                <w:sz w:val="22"/>
              </w:rPr>
              <w:t>TÉCNICA UTILIZADA</w:t>
            </w:r>
          </w:p>
        </w:tc>
        <w:tc>
          <w:tcPr>
            <w:tcW w:w="1743" w:type="pct"/>
            <w:vAlign w:val="center"/>
          </w:tcPr>
          <w:p w14:paraId="4DC055B6" w14:textId="77777777" w:rsidR="00B05386" w:rsidRPr="00B05386" w:rsidRDefault="00B05386" w:rsidP="00B05386">
            <w:pPr>
              <w:pStyle w:val="TableParagraph"/>
              <w:spacing w:line="232" w:lineRule="exact"/>
              <w:ind w:left="965"/>
              <w:rPr>
                <w:b/>
                <w:color w:val="FF0000"/>
              </w:rPr>
            </w:pPr>
            <w:r w:rsidRPr="00B05386">
              <w:rPr>
                <w:b/>
                <w:color w:val="FF0000"/>
                <w:sz w:val="22"/>
              </w:rPr>
              <w:t>OPERACIÓN</w:t>
            </w:r>
          </w:p>
        </w:tc>
      </w:tr>
      <w:tr w:rsidR="00B05386" w:rsidRPr="00B05386" w14:paraId="4E74560D" w14:textId="77777777" w:rsidTr="003E4AE6">
        <w:trPr>
          <w:trHeight w:val="1518"/>
        </w:trPr>
        <w:tc>
          <w:tcPr>
            <w:tcW w:w="1187" w:type="pct"/>
            <w:vAlign w:val="center"/>
          </w:tcPr>
          <w:p w14:paraId="110ED026" w14:textId="77777777" w:rsidR="00B05386" w:rsidRPr="00B05386" w:rsidRDefault="00B05386" w:rsidP="00B05386">
            <w:pPr>
              <w:pStyle w:val="TableParagraph"/>
              <w:spacing w:before="201"/>
              <w:ind w:left="103"/>
              <w:rPr>
                <w:b/>
                <w:color w:val="FF0000"/>
              </w:rPr>
            </w:pPr>
            <w:r w:rsidRPr="00B05386">
              <w:rPr>
                <w:b/>
                <w:color w:val="FF0000"/>
                <w:sz w:val="22"/>
              </w:rPr>
              <w:t>Integrada</w:t>
            </w:r>
          </w:p>
        </w:tc>
        <w:tc>
          <w:tcPr>
            <w:tcW w:w="2070" w:type="pct"/>
            <w:vAlign w:val="center"/>
          </w:tcPr>
          <w:p w14:paraId="00540432" w14:textId="77777777" w:rsidR="00B05386" w:rsidRPr="00B05386" w:rsidRDefault="00B05386" w:rsidP="00B05386">
            <w:pPr>
              <w:pStyle w:val="TableParagraph"/>
              <w:numPr>
                <w:ilvl w:val="0"/>
                <w:numId w:val="24"/>
              </w:numPr>
              <w:tabs>
                <w:tab w:val="left" w:pos="463"/>
                <w:tab w:val="left" w:pos="464"/>
              </w:tabs>
              <w:spacing w:line="250" w:lineRule="exact"/>
              <w:ind w:hanging="361"/>
              <w:rPr>
                <w:color w:val="FF0000"/>
              </w:rPr>
            </w:pPr>
            <w:r w:rsidRPr="00B05386">
              <w:rPr>
                <w:color w:val="FF0000"/>
                <w:sz w:val="22"/>
              </w:rPr>
              <w:t>Creación de un</w:t>
            </w:r>
            <w:r w:rsidRPr="00B05386">
              <w:rPr>
                <w:color w:val="FF0000"/>
                <w:spacing w:val="-3"/>
                <w:sz w:val="22"/>
              </w:rPr>
              <w:t xml:space="preserve"> </w:t>
            </w:r>
            <w:r w:rsidRPr="00B05386">
              <w:rPr>
                <w:color w:val="FF0000"/>
                <w:sz w:val="22"/>
              </w:rPr>
              <w:t>escenario</w:t>
            </w:r>
          </w:p>
          <w:p w14:paraId="3231A318" w14:textId="77777777" w:rsidR="00B05386" w:rsidRPr="00B05386" w:rsidRDefault="00B05386" w:rsidP="00B05386">
            <w:pPr>
              <w:pStyle w:val="TableParagraph"/>
              <w:numPr>
                <w:ilvl w:val="0"/>
                <w:numId w:val="24"/>
              </w:numPr>
              <w:tabs>
                <w:tab w:val="left" w:pos="463"/>
                <w:tab w:val="left" w:pos="464"/>
              </w:tabs>
              <w:spacing w:before="1"/>
              <w:ind w:right="186"/>
              <w:rPr>
                <w:color w:val="FF0000"/>
              </w:rPr>
            </w:pPr>
            <w:r w:rsidRPr="00B05386">
              <w:rPr>
                <w:color w:val="FF0000"/>
                <w:sz w:val="22"/>
              </w:rPr>
              <w:t>Seguimiento en vivo de todas las estrategias</w:t>
            </w:r>
            <w:r w:rsidRPr="00B05386">
              <w:rPr>
                <w:color w:val="FF0000"/>
                <w:spacing w:val="-6"/>
                <w:sz w:val="22"/>
              </w:rPr>
              <w:t xml:space="preserve"> </w:t>
            </w:r>
            <w:r w:rsidRPr="00B05386">
              <w:rPr>
                <w:color w:val="FF0000"/>
                <w:sz w:val="22"/>
              </w:rPr>
              <w:t>recuperación</w:t>
            </w:r>
          </w:p>
          <w:p w14:paraId="354A9AA6" w14:textId="77777777" w:rsidR="00B05386" w:rsidRPr="00B05386" w:rsidRDefault="00B05386" w:rsidP="00B05386">
            <w:pPr>
              <w:pStyle w:val="TableParagraph"/>
              <w:numPr>
                <w:ilvl w:val="0"/>
                <w:numId w:val="24"/>
              </w:numPr>
              <w:tabs>
                <w:tab w:val="left" w:pos="463"/>
                <w:tab w:val="left" w:pos="464"/>
              </w:tabs>
              <w:spacing w:line="251" w:lineRule="exact"/>
              <w:ind w:hanging="361"/>
              <w:rPr>
                <w:color w:val="FF0000"/>
              </w:rPr>
            </w:pPr>
            <w:r w:rsidRPr="00B05386">
              <w:rPr>
                <w:color w:val="FF0000"/>
                <w:sz w:val="22"/>
              </w:rPr>
              <w:t>Con previo</w:t>
            </w:r>
            <w:r w:rsidRPr="00B05386">
              <w:rPr>
                <w:color w:val="FF0000"/>
                <w:spacing w:val="-1"/>
                <w:sz w:val="22"/>
              </w:rPr>
              <w:t xml:space="preserve"> </w:t>
            </w:r>
            <w:r w:rsidRPr="00B05386">
              <w:rPr>
                <w:color w:val="FF0000"/>
                <w:sz w:val="22"/>
              </w:rPr>
              <w:t>aviso.</w:t>
            </w:r>
          </w:p>
          <w:p w14:paraId="0A1BACBF" w14:textId="77777777" w:rsidR="00B05386" w:rsidRPr="00B05386" w:rsidRDefault="00B05386" w:rsidP="00B05386">
            <w:pPr>
              <w:pStyle w:val="TableParagraph"/>
              <w:numPr>
                <w:ilvl w:val="0"/>
                <w:numId w:val="24"/>
              </w:numPr>
              <w:tabs>
                <w:tab w:val="left" w:pos="463"/>
                <w:tab w:val="left" w:pos="464"/>
              </w:tabs>
              <w:spacing w:before="6" w:line="252" w:lineRule="exact"/>
              <w:ind w:right="209"/>
              <w:rPr>
                <w:color w:val="FF0000"/>
              </w:rPr>
            </w:pPr>
            <w:r w:rsidRPr="00B05386">
              <w:rPr>
                <w:color w:val="FF0000"/>
                <w:sz w:val="22"/>
              </w:rPr>
              <w:t xml:space="preserve">Apoyo de los proveedores </w:t>
            </w:r>
            <w:r w:rsidRPr="00B05386">
              <w:rPr>
                <w:color w:val="FF0000"/>
                <w:spacing w:val="-6"/>
                <w:sz w:val="22"/>
              </w:rPr>
              <w:t xml:space="preserve">de </w:t>
            </w:r>
            <w:r w:rsidRPr="00B05386">
              <w:rPr>
                <w:color w:val="FF0000"/>
                <w:sz w:val="22"/>
              </w:rPr>
              <w:t>recuperación</w:t>
            </w:r>
          </w:p>
        </w:tc>
        <w:tc>
          <w:tcPr>
            <w:tcW w:w="1743" w:type="pct"/>
            <w:vAlign w:val="center"/>
          </w:tcPr>
          <w:p w14:paraId="62BED814" w14:textId="77777777" w:rsidR="00B05386" w:rsidRPr="00B05386" w:rsidRDefault="00B05386" w:rsidP="00B05386">
            <w:pPr>
              <w:pStyle w:val="TableParagraph"/>
              <w:ind w:left="108" w:right="138"/>
              <w:rPr>
                <w:color w:val="FF0000"/>
              </w:rPr>
            </w:pPr>
            <w:r w:rsidRPr="00B05386">
              <w:rPr>
                <w:color w:val="FF0000"/>
                <w:sz w:val="22"/>
              </w:rPr>
              <w:t xml:space="preserve">Prueba integrada con todos los elementos que hacen </w:t>
            </w:r>
            <w:r w:rsidRPr="00B05386">
              <w:rPr>
                <w:color w:val="FF0000"/>
                <w:spacing w:val="-4"/>
                <w:sz w:val="22"/>
              </w:rPr>
              <w:t xml:space="preserve">parte </w:t>
            </w:r>
            <w:r w:rsidRPr="00B05386">
              <w:rPr>
                <w:color w:val="FF0000"/>
                <w:sz w:val="22"/>
              </w:rPr>
              <w:t>del plan de</w:t>
            </w:r>
            <w:r w:rsidRPr="00B05386">
              <w:rPr>
                <w:color w:val="FF0000"/>
                <w:spacing w:val="-2"/>
                <w:sz w:val="22"/>
              </w:rPr>
              <w:t xml:space="preserve"> </w:t>
            </w:r>
            <w:r w:rsidRPr="00B05386">
              <w:rPr>
                <w:color w:val="FF0000"/>
                <w:sz w:val="22"/>
              </w:rPr>
              <w:t>contingencia.</w:t>
            </w:r>
          </w:p>
        </w:tc>
      </w:tr>
      <w:tr w:rsidR="00B05386" w:rsidRPr="00B05386" w14:paraId="039A2252" w14:textId="77777777" w:rsidTr="003E4AE6">
        <w:trPr>
          <w:trHeight w:val="1771"/>
        </w:trPr>
        <w:tc>
          <w:tcPr>
            <w:tcW w:w="1187" w:type="pct"/>
            <w:vAlign w:val="center"/>
          </w:tcPr>
          <w:p w14:paraId="34BD9683" w14:textId="77777777" w:rsidR="00B05386" w:rsidRPr="00B05386" w:rsidRDefault="00B05386" w:rsidP="00B05386">
            <w:pPr>
              <w:pStyle w:val="TableParagraph"/>
              <w:ind w:left="103"/>
              <w:rPr>
                <w:b/>
                <w:color w:val="FF0000"/>
              </w:rPr>
            </w:pPr>
            <w:r w:rsidRPr="00B05386">
              <w:rPr>
                <w:b/>
                <w:color w:val="FF0000"/>
                <w:sz w:val="22"/>
              </w:rPr>
              <w:t>Competentes</w:t>
            </w:r>
          </w:p>
        </w:tc>
        <w:tc>
          <w:tcPr>
            <w:tcW w:w="2070" w:type="pct"/>
            <w:vAlign w:val="center"/>
          </w:tcPr>
          <w:p w14:paraId="6843E918" w14:textId="77777777" w:rsidR="00B05386" w:rsidRPr="00B05386" w:rsidRDefault="00B05386" w:rsidP="00B05386">
            <w:pPr>
              <w:pStyle w:val="TableParagraph"/>
              <w:numPr>
                <w:ilvl w:val="0"/>
                <w:numId w:val="23"/>
              </w:numPr>
              <w:tabs>
                <w:tab w:val="left" w:pos="463"/>
                <w:tab w:val="left" w:pos="464"/>
              </w:tabs>
              <w:spacing w:line="250" w:lineRule="exact"/>
              <w:ind w:hanging="361"/>
              <w:rPr>
                <w:color w:val="FF0000"/>
              </w:rPr>
            </w:pPr>
            <w:r w:rsidRPr="00B05386">
              <w:rPr>
                <w:color w:val="FF0000"/>
                <w:sz w:val="22"/>
              </w:rPr>
              <w:t>Creación de un</w:t>
            </w:r>
            <w:r w:rsidRPr="00B05386">
              <w:rPr>
                <w:color w:val="FF0000"/>
                <w:spacing w:val="-3"/>
                <w:sz w:val="22"/>
              </w:rPr>
              <w:t xml:space="preserve"> </w:t>
            </w:r>
            <w:r w:rsidRPr="00B05386">
              <w:rPr>
                <w:color w:val="FF0000"/>
                <w:sz w:val="22"/>
              </w:rPr>
              <w:t>escenario</w:t>
            </w:r>
          </w:p>
          <w:p w14:paraId="10521ED4" w14:textId="77777777" w:rsidR="00B05386" w:rsidRPr="00B05386" w:rsidRDefault="00B05386" w:rsidP="00B05386">
            <w:pPr>
              <w:pStyle w:val="TableParagraph"/>
              <w:numPr>
                <w:ilvl w:val="0"/>
                <w:numId w:val="23"/>
              </w:numPr>
              <w:tabs>
                <w:tab w:val="left" w:pos="463"/>
                <w:tab w:val="left" w:pos="464"/>
              </w:tabs>
              <w:spacing w:line="242" w:lineRule="auto"/>
              <w:ind w:right="359"/>
              <w:rPr>
                <w:color w:val="FF0000"/>
              </w:rPr>
            </w:pPr>
            <w:r w:rsidRPr="00B05386">
              <w:rPr>
                <w:color w:val="FF0000"/>
                <w:sz w:val="22"/>
              </w:rPr>
              <w:t>Seguimiento de las estrategias de</w:t>
            </w:r>
            <w:r w:rsidRPr="00B05386">
              <w:rPr>
                <w:color w:val="FF0000"/>
                <w:spacing w:val="-9"/>
                <w:sz w:val="22"/>
              </w:rPr>
              <w:t xml:space="preserve"> </w:t>
            </w:r>
            <w:r w:rsidRPr="00B05386">
              <w:rPr>
                <w:color w:val="FF0000"/>
                <w:sz w:val="22"/>
              </w:rPr>
              <w:t>recuperación</w:t>
            </w:r>
          </w:p>
          <w:p w14:paraId="39756E14" w14:textId="77777777" w:rsidR="00B05386" w:rsidRPr="00B05386" w:rsidRDefault="00B05386" w:rsidP="00B05386">
            <w:pPr>
              <w:pStyle w:val="TableParagraph"/>
              <w:numPr>
                <w:ilvl w:val="0"/>
                <w:numId w:val="23"/>
              </w:numPr>
              <w:tabs>
                <w:tab w:val="left" w:pos="463"/>
                <w:tab w:val="left" w:pos="464"/>
              </w:tabs>
              <w:spacing w:line="249" w:lineRule="exact"/>
              <w:ind w:hanging="361"/>
              <w:rPr>
                <w:color w:val="FF0000"/>
              </w:rPr>
            </w:pPr>
            <w:r w:rsidRPr="00B05386">
              <w:rPr>
                <w:color w:val="FF0000"/>
                <w:sz w:val="22"/>
              </w:rPr>
              <w:t>Con previo</w:t>
            </w:r>
            <w:r w:rsidRPr="00B05386">
              <w:rPr>
                <w:color w:val="FF0000"/>
                <w:spacing w:val="-1"/>
                <w:sz w:val="22"/>
              </w:rPr>
              <w:t xml:space="preserve"> </w:t>
            </w:r>
            <w:r w:rsidRPr="00B05386">
              <w:rPr>
                <w:color w:val="FF0000"/>
                <w:sz w:val="22"/>
              </w:rPr>
              <w:t>aviso.</w:t>
            </w:r>
          </w:p>
        </w:tc>
        <w:tc>
          <w:tcPr>
            <w:tcW w:w="1743" w:type="pct"/>
            <w:vAlign w:val="center"/>
          </w:tcPr>
          <w:p w14:paraId="690CBE8B" w14:textId="77777777" w:rsidR="00B05386" w:rsidRPr="00B05386" w:rsidRDefault="00B05386" w:rsidP="00B05386">
            <w:pPr>
              <w:pStyle w:val="TableParagraph"/>
              <w:ind w:left="108" w:right="317"/>
              <w:rPr>
                <w:color w:val="FF0000"/>
              </w:rPr>
            </w:pPr>
            <w:r w:rsidRPr="00B05386">
              <w:rPr>
                <w:color w:val="FF0000"/>
                <w:sz w:val="22"/>
              </w:rPr>
              <w:t>Se ejecutan las estrategias y procedimientos de recuperación</w:t>
            </w:r>
          </w:p>
          <w:p w14:paraId="28F6CD10" w14:textId="77777777" w:rsidR="00B05386" w:rsidRPr="00B05386" w:rsidRDefault="00B05386" w:rsidP="00B05386">
            <w:pPr>
              <w:pStyle w:val="TableParagraph"/>
              <w:ind w:left="108" w:right="1270"/>
              <w:rPr>
                <w:color w:val="FF0000"/>
              </w:rPr>
            </w:pPr>
            <w:r w:rsidRPr="00B05386">
              <w:rPr>
                <w:color w:val="FF0000"/>
                <w:sz w:val="22"/>
              </w:rPr>
              <w:t>de cada uno de los componentes</w:t>
            </w:r>
          </w:p>
          <w:p w14:paraId="1F25AE3D" w14:textId="77777777" w:rsidR="00B05386" w:rsidRPr="00B05386" w:rsidRDefault="00B05386" w:rsidP="00B05386">
            <w:pPr>
              <w:pStyle w:val="TableParagraph"/>
              <w:spacing w:before="2" w:line="252" w:lineRule="exact"/>
              <w:ind w:left="108" w:right="1185"/>
              <w:rPr>
                <w:color w:val="FF0000"/>
              </w:rPr>
            </w:pPr>
            <w:r w:rsidRPr="00B05386">
              <w:rPr>
                <w:color w:val="FF0000"/>
                <w:sz w:val="22"/>
              </w:rPr>
              <w:t>de la infraestructura tecnológica.</w:t>
            </w:r>
          </w:p>
        </w:tc>
      </w:tr>
      <w:tr w:rsidR="00B05386" w:rsidRPr="00B05386" w14:paraId="48CE73EB" w14:textId="77777777" w:rsidTr="003E4AE6">
        <w:trPr>
          <w:trHeight w:val="1264"/>
        </w:trPr>
        <w:tc>
          <w:tcPr>
            <w:tcW w:w="1187" w:type="pct"/>
            <w:vAlign w:val="center"/>
          </w:tcPr>
          <w:p w14:paraId="32764FC0" w14:textId="77777777" w:rsidR="00B05386" w:rsidRPr="00B05386" w:rsidRDefault="00B05386" w:rsidP="00B05386">
            <w:pPr>
              <w:pStyle w:val="TableParagraph"/>
              <w:ind w:left="103"/>
              <w:rPr>
                <w:b/>
                <w:color w:val="FF0000"/>
              </w:rPr>
            </w:pPr>
            <w:r w:rsidRPr="00B05386">
              <w:rPr>
                <w:b/>
                <w:color w:val="FF0000"/>
                <w:sz w:val="22"/>
              </w:rPr>
              <w:t>Escritorio</w:t>
            </w:r>
          </w:p>
        </w:tc>
        <w:tc>
          <w:tcPr>
            <w:tcW w:w="2070" w:type="pct"/>
            <w:vAlign w:val="center"/>
          </w:tcPr>
          <w:p w14:paraId="7FDE379C" w14:textId="77777777" w:rsidR="00B05386" w:rsidRPr="00B05386" w:rsidRDefault="00B05386" w:rsidP="00B05386">
            <w:pPr>
              <w:pStyle w:val="TableParagraph"/>
              <w:numPr>
                <w:ilvl w:val="0"/>
                <w:numId w:val="22"/>
              </w:numPr>
              <w:tabs>
                <w:tab w:val="left" w:pos="463"/>
                <w:tab w:val="left" w:pos="464"/>
              </w:tabs>
              <w:spacing w:line="250" w:lineRule="exact"/>
              <w:ind w:hanging="361"/>
              <w:rPr>
                <w:color w:val="FF0000"/>
              </w:rPr>
            </w:pPr>
            <w:r w:rsidRPr="00B05386">
              <w:rPr>
                <w:color w:val="FF0000"/>
                <w:sz w:val="22"/>
              </w:rPr>
              <w:t>Con previo</w:t>
            </w:r>
            <w:r w:rsidRPr="00B05386">
              <w:rPr>
                <w:color w:val="FF0000"/>
                <w:spacing w:val="-1"/>
                <w:sz w:val="22"/>
              </w:rPr>
              <w:t xml:space="preserve"> </w:t>
            </w:r>
            <w:r w:rsidRPr="00B05386">
              <w:rPr>
                <w:color w:val="FF0000"/>
                <w:sz w:val="22"/>
              </w:rPr>
              <w:t>aviso.</w:t>
            </w:r>
          </w:p>
          <w:p w14:paraId="0B086B17" w14:textId="77777777" w:rsidR="00B05386" w:rsidRPr="00B05386" w:rsidRDefault="00B05386" w:rsidP="00B05386">
            <w:pPr>
              <w:pStyle w:val="TableParagraph"/>
              <w:numPr>
                <w:ilvl w:val="0"/>
                <w:numId w:val="22"/>
              </w:numPr>
              <w:tabs>
                <w:tab w:val="left" w:pos="463"/>
                <w:tab w:val="left" w:pos="464"/>
              </w:tabs>
              <w:spacing w:line="252" w:lineRule="exact"/>
              <w:ind w:hanging="361"/>
              <w:rPr>
                <w:color w:val="FF0000"/>
              </w:rPr>
            </w:pPr>
            <w:r w:rsidRPr="00B05386">
              <w:rPr>
                <w:color w:val="FF0000"/>
                <w:sz w:val="22"/>
              </w:rPr>
              <w:t>Creación de un</w:t>
            </w:r>
            <w:r w:rsidRPr="00B05386">
              <w:rPr>
                <w:color w:val="FF0000"/>
                <w:spacing w:val="-3"/>
                <w:sz w:val="22"/>
              </w:rPr>
              <w:t xml:space="preserve"> </w:t>
            </w:r>
            <w:r w:rsidRPr="00B05386">
              <w:rPr>
                <w:color w:val="FF0000"/>
                <w:sz w:val="22"/>
              </w:rPr>
              <w:t>escenario.</w:t>
            </w:r>
          </w:p>
        </w:tc>
        <w:tc>
          <w:tcPr>
            <w:tcW w:w="1743" w:type="pct"/>
            <w:vAlign w:val="center"/>
          </w:tcPr>
          <w:p w14:paraId="5D00F7F1" w14:textId="77777777" w:rsidR="00B05386" w:rsidRPr="00B05386" w:rsidRDefault="00B05386" w:rsidP="00B05386">
            <w:pPr>
              <w:pStyle w:val="TableParagraph"/>
              <w:ind w:left="108" w:right="675"/>
              <w:rPr>
                <w:color w:val="FF0000"/>
              </w:rPr>
            </w:pPr>
            <w:r w:rsidRPr="00B05386">
              <w:rPr>
                <w:color w:val="FF0000"/>
                <w:sz w:val="22"/>
              </w:rPr>
              <w:t>Se realiza un ejercicio de papel de un escenario de desastre que</w:t>
            </w:r>
          </w:p>
          <w:p w14:paraId="0934C74C" w14:textId="77777777" w:rsidR="00B05386" w:rsidRPr="00B05386" w:rsidRDefault="00B05386" w:rsidP="00B05386">
            <w:pPr>
              <w:pStyle w:val="TableParagraph"/>
              <w:spacing w:line="254" w:lineRule="exact"/>
              <w:ind w:left="108" w:right="604"/>
              <w:rPr>
                <w:color w:val="FF0000"/>
              </w:rPr>
            </w:pPr>
            <w:r w:rsidRPr="00B05386">
              <w:rPr>
                <w:color w:val="FF0000"/>
                <w:sz w:val="22"/>
              </w:rPr>
              <w:t>toma lugar en un salón de conferencia.</w:t>
            </w:r>
          </w:p>
        </w:tc>
      </w:tr>
    </w:tbl>
    <w:p w14:paraId="5477FFB0" w14:textId="14C35A2D" w:rsidR="00D64677" w:rsidRPr="00C42979" w:rsidRDefault="00D64677" w:rsidP="003E4AE6">
      <w:pPr>
        <w:spacing w:after="0" w:line="240" w:lineRule="auto"/>
        <w:jc w:val="both"/>
        <w:rPr>
          <w:rFonts w:ascii="Arial" w:eastAsia="Arial" w:hAnsi="Arial" w:cs="Arial"/>
          <w:color w:val="FF0000"/>
          <w:sz w:val="20"/>
          <w:szCs w:val="20"/>
          <w:highlight w:val="white"/>
        </w:rPr>
      </w:pPr>
    </w:p>
    <w:p w14:paraId="11AA9256" w14:textId="7685D1E2" w:rsidR="003E4AE6" w:rsidRPr="00C42979" w:rsidRDefault="003E4AE6" w:rsidP="003E4AE6">
      <w:pPr>
        <w:spacing w:after="0" w:line="240" w:lineRule="auto"/>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t xml:space="preserve">Plan de pruebas: </w:t>
      </w:r>
      <w:r w:rsidRPr="00C42979">
        <w:rPr>
          <w:rFonts w:ascii="Arial" w:eastAsia="Arial" w:hAnsi="Arial" w:cs="Arial"/>
          <w:color w:val="FF0000"/>
          <w:sz w:val="20"/>
          <w:szCs w:val="20"/>
          <w:highlight w:val="white"/>
        </w:rPr>
        <w:t>Para la realización de una Prueba de Estrategia de Continuidad es necesario seguir con los siguientes lineamientos:</w:t>
      </w:r>
    </w:p>
    <w:p w14:paraId="57BCA510" w14:textId="77777777" w:rsidR="003E4AE6" w:rsidRPr="00C42979" w:rsidRDefault="003E4AE6" w:rsidP="003E4AE6">
      <w:pPr>
        <w:spacing w:after="0" w:line="240" w:lineRule="auto"/>
        <w:jc w:val="both"/>
        <w:rPr>
          <w:rFonts w:ascii="Arial" w:eastAsia="Arial" w:hAnsi="Arial" w:cs="Arial"/>
          <w:color w:val="FF0000"/>
          <w:sz w:val="20"/>
          <w:szCs w:val="20"/>
          <w:highlight w:val="white"/>
        </w:rPr>
      </w:pPr>
    </w:p>
    <w:p w14:paraId="22F78802" w14:textId="77777777" w:rsidR="003E4AE6" w:rsidRPr="00C42979" w:rsidRDefault="003E4AE6" w:rsidP="00AC358E">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t>Guion de pruebas</w:t>
      </w:r>
      <w:r w:rsidRPr="00C42979">
        <w:rPr>
          <w:rFonts w:ascii="Arial" w:eastAsia="Arial" w:hAnsi="Arial" w:cs="Arial"/>
          <w:color w:val="FF0000"/>
          <w:sz w:val="20"/>
          <w:szCs w:val="20"/>
          <w:highlight w:val="white"/>
        </w:rPr>
        <w:t>: Es el documento mediante el cual se plasma la intención de efectuar la revisión de la estrategia de continuidad estimada para el proceso o servicio determinado, donde se relacionan aspectos de: objetivo y alcance de esta, el escenario de interrupción, los resultados esperados, los integrantes de las pruebas y los riesgos asociados a la ejecución de la prueba. Este documento debe desarrollarlo previo a la ejecución de la prueba el responsable del proceso con la persona encargada de riesgos.</w:t>
      </w:r>
    </w:p>
    <w:p w14:paraId="4F606F89" w14:textId="77777777" w:rsidR="003E4AE6" w:rsidRPr="00C42979" w:rsidRDefault="003E4AE6" w:rsidP="003E4AE6">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t>Paso a paso de la planeación</w:t>
      </w:r>
      <w:r w:rsidRPr="00C42979">
        <w:rPr>
          <w:rFonts w:ascii="Arial" w:eastAsia="Arial" w:hAnsi="Arial" w:cs="Arial"/>
          <w:color w:val="FF0000"/>
          <w:sz w:val="20"/>
          <w:szCs w:val="20"/>
          <w:highlight w:val="white"/>
        </w:rPr>
        <w:t>: Este documento relaciona las actividades a efectuar durante la prueba, indicando además los responsables de realizar tales actividades, así como los recursos mínimos necesarios y los tiempos de su realización, para la estimación completa del tiempo de la prueba. Adicional, se deben mencionar los aspectos adicionales que son necesarios para la adecuada realización de la prueba. Al igual que en el anterior ítem, este informe debe ser adelantado previo a la ejecución de la prueba por el responsable del proceso con la persona encargada de riesgos.</w:t>
      </w:r>
    </w:p>
    <w:p w14:paraId="17362543" w14:textId="77777777" w:rsidR="003E4AE6" w:rsidRPr="00C42979" w:rsidRDefault="003E4AE6" w:rsidP="003E4AE6">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lastRenderedPageBreak/>
        <w:t>Paso a paso de la ejecución</w:t>
      </w:r>
      <w:r w:rsidRPr="00C42979">
        <w:rPr>
          <w:rFonts w:ascii="Arial" w:eastAsia="Arial" w:hAnsi="Arial" w:cs="Arial"/>
          <w:color w:val="FF0000"/>
          <w:sz w:val="20"/>
          <w:szCs w:val="20"/>
          <w:highlight w:val="white"/>
        </w:rPr>
        <w:t>: Este documento contiene las actividades realizadas en el desarrollo de la prueba, que deben ser semejantes a las planeadas a menos que se presente algún incidente dentro de la prueba. Adicionalmente, se describen los recursos mínimos necesarios, los responsables y los tiempos de ejecución de las actividades. Este informe es elaborado en el momento de la prueba por la persona encargada de riesgos.</w:t>
      </w:r>
    </w:p>
    <w:p w14:paraId="319E1BFB" w14:textId="77777777" w:rsidR="003E4AE6" w:rsidRPr="00C42979" w:rsidRDefault="003E4AE6" w:rsidP="003E4AE6">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t>Paso a paso del retorno</w:t>
      </w:r>
      <w:r w:rsidRPr="00C42979">
        <w:rPr>
          <w:rFonts w:ascii="Arial" w:eastAsia="Arial" w:hAnsi="Arial" w:cs="Arial"/>
          <w:color w:val="FF0000"/>
          <w:sz w:val="20"/>
          <w:szCs w:val="20"/>
          <w:highlight w:val="white"/>
        </w:rPr>
        <w:t>: En este reporte se relacionan las actividades que se ejecutan para retornar a la operación normal.</w:t>
      </w:r>
    </w:p>
    <w:p w14:paraId="4B0DD3D1" w14:textId="77777777" w:rsidR="003E4AE6" w:rsidRPr="00C42979" w:rsidRDefault="003E4AE6" w:rsidP="003E4AE6">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t>Encuesta de satisfacción</w:t>
      </w:r>
      <w:r w:rsidRPr="00C42979">
        <w:rPr>
          <w:rFonts w:ascii="Arial" w:eastAsia="Arial" w:hAnsi="Arial" w:cs="Arial"/>
          <w:color w:val="FF0000"/>
          <w:sz w:val="20"/>
          <w:szCs w:val="20"/>
          <w:highlight w:val="white"/>
        </w:rPr>
        <w:t>: Este informe lo realizan diferentes integrantes de la prueba, donde se busca determinar el grado de satisfacción de la prueba. La conforman aspectos como: duración de la prueba, preparación de la prueba y la comunicación de esta, y dificultades que se identificaron.</w:t>
      </w:r>
    </w:p>
    <w:p w14:paraId="73B27D43" w14:textId="0707A33B" w:rsidR="003E4AE6" w:rsidRPr="00C42979" w:rsidRDefault="003E4AE6" w:rsidP="003E4AE6">
      <w:pPr>
        <w:numPr>
          <w:ilvl w:val="1"/>
          <w:numId w:val="2"/>
        </w:numPr>
        <w:pBdr>
          <w:top w:val="nil"/>
          <w:left w:val="nil"/>
          <w:bottom w:val="nil"/>
          <w:right w:val="nil"/>
          <w:between w:val="nil"/>
        </w:pBdr>
        <w:spacing w:after="0" w:line="240" w:lineRule="auto"/>
        <w:ind w:left="851"/>
        <w:jc w:val="both"/>
        <w:rPr>
          <w:rFonts w:ascii="Arial" w:eastAsia="Arial" w:hAnsi="Arial" w:cs="Arial"/>
          <w:color w:val="FF0000"/>
          <w:sz w:val="20"/>
          <w:szCs w:val="20"/>
          <w:highlight w:val="white"/>
        </w:rPr>
      </w:pPr>
      <w:r w:rsidRPr="00C42979">
        <w:rPr>
          <w:rFonts w:ascii="Arial" w:eastAsia="Arial" w:hAnsi="Arial" w:cs="Arial"/>
          <w:b/>
          <w:color w:val="FF0000"/>
          <w:sz w:val="20"/>
          <w:szCs w:val="20"/>
          <w:highlight w:val="white"/>
        </w:rPr>
        <w:t>Acta de reunión</w:t>
      </w:r>
      <w:r w:rsidRPr="00C42979">
        <w:rPr>
          <w:rFonts w:ascii="Arial" w:eastAsia="Arial" w:hAnsi="Arial" w:cs="Arial"/>
          <w:color w:val="FF0000"/>
          <w:sz w:val="20"/>
          <w:szCs w:val="20"/>
          <w:highlight w:val="white"/>
        </w:rPr>
        <w:t>: En este documento se establecen los objetivos, conclusiones de la prueba, las actividades sobresalientes resultantes y/o pendientes a considerar, los logros obtenidos en la ejecución de la prueba y los riesgos asociados identificados en la ejecución de la prueba, así como las acciones mitigantes que mejorarán la estrategia de continuidad del proceso revisado. Este informe debe ser firmado por cada uno de los integrantes a la prueba.</w:t>
      </w:r>
    </w:p>
    <w:p w14:paraId="26F16CFA" w14:textId="77777777" w:rsidR="003E4AE6" w:rsidRPr="00C42979" w:rsidRDefault="003E4AE6" w:rsidP="003E4AE6">
      <w:pPr>
        <w:spacing w:after="0" w:line="240" w:lineRule="auto"/>
        <w:jc w:val="both"/>
        <w:rPr>
          <w:rFonts w:ascii="Arial" w:eastAsia="Arial" w:hAnsi="Arial" w:cs="Arial"/>
          <w:color w:val="FF0000"/>
          <w:sz w:val="20"/>
          <w:szCs w:val="20"/>
          <w:highlight w:val="white"/>
        </w:rPr>
      </w:pPr>
    </w:p>
    <w:p w14:paraId="217C799D" w14:textId="12E3576F" w:rsidR="003E4AE6" w:rsidRPr="00C42979" w:rsidRDefault="003E4AE6" w:rsidP="003E4AE6">
      <w:pPr>
        <w:spacing w:after="0" w:line="240" w:lineRule="auto"/>
        <w:jc w:val="both"/>
        <w:rPr>
          <w:rFonts w:ascii="Arial" w:eastAsia="Arial" w:hAnsi="Arial" w:cs="Arial"/>
          <w:color w:val="FF0000"/>
          <w:sz w:val="20"/>
          <w:szCs w:val="20"/>
          <w:highlight w:val="white"/>
        </w:rPr>
      </w:pPr>
      <w:r w:rsidRPr="00C42979">
        <w:rPr>
          <w:rFonts w:ascii="Arial" w:eastAsia="Arial" w:hAnsi="Arial" w:cs="Arial"/>
          <w:color w:val="FF0000"/>
          <w:sz w:val="20"/>
          <w:szCs w:val="20"/>
          <w:highlight w:val="white"/>
        </w:rPr>
        <w:t xml:space="preserve">Luego de cada prueba el </w:t>
      </w:r>
      <w:r w:rsidR="00AC358E" w:rsidRPr="00C42979">
        <w:rPr>
          <w:rFonts w:ascii="Arial" w:eastAsia="Arial" w:hAnsi="Arial" w:cs="Arial"/>
          <w:color w:val="FF0000"/>
          <w:sz w:val="20"/>
          <w:szCs w:val="20"/>
          <w:highlight w:val="white"/>
        </w:rPr>
        <w:t>Administrador</w:t>
      </w:r>
      <w:r w:rsidRPr="00C42979">
        <w:rPr>
          <w:rFonts w:ascii="Arial" w:eastAsia="Arial" w:hAnsi="Arial" w:cs="Arial"/>
          <w:color w:val="FF0000"/>
          <w:sz w:val="20"/>
          <w:szCs w:val="20"/>
          <w:highlight w:val="white"/>
        </w:rPr>
        <w:t xml:space="preserve"> de Riesgos debe enviar copia del documento “Acta de reunión” dirigido a los participantes y al jefe responsable de proceso.</w:t>
      </w:r>
    </w:p>
    <w:p w14:paraId="25671B49" w14:textId="77777777" w:rsidR="00D64677" w:rsidRPr="003E4AE6" w:rsidRDefault="00D64677" w:rsidP="003E4AE6">
      <w:pPr>
        <w:spacing w:after="0" w:line="240" w:lineRule="auto"/>
        <w:jc w:val="both"/>
        <w:rPr>
          <w:rFonts w:ascii="Arial" w:eastAsia="Arial" w:hAnsi="Arial" w:cs="Arial"/>
          <w:color w:val="000000"/>
          <w:sz w:val="20"/>
          <w:szCs w:val="20"/>
          <w:highlight w:val="white"/>
        </w:rPr>
      </w:pPr>
    </w:p>
    <w:p w14:paraId="5B1F5868"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FASE V Etapa de mantenimiento</w:t>
      </w:r>
    </w:p>
    <w:p w14:paraId="5C8F6C6A" w14:textId="77777777" w:rsidR="00B00EF0" w:rsidRPr="00D80962" w:rsidRDefault="00B00EF0" w:rsidP="005D2025">
      <w:pPr>
        <w:spacing w:after="0" w:line="240" w:lineRule="auto"/>
        <w:jc w:val="both"/>
        <w:rPr>
          <w:rFonts w:ascii="Arial" w:eastAsia="Arial" w:hAnsi="Arial" w:cs="Arial"/>
          <w:b/>
          <w:color w:val="000000"/>
          <w:sz w:val="20"/>
          <w:szCs w:val="20"/>
          <w:highlight w:val="white"/>
        </w:rPr>
      </w:pPr>
    </w:p>
    <w:p w14:paraId="5D0F86AE" w14:textId="453B96D1"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Concepto</w:t>
      </w:r>
      <w:r w:rsidR="00191D9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Es la revisión periódica de lineamientos, estrategias, técnicas, planes y capacitación al</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personal para que el PCN permanezca actualizado con el objetivo de ser capaz de lograr</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la recuperación de actividades de misión crítica dentro de los objetivos de tiempo de</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recuperación asegurando una continuidad de sus servicios y productos.</w:t>
      </w:r>
    </w:p>
    <w:p w14:paraId="37AEB81F" w14:textId="77777777" w:rsidR="00B00EF0" w:rsidRPr="00D80962" w:rsidRDefault="00B00EF0" w:rsidP="005D2025">
      <w:pPr>
        <w:spacing w:after="0" w:line="240" w:lineRule="auto"/>
        <w:jc w:val="both"/>
        <w:rPr>
          <w:rFonts w:ascii="Arial" w:eastAsia="Arial" w:hAnsi="Arial" w:cs="Arial"/>
          <w:b/>
          <w:color w:val="000000"/>
          <w:sz w:val="20"/>
          <w:szCs w:val="20"/>
          <w:highlight w:val="white"/>
        </w:rPr>
      </w:pPr>
    </w:p>
    <w:p w14:paraId="44DA6137" w14:textId="77777777" w:rsidR="007F6225" w:rsidRPr="00D80962"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Objetivos</w:t>
      </w:r>
    </w:p>
    <w:p w14:paraId="08D060A9" w14:textId="77777777" w:rsidR="00B00EF0" w:rsidRPr="00D80962" w:rsidRDefault="00B00EF0" w:rsidP="005D2025">
      <w:pPr>
        <w:spacing w:after="0" w:line="240" w:lineRule="auto"/>
        <w:jc w:val="both"/>
        <w:rPr>
          <w:rFonts w:ascii="Arial" w:eastAsia="Arial" w:hAnsi="Arial" w:cs="Arial"/>
          <w:color w:val="000000"/>
          <w:sz w:val="20"/>
          <w:szCs w:val="20"/>
          <w:highlight w:val="white"/>
        </w:rPr>
      </w:pPr>
    </w:p>
    <w:p w14:paraId="3D18F987" w14:textId="435997EF" w:rsidR="007F6225" w:rsidRPr="00D8096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Verificación y validación de lineamientos, estrategias y planes del PCN.</w:t>
      </w:r>
    </w:p>
    <w:p w14:paraId="0EB273BE" w14:textId="6B0B7AC9" w:rsidR="007F6225" w:rsidRPr="00191D92" w:rsidRDefault="007B6987" w:rsidP="00191D92">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D80962">
        <w:rPr>
          <w:rFonts w:ascii="Arial" w:eastAsia="Arial" w:hAnsi="Arial" w:cs="Arial"/>
          <w:color w:val="000000"/>
          <w:sz w:val="20"/>
          <w:szCs w:val="20"/>
          <w:highlight w:val="white"/>
        </w:rPr>
        <w:t>Detalles de todos los cambios de estrategias del PCN con el historial de control de</w:t>
      </w:r>
      <w:r w:rsidR="00191D92">
        <w:rPr>
          <w:rFonts w:ascii="Arial" w:eastAsia="Arial" w:hAnsi="Arial" w:cs="Arial"/>
          <w:color w:val="000000"/>
          <w:sz w:val="20"/>
          <w:szCs w:val="20"/>
          <w:highlight w:val="white"/>
        </w:rPr>
        <w:t xml:space="preserve"> </w:t>
      </w:r>
      <w:r w:rsidRPr="00191D92">
        <w:rPr>
          <w:rFonts w:ascii="Arial" w:eastAsia="Arial" w:hAnsi="Arial" w:cs="Arial"/>
          <w:color w:val="000000"/>
          <w:sz w:val="20"/>
          <w:szCs w:val="20"/>
          <w:highlight w:val="white"/>
        </w:rPr>
        <w:t>versiones.</w:t>
      </w:r>
    </w:p>
    <w:p w14:paraId="6F0EF872" w14:textId="77777777" w:rsidR="00B00EF0" w:rsidRPr="00D80962" w:rsidRDefault="00B00EF0" w:rsidP="005D2025">
      <w:pPr>
        <w:spacing w:after="0" w:line="240" w:lineRule="auto"/>
        <w:jc w:val="both"/>
        <w:rPr>
          <w:rFonts w:ascii="Arial" w:eastAsia="Arial" w:hAnsi="Arial" w:cs="Arial"/>
          <w:b/>
          <w:color w:val="000000"/>
          <w:sz w:val="20"/>
          <w:szCs w:val="20"/>
          <w:highlight w:val="white"/>
        </w:rPr>
      </w:pPr>
    </w:p>
    <w:p w14:paraId="7A5486C9" w14:textId="7141BFCB" w:rsidR="007F6225" w:rsidRDefault="007B6987" w:rsidP="005D2025">
      <w:pPr>
        <w:spacing w:after="0" w:line="240" w:lineRule="auto"/>
        <w:jc w:val="both"/>
        <w:rPr>
          <w:rFonts w:ascii="Arial" w:eastAsia="Arial" w:hAnsi="Arial" w:cs="Arial"/>
          <w:color w:val="000000"/>
          <w:sz w:val="20"/>
          <w:szCs w:val="20"/>
          <w:highlight w:val="white"/>
        </w:rPr>
      </w:pPr>
      <w:r w:rsidRPr="00D80962">
        <w:rPr>
          <w:rFonts w:ascii="Arial" w:eastAsia="Arial" w:hAnsi="Arial" w:cs="Arial"/>
          <w:b/>
          <w:color w:val="000000"/>
          <w:sz w:val="20"/>
          <w:szCs w:val="20"/>
          <w:highlight w:val="white"/>
        </w:rPr>
        <w:t>Factores de actualización</w:t>
      </w:r>
      <w:r w:rsidR="00191D92">
        <w:rPr>
          <w:rFonts w:ascii="Arial" w:eastAsia="Arial" w:hAnsi="Arial" w:cs="Arial"/>
          <w:b/>
          <w:color w:val="000000"/>
          <w:sz w:val="20"/>
          <w:szCs w:val="20"/>
          <w:highlight w:val="white"/>
        </w:rPr>
        <w:t xml:space="preserve">: </w:t>
      </w:r>
      <w:r w:rsidRPr="00D80962">
        <w:rPr>
          <w:rFonts w:ascii="Arial" w:eastAsia="Arial" w:hAnsi="Arial" w:cs="Arial"/>
          <w:color w:val="000000"/>
          <w:sz w:val="20"/>
          <w:szCs w:val="20"/>
          <w:highlight w:val="white"/>
        </w:rPr>
        <w:t xml:space="preserve">Pueden ocurrir ciertos eventos no programados al interior de LA COOPERATIVA DE AHORRO Y </w:t>
      </w:r>
      <w:r w:rsidR="00B00EF0" w:rsidRPr="00D80962">
        <w:rPr>
          <w:rFonts w:ascii="Arial" w:eastAsia="Arial" w:hAnsi="Arial" w:cs="Arial"/>
          <w:color w:val="000000"/>
          <w:sz w:val="20"/>
          <w:szCs w:val="20"/>
          <w:highlight w:val="white"/>
        </w:rPr>
        <w:t>CRÉDITO</w:t>
      </w:r>
      <w:r w:rsidRPr="00D80962">
        <w:rPr>
          <w:rFonts w:ascii="Arial" w:eastAsia="Arial" w:hAnsi="Arial" w:cs="Arial"/>
          <w:color w:val="000000"/>
          <w:sz w:val="20"/>
          <w:szCs w:val="20"/>
          <w:highlight w:val="white"/>
        </w:rPr>
        <w:t xml:space="preserve"> DE AIPE “COOPEAIPE” o fuera de ésta,</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que afectan el PCN. A continuación, se relaciona una lista de eventos que pueden generar</w:t>
      </w:r>
      <w:r w:rsidR="00B00EF0" w:rsidRPr="00D80962">
        <w:rPr>
          <w:rFonts w:ascii="Arial" w:eastAsia="Arial" w:hAnsi="Arial" w:cs="Arial"/>
          <w:color w:val="000000"/>
          <w:sz w:val="20"/>
          <w:szCs w:val="20"/>
          <w:highlight w:val="white"/>
        </w:rPr>
        <w:t xml:space="preserve"> </w:t>
      </w:r>
      <w:r w:rsidRPr="00D80962">
        <w:rPr>
          <w:rFonts w:ascii="Arial" w:eastAsia="Arial" w:hAnsi="Arial" w:cs="Arial"/>
          <w:color w:val="000000"/>
          <w:sz w:val="20"/>
          <w:szCs w:val="20"/>
          <w:highlight w:val="white"/>
        </w:rPr>
        <w:t>una revisión al PCN:</w:t>
      </w:r>
    </w:p>
    <w:p w14:paraId="0267BDDE" w14:textId="7A81D117" w:rsidR="00C42979" w:rsidRDefault="00C42979" w:rsidP="005D2025">
      <w:pPr>
        <w:spacing w:after="0" w:line="240" w:lineRule="auto"/>
        <w:jc w:val="both"/>
        <w:rPr>
          <w:rFonts w:ascii="Arial" w:eastAsia="Arial" w:hAnsi="Arial" w:cs="Arial"/>
          <w:color w:val="000000"/>
          <w:sz w:val="20"/>
          <w:szCs w:val="20"/>
          <w:highlight w:val="white"/>
        </w:rPr>
      </w:pPr>
    </w:p>
    <w:p w14:paraId="7B4FBDEE"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Requerimientos legales.</w:t>
      </w:r>
    </w:p>
    <w:p w14:paraId="3D365F47"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Nuevos servicios.</w:t>
      </w:r>
    </w:p>
    <w:p w14:paraId="69F1FE88"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Nuevo hardware, plataformas, aplicativos u otros cambios de tecnología (Sistemas Operativos, Bases de Datos, Servidores de dominio y alternos).</w:t>
      </w:r>
    </w:p>
    <w:p w14:paraId="03BE9C26"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Cambios en las telecomunicaciones (voz o datos).</w:t>
      </w:r>
    </w:p>
    <w:p w14:paraId="42791121"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Quiebra y/o cambio de un proveedor crítico.</w:t>
      </w:r>
    </w:p>
    <w:p w14:paraId="39930916"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Cambio de instalaciones.</w:t>
      </w:r>
    </w:p>
    <w:p w14:paraId="58D0729F"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Cambios en el personal o reubicación de este.</w:t>
      </w:r>
    </w:p>
    <w:p w14:paraId="4FCA319A"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Transferencia de funciones entre sitios existentes.</w:t>
      </w:r>
    </w:p>
    <w:p w14:paraId="1ADDB3BE"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Cambios en proveedores externos críticos.</w:t>
      </w:r>
    </w:p>
    <w:p w14:paraId="46454ED9"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Consolidación o tercerización de funciones.</w:t>
      </w:r>
    </w:p>
    <w:p w14:paraId="6BEEB7F7" w14:textId="77777777" w:rsidR="00C42979" w:rsidRPr="00C42979" w:rsidRDefault="00C42979" w:rsidP="00C42979">
      <w:pPr>
        <w:numPr>
          <w:ilvl w:val="1"/>
          <w:numId w:val="2"/>
        </w:num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r w:rsidRPr="00C42979">
        <w:rPr>
          <w:rFonts w:ascii="Arial" w:eastAsia="Arial" w:hAnsi="Arial" w:cs="Arial"/>
          <w:color w:val="000000"/>
          <w:sz w:val="20"/>
          <w:szCs w:val="20"/>
          <w:highlight w:val="white"/>
        </w:rPr>
        <w:t>Resultados de las pruebas del Plan de Continuidad del Negocio.</w:t>
      </w:r>
    </w:p>
    <w:p w14:paraId="7845D78A" w14:textId="36830DB9" w:rsidR="005D2025" w:rsidRPr="00C42979" w:rsidRDefault="005D2025" w:rsidP="00C42979">
      <w:pPr>
        <w:pBdr>
          <w:top w:val="nil"/>
          <w:left w:val="nil"/>
          <w:bottom w:val="nil"/>
          <w:right w:val="nil"/>
          <w:between w:val="nil"/>
        </w:pBdr>
        <w:spacing w:after="0" w:line="240" w:lineRule="auto"/>
        <w:ind w:left="851"/>
        <w:jc w:val="both"/>
        <w:rPr>
          <w:rFonts w:ascii="Arial" w:eastAsia="Arial" w:hAnsi="Arial" w:cs="Arial"/>
          <w:color w:val="000000"/>
          <w:sz w:val="20"/>
          <w:szCs w:val="20"/>
          <w:highlight w:val="white"/>
        </w:rPr>
      </w:pPr>
    </w:p>
    <w:p w14:paraId="4A9138E4" w14:textId="015A60CA" w:rsidR="007F6225" w:rsidRPr="00D80962" w:rsidRDefault="007B6987" w:rsidP="005D2025">
      <w:pPr>
        <w:spacing w:after="0" w:line="240" w:lineRule="auto"/>
        <w:jc w:val="center"/>
        <w:rPr>
          <w:rFonts w:ascii="Arial" w:eastAsia="Arial" w:hAnsi="Arial" w:cs="Arial"/>
          <w:b/>
          <w:sz w:val="20"/>
          <w:szCs w:val="20"/>
        </w:rPr>
      </w:pPr>
      <w:r w:rsidRPr="00D80962">
        <w:rPr>
          <w:rFonts w:ascii="Arial" w:eastAsia="Arial" w:hAnsi="Arial" w:cs="Arial"/>
          <w:b/>
          <w:sz w:val="20"/>
          <w:szCs w:val="20"/>
        </w:rPr>
        <w:t>OBSERVACIONES FINALES</w:t>
      </w:r>
    </w:p>
    <w:p w14:paraId="033FC9BA" w14:textId="77777777" w:rsidR="00847A7A" w:rsidRPr="00D80962" w:rsidRDefault="00847A7A" w:rsidP="005D2025">
      <w:pPr>
        <w:spacing w:after="0" w:line="240" w:lineRule="auto"/>
        <w:jc w:val="center"/>
        <w:rPr>
          <w:rFonts w:ascii="Arial" w:eastAsia="Arial" w:hAnsi="Arial" w:cs="Arial"/>
          <w:b/>
          <w:sz w:val="20"/>
          <w:szCs w:val="20"/>
        </w:rPr>
      </w:pPr>
    </w:p>
    <w:p w14:paraId="40404D75" w14:textId="77777777"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b/>
          <w:color w:val="000000"/>
          <w:sz w:val="20"/>
          <w:szCs w:val="20"/>
        </w:rPr>
        <w:t>APLICACIÓN DE NORMAS SUPERIORES</w:t>
      </w:r>
      <w:r w:rsidRPr="00D80962">
        <w:rPr>
          <w:rFonts w:ascii="Arial" w:eastAsia="Arial" w:hAnsi="Arial" w:cs="Arial"/>
          <w:color w:val="000000"/>
          <w:sz w:val="20"/>
          <w:szCs w:val="20"/>
        </w:rPr>
        <w:t xml:space="preserve"> Los casos no previstos en esta política y que no hayan sido desarrollados mediante reglamentaciones internas, se resolverán conforme a la Ley o Decretos especiales y concordantes sobre la materia, las normas emanadas de la Supersolidaria o el Organismo competente.</w:t>
      </w:r>
    </w:p>
    <w:p w14:paraId="7DE8580B"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55869654" w14:textId="1C736BEB"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b/>
          <w:color w:val="000000"/>
          <w:sz w:val="20"/>
          <w:szCs w:val="20"/>
        </w:rPr>
        <w:t>MODIFICACIONES</w:t>
      </w:r>
      <w:r w:rsidRPr="00D80962">
        <w:rPr>
          <w:rFonts w:ascii="Arial" w:eastAsia="Arial" w:hAnsi="Arial" w:cs="Arial"/>
          <w:color w:val="000000"/>
          <w:sz w:val="20"/>
          <w:szCs w:val="20"/>
        </w:rPr>
        <w:t xml:space="preserve">: Cualquier modificación parcial o total se realizará por convocatoria del Consejo de Administración y justificada por acto Administrativo (Acuerdo) y la decisión debe ser unánime y los ajustes realizados sólo tendrán validez a partir de la fecha de aprobación de este organismo. En todo caso se </w:t>
      </w:r>
      <w:r w:rsidRPr="00D80962">
        <w:rPr>
          <w:rFonts w:ascii="Arial" w:eastAsia="Arial" w:hAnsi="Arial" w:cs="Arial"/>
          <w:color w:val="000000"/>
          <w:sz w:val="20"/>
          <w:szCs w:val="20"/>
        </w:rPr>
        <w:lastRenderedPageBreak/>
        <w:t>tomarán en cuenta las normas vigentes, en especial las que guardan relación con la Circular Básica Contable y Financiera expedida por la Supersolidaria, y/o las normas o circulares que lo complementen, modifiquen o sustituyan</w:t>
      </w:r>
    </w:p>
    <w:p w14:paraId="274209EE" w14:textId="77777777" w:rsidR="007F6225" w:rsidRPr="00D80962" w:rsidRDefault="007F6225" w:rsidP="005D2025">
      <w:pPr>
        <w:pBdr>
          <w:top w:val="nil"/>
          <w:left w:val="nil"/>
          <w:bottom w:val="nil"/>
          <w:right w:val="nil"/>
          <w:between w:val="nil"/>
        </w:pBdr>
        <w:spacing w:after="0" w:line="240" w:lineRule="auto"/>
        <w:rPr>
          <w:rFonts w:ascii="Arial" w:eastAsia="Arial" w:hAnsi="Arial" w:cs="Arial"/>
          <w:color w:val="000000"/>
          <w:sz w:val="20"/>
          <w:szCs w:val="20"/>
        </w:rPr>
      </w:pPr>
    </w:p>
    <w:p w14:paraId="2B83BB24" w14:textId="77777777"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b/>
          <w:color w:val="000000"/>
          <w:sz w:val="20"/>
          <w:szCs w:val="20"/>
        </w:rPr>
        <w:t>MATERIAS NO REGULADAS</w:t>
      </w:r>
      <w:r w:rsidRPr="00D80962">
        <w:rPr>
          <w:rFonts w:ascii="Arial" w:eastAsia="Arial" w:hAnsi="Arial" w:cs="Arial"/>
          <w:color w:val="000000"/>
          <w:sz w:val="20"/>
          <w:szCs w:val="20"/>
        </w:rPr>
        <w:t>: las materias y situaciones no reguladas en la presente política, así como las dudas de interpretación, serán resueltas por el Consejo de Administración de COOPEAIPE con el voto favorable de la mayoría absoluta (las dos terceras 2/3 partes) de los asistentes</w:t>
      </w:r>
    </w:p>
    <w:p w14:paraId="77AF1916" w14:textId="77777777" w:rsidR="007F6225" w:rsidRPr="00D80962" w:rsidRDefault="007F6225" w:rsidP="005D2025">
      <w:pPr>
        <w:pBdr>
          <w:top w:val="nil"/>
          <w:left w:val="nil"/>
          <w:bottom w:val="nil"/>
          <w:right w:val="nil"/>
          <w:between w:val="nil"/>
        </w:pBdr>
        <w:spacing w:after="0" w:line="240" w:lineRule="auto"/>
        <w:ind w:left="720"/>
        <w:rPr>
          <w:rFonts w:ascii="Arial" w:eastAsia="Arial" w:hAnsi="Arial" w:cs="Arial"/>
          <w:color w:val="000000"/>
          <w:sz w:val="20"/>
          <w:szCs w:val="20"/>
        </w:rPr>
      </w:pPr>
    </w:p>
    <w:p w14:paraId="13624600" w14:textId="77777777"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color w:val="000000"/>
          <w:sz w:val="20"/>
          <w:szCs w:val="20"/>
        </w:rPr>
        <w:t>Vigencia el presente reglamento rige a partir de la fecha de su aprobación, por parte del Consejo de Administración y deroga todas las normas anteriores sobre la materia.</w:t>
      </w:r>
    </w:p>
    <w:p w14:paraId="3C241BC8" w14:textId="77777777" w:rsidR="007F6225" w:rsidRPr="00D80962" w:rsidRDefault="007F6225" w:rsidP="005D2025">
      <w:pPr>
        <w:pBdr>
          <w:top w:val="nil"/>
          <w:left w:val="nil"/>
          <w:bottom w:val="nil"/>
          <w:right w:val="nil"/>
          <w:between w:val="nil"/>
        </w:pBdr>
        <w:spacing w:after="0" w:line="240" w:lineRule="auto"/>
        <w:ind w:left="720"/>
        <w:rPr>
          <w:rFonts w:ascii="Arial" w:eastAsia="Arial" w:hAnsi="Arial" w:cs="Arial"/>
          <w:color w:val="000000"/>
          <w:sz w:val="20"/>
          <w:szCs w:val="20"/>
        </w:rPr>
      </w:pPr>
    </w:p>
    <w:p w14:paraId="504AA0D2" w14:textId="77777777"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color w:val="000000"/>
          <w:sz w:val="20"/>
          <w:szCs w:val="20"/>
        </w:rPr>
        <w:t>Comuníquese y cúmplase</w:t>
      </w:r>
    </w:p>
    <w:p w14:paraId="5A0877F9"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11EF6393"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27CBC942" w14:textId="4E629016"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color w:val="000000"/>
          <w:sz w:val="20"/>
          <w:szCs w:val="20"/>
        </w:rPr>
        <w:t xml:space="preserve">En constancia firman, en Aipe, Huila a los </w:t>
      </w:r>
      <w:r w:rsidR="00887C35" w:rsidRPr="00D80962">
        <w:rPr>
          <w:rFonts w:ascii="Arial" w:eastAsia="Arial" w:hAnsi="Arial" w:cs="Arial"/>
          <w:color w:val="000000"/>
          <w:sz w:val="20"/>
          <w:szCs w:val="20"/>
        </w:rPr>
        <w:t>18</w:t>
      </w:r>
      <w:r w:rsidRPr="00D80962">
        <w:rPr>
          <w:rFonts w:ascii="Arial" w:eastAsia="Arial" w:hAnsi="Arial" w:cs="Arial"/>
          <w:color w:val="000000"/>
          <w:sz w:val="20"/>
          <w:szCs w:val="20"/>
        </w:rPr>
        <w:t xml:space="preserve"> días del mes de </w:t>
      </w:r>
      <w:r w:rsidR="00887C35" w:rsidRPr="00D80962">
        <w:rPr>
          <w:rFonts w:ascii="Arial" w:eastAsia="Arial" w:hAnsi="Arial" w:cs="Arial"/>
          <w:color w:val="000000"/>
          <w:sz w:val="20"/>
          <w:szCs w:val="20"/>
        </w:rPr>
        <w:t xml:space="preserve">diciembre </w:t>
      </w:r>
      <w:r w:rsidRPr="00D80962">
        <w:rPr>
          <w:rFonts w:ascii="Arial" w:eastAsia="Arial" w:hAnsi="Arial" w:cs="Arial"/>
          <w:color w:val="000000"/>
          <w:sz w:val="20"/>
          <w:szCs w:val="20"/>
        </w:rPr>
        <w:t>del año 2021</w:t>
      </w:r>
    </w:p>
    <w:p w14:paraId="4FF4AE0F"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78C6616B"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6D943C41"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6AD88983"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10206931" w14:textId="77777777" w:rsidR="007F6225" w:rsidRPr="00D80962" w:rsidRDefault="007F6225" w:rsidP="005D2025">
      <w:pPr>
        <w:pBdr>
          <w:top w:val="nil"/>
          <w:left w:val="nil"/>
          <w:bottom w:val="nil"/>
          <w:right w:val="nil"/>
          <w:between w:val="nil"/>
        </w:pBdr>
        <w:spacing w:after="0" w:line="240" w:lineRule="auto"/>
        <w:jc w:val="both"/>
        <w:rPr>
          <w:rFonts w:ascii="Arial" w:eastAsia="Arial" w:hAnsi="Arial" w:cs="Arial"/>
          <w:color w:val="000000"/>
          <w:sz w:val="20"/>
          <w:szCs w:val="20"/>
        </w:rPr>
      </w:pPr>
    </w:p>
    <w:p w14:paraId="5C6E3DA2" w14:textId="6E7BC665"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color w:val="000000"/>
          <w:sz w:val="20"/>
          <w:szCs w:val="20"/>
        </w:rPr>
        <w:t>Presidente del Consejo</w:t>
      </w:r>
      <w:r w:rsidRPr="00D80962">
        <w:rPr>
          <w:rFonts w:ascii="Arial" w:eastAsia="Arial" w:hAnsi="Arial" w:cs="Arial"/>
          <w:color w:val="000000"/>
          <w:sz w:val="20"/>
          <w:szCs w:val="20"/>
        </w:rPr>
        <w:tab/>
      </w:r>
      <w:r w:rsidRPr="00D80962">
        <w:rPr>
          <w:rFonts w:ascii="Arial" w:eastAsia="Arial" w:hAnsi="Arial" w:cs="Arial"/>
          <w:color w:val="000000"/>
          <w:sz w:val="20"/>
          <w:szCs w:val="20"/>
        </w:rPr>
        <w:tab/>
      </w:r>
      <w:r w:rsidRPr="00D80962">
        <w:rPr>
          <w:rFonts w:ascii="Arial" w:eastAsia="Arial" w:hAnsi="Arial" w:cs="Arial"/>
          <w:color w:val="000000"/>
          <w:sz w:val="20"/>
          <w:szCs w:val="20"/>
        </w:rPr>
        <w:tab/>
      </w:r>
      <w:r w:rsidRPr="00D80962">
        <w:rPr>
          <w:rFonts w:ascii="Arial" w:eastAsia="Arial" w:hAnsi="Arial" w:cs="Arial"/>
          <w:color w:val="000000"/>
          <w:sz w:val="20"/>
          <w:szCs w:val="20"/>
        </w:rPr>
        <w:tab/>
        <w:t>Secretari</w:t>
      </w:r>
      <w:r w:rsidR="00887C35" w:rsidRPr="00D80962">
        <w:rPr>
          <w:rFonts w:ascii="Arial" w:eastAsia="Arial" w:hAnsi="Arial" w:cs="Arial"/>
          <w:color w:val="000000"/>
          <w:sz w:val="20"/>
          <w:szCs w:val="20"/>
        </w:rPr>
        <w:t>o</w:t>
      </w:r>
      <w:r w:rsidRPr="00D80962">
        <w:rPr>
          <w:rFonts w:ascii="Arial" w:eastAsia="Arial" w:hAnsi="Arial" w:cs="Arial"/>
          <w:color w:val="000000"/>
          <w:sz w:val="20"/>
          <w:szCs w:val="20"/>
        </w:rPr>
        <w:t xml:space="preserve"> del Consejo</w:t>
      </w:r>
    </w:p>
    <w:p w14:paraId="0C3F45F3" w14:textId="77777777" w:rsidR="007F6225" w:rsidRPr="00D80962" w:rsidRDefault="007F6225" w:rsidP="005D2025">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14:paraId="726B2370" w14:textId="77777777" w:rsidR="007F6225" w:rsidRPr="00D80962" w:rsidRDefault="007F6225" w:rsidP="005D2025">
      <w:pPr>
        <w:pBdr>
          <w:top w:val="nil"/>
          <w:left w:val="nil"/>
          <w:bottom w:val="nil"/>
          <w:right w:val="nil"/>
          <w:between w:val="nil"/>
        </w:pBdr>
        <w:spacing w:after="0" w:line="240" w:lineRule="auto"/>
        <w:ind w:left="720"/>
        <w:jc w:val="both"/>
        <w:rPr>
          <w:rFonts w:ascii="Arial" w:eastAsia="Arial" w:hAnsi="Arial" w:cs="Arial"/>
          <w:color w:val="000000"/>
          <w:sz w:val="20"/>
          <w:szCs w:val="20"/>
        </w:rPr>
      </w:pPr>
    </w:p>
    <w:p w14:paraId="133B6751" w14:textId="37D25E2B" w:rsidR="007F6225" w:rsidRPr="00D80962" w:rsidRDefault="007B6987" w:rsidP="005D2025">
      <w:pPr>
        <w:pBdr>
          <w:top w:val="nil"/>
          <w:left w:val="nil"/>
          <w:bottom w:val="nil"/>
          <w:right w:val="nil"/>
          <w:between w:val="nil"/>
        </w:pBdr>
        <w:spacing w:after="0" w:line="240" w:lineRule="auto"/>
        <w:jc w:val="both"/>
        <w:rPr>
          <w:rFonts w:ascii="Arial" w:eastAsia="Arial" w:hAnsi="Arial" w:cs="Arial"/>
          <w:color w:val="000000"/>
          <w:sz w:val="20"/>
          <w:szCs w:val="20"/>
        </w:rPr>
      </w:pPr>
      <w:r w:rsidRPr="00D80962">
        <w:rPr>
          <w:rFonts w:ascii="Arial" w:eastAsia="Arial" w:hAnsi="Arial" w:cs="Arial"/>
          <w:color w:val="000000"/>
          <w:sz w:val="20"/>
          <w:szCs w:val="20"/>
        </w:rPr>
        <w:t xml:space="preserve">La presente política, fue socializada y aprobado por el Consejo de Administración, en uso de sus facultades legales, estatutarias y reglamentarias, en reunión del día </w:t>
      </w:r>
      <w:r w:rsidR="00887C35" w:rsidRPr="00D80962">
        <w:rPr>
          <w:rFonts w:ascii="Arial" w:eastAsia="Arial" w:hAnsi="Arial" w:cs="Arial"/>
          <w:color w:val="000000"/>
          <w:sz w:val="20"/>
          <w:szCs w:val="20"/>
        </w:rPr>
        <w:t>18</w:t>
      </w:r>
      <w:r w:rsidRPr="00D80962">
        <w:rPr>
          <w:rFonts w:ascii="Arial" w:eastAsia="Arial" w:hAnsi="Arial" w:cs="Arial"/>
          <w:color w:val="000000"/>
          <w:sz w:val="20"/>
          <w:szCs w:val="20"/>
        </w:rPr>
        <w:t xml:space="preserve"> del mes </w:t>
      </w:r>
      <w:r w:rsidR="00887C35" w:rsidRPr="00D80962">
        <w:rPr>
          <w:rFonts w:ascii="Arial" w:eastAsia="Arial" w:hAnsi="Arial" w:cs="Arial"/>
          <w:color w:val="000000"/>
          <w:sz w:val="20"/>
          <w:szCs w:val="20"/>
        </w:rPr>
        <w:t>de diciembre</w:t>
      </w:r>
      <w:r w:rsidRPr="00D80962">
        <w:rPr>
          <w:rFonts w:ascii="Arial" w:eastAsia="Arial" w:hAnsi="Arial" w:cs="Arial"/>
          <w:color w:val="000000"/>
          <w:sz w:val="20"/>
          <w:szCs w:val="20"/>
        </w:rPr>
        <w:t xml:space="preserve"> del año </w:t>
      </w:r>
      <w:r w:rsidR="00887C35" w:rsidRPr="00D80962">
        <w:rPr>
          <w:rFonts w:ascii="Arial" w:eastAsia="Arial" w:hAnsi="Arial" w:cs="Arial"/>
          <w:color w:val="000000"/>
          <w:sz w:val="20"/>
          <w:szCs w:val="20"/>
        </w:rPr>
        <w:t>2021</w:t>
      </w:r>
      <w:r w:rsidRPr="00D80962">
        <w:rPr>
          <w:rFonts w:ascii="Arial" w:eastAsia="Arial" w:hAnsi="Arial" w:cs="Arial"/>
          <w:color w:val="000000"/>
          <w:sz w:val="20"/>
          <w:szCs w:val="20"/>
        </w:rPr>
        <w:t xml:space="preserve">, y según consta en el acta número </w:t>
      </w:r>
      <w:r w:rsidR="00887C35" w:rsidRPr="00D80962">
        <w:rPr>
          <w:rFonts w:ascii="Arial" w:eastAsia="Arial" w:hAnsi="Arial" w:cs="Arial"/>
          <w:color w:val="000000"/>
          <w:sz w:val="20"/>
          <w:szCs w:val="20"/>
        </w:rPr>
        <w:t>26 de 2021</w:t>
      </w:r>
      <w:r w:rsidRPr="00D80962">
        <w:rPr>
          <w:rFonts w:ascii="Arial" w:eastAsia="Arial" w:hAnsi="Arial" w:cs="Arial"/>
          <w:color w:val="000000"/>
          <w:sz w:val="20"/>
          <w:szCs w:val="20"/>
        </w:rPr>
        <w:t>.</w:t>
      </w:r>
    </w:p>
    <w:p w14:paraId="68F749FE" w14:textId="77777777" w:rsidR="007F6225" w:rsidRPr="00D80962" w:rsidRDefault="007F6225" w:rsidP="005D2025">
      <w:pPr>
        <w:spacing w:after="0" w:line="240" w:lineRule="auto"/>
        <w:jc w:val="both"/>
        <w:rPr>
          <w:rFonts w:ascii="Arial" w:eastAsia="Arial" w:hAnsi="Arial" w:cs="Arial"/>
          <w:sz w:val="20"/>
          <w:szCs w:val="20"/>
        </w:rPr>
      </w:pPr>
    </w:p>
    <w:sectPr w:rsidR="007F6225" w:rsidRPr="00D80962" w:rsidSect="005D2025">
      <w:headerReference w:type="default" r:id="rId10"/>
      <w:footerReference w:type="even" r:id="rId11"/>
      <w:footerReference w:type="default" r:id="rId12"/>
      <w:pgSz w:w="12240" w:h="15840"/>
      <w:pgMar w:top="567" w:right="1440" w:bottom="567" w:left="1440" w:header="567"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1FC4DD" w14:textId="77777777" w:rsidR="002E1BB8" w:rsidRDefault="002E1BB8">
      <w:pPr>
        <w:spacing w:after="0" w:line="240" w:lineRule="auto"/>
      </w:pPr>
      <w:r>
        <w:separator/>
      </w:r>
    </w:p>
  </w:endnote>
  <w:endnote w:type="continuationSeparator" w:id="0">
    <w:p w14:paraId="448967A3" w14:textId="77777777" w:rsidR="002E1BB8" w:rsidRDefault="002E1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B30FC4" w14:textId="77777777" w:rsidR="00AC358E" w:rsidRPr="005D2025" w:rsidRDefault="00AC358E" w:rsidP="005D2025">
    <w:pPr>
      <w:pStyle w:val="Piedepgina"/>
      <w:jc w:val="both"/>
      <w:rPr>
        <w:rFonts w:ascii="Arial" w:hAnsi="Arial" w:cs="Arial"/>
        <w:sz w:val="2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13F15E" w14:textId="77777777" w:rsidR="00AC358E" w:rsidRPr="00A31807" w:rsidRDefault="00AC358E" w:rsidP="005D2025">
    <w:pPr>
      <w:pBdr>
        <w:top w:val="nil"/>
        <w:left w:val="nil"/>
        <w:bottom w:val="nil"/>
        <w:right w:val="nil"/>
        <w:between w:val="nil"/>
      </w:pBdr>
      <w:tabs>
        <w:tab w:val="center" w:pos="4419"/>
        <w:tab w:val="right" w:pos="8838"/>
      </w:tabs>
      <w:spacing w:after="0" w:line="240" w:lineRule="auto"/>
      <w:jc w:val="both"/>
      <w:rPr>
        <w:rFonts w:ascii="Arial" w:eastAsia="Arial Narrow" w:hAnsi="Arial" w:cs="Arial"/>
        <w:color w:val="808080"/>
        <w:sz w:val="18"/>
        <w:szCs w:val="20"/>
      </w:rPr>
    </w:pPr>
    <w:bookmarkStart w:id="4" w:name="_heading=h.lnxbz9" w:colFirst="0" w:colLast="0"/>
    <w:bookmarkEnd w:id="4"/>
    <w:r w:rsidRPr="00A31807">
      <w:rPr>
        <w:rFonts w:ascii="Arial" w:eastAsia="Arial Narrow" w:hAnsi="Arial" w:cs="Arial"/>
        <w:color w:val="808080"/>
        <w:sz w:val="14"/>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7317C5" w14:textId="77777777" w:rsidR="002E1BB8" w:rsidRDefault="002E1BB8">
      <w:pPr>
        <w:spacing w:after="0" w:line="240" w:lineRule="auto"/>
      </w:pPr>
      <w:r>
        <w:separator/>
      </w:r>
    </w:p>
  </w:footnote>
  <w:footnote w:type="continuationSeparator" w:id="0">
    <w:p w14:paraId="13778A87" w14:textId="77777777" w:rsidR="002E1BB8" w:rsidRDefault="002E1B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d"/>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66"/>
      <w:gridCol w:w="732"/>
      <w:gridCol w:w="932"/>
      <w:gridCol w:w="775"/>
      <w:gridCol w:w="294"/>
      <w:gridCol w:w="807"/>
      <w:gridCol w:w="992"/>
      <w:gridCol w:w="706"/>
      <w:gridCol w:w="1546"/>
    </w:tblGrid>
    <w:tr w:rsidR="00AC358E" w:rsidRPr="00A31807" w14:paraId="2C155B84" w14:textId="77777777" w:rsidTr="00D80962">
      <w:trPr>
        <w:trHeight w:val="20"/>
      </w:trPr>
      <w:tc>
        <w:tcPr>
          <w:tcW w:w="1356" w:type="pct"/>
          <w:vMerge w:val="restart"/>
          <w:tcBorders>
            <w:top w:val="single" w:sz="4" w:space="0" w:color="000000"/>
            <w:left w:val="single" w:sz="4" w:space="0" w:color="000000"/>
            <w:bottom w:val="single" w:sz="4" w:space="0" w:color="000000"/>
            <w:right w:val="single" w:sz="4" w:space="0" w:color="000000"/>
          </w:tcBorders>
          <w:vAlign w:val="center"/>
        </w:tcPr>
        <w:p w14:paraId="535CFC56" w14:textId="77777777" w:rsidR="00AC358E" w:rsidRPr="00A31807" w:rsidRDefault="00AC358E">
          <w:pPr>
            <w:rPr>
              <w:rFonts w:ascii="Arial" w:eastAsia="Arial Narrow" w:hAnsi="Arial" w:cs="Arial"/>
              <w:b/>
              <w:bCs/>
              <w:sz w:val="14"/>
              <w:szCs w:val="14"/>
            </w:rPr>
          </w:pPr>
          <w:bookmarkStart w:id="3" w:name="_heading=h.26in1rg" w:colFirst="0" w:colLast="0"/>
          <w:bookmarkEnd w:id="3"/>
          <w:r w:rsidRPr="00A31807">
            <w:rPr>
              <w:rFonts w:ascii="Arial" w:eastAsia="Arial Narrow" w:hAnsi="Arial" w:cs="Arial"/>
              <w:b/>
              <w:bCs/>
              <w:noProof/>
              <w:sz w:val="14"/>
              <w:szCs w:val="14"/>
            </w:rPr>
            <w:drawing>
              <wp:inline distT="0" distB="0" distL="0" distR="0" wp14:anchorId="7AAF7D59" wp14:editId="1778AA8B">
                <wp:extent cx="1492422" cy="250956"/>
                <wp:effectExtent l="0" t="0" r="0" b="0"/>
                <wp:docPr id="2" name="image1.jpg" descr="Imagen que contiene dibujo, alimentos&#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dibujo, alimentos&#10;&#10;Descripción generada automáticamente"/>
                        <pic:cNvPicPr preferRelativeResize="0"/>
                      </pic:nvPicPr>
                      <pic:blipFill>
                        <a:blip r:embed="rId1"/>
                        <a:srcRect/>
                        <a:stretch>
                          <a:fillRect/>
                        </a:stretch>
                      </pic:blipFill>
                      <pic:spPr>
                        <a:xfrm>
                          <a:off x="0" y="0"/>
                          <a:ext cx="1506173" cy="253268"/>
                        </a:xfrm>
                        <a:prstGeom prst="rect">
                          <a:avLst/>
                        </a:prstGeom>
                        <a:ln/>
                      </pic:spPr>
                    </pic:pic>
                  </a:graphicData>
                </a:graphic>
              </wp:inline>
            </w:drawing>
          </w:r>
        </w:p>
      </w:tc>
      <w:tc>
        <w:tcPr>
          <w:tcW w:w="895" w:type="pct"/>
          <w:gridSpan w:val="2"/>
          <w:tcBorders>
            <w:top w:val="single" w:sz="4" w:space="0" w:color="000000"/>
            <w:left w:val="single" w:sz="4" w:space="0" w:color="000000"/>
            <w:bottom w:val="single" w:sz="4" w:space="0" w:color="000000"/>
            <w:right w:val="single" w:sz="4" w:space="0" w:color="000000"/>
          </w:tcBorders>
          <w:vAlign w:val="center"/>
        </w:tcPr>
        <w:p w14:paraId="31495D8A" w14:textId="77777777"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PROCESO</w:t>
          </w:r>
        </w:p>
      </w:tc>
      <w:tc>
        <w:tcPr>
          <w:tcW w:w="2749" w:type="pct"/>
          <w:gridSpan w:val="6"/>
          <w:tcBorders>
            <w:top w:val="single" w:sz="4" w:space="0" w:color="000000"/>
            <w:left w:val="single" w:sz="4" w:space="0" w:color="000000"/>
            <w:bottom w:val="single" w:sz="4" w:space="0" w:color="000000"/>
            <w:right w:val="single" w:sz="4" w:space="0" w:color="000000"/>
          </w:tcBorders>
          <w:vAlign w:val="center"/>
        </w:tcPr>
        <w:p w14:paraId="669638FE" w14:textId="650D37AE"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SISTEMA DE ADMINISTRACIÓN DE RIESGO</w:t>
          </w:r>
        </w:p>
      </w:tc>
    </w:tr>
    <w:tr w:rsidR="00AC358E" w:rsidRPr="00A31807" w14:paraId="7C662576" w14:textId="77777777" w:rsidTr="00D80962">
      <w:trPr>
        <w:trHeight w:val="20"/>
      </w:trPr>
      <w:tc>
        <w:tcPr>
          <w:tcW w:w="1356" w:type="pct"/>
          <w:vMerge/>
          <w:tcBorders>
            <w:top w:val="single" w:sz="4" w:space="0" w:color="000000"/>
            <w:left w:val="single" w:sz="4" w:space="0" w:color="000000"/>
            <w:bottom w:val="single" w:sz="4" w:space="0" w:color="000000"/>
            <w:right w:val="single" w:sz="4" w:space="0" w:color="000000"/>
          </w:tcBorders>
          <w:vAlign w:val="center"/>
        </w:tcPr>
        <w:p w14:paraId="4A64985D" w14:textId="77777777" w:rsidR="00AC358E" w:rsidRPr="00A31807" w:rsidRDefault="00AC358E">
          <w:pPr>
            <w:widowControl w:val="0"/>
            <w:pBdr>
              <w:top w:val="nil"/>
              <w:left w:val="nil"/>
              <w:bottom w:val="nil"/>
              <w:right w:val="nil"/>
              <w:between w:val="nil"/>
            </w:pBdr>
            <w:spacing w:line="276" w:lineRule="auto"/>
            <w:rPr>
              <w:rFonts w:ascii="Arial" w:eastAsia="Arial Narrow" w:hAnsi="Arial" w:cs="Arial"/>
              <w:b/>
              <w:bCs/>
              <w:sz w:val="14"/>
              <w:szCs w:val="14"/>
            </w:rPr>
          </w:pPr>
        </w:p>
      </w:tc>
      <w:tc>
        <w:tcPr>
          <w:tcW w:w="895" w:type="pct"/>
          <w:gridSpan w:val="2"/>
          <w:tcBorders>
            <w:top w:val="single" w:sz="4" w:space="0" w:color="000000"/>
            <w:left w:val="single" w:sz="4" w:space="0" w:color="000000"/>
            <w:bottom w:val="single" w:sz="4" w:space="0" w:color="000000"/>
            <w:right w:val="single" w:sz="4" w:space="0" w:color="000000"/>
          </w:tcBorders>
          <w:vAlign w:val="center"/>
        </w:tcPr>
        <w:p w14:paraId="10361795" w14:textId="77777777"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POLÍTICA</w:t>
          </w:r>
        </w:p>
      </w:tc>
      <w:tc>
        <w:tcPr>
          <w:tcW w:w="2749" w:type="pct"/>
          <w:gridSpan w:val="6"/>
          <w:tcBorders>
            <w:top w:val="single" w:sz="4" w:space="0" w:color="000000"/>
            <w:left w:val="single" w:sz="4" w:space="0" w:color="000000"/>
            <w:bottom w:val="single" w:sz="4" w:space="0" w:color="000000"/>
            <w:right w:val="single" w:sz="4" w:space="0" w:color="000000"/>
          </w:tcBorders>
          <w:vAlign w:val="center"/>
        </w:tcPr>
        <w:p w14:paraId="063362E9" w14:textId="77777777" w:rsidR="00AC358E" w:rsidRPr="00A31807" w:rsidRDefault="00AC358E">
          <w:pPr>
            <w:jc w:val="both"/>
            <w:rPr>
              <w:rFonts w:ascii="Arial" w:eastAsia="Arial Narrow" w:hAnsi="Arial" w:cs="Arial"/>
              <w:b/>
              <w:bCs/>
              <w:sz w:val="14"/>
              <w:szCs w:val="14"/>
            </w:rPr>
          </w:pPr>
          <w:r w:rsidRPr="00A31807">
            <w:rPr>
              <w:rFonts w:ascii="Arial" w:eastAsia="Arial Narrow" w:hAnsi="Arial" w:cs="Arial"/>
              <w:b/>
              <w:bCs/>
              <w:sz w:val="14"/>
              <w:szCs w:val="14"/>
            </w:rPr>
            <w:t>PLAN DE CONTINUIDAD DEL NEGOCIO</w:t>
          </w:r>
        </w:p>
      </w:tc>
    </w:tr>
    <w:tr w:rsidR="00AC358E" w:rsidRPr="00A31807" w14:paraId="27B8BCBF" w14:textId="77777777" w:rsidTr="00D80962">
      <w:trPr>
        <w:trHeight w:val="20"/>
      </w:trPr>
      <w:tc>
        <w:tcPr>
          <w:tcW w:w="1356" w:type="pct"/>
          <w:vMerge/>
          <w:tcBorders>
            <w:top w:val="single" w:sz="4" w:space="0" w:color="000000"/>
            <w:left w:val="single" w:sz="4" w:space="0" w:color="000000"/>
            <w:bottom w:val="single" w:sz="4" w:space="0" w:color="000000"/>
            <w:right w:val="single" w:sz="4" w:space="0" w:color="000000"/>
          </w:tcBorders>
          <w:vAlign w:val="center"/>
        </w:tcPr>
        <w:p w14:paraId="75B80F22" w14:textId="77777777" w:rsidR="00AC358E" w:rsidRPr="00A31807" w:rsidRDefault="00AC358E">
          <w:pPr>
            <w:widowControl w:val="0"/>
            <w:pBdr>
              <w:top w:val="nil"/>
              <w:left w:val="nil"/>
              <w:bottom w:val="nil"/>
              <w:right w:val="nil"/>
              <w:between w:val="nil"/>
            </w:pBdr>
            <w:spacing w:line="276" w:lineRule="auto"/>
            <w:rPr>
              <w:rFonts w:ascii="Arial" w:eastAsia="Arial Narrow" w:hAnsi="Arial" w:cs="Arial"/>
              <w:b/>
              <w:bCs/>
              <w:sz w:val="14"/>
              <w:szCs w:val="14"/>
            </w:rPr>
          </w:pPr>
        </w:p>
      </w:tc>
      <w:tc>
        <w:tcPr>
          <w:tcW w:w="394" w:type="pct"/>
          <w:tcBorders>
            <w:top w:val="single" w:sz="4" w:space="0" w:color="000000"/>
            <w:left w:val="single" w:sz="4" w:space="0" w:color="000000"/>
            <w:bottom w:val="single" w:sz="4" w:space="0" w:color="000000"/>
            <w:right w:val="single" w:sz="4" w:space="0" w:color="000000"/>
          </w:tcBorders>
          <w:vAlign w:val="center"/>
        </w:tcPr>
        <w:p w14:paraId="31298184" w14:textId="77777777"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Código</w:t>
          </w:r>
        </w:p>
      </w:tc>
      <w:tc>
        <w:tcPr>
          <w:tcW w:w="501" w:type="pct"/>
          <w:tcBorders>
            <w:top w:val="single" w:sz="4" w:space="0" w:color="000000"/>
            <w:left w:val="single" w:sz="4" w:space="0" w:color="000000"/>
            <w:bottom w:val="single" w:sz="4" w:space="0" w:color="000000"/>
            <w:right w:val="single" w:sz="4" w:space="0" w:color="000000"/>
          </w:tcBorders>
          <w:vAlign w:val="center"/>
        </w:tcPr>
        <w:p w14:paraId="205A69AA" w14:textId="428DB587" w:rsidR="00AC358E" w:rsidRPr="00A31807" w:rsidRDefault="00AC358E" w:rsidP="005D2025">
          <w:pPr>
            <w:rPr>
              <w:rFonts w:ascii="Arial" w:eastAsia="Arial Narrow" w:hAnsi="Arial" w:cs="Arial"/>
              <w:b/>
              <w:bCs/>
              <w:sz w:val="14"/>
              <w:szCs w:val="14"/>
            </w:rPr>
          </w:pPr>
          <w:r w:rsidRPr="00A31807">
            <w:rPr>
              <w:rFonts w:ascii="Arial" w:eastAsia="Arial Narrow" w:hAnsi="Arial" w:cs="Arial"/>
              <w:b/>
              <w:bCs/>
              <w:sz w:val="14"/>
              <w:szCs w:val="14"/>
            </w:rPr>
            <w:t>SR-PO-3</w:t>
          </w:r>
        </w:p>
      </w:tc>
      <w:tc>
        <w:tcPr>
          <w:tcW w:w="417" w:type="pct"/>
          <w:tcBorders>
            <w:top w:val="single" w:sz="4" w:space="0" w:color="000000"/>
            <w:left w:val="single" w:sz="4" w:space="0" w:color="000000"/>
            <w:bottom w:val="single" w:sz="4" w:space="0" w:color="000000"/>
            <w:right w:val="single" w:sz="4" w:space="0" w:color="000000"/>
          </w:tcBorders>
          <w:vAlign w:val="center"/>
        </w:tcPr>
        <w:p w14:paraId="479467E3" w14:textId="77777777"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Versión</w:t>
          </w:r>
        </w:p>
      </w:tc>
      <w:tc>
        <w:tcPr>
          <w:tcW w:w="156" w:type="pct"/>
          <w:tcBorders>
            <w:top w:val="single" w:sz="4" w:space="0" w:color="000000"/>
            <w:left w:val="single" w:sz="4" w:space="0" w:color="000000"/>
            <w:bottom w:val="single" w:sz="4" w:space="0" w:color="000000"/>
            <w:right w:val="single" w:sz="4" w:space="0" w:color="000000"/>
          </w:tcBorders>
          <w:vAlign w:val="center"/>
        </w:tcPr>
        <w:p w14:paraId="23625418" w14:textId="6B892E86"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2</w:t>
          </w:r>
        </w:p>
      </w:tc>
      <w:tc>
        <w:tcPr>
          <w:tcW w:w="434" w:type="pct"/>
          <w:tcBorders>
            <w:top w:val="single" w:sz="4" w:space="0" w:color="000000"/>
            <w:left w:val="single" w:sz="4" w:space="0" w:color="000000"/>
            <w:bottom w:val="single" w:sz="4" w:space="0" w:color="000000"/>
            <w:right w:val="single" w:sz="4" w:space="0" w:color="000000"/>
          </w:tcBorders>
          <w:vAlign w:val="center"/>
        </w:tcPr>
        <w:p w14:paraId="0E40F463" w14:textId="77777777"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Emisión</w:t>
          </w:r>
        </w:p>
      </w:tc>
      <w:tc>
        <w:tcPr>
          <w:tcW w:w="533" w:type="pct"/>
          <w:tcBorders>
            <w:top w:val="single" w:sz="4" w:space="0" w:color="000000"/>
            <w:left w:val="single" w:sz="4" w:space="0" w:color="000000"/>
            <w:bottom w:val="single" w:sz="4" w:space="0" w:color="000000"/>
            <w:right w:val="single" w:sz="4" w:space="0" w:color="000000"/>
          </w:tcBorders>
          <w:vAlign w:val="center"/>
        </w:tcPr>
        <w:p w14:paraId="6CEC415E" w14:textId="156A70BD" w:rsidR="00AC358E" w:rsidRPr="00A31807" w:rsidRDefault="00AC358E">
          <w:pPr>
            <w:rPr>
              <w:rFonts w:ascii="Arial" w:eastAsia="Arial Narrow" w:hAnsi="Arial" w:cs="Arial"/>
              <w:b/>
              <w:bCs/>
              <w:sz w:val="14"/>
              <w:szCs w:val="14"/>
            </w:rPr>
          </w:pPr>
        </w:p>
      </w:tc>
      <w:tc>
        <w:tcPr>
          <w:tcW w:w="380" w:type="pct"/>
          <w:tcBorders>
            <w:top w:val="single" w:sz="4" w:space="0" w:color="000000"/>
            <w:left w:val="single" w:sz="4" w:space="0" w:color="000000"/>
            <w:bottom w:val="single" w:sz="4" w:space="0" w:color="000000"/>
            <w:right w:val="single" w:sz="4" w:space="0" w:color="000000"/>
          </w:tcBorders>
          <w:vAlign w:val="center"/>
        </w:tcPr>
        <w:p w14:paraId="3E94B753" w14:textId="77777777" w:rsidR="00AC358E" w:rsidRPr="00A31807" w:rsidRDefault="00AC358E">
          <w:pPr>
            <w:rPr>
              <w:rFonts w:ascii="Arial" w:eastAsia="Arial Narrow" w:hAnsi="Arial" w:cs="Arial"/>
              <w:b/>
              <w:bCs/>
              <w:sz w:val="14"/>
              <w:szCs w:val="14"/>
            </w:rPr>
          </w:pPr>
          <w:r w:rsidRPr="00A31807">
            <w:rPr>
              <w:rFonts w:ascii="Arial" w:eastAsia="Arial Narrow" w:hAnsi="Arial" w:cs="Arial"/>
              <w:b/>
              <w:bCs/>
              <w:sz w:val="14"/>
              <w:szCs w:val="14"/>
            </w:rPr>
            <w:t>página</w:t>
          </w:r>
        </w:p>
      </w:tc>
      <w:tc>
        <w:tcPr>
          <w:tcW w:w="829" w:type="pct"/>
          <w:tcBorders>
            <w:top w:val="single" w:sz="4" w:space="0" w:color="000000"/>
            <w:left w:val="single" w:sz="4" w:space="0" w:color="000000"/>
            <w:bottom w:val="single" w:sz="4" w:space="0" w:color="000000"/>
            <w:right w:val="single" w:sz="4" w:space="0" w:color="000000"/>
          </w:tcBorders>
          <w:vAlign w:val="center"/>
        </w:tcPr>
        <w:p w14:paraId="6A49AE83" w14:textId="3BE33F0D" w:rsidR="00AC358E" w:rsidRPr="00A31807" w:rsidRDefault="00AC358E">
          <w:pPr>
            <w:pBdr>
              <w:top w:val="nil"/>
              <w:left w:val="nil"/>
              <w:bottom w:val="nil"/>
              <w:right w:val="nil"/>
              <w:between w:val="nil"/>
            </w:pBdr>
            <w:tabs>
              <w:tab w:val="center" w:pos="4419"/>
              <w:tab w:val="right" w:pos="8838"/>
            </w:tabs>
            <w:rPr>
              <w:rFonts w:ascii="Arial" w:eastAsia="Arial Narrow" w:hAnsi="Arial" w:cs="Arial"/>
              <w:b/>
              <w:bCs/>
              <w:color w:val="000000"/>
              <w:sz w:val="14"/>
              <w:szCs w:val="14"/>
            </w:rPr>
          </w:pPr>
          <w:r w:rsidRPr="00A31807">
            <w:rPr>
              <w:rFonts w:ascii="Arial" w:eastAsia="Arial Narrow" w:hAnsi="Arial" w:cs="Arial"/>
              <w:b/>
              <w:bCs/>
              <w:color w:val="000000"/>
              <w:sz w:val="14"/>
              <w:szCs w:val="14"/>
            </w:rPr>
            <w:t xml:space="preserve"> </w:t>
          </w:r>
          <w:r w:rsidRPr="00A31807">
            <w:rPr>
              <w:rFonts w:ascii="Arial" w:eastAsia="Arial Narrow" w:hAnsi="Arial" w:cs="Arial"/>
              <w:b/>
              <w:bCs/>
              <w:color w:val="000000"/>
              <w:sz w:val="14"/>
              <w:szCs w:val="14"/>
            </w:rPr>
            <w:fldChar w:fldCharType="begin"/>
          </w:r>
          <w:r w:rsidRPr="00A31807">
            <w:rPr>
              <w:rFonts w:ascii="Arial" w:eastAsia="Arial Narrow" w:hAnsi="Arial" w:cs="Arial"/>
              <w:b/>
              <w:bCs/>
              <w:color w:val="000000"/>
              <w:sz w:val="14"/>
              <w:szCs w:val="14"/>
            </w:rPr>
            <w:instrText>PAGE</w:instrText>
          </w:r>
          <w:r w:rsidRPr="00A31807">
            <w:rPr>
              <w:rFonts w:ascii="Arial" w:eastAsia="Arial Narrow" w:hAnsi="Arial" w:cs="Arial"/>
              <w:b/>
              <w:bCs/>
              <w:color w:val="000000"/>
              <w:sz w:val="14"/>
              <w:szCs w:val="14"/>
            </w:rPr>
            <w:fldChar w:fldCharType="separate"/>
          </w:r>
          <w:r w:rsidR="002E67E5">
            <w:rPr>
              <w:rFonts w:ascii="Arial" w:eastAsia="Arial Narrow" w:hAnsi="Arial" w:cs="Arial"/>
              <w:b/>
              <w:bCs/>
              <w:noProof/>
              <w:color w:val="000000"/>
              <w:sz w:val="14"/>
              <w:szCs w:val="14"/>
            </w:rPr>
            <w:t>17</w:t>
          </w:r>
          <w:r w:rsidRPr="00A31807">
            <w:rPr>
              <w:rFonts w:ascii="Arial" w:eastAsia="Arial Narrow" w:hAnsi="Arial" w:cs="Arial"/>
              <w:b/>
              <w:bCs/>
              <w:color w:val="000000"/>
              <w:sz w:val="14"/>
              <w:szCs w:val="14"/>
            </w:rPr>
            <w:fldChar w:fldCharType="end"/>
          </w:r>
          <w:r w:rsidRPr="00A31807">
            <w:rPr>
              <w:rFonts w:ascii="Arial" w:eastAsia="Arial Narrow" w:hAnsi="Arial" w:cs="Arial"/>
              <w:b/>
              <w:bCs/>
              <w:color w:val="000000"/>
              <w:sz w:val="14"/>
              <w:szCs w:val="14"/>
            </w:rPr>
            <w:t xml:space="preserve"> de </w:t>
          </w:r>
          <w:r w:rsidRPr="00A31807">
            <w:rPr>
              <w:rFonts w:ascii="Arial" w:eastAsia="Arial Narrow" w:hAnsi="Arial" w:cs="Arial"/>
              <w:b/>
              <w:bCs/>
              <w:color w:val="000000"/>
              <w:sz w:val="14"/>
              <w:szCs w:val="14"/>
            </w:rPr>
            <w:fldChar w:fldCharType="begin"/>
          </w:r>
          <w:r w:rsidRPr="00A31807">
            <w:rPr>
              <w:rFonts w:ascii="Arial" w:eastAsia="Arial Narrow" w:hAnsi="Arial" w:cs="Arial"/>
              <w:b/>
              <w:bCs/>
              <w:color w:val="000000"/>
              <w:sz w:val="14"/>
              <w:szCs w:val="14"/>
            </w:rPr>
            <w:instrText>NUMPAGES</w:instrText>
          </w:r>
          <w:r w:rsidRPr="00A31807">
            <w:rPr>
              <w:rFonts w:ascii="Arial" w:eastAsia="Arial Narrow" w:hAnsi="Arial" w:cs="Arial"/>
              <w:b/>
              <w:bCs/>
              <w:color w:val="000000"/>
              <w:sz w:val="14"/>
              <w:szCs w:val="14"/>
            </w:rPr>
            <w:fldChar w:fldCharType="separate"/>
          </w:r>
          <w:r w:rsidR="002E67E5">
            <w:rPr>
              <w:rFonts w:ascii="Arial" w:eastAsia="Arial Narrow" w:hAnsi="Arial" w:cs="Arial"/>
              <w:b/>
              <w:bCs/>
              <w:noProof/>
              <w:color w:val="000000"/>
              <w:sz w:val="14"/>
              <w:szCs w:val="14"/>
            </w:rPr>
            <w:t>17</w:t>
          </w:r>
          <w:r w:rsidRPr="00A31807">
            <w:rPr>
              <w:rFonts w:ascii="Arial" w:eastAsia="Arial Narrow" w:hAnsi="Arial" w:cs="Arial"/>
              <w:b/>
              <w:bCs/>
              <w:color w:val="000000"/>
              <w:sz w:val="14"/>
              <w:szCs w:val="14"/>
            </w:rPr>
            <w:fldChar w:fldCharType="end"/>
          </w:r>
        </w:p>
      </w:tc>
    </w:tr>
  </w:tbl>
  <w:p w14:paraId="752DA71A" w14:textId="77777777" w:rsidR="00AC358E" w:rsidRPr="005D2025" w:rsidRDefault="00AC358E" w:rsidP="005D2025">
    <w:pPr>
      <w:pBdr>
        <w:top w:val="nil"/>
        <w:left w:val="nil"/>
        <w:bottom w:val="nil"/>
        <w:right w:val="nil"/>
        <w:between w:val="nil"/>
      </w:pBdr>
      <w:tabs>
        <w:tab w:val="center" w:pos="4419"/>
        <w:tab w:val="right" w:pos="8838"/>
      </w:tabs>
      <w:spacing w:after="0" w:line="240" w:lineRule="auto"/>
      <w:jc w:val="both"/>
      <w:rPr>
        <w:rFonts w:ascii="Arial" w:hAnsi="Arial" w:cs="Arial"/>
        <w:color w:val="000000"/>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3284A"/>
    <w:multiLevelType w:val="hybridMultilevel"/>
    <w:tmpl w:val="AEAEDA8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187274"/>
    <w:multiLevelType w:val="hybridMultilevel"/>
    <w:tmpl w:val="502CF854"/>
    <w:lvl w:ilvl="0" w:tplc="5C7C9ABA">
      <w:numFmt w:val="bullet"/>
      <w:lvlText w:val="-"/>
      <w:lvlJc w:val="left"/>
      <w:pPr>
        <w:ind w:left="463" w:hanging="360"/>
      </w:pPr>
      <w:rPr>
        <w:rFonts w:ascii="Arial" w:eastAsia="Arial" w:hAnsi="Arial" w:cs="Arial" w:hint="default"/>
        <w:w w:val="100"/>
        <w:sz w:val="22"/>
        <w:szCs w:val="22"/>
        <w:lang w:val="es-CO" w:eastAsia="es-CO" w:bidi="es-CO"/>
      </w:rPr>
    </w:lvl>
    <w:lvl w:ilvl="1" w:tplc="586464CA">
      <w:numFmt w:val="bullet"/>
      <w:lvlText w:val="•"/>
      <w:lvlJc w:val="left"/>
      <w:pPr>
        <w:ind w:left="767" w:hanging="360"/>
      </w:pPr>
      <w:rPr>
        <w:rFonts w:hint="default"/>
        <w:lang w:val="es-CO" w:eastAsia="es-CO" w:bidi="es-CO"/>
      </w:rPr>
    </w:lvl>
    <w:lvl w:ilvl="2" w:tplc="F156395A">
      <w:numFmt w:val="bullet"/>
      <w:lvlText w:val="•"/>
      <w:lvlJc w:val="left"/>
      <w:pPr>
        <w:ind w:left="1075" w:hanging="360"/>
      </w:pPr>
      <w:rPr>
        <w:rFonts w:hint="default"/>
        <w:lang w:val="es-CO" w:eastAsia="es-CO" w:bidi="es-CO"/>
      </w:rPr>
    </w:lvl>
    <w:lvl w:ilvl="3" w:tplc="89CA7D70">
      <w:numFmt w:val="bullet"/>
      <w:lvlText w:val="•"/>
      <w:lvlJc w:val="left"/>
      <w:pPr>
        <w:ind w:left="1383" w:hanging="360"/>
      </w:pPr>
      <w:rPr>
        <w:rFonts w:hint="default"/>
        <w:lang w:val="es-CO" w:eastAsia="es-CO" w:bidi="es-CO"/>
      </w:rPr>
    </w:lvl>
    <w:lvl w:ilvl="4" w:tplc="AF98D5E6">
      <w:numFmt w:val="bullet"/>
      <w:lvlText w:val="•"/>
      <w:lvlJc w:val="left"/>
      <w:pPr>
        <w:ind w:left="1691" w:hanging="360"/>
      </w:pPr>
      <w:rPr>
        <w:rFonts w:hint="default"/>
        <w:lang w:val="es-CO" w:eastAsia="es-CO" w:bidi="es-CO"/>
      </w:rPr>
    </w:lvl>
    <w:lvl w:ilvl="5" w:tplc="8F203882">
      <w:numFmt w:val="bullet"/>
      <w:lvlText w:val="•"/>
      <w:lvlJc w:val="left"/>
      <w:pPr>
        <w:ind w:left="1999" w:hanging="360"/>
      </w:pPr>
      <w:rPr>
        <w:rFonts w:hint="default"/>
        <w:lang w:val="es-CO" w:eastAsia="es-CO" w:bidi="es-CO"/>
      </w:rPr>
    </w:lvl>
    <w:lvl w:ilvl="6" w:tplc="48568AFE">
      <w:numFmt w:val="bullet"/>
      <w:lvlText w:val="•"/>
      <w:lvlJc w:val="left"/>
      <w:pPr>
        <w:ind w:left="2306" w:hanging="360"/>
      </w:pPr>
      <w:rPr>
        <w:rFonts w:hint="default"/>
        <w:lang w:val="es-CO" w:eastAsia="es-CO" w:bidi="es-CO"/>
      </w:rPr>
    </w:lvl>
    <w:lvl w:ilvl="7" w:tplc="AFA02720">
      <w:numFmt w:val="bullet"/>
      <w:lvlText w:val="•"/>
      <w:lvlJc w:val="left"/>
      <w:pPr>
        <w:ind w:left="2614" w:hanging="360"/>
      </w:pPr>
      <w:rPr>
        <w:rFonts w:hint="default"/>
        <w:lang w:val="es-CO" w:eastAsia="es-CO" w:bidi="es-CO"/>
      </w:rPr>
    </w:lvl>
    <w:lvl w:ilvl="8" w:tplc="3940D148">
      <w:numFmt w:val="bullet"/>
      <w:lvlText w:val="•"/>
      <w:lvlJc w:val="left"/>
      <w:pPr>
        <w:ind w:left="2922" w:hanging="360"/>
      </w:pPr>
      <w:rPr>
        <w:rFonts w:hint="default"/>
        <w:lang w:val="es-CO" w:eastAsia="es-CO" w:bidi="es-CO"/>
      </w:rPr>
    </w:lvl>
  </w:abstractNum>
  <w:abstractNum w:abstractNumId="2" w15:restartNumberingAfterBreak="0">
    <w:nsid w:val="0C456A4E"/>
    <w:multiLevelType w:val="multilevel"/>
    <w:tmpl w:val="05F27E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BF6559"/>
    <w:multiLevelType w:val="hybridMultilevel"/>
    <w:tmpl w:val="9CC25DE4"/>
    <w:lvl w:ilvl="0" w:tplc="888E3790">
      <w:numFmt w:val="bullet"/>
      <w:lvlText w:val=""/>
      <w:lvlJc w:val="left"/>
      <w:pPr>
        <w:ind w:left="1502" w:hanging="360"/>
      </w:pPr>
      <w:rPr>
        <w:rFonts w:ascii="Symbol" w:eastAsia="Symbol" w:hAnsi="Symbol" w:cs="Symbol" w:hint="default"/>
        <w:w w:val="100"/>
        <w:sz w:val="22"/>
        <w:szCs w:val="22"/>
        <w:lang w:val="es-CO" w:eastAsia="es-CO" w:bidi="es-CO"/>
      </w:rPr>
    </w:lvl>
    <w:lvl w:ilvl="1" w:tplc="1CEC09BE">
      <w:numFmt w:val="bullet"/>
      <w:lvlText w:val="•"/>
      <w:lvlJc w:val="left"/>
      <w:pPr>
        <w:ind w:left="2416" w:hanging="360"/>
      </w:pPr>
      <w:rPr>
        <w:rFonts w:hint="default"/>
        <w:lang w:val="es-CO" w:eastAsia="es-CO" w:bidi="es-CO"/>
      </w:rPr>
    </w:lvl>
    <w:lvl w:ilvl="2" w:tplc="16C84CCA">
      <w:numFmt w:val="bullet"/>
      <w:lvlText w:val="•"/>
      <w:lvlJc w:val="left"/>
      <w:pPr>
        <w:ind w:left="3332" w:hanging="360"/>
      </w:pPr>
      <w:rPr>
        <w:rFonts w:hint="default"/>
        <w:lang w:val="es-CO" w:eastAsia="es-CO" w:bidi="es-CO"/>
      </w:rPr>
    </w:lvl>
    <w:lvl w:ilvl="3" w:tplc="3E00DBFA">
      <w:numFmt w:val="bullet"/>
      <w:lvlText w:val="•"/>
      <w:lvlJc w:val="left"/>
      <w:pPr>
        <w:ind w:left="4248" w:hanging="360"/>
      </w:pPr>
      <w:rPr>
        <w:rFonts w:hint="default"/>
        <w:lang w:val="es-CO" w:eastAsia="es-CO" w:bidi="es-CO"/>
      </w:rPr>
    </w:lvl>
    <w:lvl w:ilvl="4" w:tplc="B7BACB80">
      <w:numFmt w:val="bullet"/>
      <w:lvlText w:val="•"/>
      <w:lvlJc w:val="left"/>
      <w:pPr>
        <w:ind w:left="5164" w:hanging="360"/>
      </w:pPr>
      <w:rPr>
        <w:rFonts w:hint="default"/>
        <w:lang w:val="es-CO" w:eastAsia="es-CO" w:bidi="es-CO"/>
      </w:rPr>
    </w:lvl>
    <w:lvl w:ilvl="5" w:tplc="757A27CC">
      <w:numFmt w:val="bullet"/>
      <w:lvlText w:val="•"/>
      <w:lvlJc w:val="left"/>
      <w:pPr>
        <w:ind w:left="6080" w:hanging="360"/>
      </w:pPr>
      <w:rPr>
        <w:rFonts w:hint="default"/>
        <w:lang w:val="es-CO" w:eastAsia="es-CO" w:bidi="es-CO"/>
      </w:rPr>
    </w:lvl>
    <w:lvl w:ilvl="6" w:tplc="11CC06EE">
      <w:numFmt w:val="bullet"/>
      <w:lvlText w:val="•"/>
      <w:lvlJc w:val="left"/>
      <w:pPr>
        <w:ind w:left="6996" w:hanging="360"/>
      </w:pPr>
      <w:rPr>
        <w:rFonts w:hint="default"/>
        <w:lang w:val="es-CO" w:eastAsia="es-CO" w:bidi="es-CO"/>
      </w:rPr>
    </w:lvl>
    <w:lvl w:ilvl="7" w:tplc="4D482AB4">
      <w:numFmt w:val="bullet"/>
      <w:lvlText w:val="•"/>
      <w:lvlJc w:val="left"/>
      <w:pPr>
        <w:ind w:left="7912" w:hanging="360"/>
      </w:pPr>
      <w:rPr>
        <w:rFonts w:hint="default"/>
        <w:lang w:val="es-CO" w:eastAsia="es-CO" w:bidi="es-CO"/>
      </w:rPr>
    </w:lvl>
    <w:lvl w:ilvl="8" w:tplc="B18E1EDE">
      <w:numFmt w:val="bullet"/>
      <w:lvlText w:val="•"/>
      <w:lvlJc w:val="left"/>
      <w:pPr>
        <w:ind w:left="8828" w:hanging="360"/>
      </w:pPr>
      <w:rPr>
        <w:rFonts w:hint="default"/>
        <w:lang w:val="es-CO" w:eastAsia="es-CO" w:bidi="es-CO"/>
      </w:rPr>
    </w:lvl>
  </w:abstractNum>
  <w:abstractNum w:abstractNumId="4" w15:restartNumberingAfterBreak="0">
    <w:nsid w:val="15F22CCA"/>
    <w:multiLevelType w:val="multilevel"/>
    <w:tmpl w:val="A4107A0C"/>
    <w:lvl w:ilvl="0">
      <w:start w:val="1"/>
      <w:numFmt w:val="bullet"/>
      <w:lvlText w:val=""/>
      <w:lvlJc w:val="left"/>
      <w:pPr>
        <w:ind w:left="720" w:hanging="360"/>
      </w:pPr>
      <w:rPr>
        <w:rFonts w:ascii="Symbol" w:hAnsi="Symbol" w:hint="default"/>
        <w:color w:val="auto"/>
      </w:rPr>
    </w:lvl>
    <w:lvl w:ilvl="1">
      <w:start w:val="2007"/>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83259FF"/>
    <w:multiLevelType w:val="multilevel"/>
    <w:tmpl w:val="B616EA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0A50B6"/>
    <w:multiLevelType w:val="multilevel"/>
    <w:tmpl w:val="1D2EC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E9D3753"/>
    <w:multiLevelType w:val="multilevel"/>
    <w:tmpl w:val="77C8ABCE"/>
    <w:lvl w:ilvl="0">
      <w:start w:val="2007"/>
      <w:numFmt w:val="bullet"/>
      <w:lvlText w:val="-"/>
      <w:lvlJc w:val="left"/>
      <w:pPr>
        <w:ind w:left="720" w:hanging="360"/>
      </w:pPr>
      <w:rPr>
        <w:rFonts w:ascii="Arial" w:eastAsia="Arial" w:hAnsi="Arial" w:cs="Arial"/>
      </w:rPr>
    </w:lvl>
    <w:lvl w:ilvl="1">
      <w:start w:val="2007"/>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32321C8"/>
    <w:multiLevelType w:val="multilevel"/>
    <w:tmpl w:val="5E30D5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4980D95"/>
    <w:multiLevelType w:val="multilevel"/>
    <w:tmpl w:val="6046B1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265304CB"/>
    <w:multiLevelType w:val="multilevel"/>
    <w:tmpl w:val="3510FDC4"/>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941631F"/>
    <w:multiLevelType w:val="multilevel"/>
    <w:tmpl w:val="D402DE22"/>
    <w:lvl w:ilvl="0">
      <w:start w:val="2"/>
      <w:numFmt w:val="decimal"/>
      <w:lvlText w:val="ARTICULO %1."/>
      <w:lvlJc w:val="left"/>
      <w:pPr>
        <w:ind w:left="0" w:firstLine="0"/>
      </w:pPr>
      <w:rPr>
        <w:b/>
      </w:rPr>
    </w:lvl>
    <w:lvl w:ilvl="1">
      <w:start w:val="1"/>
      <w:numFmt w:val="lowerLetter"/>
      <w:lvlText w:val="%2."/>
      <w:lvlJc w:val="left"/>
      <w:pPr>
        <w:ind w:left="2041" w:hanging="34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246B0A"/>
    <w:multiLevelType w:val="multilevel"/>
    <w:tmpl w:val="489ACDD8"/>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9537A2"/>
    <w:multiLevelType w:val="multilevel"/>
    <w:tmpl w:val="DB90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9D1B47"/>
    <w:multiLevelType w:val="multilevel"/>
    <w:tmpl w:val="346C987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5E420CB"/>
    <w:multiLevelType w:val="hybridMultilevel"/>
    <w:tmpl w:val="94809CCE"/>
    <w:lvl w:ilvl="0" w:tplc="201649D6">
      <w:numFmt w:val="bullet"/>
      <w:lvlText w:val="-"/>
      <w:lvlJc w:val="left"/>
      <w:pPr>
        <w:ind w:left="1142" w:hanging="360"/>
      </w:pPr>
      <w:rPr>
        <w:rFonts w:ascii="Arial" w:eastAsia="Arial" w:hAnsi="Arial" w:cs="Arial" w:hint="default"/>
        <w:w w:val="100"/>
        <w:sz w:val="22"/>
        <w:szCs w:val="22"/>
        <w:lang w:val="es-CO" w:eastAsia="es-CO" w:bidi="es-CO"/>
      </w:rPr>
    </w:lvl>
    <w:lvl w:ilvl="1" w:tplc="157C7318">
      <w:numFmt w:val="bullet"/>
      <w:lvlText w:val="•"/>
      <w:lvlJc w:val="left"/>
      <w:pPr>
        <w:ind w:left="1502" w:hanging="360"/>
      </w:pPr>
      <w:rPr>
        <w:rFonts w:ascii="Arial" w:eastAsia="Arial" w:hAnsi="Arial" w:cs="Arial" w:hint="default"/>
        <w:w w:val="100"/>
        <w:sz w:val="22"/>
        <w:szCs w:val="22"/>
        <w:lang w:val="es-CO" w:eastAsia="es-CO" w:bidi="es-CO"/>
      </w:rPr>
    </w:lvl>
    <w:lvl w:ilvl="2" w:tplc="E49CD884">
      <w:numFmt w:val="bullet"/>
      <w:lvlText w:val="•"/>
      <w:lvlJc w:val="left"/>
      <w:pPr>
        <w:ind w:left="2517" w:hanging="360"/>
      </w:pPr>
      <w:rPr>
        <w:rFonts w:hint="default"/>
        <w:lang w:val="es-CO" w:eastAsia="es-CO" w:bidi="es-CO"/>
      </w:rPr>
    </w:lvl>
    <w:lvl w:ilvl="3" w:tplc="CAEC6110">
      <w:numFmt w:val="bullet"/>
      <w:lvlText w:val="•"/>
      <w:lvlJc w:val="left"/>
      <w:pPr>
        <w:ind w:left="3535" w:hanging="360"/>
      </w:pPr>
      <w:rPr>
        <w:rFonts w:hint="default"/>
        <w:lang w:val="es-CO" w:eastAsia="es-CO" w:bidi="es-CO"/>
      </w:rPr>
    </w:lvl>
    <w:lvl w:ilvl="4" w:tplc="22DCA7C2">
      <w:numFmt w:val="bullet"/>
      <w:lvlText w:val="•"/>
      <w:lvlJc w:val="left"/>
      <w:pPr>
        <w:ind w:left="4553" w:hanging="360"/>
      </w:pPr>
      <w:rPr>
        <w:rFonts w:hint="default"/>
        <w:lang w:val="es-CO" w:eastAsia="es-CO" w:bidi="es-CO"/>
      </w:rPr>
    </w:lvl>
    <w:lvl w:ilvl="5" w:tplc="2B722CBA">
      <w:numFmt w:val="bullet"/>
      <w:lvlText w:val="•"/>
      <w:lvlJc w:val="left"/>
      <w:pPr>
        <w:ind w:left="5571" w:hanging="360"/>
      </w:pPr>
      <w:rPr>
        <w:rFonts w:hint="default"/>
        <w:lang w:val="es-CO" w:eastAsia="es-CO" w:bidi="es-CO"/>
      </w:rPr>
    </w:lvl>
    <w:lvl w:ilvl="6" w:tplc="43FC9746">
      <w:numFmt w:val="bullet"/>
      <w:lvlText w:val="•"/>
      <w:lvlJc w:val="left"/>
      <w:pPr>
        <w:ind w:left="6588" w:hanging="360"/>
      </w:pPr>
      <w:rPr>
        <w:rFonts w:hint="default"/>
        <w:lang w:val="es-CO" w:eastAsia="es-CO" w:bidi="es-CO"/>
      </w:rPr>
    </w:lvl>
    <w:lvl w:ilvl="7" w:tplc="00C83238">
      <w:numFmt w:val="bullet"/>
      <w:lvlText w:val="•"/>
      <w:lvlJc w:val="left"/>
      <w:pPr>
        <w:ind w:left="7606" w:hanging="360"/>
      </w:pPr>
      <w:rPr>
        <w:rFonts w:hint="default"/>
        <w:lang w:val="es-CO" w:eastAsia="es-CO" w:bidi="es-CO"/>
      </w:rPr>
    </w:lvl>
    <w:lvl w:ilvl="8" w:tplc="D42070AE">
      <w:numFmt w:val="bullet"/>
      <w:lvlText w:val="•"/>
      <w:lvlJc w:val="left"/>
      <w:pPr>
        <w:ind w:left="8624" w:hanging="360"/>
      </w:pPr>
      <w:rPr>
        <w:rFonts w:hint="default"/>
        <w:lang w:val="es-CO" w:eastAsia="es-CO" w:bidi="es-CO"/>
      </w:rPr>
    </w:lvl>
  </w:abstractNum>
  <w:abstractNum w:abstractNumId="16" w15:restartNumberingAfterBreak="0">
    <w:nsid w:val="37851FB4"/>
    <w:multiLevelType w:val="hybridMultilevel"/>
    <w:tmpl w:val="D70EEC20"/>
    <w:lvl w:ilvl="0" w:tplc="43BC0D5C">
      <w:numFmt w:val="bullet"/>
      <w:lvlText w:val="-"/>
      <w:lvlJc w:val="left"/>
      <w:pPr>
        <w:ind w:left="463" w:hanging="360"/>
      </w:pPr>
      <w:rPr>
        <w:rFonts w:ascii="Arial" w:eastAsia="Arial" w:hAnsi="Arial" w:cs="Arial" w:hint="default"/>
        <w:w w:val="100"/>
        <w:sz w:val="22"/>
        <w:szCs w:val="22"/>
        <w:lang w:val="es-CO" w:eastAsia="es-CO" w:bidi="es-CO"/>
      </w:rPr>
    </w:lvl>
    <w:lvl w:ilvl="1" w:tplc="DD1652C6">
      <w:numFmt w:val="bullet"/>
      <w:lvlText w:val="•"/>
      <w:lvlJc w:val="left"/>
      <w:pPr>
        <w:ind w:left="767" w:hanging="360"/>
      </w:pPr>
      <w:rPr>
        <w:rFonts w:hint="default"/>
        <w:lang w:val="es-CO" w:eastAsia="es-CO" w:bidi="es-CO"/>
      </w:rPr>
    </w:lvl>
    <w:lvl w:ilvl="2" w:tplc="E7AE7A2C">
      <w:numFmt w:val="bullet"/>
      <w:lvlText w:val="•"/>
      <w:lvlJc w:val="left"/>
      <w:pPr>
        <w:ind w:left="1075" w:hanging="360"/>
      </w:pPr>
      <w:rPr>
        <w:rFonts w:hint="default"/>
        <w:lang w:val="es-CO" w:eastAsia="es-CO" w:bidi="es-CO"/>
      </w:rPr>
    </w:lvl>
    <w:lvl w:ilvl="3" w:tplc="4B963562">
      <w:numFmt w:val="bullet"/>
      <w:lvlText w:val="•"/>
      <w:lvlJc w:val="left"/>
      <w:pPr>
        <w:ind w:left="1383" w:hanging="360"/>
      </w:pPr>
      <w:rPr>
        <w:rFonts w:hint="default"/>
        <w:lang w:val="es-CO" w:eastAsia="es-CO" w:bidi="es-CO"/>
      </w:rPr>
    </w:lvl>
    <w:lvl w:ilvl="4" w:tplc="5C7A210A">
      <w:numFmt w:val="bullet"/>
      <w:lvlText w:val="•"/>
      <w:lvlJc w:val="left"/>
      <w:pPr>
        <w:ind w:left="1691" w:hanging="360"/>
      </w:pPr>
      <w:rPr>
        <w:rFonts w:hint="default"/>
        <w:lang w:val="es-CO" w:eastAsia="es-CO" w:bidi="es-CO"/>
      </w:rPr>
    </w:lvl>
    <w:lvl w:ilvl="5" w:tplc="07C45188">
      <w:numFmt w:val="bullet"/>
      <w:lvlText w:val="•"/>
      <w:lvlJc w:val="left"/>
      <w:pPr>
        <w:ind w:left="1999" w:hanging="360"/>
      </w:pPr>
      <w:rPr>
        <w:rFonts w:hint="default"/>
        <w:lang w:val="es-CO" w:eastAsia="es-CO" w:bidi="es-CO"/>
      </w:rPr>
    </w:lvl>
    <w:lvl w:ilvl="6" w:tplc="661E1336">
      <w:numFmt w:val="bullet"/>
      <w:lvlText w:val="•"/>
      <w:lvlJc w:val="left"/>
      <w:pPr>
        <w:ind w:left="2306" w:hanging="360"/>
      </w:pPr>
      <w:rPr>
        <w:rFonts w:hint="default"/>
        <w:lang w:val="es-CO" w:eastAsia="es-CO" w:bidi="es-CO"/>
      </w:rPr>
    </w:lvl>
    <w:lvl w:ilvl="7" w:tplc="5900CE6E">
      <w:numFmt w:val="bullet"/>
      <w:lvlText w:val="•"/>
      <w:lvlJc w:val="left"/>
      <w:pPr>
        <w:ind w:left="2614" w:hanging="360"/>
      </w:pPr>
      <w:rPr>
        <w:rFonts w:hint="default"/>
        <w:lang w:val="es-CO" w:eastAsia="es-CO" w:bidi="es-CO"/>
      </w:rPr>
    </w:lvl>
    <w:lvl w:ilvl="8" w:tplc="00F657C8">
      <w:numFmt w:val="bullet"/>
      <w:lvlText w:val="•"/>
      <w:lvlJc w:val="left"/>
      <w:pPr>
        <w:ind w:left="2922" w:hanging="360"/>
      </w:pPr>
      <w:rPr>
        <w:rFonts w:hint="default"/>
        <w:lang w:val="es-CO" w:eastAsia="es-CO" w:bidi="es-CO"/>
      </w:rPr>
    </w:lvl>
  </w:abstractNum>
  <w:abstractNum w:abstractNumId="17" w15:restartNumberingAfterBreak="0">
    <w:nsid w:val="396D572F"/>
    <w:multiLevelType w:val="multilevel"/>
    <w:tmpl w:val="CD48F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E231347"/>
    <w:multiLevelType w:val="multilevel"/>
    <w:tmpl w:val="699847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4BBC2099"/>
    <w:multiLevelType w:val="multilevel"/>
    <w:tmpl w:val="B1441E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FA22F53"/>
    <w:multiLevelType w:val="multilevel"/>
    <w:tmpl w:val="A4107A0C"/>
    <w:lvl w:ilvl="0">
      <w:start w:val="1"/>
      <w:numFmt w:val="bullet"/>
      <w:lvlText w:val=""/>
      <w:lvlJc w:val="left"/>
      <w:pPr>
        <w:ind w:left="720" w:hanging="360"/>
      </w:pPr>
      <w:rPr>
        <w:rFonts w:ascii="Symbol" w:hAnsi="Symbol" w:hint="default"/>
        <w:color w:val="auto"/>
      </w:rPr>
    </w:lvl>
    <w:lvl w:ilvl="1">
      <w:start w:val="2007"/>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4254D2A"/>
    <w:multiLevelType w:val="hybridMultilevel"/>
    <w:tmpl w:val="1DA6DC0E"/>
    <w:lvl w:ilvl="0" w:tplc="90D6D404">
      <w:numFmt w:val="bullet"/>
      <w:lvlText w:val="-"/>
      <w:lvlJc w:val="left"/>
      <w:pPr>
        <w:ind w:left="463" w:hanging="360"/>
      </w:pPr>
      <w:rPr>
        <w:rFonts w:ascii="Arial" w:eastAsia="Arial" w:hAnsi="Arial" w:cs="Arial" w:hint="default"/>
        <w:w w:val="100"/>
        <w:sz w:val="22"/>
        <w:szCs w:val="22"/>
        <w:lang w:val="es-CO" w:eastAsia="es-CO" w:bidi="es-CO"/>
      </w:rPr>
    </w:lvl>
    <w:lvl w:ilvl="1" w:tplc="5D804BCE">
      <w:numFmt w:val="bullet"/>
      <w:lvlText w:val="•"/>
      <w:lvlJc w:val="left"/>
      <w:pPr>
        <w:ind w:left="767" w:hanging="360"/>
      </w:pPr>
      <w:rPr>
        <w:rFonts w:hint="default"/>
        <w:lang w:val="es-CO" w:eastAsia="es-CO" w:bidi="es-CO"/>
      </w:rPr>
    </w:lvl>
    <w:lvl w:ilvl="2" w:tplc="ACDAB6A6">
      <w:numFmt w:val="bullet"/>
      <w:lvlText w:val="•"/>
      <w:lvlJc w:val="left"/>
      <w:pPr>
        <w:ind w:left="1075" w:hanging="360"/>
      </w:pPr>
      <w:rPr>
        <w:rFonts w:hint="default"/>
        <w:lang w:val="es-CO" w:eastAsia="es-CO" w:bidi="es-CO"/>
      </w:rPr>
    </w:lvl>
    <w:lvl w:ilvl="3" w:tplc="7B6085F4">
      <w:numFmt w:val="bullet"/>
      <w:lvlText w:val="•"/>
      <w:lvlJc w:val="left"/>
      <w:pPr>
        <w:ind w:left="1383" w:hanging="360"/>
      </w:pPr>
      <w:rPr>
        <w:rFonts w:hint="default"/>
        <w:lang w:val="es-CO" w:eastAsia="es-CO" w:bidi="es-CO"/>
      </w:rPr>
    </w:lvl>
    <w:lvl w:ilvl="4" w:tplc="5CF457F4">
      <w:numFmt w:val="bullet"/>
      <w:lvlText w:val="•"/>
      <w:lvlJc w:val="left"/>
      <w:pPr>
        <w:ind w:left="1691" w:hanging="360"/>
      </w:pPr>
      <w:rPr>
        <w:rFonts w:hint="default"/>
        <w:lang w:val="es-CO" w:eastAsia="es-CO" w:bidi="es-CO"/>
      </w:rPr>
    </w:lvl>
    <w:lvl w:ilvl="5" w:tplc="8C900512">
      <w:numFmt w:val="bullet"/>
      <w:lvlText w:val="•"/>
      <w:lvlJc w:val="left"/>
      <w:pPr>
        <w:ind w:left="1999" w:hanging="360"/>
      </w:pPr>
      <w:rPr>
        <w:rFonts w:hint="default"/>
        <w:lang w:val="es-CO" w:eastAsia="es-CO" w:bidi="es-CO"/>
      </w:rPr>
    </w:lvl>
    <w:lvl w:ilvl="6" w:tplc="DA7C4728">
      <w:numFmt w:val="bullet"/>
      <w:lvlText w:val="•"/>
      <w:lvlJc w:val="left"/>
      <w:pPr>
        <w:ind w:left="2306" w:hanging="360"/>
      </w:pPr>
      <w:rPr>
        <w:rFonts w:hint="default"/>
        <w:lang w:val="es-CO" w:eastAsia="es-CO" w:bidi="es-CO"/>
      </w:rPr>
    </w:lvl>
    <w:lvl w:ilvl="7" w:tplc="384C4422">
      <w:numFmt w:val="bullet"/>
      <w:lvlText w:val="•"/>
      <w:lvlJc w:val="left"/>
      <w:pPr>
        <w:ind w:left="2614" w:hanging="360"/>
      </w:pPr>
      <w:rPr>
        <w:rFonts w:hint="default"/>
        <w:lang w:val="es-CO" w:eastAsia="es-CO" w:bidi="es-CO"/>
      </w:rPr>
    </w:lvl>
    <w:lvl w:ilvl="8" w:tplc="1E6EC6B0">
      <w:numFmt w:val="bullet"/>
      <w:lvlText w:val="•"/>
      <w:lvlJc w:val="left"/>
      <w:pPr>
        <w:ind w:left="2922" w:hanging="360"/>
      </w:pPr>
      <w:rPr>
        <w:rFonts w:hint="default"/>
        <w:lang w:val="es-CO" w:eastAsia="es-CO" w:bidi="es-CO"/>
      </w:rPr>
    </w:lvl>
  </w:abstractNum>
  <w:abstractNum w:abstractNumId="22" w15:restartNumberingAfterBreak="0">
    <w:nsid w:val="628D1735"/>
    <w:multiLevelType w:val="multilevel"/>
    <w:tmpl w:val="1D2A1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9C7165"/>
    <w:multiLevelType w:val="multilevel"/>
    <w:tmpl w:val="098EE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93D58CA"/>
    <w:multiLevelType w:val="hybridMultilevel"/>
    <w:tmpl w:val="C55C182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DF90856"/>
    <w:multiLevelType w:val="multilevel"/>
    <w:tmpl w:val="E57C7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2"/>
  </w:num>
  <w:num w:numId="2">
    <w:abstractNumId w:val="7"/>
  </w:num>
  <w:num w:numId="3">
    <w:abstractNumId w:val="19"/>
  </w:num>
  <w:num w:numId="4">
    <w:abstractNumId w:val="8"/>
  </w:num>
  <w:num w:numId="5">
    <w:abstractNumId w:val="10"/>
  </w:num>
  <w:num w:numId="6">
    <w:abstractNumId w:val="25"/>
  </w:num>
  <w:num w:numId="7">
    <w:abstractNumId w:val="23"/>
  </w:num>
  <w:num w:numId="8">
    <w:abstractNumId w:val="14"/>
  </w:num>
  <w:num w:numId="9">
    <w:abstractNumId w:val="17"/>
  </w:num>
  <w:num w:numId="10">
    <w:abstractNumId w:val="12"/>
  </w:num>
  <w:num w:numId="11">
    <w:abstractNumId w:val="5"/>
  </w:num>
  <w:num w:numId="12">
    <w:abstractNumId w:val="13"/>
  </w:num>
  <w:num w:numId="13">
    <w:abstractNumId w:val="9"/>
  </w:num>
  <w:num w:numId="14">
    <w:abstractNumId w:val="11"/>
  </w:num>
  <w:num w:numId="15">
    <w:abstractNumId w:val="6"/>
  </w:num>
  <w:num w:numId="16">
    <w:abstractNumId w:val="2"/>
  </w:num>
  <w:num w:numId="17">
    <w:abstractNumId w:val="0"/>
  </w:num>
  <w:num w:numId="18">
    <w:abstractNumId w:val="18"/>
  </w:num>
  <w:num w:numId="19">
    <w:abstractNumId w:val="4"/>
  </w:num>
  <w:num w:numId="20">
    <w:abstractNumId w:val="20"/>
  </w:num>
  <w:num w:numId="21">
    <w:abstractNumId w:val="24"/>
  </w:num>
  <w:num w:numId="22">
    <w:abstractNumId w:val="21"/>
  </w:num>
  <w:num w:numId="23">
    <w:abstractNumId w:val="1"/>
  </w:num>
  <w:num w:numId="24">
    <w:abstractNumId w:val="16"/>
  </w:num>
  <w:num w:numId="25">
    <w:abstractNumId w:val="15"/>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225"/>
    <w:rsid w:val="00016853"/>
    <w:rsid w:val="000410FD"/>
    <w:rsid w:val="0004169A"/>
    <w:rsid w:val="000600DA"/>
    <w:rsid w:val="000D627C"/>
    <w:rsid w:val="000D77B7"/>
    <w:rsid w:val="00101787"/>
    <w:rsid w:val="00103365"/>
    <w:rsid w:val="00130F96"/>
    <w:rsid w:val="00155DE7"/>
    <w:rsid w:val="0017715A"/>
    <w:rsid w:val="00177F1C"/>
    <w:rsid w:val="00191D92"/>
    <w:rsid w:val="001A0F38"/>
    <w:rsid w:val="001C077D"/>
    <w:rsid w:val="001D0AB4"/>
    <w:rsid w:val="001D10BB"/>
    <w:rsid w:val="002028A8"/>
    <w:rsid w:val="002326A3"/>
    <w:rsid w:val="00237602"/>
    <w:rsid w:val="002439EB"/>
    <w:rsid w:val="00251A92"/>
    <w:rsid w:val="002733DE"/>
    <w:rsid w:val="002809F0"/>
    <w:rsid w:val="002C58A3"/>
    <w:rsid w:val="002E1BB8"/>
    <w:rsid w:val="002E67E5"/>
    <w:rsid w:val="003136DE"/>
    <w:rsid w:val="00341B6B"/>
    <w:rsid w:val="00353B5D"/>
    <w:rsid w:val="00380224"/>
    <w:rsid w:val="003B154D"/>
    <w:rsid w:val="003C04E7"/>
    <w:rsid w:val="003E0344"/>
    <w:rsid w:val="003E4AE6"/>
    <w:rsid w:val="003F37BE"/>
    <w:rsid w:val="00420342"/>
    <w:rsid w:val="004432DC"/>
    <w:rsid w:val="00462F9D"/>
    <w:rsid w:val="004A4AAA"/>
    <w:rsid w:val="004C2B94"/>
    <w:rsid w:val="0052746E"/>
    <w:rsid w:val="00531B94"/>
    <w:rsid w:val="0056130D"/>
    <w:rsid w:val="00570906"/>
    <w:rsid w:val="005804C6"/>
    <w:rsid w:val="005B2BBC"/>
    <w:rsid w:val="005C005B"/>
    <w:rsid w:val="005D2025"/>
    <w:rsid w:val="005E1BDC"/>
    <w:rsid w:val="00657402"/>
    <w:rsid w:val="00666D8B"/>
    <w:rsid w:val="00670564"/>
    <w:rsid w:val="00684CE4"/>
    <w:rsid w:val="00687C05"/>
    <w:rsid w:val="006C5F56"/>
    <w:rsid w:val="006D12FA"/>
    <w:rsid w:val="006F6644"/>
    <w:rsid w:val="0073238B"/>
    <w:rsid w:val="00756498"/>
    <w:rsid w:val="00787FC5"/>
    <w:rsid w:val="007B6987"/>
    <w:rsid w:val="007F6225"/>
    <w:rsid w:val="008154D8"/>
    <w:rsid w:val="00833979"/>
    <w:rsid w:val="008448EA"/>
    <w:rsid w:val="00847A7A"/>
    <w:rsid w:val="0087377F"/>
    <w:rsid w:val="008760C2"/>
    <w:rsid w:val="008763B8"/>
    <w:rsid w:val="00887C35"/>
    <w:rsid w:val="00892E38"/>
    <w:rsid w:val="008965C9"/>
    <w:rsid w:val="008A6351"/>
    <w:rsid w:val="008E4DEA"/>
    <w:rsid w:val="008E6D9A"/>
    <w:rsid w:val="008F34AB"/>
    <w:rsid w:val="00901A6A"/>
    <w:rsid w:val="00923B85"/>
    <w:rsid w:val="00925A83"/>
    <w:rsid w:val="0097446C"/>
    <w:rsid w:val="00986263"/>
    <w:rsid w:val="0099760A"/>
    <w:rsid w:val="009C65CF"/>
    <w:rsid w:val="009E209A"/>
    <w:rsid w:val="00A2376A"/>
    <w:rsid w:val="00A31807"/>
    <w:rsid w:val="00A51AE6"/>
    <w:rsid w:val="00A842D2"/>
    <w:rsid w:val="00AB4EA0"/>
    <w:rsid w:val="00AC358E"/>
    <w:rsid w:val="00AD33A6"/>
    <w:rsid w:val="00AE777D"/>
    <w:rsid w:val="00AF1FC5"/>
    <w:rsid w:val="00B00EF0"/>
    <w:rsid w:val="00B05386"/>
    <w:rsid w:val="00B27954"/>
    <w:rsid w:val="00B7220F"/>
    <w:rsid w:val="00B75A99"/>
    <w:rsid w:val="00BA17BB"/>
    <w:rsid w:val="00BB0453"/>
    <w:rsid w:val="00C06720"/>
    <w:rsid w:val="00C26AE7"/>
    <w:rsid w:val="00C42979"/>
    <w:rsid w:val="00C51097"/>
    <w:rsid w:val="00C806CD"/>
    <w:rsid w:val="00CD41A1"/>
    <w:rsid w:val="00D059E6"/>
    <w:rsid w:val="00D13866"/>
    <w:rsid w:val="00D225E4"/>
    <w:rsid w:val="00D64677"/>
    <w:rsid w:val="00D80962"/>
    <w:rsid w:val="00D81597"/>
    <w:rsid w:val="00D97063"/>
    <w:rsid w:val="00DA7EB2"/>
    <w:rsid w:val="00DC0114"/>
    <w:rsid w:val="00DC3D7B"/>
    <w:rsid w:val="00E05B3D"/>
    <w:rsid w:val="00E356C6"/>
    <w:rsid w:val="00E37635"/>
    <w:rsid w:val="00E455FF"/>
    <w:rsid w:val="00E55593"/>
    <w:rsid w:val="00E57A9F"/>
    <w:rsid w:val="00E76EDF"/>
    <w:rsid w:val="00E8059C"/>
    <w:rsid w:val="00E81FDD"/>
    <w:rsid w:val="00EF2D67"/>
    <w:rsid w:val="00EF6720"/>
    <w:rsid w:val="00F14A14"/>
    <w:rsid w:val="00F20348"/>
    <w:rsid w:val="00F400E8"/>
    <w:rsid w:val="00FB1513"/>
    <w:rsid w:val="00FC22B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3F7291"/>
  <w15:docId w15:val="{E08AA8C9-0E48-4A1C-8DE9-A34E0400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46E"/>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qFormat/>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1"/>
    <w:qFormat/>
    <w:rsid w:val="009E790E"/>
    <w:pPr>
      <w:ind w:left="720"/>
      <w:contextualSpacing/>
    </w:pPr>
  </w:style>
  <w:style w:type="paragraph" w:styleId="Encabezado">
    <w:name w:val="header"/>
    <w:basedOn w:val="Normal"/>
    <w:link w:val="EncabezadoCar"/>
    <w:uiPriority w:val="99"/>
    <w:unhideWhenUsed/>
    <w:rsid w:val="00E758D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758DB"/>
    <w:rPr>
      <w:lang w:val="es-CO"/>
    </w:rPr>
  </w:style>
  <w:style w:type="paragraph" w:styleId="Piedepgina">
    <w:name w:val="footer"/>
    <w:basedOn w:val="Normal"/>
    <w:link w:val="PiedepginaCar"/>
    <w:uiPriority w:val="99"/>
    <w:unhideWhenUsed/>
    <w:rsid w:val="00E758D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758DB"/>
    <w:rPr>
      <w:lang w:val="es-CO"/>
    </w:rPr>
  </w:style>
  <w:style w:type="table" w:styleId="Tablaconcuadrcula">
    <w:name w:val="Table Grid"/>
    <w:basedOn w:val="Tablanormal"/>
    <w:rsid w:val="00E758D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edepgina1">
    <w:name w:val="Pie de página1"/>
    <w:basedOn w:val="Normal"/>
    <w:next w:val="Piedepgina"/>
    <w:uiPriority w:val="99"/>
    <w:unhideWhenUsed/>
    <w:rsid w:val="00E758DB"/>
    <w:pPr>
      <w:tabs>
        <w:tab w:val="center" w:pos="4419"/>
        <w:tab w:val="right" w:pos="8838"/>
      </w:tabs>
      <w:spacing w:after="0" w:line="240" w:lineRule="auto"/>
      <w:jc w:val="both"/>
    </w:pPr>
    <w:rPr>
      <w:rFonts w:ascii="Arial Narrow" w:eastAsiaTheme="minorEastAsia" w:hAnsi="Arial Narrow" w:cs="Times New Roman"/>
      <w:sz w:val="20"/>
      <w:szCs w:val="20"/>
      <w:lang w:val="es-419"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108" w:type="dxa"/>
        <w:right w:w="108" w:type="dxa"/>
      </w:tblCellMar>
    </w:tblPr>
  </w:style>
  <w:style w:type="character" w:styleId="Textoennegrita">
    <w:name w:val="Strong"/>
    <w:basedOn w:val="Fuentedeprrafopredeter"/>
    <w:uiPriority w:val="22"/>
    <w:qFormat/>
    <w:rsid w:val="005E1BDC"/>
    <w:rPr>
      <w:b/>
      <w:bCs/>
    </w:rPr>
  </w:style>
  <w:style w:type="paragraph" w:customStyle="1" w:styleId="TableParagraph">
    <w:name w:val="Table Paragraph"/>
    <w:basedOn w:val="Normal"/>
    <w:uiPriority w:val="1"/>
    <w:qFormat/>
    <w:rsid w:val="00AE777D"/>
    <w:pPr>
      <w:widowControl w:val="0"/>
      <w:autoSpaceDE w:val="0"/>
      <w:autoSpaceDN w:val="0"/>
      <w:spacing w:after="0" w:line="240" w:lineRule="auto"/>
    </w:pPr>
    <w:rPr>
      <w:rFonts w:ascii="Arial" w:eastAsia="Arial" w:hAnsi="Arial" w:cs="Arial"/>
      <w:lang w:bidi="es-CO"/>
    </w:rPr>
  </w:style>
  <w:style w:type="paragraph" w:customStyle="1" w:styleId="Default">
    <w:name w:val="Default"/>
    <w:rsid w:val="00C06720"/>
    <w:pPr>
      <w:autoSpaceDE w:val="0"/>
      <w:autoSpaceDN w:val="0"/>
      <w:adjustRightInd w:val="0"/>
      <w:spacing w:after="0" w:line="240" w:lineRule="auto"/>
    </w:pPr>
    <w:rPr>
      <w:rFonts w:ascii="Arial" w:hAnsi="Arial" w:cs="Arial"/>
      <w:color w:val="000000"/>
      <w:sz w:val="24"/>
      <w:szCs w:val="24"/>
    </w:rPr>
  </w:style>
  <w:style w:type="paragraph" w:styleId="Textoindependiente">
    <w:name w:val="Body Text"/>
    <w:basedOn w:val="Normal"/>
    <w:link w:val="TextoindependienteCar"/>
    <w:uiPriority w:val="1"/>
    <w:qFormat/>
    <w:rsid w:val="003E4AE6"/>
    <w:pPr>
      <w:widowControl w:val="0"/>
      <w:autoSpaceDE w:val="0"/>
      <w:autoSpaceDN w:val="0"/>
      <w:spacing w:after="0" w:line="240" w:lineRule="auto"/>
    </w:pPr>
    <w:rPr>
      <w:rFonts w:ascii="Arial" w:eastAsia="Arial" w:hAnsi="Arial" w:cs="Arial"/>
      <w:lang w:bidi="es-CO"/>
    </w:rPr>
  </w:style>
  <w:style w:type="character" w:customStyle="1" w:styleId="TextoindependienteCar">
    <w:name w:val="Texto independiente Car"/>
    <w:basedOn w:val="Fuentedeprrafopredeter"/>
    <w:link w:val="Textoindependiente"/>
    <w:uiPriority w:val="1"/>
    <w:rsid w:val="003E4AE6"/>
    <w:rPr>
      <w:rFonts w:ascii="Arial" w:eastAsia="Arial" w:hAnsi="Arial" w:cs="Arial"/>
      <w:lang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53524">
      <w:bodyDiv w:val="1"/>
      <w:marLeft w:val="0"/>
      <w:marRight w:val="0"/>
      <w:marTop w:val="0"/>
      <w:marBottom w:val="0"/>
      <w:divBdr>
        <w:top w:val="none" w:sz="0" w:space="0" w:color="auto"/>
        <w:left w:val="none" w:sz="0" w:space="0" w:color="auto"/>
        <w:bottom w:val="none" w:sz="0" w:space="0" w:color="auto"/>
        <w:right w:val="none" w:sz="0" w:space="0" w:color="auto"/>
      </w:divBdr>
    </w:div>
    <w:div w:id="1043136953">
      <w:bodyDiv w:val="1"/>
      <w:marLeft w:val="0"/>
      <w:marRight w:val="0"/>
      <w:marTop w:val="0"/>
      <w:marBottom w:val="0"/>
      <w:divBdr>
        <w:top w:val="none" w:sz="0" w:space="0" w:color="auto"/>
        <w:left w:val="none" w:sz="0" w:space="0" w:color="auto"/>
        <w:bottom w:val="none" w:sz="0" w:space="0" w:color="auto"/>
        <w:right w:val="none" w:sz="0" w:space="0" w:color="auto"/>
      </w:divBdr>
    </w:div>
    <w:div w:id="1390494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GOahIoFhuBql5Wry3ynUh2/NPPQ==">AMUW2mXI9yXLS08hZoWL5bDFcsdvuUDrvK0VOMn78MvtBnMDRCLVVFFgD1Yo24NuT103Jut6YsqgjLNgE83G+Zqc4mMBqKpD2oLmWrNDHGvbfpHxCgsKUd3kNmnUUP2AvGHEvG1EHiVhiaY3nhSKZWW1GbPThKj1eAKSePhqtVTx0tUm67s5FfaTMD/iBo7ViqQkfQOtYqtgjxZygHOWZek6UHPjLpac2GQkMFCGGZKy3HYThj+6eX4ayFX573kE9RqPs2wbZwdk2wWt6Zsxdc9yBRAVMH+47cAE5WLbM0Y4jgoDg4tudKNkqjga0e8v6bBZxLhSyIM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2771C6-E933-44EB-95A1-FC2A1DFCD7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17</Pages>
  <Words>8440</Words>
  <Characters>46420</Characters>
  <Application>Microsoft Office Word</Application>
  <DocSecurity>0</DocSecurity>
  <Lines>386</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Edward Alexander Izquierdo Arizmendi</dc:creator>
  <cp:lastModifiedBy>EDWARD ALEXANDER IZQUIERDO ARIZMENDI</cp:lastModifiedBy>
  <cp:revision>53</cp:revision>
  <dcterms:created xsi:type="dcterms:W3CDTF">2021-11-24T23:03:00Z</dcterms:created>
  <dcterms:modified xsi:type="dcterms:W3CDTF">2025-03-26T02:41:00Z</dcterms:modified>
</cp:coreProperties>
</file>