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515"/>
      </w:tblGrid>
      <w:tr w:rsidR="001D1463" w:rsidRPr="00A9607B" w14:paraId="52298418" w14:textId="77777777" w:rsidTr="00350597">
        <w:tc>
          <w:tcPr>
            <w:tcW w:w="2830" w:type="dxa"/>
            <w:shd w:val="clear" w:color="auto" w:fill="D0CECE"/>
            <w:vAlign w:val="center"/>
          </w:tcPr>
          <w:p w14:paraId="63BF30FD" w14:textId="77777777" w:rsidR="001D1463" w:rsidRPr="00A9607B" w:rsidRDefault="00B94515">
            <w:pPr>
              <w:rPr>
                <w:rFonts w:ascii="Arial" w:eastAsia="Arial Narrow" w:hAnsi="Arial" w:cs="Arial"/>
                <w:b/>
                <w:sz w:val="24"/>
                <w:szCs w:val="24"/>
              </w:rPr>
            </w:pPr>
            <w:bookmarkStart w:id="0" w:name="_heading=h.gjdgxs" w:colFirst="0" w:colLast="0"/>
            <w:bookmarkEnd w:id="0"/>
            <w:r w:rsidRPr="00A9607B">
              <w:rPr>
                <w:rFonts w:ascii="Arial" w:eastAsia="Arial Narrow" w:hAnsi="Arial" w:cs="Arial"/>
                <w:b/>
                <w:sz w:val="24"/>
                <w:szCs w:val="24"/>
              </w:rPr>
              <w:t>NO. CONTRATO</w:t>
            </w:r>
          </w:p>
        </w:tc>
        <w:tc>
          <w:tcPr>
            <w:tcW w:w="6515" w:type="dxa"/>
          </w:tcPr>
          <w:p w14:paraId="38C7558B" w14:textId="77777777" w:rsidR="001D1463" w:rsidRPr="00A9607B" w:rsidRDefault="00B94515">
            <w:pPr>
              <w:jc w:val="both"/>
              <w:rPr>
                <w:rFonts w:ascii="Arial" w:eastAsia="Arial Narrow" w:hAnsi="Arial" w:cs="Arial"/>
                <w:b/>
                <w:color w:val="FF0000"/>
                <w:sz w:val="24"/>
                <w:szCs w:val="24"/>
              </w:rPr>
            </w:pPr>
            <w:r w:rsidRPr="00A9607B">
              <w:rPr>
                <w:rFonts w:ascii="Arial" w:eastAsia="Arial Narrow" w:hAnsi="Arial" w:cs="Arial"/>
                <w:b/>
                <w:color w:val="FF0000"/>
                <w:sz w:val="24"/>
                <w:szCs w:val="24"/>
              </w:rPr>
              <w:t>0001</w:t>
            </w:r>
          </w:p>
        </w:tc>
      </w:tr>
      <w:tr w:rsidR="001D1463" w:rsidRPr="00A9607B" w14:paraId="262339DE" w14:textId="77777777" w:rsidTr="00350597">
        <w:tc>
          <w:tcPr>
            <w:tcW w:w="2830" w:type="dxa"/>
            <w:shd w:val="clear" w:color="auto" w:fill="D0CECE"/>
            <w:vAlign w:val="center"/>
          </w:tcPr>
          <w:p w14:paraId="1DBD7B51" w14:textId="77777777" w:rsidR="001D1463" w:rsidRPr="00A9607B" w:rsidRDefault="00B94515">
            <w:pPr>
              <w:rPr>
                <w:rFonts w:ascii="Arial" w:eastAsia="Arial Narrow" w:hAnsi="Arial" w:cs="Arial"/>
                <w:b/>
                <w:sz w:val="24"/>
                <w:szCs w:val="24"/>
              </w:rPr>
            </w:pPr>
            <w:r w:rsidRPr="00A9607B">
              <w:rPr>
                <w:rFonts w:ascii="Arial" w:eastAsia="Arial Narrow" w:hAnsi="Arial" w:cs="Arial"/>
                <w:b/>
                <w:sz w:val="24"/>
                <w:szCs w:val="24"/>
              </w:rPr>
              <w:t>CLASE DE CONTRATO</w:t>
            </w:r>
          </w:p>
        </w:tc>
        <w:tc>
          <w:tcPr>
            <w:tcW w:w="6515" w:type="dxa"/>
          </w:tcPr>
          <w:p w14:paraId="093089CD" w14:textId="77777777" w:rsidR="001D1463" w:rsidRPr="00A9607B" w:rsidRDefault="00B94515">
            <w:pPr>
              <w:jc w:val="both"/>
              <w:rPr>
                <w:rFonts w:ascii="Arial" w:eastAsia="Arial Narrow" w:hAnsi="Arial" w:cs="Arial"/>
                <w:b/>
                <w:sz w:val="24"/>
                <w:szCs w:val="24"/>
              </w:rPr>
            </w:pPr>
            <w:r w:rsidRPr="00A9607B">
              <w:rPr>
                <w:rFonts w:ascii="Arial" w:eastAsia="Arial Narrow" w:hAnsi="Arial" w:cs="Arial"/>
                <w:b/>
                <w:sz w:val="24"/>
                <w:szCs w:val="24"/>
              </w:rPr>
              <w:t>Comodato O Préstamo De Uso</w:t>
            </w:r>
          </w:p>
        </w:tc>
      </w:tr>
      <w:tr w:rsidR="001D1463" w:rsidRPr="00A9607B" w14:paraId="57DD5079" w14:textId="77777777" w:rsidTr="00350597">
        <w:tc>
          <w:tcPr>
            <w:tcW w:w="2830" w:type="dxa"/>
            <w:shd w:val="clear" w:color="auto" w:fill="D0CECE"/>
            <w:vAlign w:val="center"/>
          </w:tcPr>
          <w:p w14:paraId="306FBC90" w14:textId="74168FC9" w:rsidR="001D1463" w:rsidRPr="00A9607B" w:rsidRDefault="00B94515">
            <w:pPr>
              <w:rPr>
                <w:rFonts w:ascii="Arial" w:eastAsia="Arial Narrow" w:hAnsi="Arial" w:cs="Arial"/>
                <w:b/>
                <w:sz w:val="24"/>
                <w:szCs w:val="24"/>
              </w:rPr>
            </w:pPr>
            <w:r w:rsidRPr="00A9607B">
              <w:rPr>
                <w:rFonts w:ascii="Arial" w:eastAsia="Arial Narrow" w:hAnsi="Arial" w:cs="Arial"/>
                <w:b/>
                <w:sz w:val="24"/>
                <w:szCs w:val="24"/>
              </w:rPr>
              <w:t xml:space="preserve">PROCESO DE </w:t>
            </w:r>
            <w:r w:rsidR="00350597" w:rsidRPr="00A9607B">
              <w:rPr>
                <w:rFonts w:ascii="Arial" w:eastAsia="Arial Narrow" w:hAnsi="Arial" w:cs="Arial"/>
                <w:b/>
                <w:sz w:val="24"/>
                <w:szCs w:val="24"/>
              </w:rPr>
              <w:t>CONTRATACIÓN</w:t>
            </w:r>
          </w:p>
        </w:tc>
        <w:tc>
          <w:tcPr>
            <w:tcW w:w="6515" w:type="dxa"/>
          </w:tcPr>
          <w:p w14:paraId="49A19BA8" w14:textId="77777777" w:rsidR="001D1463" w:rsidRPr="00A9607B" w:rsidRDefault="00B94515">
            <w:pPr>
              <w:jc w:val="both"/>
              <w:rPr>
                <w:rFonts w:ascii="Arial" w:eastAsia="Arial Narrow" w:hAnsi="Arial" w:cs="Arial"/>
                <w:b/>
                <w:sz w:val="24"/>
                <w:szCs w:val="24"/>
              </w:rPr>
            </w:pPr>
            <w:r w:rsidRPr="00A9607B">
              <w:rPr>
                <w:rFonts w:ascii="Arial" w:eastAsia="Arial Narrow" w:hAnsi="Arial" w:cs="Arial"/>
                <w:b/>
                <w:sz w:val="24"/>
                <w:szCs w:val="24"/>
              </w:rPr>
              <w:t>Directa</w:t>
            </w:r>
          </w:p>
        </w:tc>
      </w:tr>
      <w:tr w:rsidR="001D1463" w:rsidRPr="00A9607B" w14:paraId="45EC925B" w14:textId="77777777" w:rsidTr="00350597">
        <w:tc>
          <w:tcPr>
            <w:tcW w:w="2830" w:type="dxa"/>
            <w:shd w:val="clear" w:color="auto" w:fill="D0CECE"/>
            <w:vAlign w:val="center"/>
          </w:tcPr>
          <w:p w14:paraId="606526FE" w14:textId="77777777" w:rsidR="001D1463" w:rsidRPr="00A9607B" w:rsidRDefault="00B94515">
            <w:pPr>
              <w:rPr>
                <w:rFonts w:ascii="Arial" w:eastAsia="Arial Narrow" w:hAnsi="Arial" w:cs="Arial"/>
                <w:b/>
                <w:sz w:val="24"/>
                <w:szCs w:val="24"/>
              </w:rPr>
            </w:pPr>
            <w:r w:rsidRPr="00A9607B">
              <w:rPr>
                <w:rFonts w:ascii="Arial" w:eastAsia="Arial Narrow" w:hAnsi="Arial" w:cs="Arial"/>
                <w:b/>
                <w:sz w:val="24"/>
                <w:szCs w:val="24"/>
              </w:rPr>
              <w:t>OBJETO</w:t>
            </w:r>
          </w:p>
        </w:tc>
        <w:tc>
          <w:tcPr>
            <w:tcW w:w="6515" w:type="dxa"/>
          </w:tcPr>
          <w:p w14:paraId="2395D3D7" w14:textId="77777777" w:rsidR="001D1463" w:rsidRPr="00A9607B" w:rsidRDefault="00B94515">
            <w:pPr>
              <w:jc w:val="both"/>
              <w:rPr>
                <w:rFonts w:ascii="Arial" w:eastAsia="Arial Narrow" w:hAnsi="Arial" w:cs="Arial"/>
                <w:b/>
                <w:sz w:val="24"/>
                <w:szCs w:val="24"/>
              </w:rPr>
            </w:pPr>
            <w:r w:rsidRPr="00A9607B">
              <w:rPr>
                <w:rFonts w:ascii="Arial" w:eastAsia="Arial Narrow" w:hAnsi="Arial" w:cs="Arial"/>
                <w:color w:val="FF0000"/>
                <w:sz w:val="24"/>
                <w:szCs w:val="24"/>
              </w:rPr>
              <w:t>Dar a título de comodato, el segundo piso del Auditorio ubicado en la oficina de la Cooperativa COOPEAIPE en la dirección calle 4 No 5 47 del municipio de Aipe departamento del Huila</w:t>
            </w:r>
          </w:p>
        </w:tc>
      </w:tr>
      <w:tr w:rsidR="001D1463" w:rsidRPr="00A9607B" w14:paraId="493A8FE7" w14:textId="77777777" w:rsidTr="00350597">
        <w:tc>
          <w:tcPr>
            <w:tcW w:w="2830" w:type="dxa"/>
            <w:shd w:val="clear" w:color="auto" w:fill="D0CECE"/>
            <w:vAlign w:val="center"/>
          </w:tcPr>
          <w:p w14:paraId="1FB79031" w14:textId="77777777" w:rsidR="001D1463" w:rsidRPr="00A9607B" w:rsidRDefault="00B94515">
            <w:pPr>
              <w:rPr>
                <w:rFonts w:ascii="Arial" w:eastAsia="Arial Narrow" w:hAnsi="Arial" w:cs="Arial"/>
                <w:b/>
                <w:sz w:val="24"/>
                <w:szCs w:val="24"/>
              </w:rPr>
            </w:pPr>
            <w:r w:rsidRPr="00A9607B">
              <w:rPr>
                <w:rFonts w:ascii="Arial" w:eastAsia="Arial Narrow" w:hAnsi="Arial" w:cs="Arial"/>
                <w:b/>
                <w:color w:val="000000"/>
                <w:sz w:val="24"/>
                <w:szCs w:val="24"/>
              </w:rPr>
              <w:t>COMODANTE</w:t>
            </w:r>
          </w:p>
        </w:tc>
        <w:tc>
          <w:tcPr>
            <w:tcW w:w="6515" w:type="dxa"/>
          </w:tcPr>
          <w:p w14:paraId="60236730" w14:textId="77777777" w:rsidR="001D1463" w:rsidRPr="00A9607B" w:rsidRDefault="00B94515">
            <w:pPr>
              <w:jc w:val="both"/>
              <w:rPr>
                <w:rFonts w:ascii="Arial" w:eastAsia="Arial Narrow" w:hAnsi="Arial" w:cs="Arial"/>
                <w:b/>
                <w:sz w:val="24"/>
                <w:szCs w:val="24"/>
              </w:rPr>
            </w:pPr>
            <w:r w:rsidRPr="00A9607B">
              <w:rPr>
                <w:rFonts w:ascii="Arial" w:eastAsia="Arial Narrow" w:hAnsi="Arial" w:cs="Arial"/>
                <w:b/>
                <w:sz w:val="24"/>
                <w:szCs w:val="24"/>
              </w:rPr>
              <w:t>Cooperativa de Ahorro y Crédito de Aipe “COOPEAIPE”</w:t>
            </w:r>
          </w:p>
        </w:tc>
      </w:tr>
      <w:tr w:rsidR="001D1463" w:rsidRPr="00A9607B" w14:paraId="29312856" w14:textId="77777777" w:rsidTr="00350597">
        <w:trPr>
          <w:trHeight w:val="129"/>
        </w:trPr>
        <w:tc>
          <w:tcPr>
            <w:tcW w:w="2830" w:type="dxa"/>
            <w:shd w:val="clear" w:color="auto" w:fill="D0CECE"/>
            <w:vAlign w:val="center"/>
          </w:tcPr>
          <w:p w14:paraId="66AF673C" w14:textId="77777777" w:rsidR="001D1463" w:rsidRPr="00A9607B" w:rsidRDefault="00B94515">
            <w:pPr>
              <w:rPr>
                <w:rFonts w:ascii="Arial" w:eastAsia="Arial Narrow" w:hAnsi="Arial" w:cs="Arial"/>
                <w:b/>
                <w:sz w:val="24"/>
                <w:szCs w:val="24"/>
              </w:rPr>
            </w:pPr>
            <w:r w:rsidRPr="00A9607B">
              <w:rPr>
                <w:rFonts w:ascii="Arial" w:eastAsia="Arial Narrow" w:hAnsi="Arial" w:cs="Arial"/>
                <w:b/>
                <w:color w:val="000000"/>
                <w:sz w:val="24"/>
                <w:szCs w:val="24"/>
              </w:rPr>
              <w:t>COMODATARIO</w:t>
            </w:r>
          </w:p>
        </w:tc>
        <w:tc>
          <w:tcPr>
            <w:tcW w:w="6515" w:type="dxa"/>
          </w:tcPr>
          <w:p w14:paraId="72184C39" w14:textId="77777777" w:rsidR="001D1463" w:rsidRPr="00A9607B" w:rsidRDefault="00B94515">
            <w:pPr>
              <w:jc w:val="both"/>
              <w:rPr>
                <w:rFonts w:ascii="Arial" w:eastAsia="Arial Narrow" w:hAnsi="Arial" w:cs="Arial"/>
                <w:b/>
                <w:sz w:val="24"/>
                <w:szCs w:val="24"/>
              </w:rPr>
            </w:pPr>
            <w:r w:rsidRPr="00A9607B">
              <w:rPr>
                <w:rFonts w:ascii="Arial" w:eastAsia="Arial Narrow" w:hAnsi="Arial" w:cs="Arial"/>
                <w:color w:val="FF0000"/>
                <w:sz w:val="24"/>
                <w:szCs w:val="24"/>
              </w:rPr>
              <w:t>FUNDACOOPEAIPE</w:t>
            </w:r>
          </w:p>
        </w:tc>
      </w:tr>
      <w:tr w:rsidR="001D1463" w:rsidRPr="00A9607B" w14:paraId="23CACDC9" w14:textId="77777777" w:rsidTr="00350597">
        <w:tc>
          <w:tcPr>
            <w:tcW w:w="2830" w:type="dxa"/>
            <w:shd w:val="clear" w:color="auto" w:fill="D0CECE"/>
            <w:vAlign w:val="center"/>
          </w:tcPr>
          <w:p w14:paraId="5DE52802" w14:textId="77777777" w:rsidR="001D1463" w:rsidRPr="00A9607B" w:rsidRDefault="00B94515">
            <w:pPr>
              <w:rPr>
                <w:rFonts w:ascii="Arial" w:eastAsia="Arial Narrow" w:hAnsi="Arial" w:cs="Arial"/>
                <w:b/>
                <w:sz w:val="24"/>
                <w:szCs w:val="24"/>
              </w:rPr>
            </w:pPr>
            <w:r w:rsidRPr="00A9607B">
              <w:rPr>
                <w:rFonts w:ascii="Arial" w:eastAsia="Arial Narrow" w:hAnsi="Arial" w:cs="Arial"/>
                <w:b/>
                <w:sz w:val="24"/>
                <w:szCs w:val="24"/>
              </w:rPr>
              <w:t>TIEMPO</w:t>
            </w:r>
          </w:p>
        </w:tc>
        <w:tc>
          <w:tcPr>
            <w:tcW w:w="6515" w:type="dxa"/>
          </w:tcPr>
          <w:p w14:paraId="3B3CBA7B" w14:textId="77777777" w:rsidR="001D1463" w:rsidRPr="00A9607B" w:rsidRDefault="00B94515">
            <w:pPr>
              <w:jc w:val="both"/>
              <w:rPr>
                <w:rFonts w:ascii="Arial" w:eastAsia="Arial Narrow" w:hAnsi="Arial" w:cs="Arial"/>
                <w:b/>
                <w:sz w:val="24"/>
                <w:szCs w:val="24"/>
              </w:rPr>
            </w:pPr>
            <w:r w:rsidRPr="00A9607B">
              <w:rPr>
                <w:rFonts w:ascii="Arial" w:eastAsia="Arial Narrow" w:hAnsi="Arial" w:cs="Arial"/>
                <w:color w:val="FF0000"/>
                <w:sz w:val="24"/>
                <w:szCs w:val="24"/>
              </w:rPr>
              <w:t>12 meses</w:t>
            </w:r>
          </w:p>
        </w:tc>
      </w:tr>
    </w:tbl>
    <w:p w14:paraId="36456E56" w14:textId="77777777" w:rsidR="001D1463" w:rsidRPr="00A9607B" w:rsidRDefault="001D1463">
      <w:pPr>
        <w:spacing w:line="240" w:lineRule="auto"/>
        <w:jc w:val="both"/>
        <w:rPr>
          <w:rFonts w:ascii="Arial" w:eastAsia="Arial Narrow" w:hAnsi="Arial" w:cs="Arial"/>
          <w:sz w:val="24"/>
          <w:szCs w:val="24"/>
        </w:rPr>
      </w:pPr>
    </w:p>
    <w:p w14:paraId="20A6BCAD" w14:textId="664DC142" w:rsidR="001D1463" w:rsidRPr="00A9607B" w:rsidRDefault="00B94515">
      <w:pPr>
        <w:spacing w:line="240" w:lineRule="auto"/>
        <w:jc w:val="both"/>
        <w:rPr>
          <w:rFonts w:ascii="Arial" w:eastAsia="Arial Narrow" w:hAnsi="Arial" w:cs="Arial"/>
          <w:sz w:val="24"/>
          <w:szCs w:val="24"/>
        </w:rPr>
      </w:pPr>
      <w:r w:rsidRPr="00A9607B">
        <w:rPr>
          <w:rFonts w:ascii="Arial" w:eastAsia="Arial Narrow" w:hAnsi="Arial" w:cs="Arial"/>
          <w:sz w:val="24"/>
          <w:szCs w:val="24"/>
        </w:rPr>
        <w:t xml:space="preserve">Entre los suscritos a saber </w:t>
      </w:r>
      <w:r w:rsidRPr="00A9607B">
        <w:rPr>
          <w:rFonts w:ascii="Arial" w:eastAsia="Arial Narrow" w:hAnsi="Arial" w:cs="Arial"/>
          <w:color w:val="FF0000"/>
          <w:sz w:val="24"/>
          <w:szCs w:val="24"/>
        </w:rPr>
        <w:t>YINA SOLED CUBILLOS GUTIÉRREZ</w:t>
      </w:r>
      <w:r w:rsidRPr="00A9607B">
        <w:rPr>
          <w:rFonts w:ascii="Arial" w:eastAsia="Arial Narrow" w:hAnsi="Arial" w:cs="Arial"/>
          <w:sz w:val="24"/>
          <w:szCs w:val="24"/>
        </w:rPr>
        <w:t xml:space="preserve"> mayor de edad, vecino (a) de esta ciudad, identificado (a) con la cedula de ciudadanía No. </w:t>
      </w:r>
      <w:r w:rsidRPr="00A9607B">
        <w:rPr>
          <w:rFonts w:ascii="Arial" w:eastAsia="Arial Narrow" w:hAnsi="Arial" w:cs="Arial"/>
          <w:color w:val="FF0000"/>
          <w:sz w:val="24"/>
          <w:szCs w:val="24"/>
        </w:rPr>
        <w:t xml:space="preserve">55.216.103 </w:t>
      </w:r>
      <w:r w:rsidRPr="00A9607B">
        <w:rPr>
          <w:rFonts w:ascii="Arial" w:eastAsia="Arial Narrow" w:hAnsi="Arial" w:cs="Arial"/>
          <w:sz w:val="24"/>
          <w:szCs w:val="24"/>
        </w:rPr>
        <w:t xml:space="preserve">expedida en  </w:t>
      </w:r>
      <w:r w:rsidRPr="00A9607B">
        <w:rPr>
          <w:rFonts w:ascii="Arial" w:eastAsia="Arial Narrow" w:hAnsi="Arial" w:cs="Arial"/>
          <w:color w:val="FF0000"/>
          <w:sz w:val="24"/>
          <w:szCs w:val="24"/>
        </w:rPr>
        <w:t>Aipe</w:t>
      </w:r>
      <w:r w:rsidRPr="00A9607B">
        <w:rPr>
          <w:rFonts w:ascii="Arial" w:eastAsia="Arial Narrow" w:hAnsi="Arial" w:cs="Arial"/>
          <w:sz w:val="24"/>
          <w:szCs w:val="24"/>
        </w:rPr>
        <w:t xml:space="preserve">, quien actual en nombre y representación de </w:t>
      </w:r>
      <w:r w:rsidRPr="00A9607B">
        <w:rPr>
          <w:rFonts w:ascii="Arial" w:eastAsia="Arial Narrow" w:hAnsi="Arial" w:cs="Arial"/>
          <w:b/>
          <w:sz w:val="24"/>
          <w:szCs w:val="24"/>
        </w:rPr>
        <w:t xml:space="preserve">LA COOPERATIVA DE AHORRO Y CRÉDITO DE AIPE “COOPEAIPE”, </w:t>
      </w:r>
      <w:r w:rsidRPr="00A9607B">
        <w:rPr>
          <w:rFonts w:ascii="Arial" w:eastAsia="Arial Narrow" w:hAnsi="Arial" w:cs="Arial"/>
          <w:sz w:val="24"/>
          <w:szCs w:val="24"/>
        </w:rPr>
        <w:t>establecimiento de ahorro y crédito legalmente constituido y vigilado por la superintendencia de economía solidaria, con Nit 800-011-001-7 y domicilio principal en la calle 4 5 -43, en la ciudad de Aipe – Huila, en calidad de Gerente y Representante legal, y quien para los efectos legales se denominara</w:t>
      </w:r>
      <w:r w:rsidRPr="00A9607B">
        <w:rPr>
          <w:rFonts w:ascii="Arial" w:eastAsia="Arial Narrow" w:hAnsi="Arial" w:cs="Arial"/>
          <w:b/>
          <w:sz w:val="24"/>
          <w:szCs w:val="24"/>
        </w:rPr>
        <w:t xml:space="preserve"> </w:t>
      </w:r>
      <w:r w:rsidRPr="00A9607B">
        <w:rPr>
          <w:rFonts w:ascii="Arial" w:eastAsia="Arial Narrow" w:hAnsi="Arial" w:cs="Arial"/>
          <w:b/>
          <w:color w:val="000000"/>
          <w:sz w:val="24"/>
          <w:szCs w:val="24"/>
        </w:rPr>
        <w:t>COMODANTE</w:t>
      </w:r>
      <w:r w:rsidRPr="00A9607B">
        <w:rPr>
          <w:rFonts w:ascii="Arial" w:eastAsia="Arial Narrow" w:hAnsi="Arial" w:cs="Arial"/>
          <w:b/>
          <w:sz w:val="24"/>
          <w:szCs w:val="24"/>
        </w:rPr>
        <w:t xml:space="preserve">, </w:t>
      </w:r>
      <w:r w:rsidRPr="00A9607B">
        <w:rPr>
          <w:rFonts w:ascii="Arial" w:eastAsia="Arial Narrow" w:hAnsi="Arial" w:cs="Arial"/>
          <w:sz w:val="24"/>
          <w:szCs w:val="24"/>
        </w:rPr>
        <w:t xml:space="preserve">por una y de la otra </w:t>
      </w:r>
      <w:r w:rsidRPr="00A9607B">
        <w:rPr>
          <w:rFonts w:ascii="Arial" w:eastAsia="Arial Narrow" w:hAnsi="Arial" w:cs="Arial"/>
          <w:color w:val="FF0000"/>
          <w:sz w:val="24"/>
          <w:szCs w:val="24"/>
        </w:rPr>
        <w:t xml:space="preserve">HERVERT RODRIGUEZ DUSSAN  </w:t>
      </w:r>
      <w:r w:rsidRPr="00A9607B">
        <w:rPr>
          <w:rFonts w:ascii="Arial" w:eastAsia="Arial Narrow" w:hAnsi="Arial" w:cs="Arial"/>
          <w:sz w:val="24"/>
          <w:szCs w:val="24"/>
        </w:rPr>
        <w:t xml:space="preserve">identificado (a) con la cedula de ciudadanía No. </w:t>
      </w:r>
      <w:r w:rsidRPr="00A9607B">
        <w:rPr>
          <w:rFonts w:ascii="Arial" w:eastAsia="Arial Narrow" w:hAnsi="Arial" w:cs="Arial"/>
          <w:color w:val="FF0000"/>
          <w:sz w:val="24"/>
          <w:szCs w:val="24"/>
        </w:rPr>
        <w:t>83.168.345</w:t>
      </w:r>
      <w:r w:rsidRPr="00A9607B">
        <w:rPr>
          <w:rFonts w:ascii="Arial" w:eastAsia="Arial Narrow" w:hAnsi="Arial" w:cs="Arial"/>
          <w:color w:val="000000"/>
          <w:sz w:val="24"/>
          <w:szCs w:val="24"/>
        </w:rPr>
        <w:t xml:space="preserve"> </w:t>
      </w:r>
      <w:r w:rsidRPr="00A9607B">
        <w:rPr>
          <w:rFonts w:ascii="Arial" w:eastAsia="Arial Narrow" w:hAnsi="Arial" w:cs="Arial"/>
          <w:sz w:val="24"/>
          <w:szCs w:val="24"/>
        </w:rPr>
        <w:t xml:space="preserve">expedida en </w:t>
      </w:r>
      <w:r w:rsidRPr="00A9607B">
        <w:rPr>
          <w:rFonts w:ascii="Arial" w:eastAsia="Arial Narrow" w:hAnsi="Arial" w:cs="Arial"/>
          <w:color w:val="FF0000"/>
          <w:sz w:val="24"/>
          <w:szCs w:val="24"/>
        </w:rPr>
        <w:t>Aipe</w:t>
      </w:r>
      <w:r w:rsidRPr="00A9607B">
        <w:rPr>
          <w:rFonts w:ascii="Arial" w:eastAsia="Arial Narrow" w:hAnsi="Arial" w:cs="Arial"/>
          <w:sz w:val="24"/>
          <w:szCs w:val="24"/>
        </w:rPr>
        <w:t xml:space="preserve">, </w:t>
      </w:r>
      <w:r w:rsidRPr="00A9607B">
        <w:rPr>
          <w:rFonts w:ascii="Arial" w:eastAsia="Arial Narrow" w:hAnsi="Arial" w:cs="Arial"/>
          <w:color w:val="FF0000"/>
          <w:sz w:val="24"/>
          <w:szCs w:val="24"/>
        </w:rPr>
        <w:t xml:space="preserve">director ejecutivo de la fundación para el desarrollo social y cultural de Aipe FUNDACOOPEAIPE </w:t>
      </w:r>
      <w:r w:rsidRPr="00A9607B">
        <w:rPr>
          <w:rFonts w:ascii="Arial" w:eastAsia="Arial Narrow" w:hAnsi="Arial" w:cs="Arial"/>
          <w:sz w:val="24"/>
          <w:szCs w:val="24"/>
        </w:rPr>
        <w:t xml:space="preserve">con </w:t>
      </w:r>
      <w:r w:rsidR="00AA1C82" w:rsidRPr="00A9607B">
        <w:rPr>
          <w:rFonts w:ascii="Arial" w:eastAsia="Arial Narrow" w:hAnsi="Arial" w:cs="Arial"/>
          <w:sz w:val="24"/>
          <w:szCs w:val="24"/>
        </w:rPr>
        <w:t>NIT</w:t>
      </w:r>
      <w:r w:rsidRPr="00A9607B">
        <w:rPr>
          <w:rFonts w:ascii="Arial" w:eastAsia="Arial Narrow" w:hAnsi="Arial" w:cs="Arial"/>
          <w:sz w:val="24"/>
          <w:szCs w:val="24"/>
        </w:rPr>
        <w:t xml:space="preserve"> </w:t>
      </w:r>
      <w:r w:rsidRPr="00A9607B">
        <w:rPr>
          <w:rFonts w:ascii="Arial" w:eastAsia="Arial Narrow" w:hAnsi="Arial" w:cs="Arial"/>
          <w:color w:val="FF0000"/>
          <w:sz w:val="24"/>
          <w:szCs w:val="24"/>
        </w:rPr>
        <w:t xml:space="preserve">900.285.283-5, </w:t>
      </w:r>
      <w:r w:rsidRPr="00A9607B">
        <w:rPr>
          <w:rFonts w:ascii="Arial" w:eastAsia="Arial Narrow" w:hAnsi="Arial" w:cs="Arial"/>
          <w:sz w:val="24"/>
          <w:szCs w:val="24"/>
        </w:rPr>
        <w:t xml:space="preserve">en adelante se denominará </w:t>
      </w:r>
      <w:r w:rsidRPr="00A9607B">
        <w:rPr>
          <w:rFonts w:ascii="Arial" w:eastAsia="Arial Narrow" w:hAnsi="Arial" w:cs="Arial"/>
          <w:b/>
          <w:color w:val="000000"/>
          <w:sz w:val="24"/>
          <w:szCs w:val="24"/>
        </w:rPr>
        <w:t>COMODATARIO</w:t>
      </w:r>
      <w:r w:rsidRPr="00A9607B">
        <w:rPr>
          <w:rFonts w:ascii="Arial" w:eastAsia="Arial Narrow" w:hAnsi="Arial" w:cs="Arial"/>
          <w:b/>
          <w:sz w:val="24"/>
          <w:szCs w:val="24"/>
        </w:rPr>
        <w:t xml:space="preserve">, </w:t>
      </w:r>
      <w:r w:rsidRPr="00A9607B">
        <w:rPr>
          <w:rFonts w:ascii="Arial" w:eastAsia="Arial Narrow" w:hAnsi="Arial" w:cs="Arial"/>
          <w:sz w:val="24"/>
          <w:szCs w:val="24"/>
        </w:rPr>
        <w:t xml:space="preserve">hemos convenido en celebrar el presente contrato Comodato O Préstamo De Uso No. </w:t>
      </w:r>
      <w:r w:rsidRPr="00A9607B">
        <w:rPr>
          <w:rFonts w:ascii="Arial" w:eastAsia="Arial Narrow" w:hAnsi="Arial" w:cs="Arial"/>
          <w:color w:val="FF0000"/>
          <w:sz w:val="24"/>
          <w:szCs w:val="24"/>
        </w:rPr>
        <w:t xml:space="preserve">XXXX </w:t>
      </w:r>
      <w:r w:rsidRPr="00A9607B">
        <w:rPr>
          <w:rFonts w:ascii="Arial" w:eastAsia="Arial Narrow" w:hAnsi="Arial" w:cs="Arial"/>
          <w:sz w:val="24"/>
          <w:szCs w:val="24"/>
        </w:rPr>
        <w:t xml:space="preserve">conforme a lo dispuesto en el reglamento de </w:t>
      </w:r>
      <w:r w:rsidR="00350597" w:rsidRPr="00A9607B">
        <w:rPr>
          <w:rFonts w:ascii="Arial" w:eastAsia="Arial Narrow" w:hAnsi="Arial" w:cs="Arial"/>
          <w:sz w:val="24"/>
          <w:szCs w:val="24"/>
        </w:rPr>
        <w:t>contratación</w:t>
      </w:r>
      <w:r w:rsidRPr="00A9607B">
        <w:rPr>
          <w:rFonts w:ascii="Arial" w:eastAsia="Arial Narrow" w:hAnsi="Arial" w:cs="Arial"/>
          <w:sz w:val="24"/>
          <w:szCs w:val="24"/>
        </w:rPr>
        <w:t xml:space="preserve"> aprobado por el consejo de administración, las demás normas de derecho privado concordantes y por las siguientes clausulas:</w:t>
      </w:r>
    </w:p>
    <w:p w14:paraId="37A0EDBF" w14:textId="77777777" w:rsidR="001D1463" w:rsidRPr="00A9607B" w:rsidRDefault="00B94515">
      <w:pPr>
        <w:spacing w:line="240" w:lineRule="auto"/>
        <w:jc w:val="center"/>
        <w:rPr>
          <w:rFonts w:ascii="Arial" w:eastAsia="Arial Narrow" w:hAnsi="Arial" w:cs="Arial"/>
          <w:b/>
          <w:sz w:val="24"/>
          <w:szCs w:val="24"/>
        </w:rPr>
      </w:pPr>
      <w:r w:rsidRPr="00A9607B">
        <w:rPr>
          <w:rFonts w:ascii="Arial" w:eastAsia="Arial Narrow" w:hAnsi="Arial" w:cs="Arial"/>
          <w:b/>
          <w:sz w:val="24"/>
          <w:szCs w:val="24"/>
        </w:rPr>
        <w:t>CLAUSULAS:</w:t>
      </w:r>
    </w:p>
    <w:p w14:paraId="33CD9B5E" w14:textId="77777777"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Primera. Objeto.-</w:t>
      </w:r>
      <w:r w:rsidRPr="00A9607B">
        <w:rPr>
          <w:rFonts w:ascii="Arial" w:eastAsia="Arial Narrow" w:hAnsi="Arial" w:cs="Arial"/>
          <w:color w:val="000000"/>
          <w:sz w:val="24"/>
          <w:szCs w:val="24"/>
        </w:rPr>
        <w:t xml:space="preserve"> El COMODANTE  entrega a él COMODATARIO y éste recibe, a título de comodato, el siguiente bien: </w:t>
      </w:r>
      <w:r w:rsidRPr="00A9607B">
        <w:rPr>
          <w:rFonts w:ascii="Arial" w:eastAsia="Arial Narrow" w:hAnsi="Arial" w:cs="Arial"/>
          <w:color w:val="FF0000"/>
          <w:sz w:val="24"/>
          <w:szCs w:val="24"/>
        </w:rPr>
        <w:t>El segundo piso del Auditorio ubicado en la oficina de la Cooperativa COOPEAIPE en la dirección calle 4 No 5 47 del municipio de Aipe departamento del Huila, el cual se encuentra en perfectas condiciones como pintura, puertas, cerraduras, pisos y parte eléctrica, junto con los bienes relacionados en el anexo al presente, con sus respectivos códigos y costo histórico</w:t>
      </w:r>
      <w:r w:rsidRPr="00A9607B">
        <w:rPr>
          <w:rFonts w:ascii="Arial" w:eastAsia="Arial Narrow" w:hAnsi="Arial" w:cs="Arial"/>
          <w:color w:val="000000"/>
          <w:sz w:val="24"/>
          <w:szCs w:val="24"/>
        </w:rPr>
        <w:t xml:space="preserve"> los cuales son de propiedad del COMODANTE. </w:t>
      </w:r>
    </w:p>
    <w:p w14:paraId="71CE3CF6" w14:textId="77777777" w:rsidR="001D1463" w:rsidRPr="00A9607B" w:rsidRDefault="001D1463">
      <w:pPr>
        <w:spacing w:after="0" w:line="240" w:lineRule="auto"/>
        <w:jc w:val="both"/>
        <w:rPr>
          <w:rFonts w:ascii="Arial" w:eastAsia="Arial Narrow" w:hAnsi="Arial" w:cs="Arial"/>
          <w:color w:val="000000"/>
          <w:sz w:val="24"/>
          <w:szCs w:val="24"/>
        </w:rPr>
      </w:pPr>
    </w:p>
    <w:p w14:paraId="1005A514" w14:textId="77777777"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Segunda. Uso autorizado.</w:t>
      </w:r>
      <w:r w:rsidRPr="00A9607B">
        <w:rPr>
          <w:rFonts w:ascii="Arial" w:eastAsia="Arial Narrow" w:hAnsi="Arial" w:cs="Arial"/>
          <w:color w:val="000000"/>
          <w:sz w:val="24"/>
          <w:szCs w:val="24"/>
        </w:rPr>
        <w:t> – El COMODATARIO podrá utilizar el bien descrito en el punto primero, única y exclusivamente para</w:t>
      </w:r>
      <w:r w:rsidRPr="00A9607B">
        <w:rPr>
          <w:rFonts w:ascii="Arial" w:eastAsia="Arial Narrow" w:hAnsi="Arial" w:cs="Arial"/>
          <w:color w:val="FF0000"/>
          <w:sz w:val="24"/>
          <w:szCs w:val="24"/>
        </w:rPr>
        <w:t xml:space="preserve"> el desarrollo de actividades y prácticas </w:t>
      </w:r>
      <w:r w:rsidRPr="00A9607B">
        <w:rPr>
          <w:rFonts w:ascii="Arial" w:eastAsia="Arial Narrow" w:hAnsi="Arial" w:cs="Arial"/>
          <w:color w:val="FF0000"/>
          <w:sz w:val="24"/>
          <w:szCs w:val="24"/>
        </w:rPr>
        <w:lastRenderedPageBreak/>
        <w:t>artísticas de la fundación social de la cooperativa Coopeaipe</w:t>
      </w:r>
      <w:r w:rsidRPr="00A9607B">
        <w:rPr>
          <w:rFonts w:ascii="Arial" w:eastAsia="Arial Narrow" w:hAnsi="Arial" w:cs="Arial"/>
          <w:color w:val="000000"/>
          <w:sz w:val="24"/>
          <w:szCs w:val="24"/>
        </w:rPr>
        <w:t>, n</w:t>
      </w:r>
      <w:r w:rsidRPr="00A9607B">
        <w:rPr>
          <w:rFonts w:ascii="Arial" w:eastAsia="Arial Narrow" w:hAnsi="Arial" w:cs="Arial"/>
          <w:sz w:val="24"/>
          <w:szCs w:val="24"/>
        </w:rPr>
        <w:t>o podrá ceder total ni parcialmente el presente contrato de comodato a persona natural o jurídica alguna, ni comprometer el uso de los bienes muebles ni inmuebles dados en comodato sin la autorización previa y escrita de El COMODANTE, quedando en todo caso excluido la posibilidad de usarlos como garantía de una obligación.</w:t>
      </w:r>
    </w:p>
    <w:p w14:paraId="439A9F8C" w14:textId="77777777" w:rsidR="001D1463" w:rsidRPr="00A9607B" w:rsidRDefault="001D1463">
      <w:pPr>
        <w:spacing w:after="0" w:line="240" w:lineRule="auto"/>
        <w:jc w:val="both"/>
        <w:rPr>
          <w:rFonts w:ascii="Arial" w:eastAsia="Arial Narrow" w:hAnsi="Arial" w:cs="Arial"/>
          <w:color w:val="000000"/>
          <w:sz w:val="24"/>
          <w:szCs w:val="24"/>
        </w:rPr>
      </w:pPr>
    </w:p>
    <w:p w14:paraId="1DE788F1" w14:textId="77777777"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b/>
          <w:sz w:val="24"/>
          <w:szCs w:val="24"/>
        </w:rPr>
        <w:t>PARÁGRAFO:</w:t>
      </w:r>
      <w:r w:rsidRPr="00A9607B">
        <w:rPr>
          <w:rFonts w:ascii="Arial" w:eastAsia="Arial Narrow" w:hAnsi="Arial" w:cs="Arial"/>
          <w:sz w:val="24"/>
          <w:szCs w:val="24"/>
        </w:rPr>
        <w:t xml:space="preserve"> Queda prohibido el almacenamiento de objetos y uso de sustancias ilícitas dentro del inmueble, como también cualquier comportamiento inadecuado que amenace la paz y tranquilidad dentro del inmueble o las instalaciones de la cooperativa.</w:t>
      </w:r>
    </w:p>
    <w:p w14:paraId="567D392D" w14:textId="77777777" w:rsidR="001D1463" w:rsidRPr="00A9607B" w:rsidRDefault="001D1463">
      <w:pPr>
        <w:spacing w:after="0" w:line="240" w:lineRule="auto"/>
        <w:jc w:val="both"/>
        <w:rPr>
          <w:rFonts w:ascii="Arial" w:eastAsia="Arial Narrow" w:hAnsi="Arial" w:cs="Arial"/>
          <w:sz w:val="24"/>
          <w:szCs w:val="24"/>
        </w:rPr>
      </w:pPr>
    </w:p>
    <w:p w14:paraId="1D0752F5" w14:textId="1DD99BFA"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Tercera. Obligaciones de EL COMODATARIO.</w:t>
      </w:r>
      <w:r w:rsidRPr="00A9607B">
        <w:rPr>
          <w:rFonts w:ascii="Arial" w:eastAsia="Arial Narrow" w:hAnsi="Arial" w:cs="Arial"/>
          <w:color w:val="000000"/>
          <w:sz w:val="24"/>
          <w:szCs w:val="24"/>
        </w:rPr>
        <w:t xml:space="preserve"> – Constituyen las obligaciones </w:t>
      </w:r>
      <w:r w:rsidR="00AA1C82" w:rsidRPr="00A9607B">
        <w:rPr>
          <w:rFonts w:ascii="Arial" w:eastAsia="Arial Narrow" w:hAnsi="Arial" w:cs="Arial"/>
          <w:color w:val="000000"/>
          <w:sz w:val="24"/>
          <w:szCs w:val="24"/>
        </w:rPr>
        <w:t>especiales del</w:t>
      </w:r>
      <w:r w:rsidRPr="00A9607B">
        <w:rPr>
          <w:rFonts w:ascii="Arial" w:eastAsia="Arial Narrow" w:hAnsi="Arial" w:cs="Arial"/>
          <w:color w:val="000000"/>
          <w:sz w:val="24"/>
          <w:szCs w:val="24"/>
        </w:rPr>
        <w:t xml:space="preserve"> COMODATARIO las descritas en el artículo 2203 del Código Civil entre otras:</w:t>
      </w:r>
    </w:p>
    <w:p w14:paraId="3D065227" w14:textId="77777777" w:rsidR="001D1463" w:rsidRPr="00A9607B" w:rsidRDefault="001D1463">
      <w:pPr>
        <w:spacing w:after="0" w:line="240" w:lineRule="auto"/>
        <w:jc w:val="both"/>
        <w:rPr>
          <w:rFonts w:ascii="Arial" w:eastAsia="Arial Narrow" w:hAnsi="Arial" w:cs="Arial"/>
          <w:color w:val="000000"/>
          <w:sz w:val="24"/>
          <w:szCs w:val="24"/>
        </w:rPr>
      </w:pPr>
    </w:p>
    <w:p w14:paraId="368A7125" w14:textId="2D46EE38" w:rsidR="001D1463" w:rsidRPr="00A9607B" w:rsidRDefault="00B94515">
      <w:pPr>
        <w:numPr>
          <w:ilvl w:val="0"/>
          <w:numId w:val="1"/>
        </w:numPr>
        <w:spacing w:after="0" w:line="240" w:lineRule="auto"/>
        <w:ind w:left="426"/>
        <w:jc w:val="both"/>
        <w:rPr>
          <w:rFonts w:ascii="Arial" w:eastAsia="Arial Narrow" w:hAnsi="Arial" w:cs="Arial"/>
          <w:sz w:val="24"/>
          <w:szCs w:val="24"/>
        </w:rPr>
      </w:pPr>
      <w:r w:rsidRPr="00A9607B">
        <w:rPr>
          <w:rFonts w:ascii="Arial" w:eastAsia="Arial Narrow" w:hAnsi="Arial" w:cs="Arial"/>
          <w:sz w:val="24"/>
          <w:szCs w:val="24"/>
        </w:rPr>
        <w:t xml:space="preserve">Cuidar y mantener los bienes muebles e inmuebles recibidos en comodato en el mismo estado en que los recibió, salvo los deterioros que se </w:t>
      </w:r>
      <w:r w:rsidR="00AA1C82" w:rsidRPr="00A9607B">
        <w:rPr>
          <w:rFonts w:ascii="Arial" w:eastAsia="Arial Narrow" w:hAnsi="Arial" w:cs="Arial"/>
          <w:sz w:val="24"/>
          <w:szCs w:val="24"/>
        </w:rPr>
        <w:t>derivan del</w:t>
      </w:r>
      <w:r w:rsidRPr="00A9607B">
        <w:rPr>
          <w:rFonts w:ascii="Arial" w:eastAsia="Arial Narrow" w:hAnsi="Arial" w:cs="Arial"/>
          <w:sz w:val="24"/>
          <w:szCs w:val="24"/>
        </w:rPr>
        <w:t xml:space="preserve"> uso autorizado. </w:t>
      </w:r>
    </w:p>
    <w:p w14:paraId="78235D26" w14:textId="77777777" w:rsidR="001D1463" w:rsidRPr="00A9607B" w:rsidRDefault="00B94515">
      <w:pPr>
        <w:numPr>
          <w:ilvl w:val="0"/>
          <w:numId w:val="1"/>
        </w:numPr>
        <w:spacing w:after="0" w:line="240" w:lineRule="auto"/>
        <w:ind w:left="426"/>
        <w:jc w:val="both"/>
        <w:rPr>
          <w:rFonts w:ascii="Arial" w:eastAsia="Arial Narrow" w:hAnsi="Arial" w:cs="Arial"/>
          <w:sz w:val="24"/>
          <w:szCs w:val="24"/>
        </w:rPr>
      </w:pPr>
      <w:r w:rsidRPr="00A9607B">
        <w:rPr>
          <w:rFonts w:ascii="Arial" w:eastAsia="Arial Narrow" w:hAnsi="Arial" w:cs="Arial"/>
          <w:sz w:val="24"/>
          <w:szCs w:val="24"/>
        </w:rPr>
        <w:t>Restituir los bienes objeto de comodato a finalización del plazo señalado en la cláusula cuarta y quinta del presente contrato o cuando anticipadamente lo solicite EL COMODANTE.</w:t>
      </w:r>
    </w:p>
    <w:p w14:paraId="7FB96A4B" w14:textId="77777777" w:rsidR="001D1463" w:rsidRPr="00A9607B" w:rsidRDefault="00B94515">
      <w:pPr>
        <w:numPr>
          <w:ilvl w:val="0"/>
          <w:numId w:val="1"/>
        </w:numPr>
        <w:spacing w:after="0" w:line="240" w:lineRule="auto"/>
        <w:ind w:left="426"/>
        <w:jc w:val="both"/>
        <w:rPr>
          <w:rFonts w:ascii="Arial" w:eastAsia="Arial Narrow" w:hAnsi="Arial" w:cs="Arial"/>
          <w:sz w:val="24"/>
          <w:szCs w:val="24"/>
        </w:rPr>
      </w:pPr>
      <w:r w:rsidRPr="00A9607B">
        <w:rPr>
          <w:rFonts w:ascii="Arial" w:eastAsia="Arial Narrow" w:hAnsi="Arial" w:cs="Arial"/>
          <w:sz w:val="24"/>
          <w:szCs w:val="24"/>
        </w:rPr>
        <w:t xml:space="preserve">Responder frente a EL COMODANTE por cualquier daño causado en el bien inmueble o en los bienes muebles que se encuentra en el mismo. </w:t>
      </w:r>
    </w:p>
    <w:p w14:paraId="072FCA3E" w14:textId="77777777" w:rsidR="001D1463" w:rsidRPr="00A9607B" w:rsidRDefault="00B94515">
      <w:pPr>
        <w:numPr>
          <w:ilvl w:val="0"/>
          <w:numId w:val="1"/>
        </w:numPr>
        <w:spacing w:after="0" w:line="240" w:lineRule="auto"/>
        <w:ind w:left="426"/>
        <w:jc w:val="both"/>
        <w:rPr>
          <w:rFonts w:ascii="Arial" w:eastAsia="Arial Narrow" w:hAnsi="Arial" w:cs="Arial"/>
          <w:sz w:val="24"/>
          <w:szCs w:val="24"/>
        </w:rPr>
      </w:pPr>
      <w:r w:rsidRPr="00A9607B">
        <w:rPr>
          <w:rFonts w:ascii="Arial" w:eastAsia="Arial Narrow" w:hAnsi="Arial" w:cs="Arial"/>
          <w:sz w:val="24"/>
          <w:szCs w:val="24"/>
        </w:rPr>
        <w:t xml:space="preserve">Utilizar los bienes inmuebles dados en comodato conforme al uso legítimo autorizado en la cláusula segunda de este contrato. </w:t>
      </w:r>
    </w:p>
    <w:p w14:paraId="4F6E5DE7" w14:textId="77777777" w:rsidR="001D1463" w:rsidRPr="00A9607B" w:rsidRDefault="00B94515">
      <w:pPr>
        <w:numPr>
          <w:ilvl w:val="0"/>
          <w:numId w:val="1"/>
        </w:numPr>
        <w:spacing w:after="0" w:line="240" w:lineRule="auto"/>
        <w:ind w:left="426"/>
        <w:jc w:val="both"/>
        <w:rPr>
          <w:rFonts w:ascii="Arial" w:eastAsia="Arial Narrow" w:hAnsi="Arial" w:cs="Arial"/>
          <w:sz w:val="24"/>
          <w:szCs w:val="24"/>
        </w:rPr>
      </w:pPr>
      <w:r w:rsidRPr="00A9607B">
        <w:rPr>
          <w:rFonts w:ascii="Arial" w:eastAsia="Arial Narrow" w:hAnsi="Arial" w:cs="Arial"/>
          <w:sz w:val="24"/>
          <w:szCs w:val="24"/>
        </w:rPr>
        <w:t>Suscribir con EL COMODANTE la respectiva acta de entrega de los bienes muebles que se pretenden entregar con el inmueble mediante este contrato.</w:t>
      </w:r>
    </w:p>
    <w:p w14:paraId="5815354B" w14:textId="77777777" w:rsidR="001D1463" w:rsidRPr="00A9607B" w:rsidRDefault="00B94515">
      <w:pPr>
        <w:numPr>
          <w:ilvl w:val="0"/>
          <w:numId w:val="1"/>
        </w:numPr>
        <w:spacing w:after="0" w:line="240" w:lineRule="auto"/>
        <w:ind w:left="426"/>
        <w:jc w:val="both"/>
        <w:rPr>
          <w:rFonts w:ascii="Arial" w:eastAsia="Arial Narrow" w:hAnsi="Arial" w:cs="Arial"/>
          <w:sz w:val="24"/>
          <w:szCs w:val="24"/>
        </w:rPr>
      </w:pPr>
      <w:r w:rsidRPr="00A9607B">
        <w:rPr>
          <w:rFonts w:ascii="Arial" w:eastAsia="Arial Narrow" w:hAnsi="Arial" w:cs="Arial"/>
          <w:sz w:val="24"/>
          <w:szCs w:val="24"/>
        </w:rPr>
        <w:t xml:space="preserve">Pagar oportunamente los servicios públicos de </w:t>
      </w:r>
      <w:r w:rsidRPr="00A9607B">
        <w:rPr>
          <w:rFonts w:ascii="Arial" w:eastAsia="Arial Narrow" w:hAnsi="Arial" w:cs="Arial"/>
          <w:color w:val="FF0000"/>
          <w:sz w:val="24"/>
          <w:szCs w:val="24"/>
        </w:rPr>
        <w:t>Agua y Electricidad</w:t>
      </w:r>
      <w:r w:rsidRPr="00A9607B">
        <w:rPr>
          <w:rFonts w:ascii="Arial" w:eastAsia="Arial Narrow" w:hAnsi="Arial" w:cs="Arial"/>
          <w:sz w:val="24"/>
          <w:szCs w:val="24"/>
        </w:rPr>
        <w:t>.</w:t>
      </w:r>
    </w:p>
    <w:p w14:paraId="40AA57EF" w14:textId="77777777" w:rsidR="001D1463" w:rsidRPr="00A9607B" w:rsidRDefault="00B94515">
      <w:pPr>
        <w:numPr>
          <w:ilvl w:val="0"/>
          <w:numId w:val="1"/>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FF0000"/>
          <w:sz w:val="24"/>
          <w:szCs w:val="24"/>
        </w:rPr>
        <w:t>Tiene el deber de proporcionar un ambiente seguro para los que visitan las instalaciones. Si las acciones negligentes conducen a incidentes, accidentes y/o lesión de un visitante, el COMODATARIO se convertiría en el único responsable por el daño ocasionado, por lo cual debe contar con un sistema de seguridad establecido y la constitución de pólizas que considere necesarias para el uso y disfrute del bien.</w:t>
      </w:r>
    </w:p>
    <w:p w14:paraId="61FC55EC" w14:textId="77777777" w:rsidR="001D1463" w:rsidRPr="00A9607B" w:rsidRDefault="00B94515">
      <w:pPr>
        <w:numPr>
          <w:ilvl w:val="0"/>
          <w:numId w:val="1"/>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000000"/>
          <w:sz w:val="24"/>
          <w:szCs w:val="24"/>
        </w:rPr>
        <w:t>Todas las demás obligaciones propias de cuidado que debe tener el COMODATARIO.</w:t>
      </w:r>
    </w:p>
    <w:p w14:paraId="2879205E" w14:textId="77777777" w:rsidR="001D1463" w:rsidRPr="00A9607B" w:rsidRDefault="001D1463">
      <w:pPr>
        <w:spacing w:after="0" w:line="240" w:lineRule="auto"/>
        <w:jc w:val="both"/>
        <w:rPr>
          <w:rFonts w:ascii="Arial" w:eastAsia="Arial Narrow" w:hAnsi="Arial" w:cs="Arial"/>
          <w:color w:val="000000"/>
          <w:sz w:val="24"/>
          <w:szCs w:val="24"/>
        </w:rPr>
      </w:pPr>
    </w:p>
    <w:p w14:paraId="49DB83A0" w14:textId="77777777"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Cuarta. Duración y perfeccionamiento.</w:t>
      </w:r>
      <w:r w:rsidRPr="00A9607B">
        <w:rPr>
          <w:rFonts w:ascii="Arial" w:eastAsia="Arial Narrow" w:hAnsi="Arial" w:cs="Arial"/>
          <w:color w:val="000000"/>
          <w:sz w:val="24"/>
          <w:szCs w:val="24"/>
        </w:rPr>
        <w:t xml:space="preserve"> – Este Comodato tiene una vigencia de </w:t>
      </w:r>
      <w:r w:rsidRPr="00A9607B">
        <w:rPr>
          <w:rFonts w:ascii="Arial" w:eastAsia="Arial Narrow" w:hAnsi="Arial" w:cs="Arial"/>
          <w:color w:val="FF0000"/>
          <w:sz w:val="24"/>
          <w:szCs w:val="24"/>
        </w:rPr>
        <w:t>12 meses</w:t>
      </w:r>
      <w:r w:rsidRPr="00A9607B">
        <w:rPr>
          <w:rFonts w:ascii="Arial" w:eastAsia="Arial Narrow" w:hAnsi="Arial" w:cs="Arial"/>
          <w:color w:val="000000"/>
          <w:sz w:val="24"/>
          <w:szCs w:val="24"/>
        </w:rPr>
        <w:t xml:space="preserve"> contados a partir de su firma, fecha en la cual también se hace entrega material del bien objeto de este Comodato. El término previsto en la presente cláusula no es susceptible de prorroga salvo acuerdo expreso de las partes que conste por escrito con antelación a la fecha de terminación de este.</w:t>
      </w:r>
    </w:p>
    <w:p w14:paraId="055563ED" w14:textId="77777777" w:rsidR="001D1463" w:rsidRPr="00A9607B" w:rsidRDefault="001D1463">
      <w:pPr>
        <w:spacing w:after="0" w:line="240" w:lineRule="auto"/>
        <w:jc w:val="both"/>
        <w:rPr>
          <w:rFonts w:ascii="Arial" w:eastAsia="Arial Narrow" w:hAnsi="Arial" w:cs="Arial"/>
          <w:color w:val="000000"/>
          <w:sz w:val="24"/>
          <w:szCs w:val="24"/>
        </w:rPr>
      </w:pPr>
    </w:p>
    <w:p w14:paraId="37E7238F" w14:textId="77777777"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color w:val="000000"/>
          <w:sz w:val="24"/>
          <w:szCs w:val="24"/>
        </w:rPr>
        <w:t>Terminado el plazo señalado en el presente contrato, el COMODATARIO se obliga a restituir a EL COMODANTE los bienes inmuebles descritos en la cláusula primera de este contrato, en las mismas condiciones en que los recibió, salvo el deterioro natural por el uso y el goce legítimos. También se deberá restituir el inmueble en los siguientes casos:</w:t>
      </w:r>
    </w:p>
    <w:p w14:paraId="394C0216" w14:textId="77777777" w:rsidR="001D1463" w:rsidRPr="00A9607B" w:rsidRDefault="001D1463">
      <w:pPr>
        <w:tabs>
          <w:tab w:val="left" w:pos="1901"/>
        </w:tabs>
        <w:spacing w:after="0" w:line="240" w:lineRule="auto"/>
        <w:jc w:val="both"/>
        <w:rPr>
          <w:rFonts w:ascii="Arial" w:eastAsia="Arial Narrow" w:hAnsi="Arial" w:cs="Arial"/>
          <w:color w:val="000000"/>
          <w:sz w:val="24"/>
          <w:szCs w:val="24"/>
        </w:rPr>
      </w:pPr>
    </w:p>
    <w:p w14:paraId="33F8D75E" w14:textId="77777777" w:rsidR="001D1463" w:rsidRPr="00A9607B" w:rsidRDefault="00B94515">
      <w:pPr>
        <w:numPr>
          <w:ilvl w:val="0"/>
          <w:numId w:val="2"/>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000000"/>
          <w:sz w:val="24"/>
          <w:szCs w:val="24"/>
        </w:rPr>
        <w:t>Por el incumplimiento de las obligaciones del COMODATARIO en relación con la destinación, la utilización inadecuada del inmueble, el no pago de los servicios públicos si los hubieren pactado, o el deterioro del inmueble por su culpa.</w:t>
      </w:r>
    </w:p>
    <w:p w14:paraId="6C6AEEAA" w14:textId="77777777" w:rsidR="001D1463" w:rsidRPr="00A9607B" w:rsidRDefault="00B94515">
      <w:pPr>
        <w:numPr>
          <w:ilvl w:val="0"/>
          <w:numId w:val="2"/>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000000"/>
          <w:sz w:val="24"/>
          <w:szCs w:val="24"/>
        </w:rPr>
        <w:t>Por disolución y liquidación del COMODATARIO.</w:t>
      </w:r>
    </w:p>
    <w:p w14:paraId="5D52CE77" w14:textId="77777777" w:rsidR="001D1463" w:rsidRPr="00A9607B" w:rsidRDefault="00B94515">
      <w:pPr>
        <w:numPr>
          <w:ilvl w:val="0"/>
          <w:numId w:val="2"/>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000000"/>
          <w:sz w:val="24"/>
          <w:szCs w:val="24"/>
        </w:rPr>
        <w:t>Por sobrevenir al COMODANTE una situación de necesidad apremiante del inmueble.</w:t>
      </w:r>
    </w:p>
    <w:p w14:paraId="4CC79BD9" w14:textId="77777777" w:rsidR="001D1463" w:rsidRPr="00A9607B" w:rsidRDefault="00B94515">
      <w:pPr>
        <w:numPr>
          <w:ilvl w:val="0"/>
          <w:numId w:val="2"/>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000000"/>
          <w:sz w:val="24"/>
          <w:szCs w:val="24"/>
        </w:rPr>
        <w:t xml:space="preserve">Cuando el COMODANTE solicite el inmueble con previo aviso no menor al número de días estipulados en el parágrafo siguiente. </w:t>
      </w:r>
    </w:p>
    <w:p w14:paraId="20B2ADE6" w14:textId="77777777" w:rsidR="001D1463" w:rsidRPr="00A9607B" w:rsidRDefault="00B94515">
      <w:pPr>
        <w:numPr>
          <w:ilvl w:val="0"/>
          <w:numId w:val="2"/>
        </w:numPr>
        <w:spacing w:after="0" w:line="240" w:lineRule="auto"/>
        <w:ind w:left="426"/>
        <w:jc w:val="both"/>
        <w:rPr>
          <w:rFonts w:ascii="Arial" w:eastAsia="Arial Narrow" w:hAnsi="Arial" w:cs="Arial"/>
          <w:color w:val="000000"/>
          <w:sz w:val="24"/>
          <w:szCs w:val="24"/>
        </w:rPr>
      </w:pPr>
      <w:r w:rsidRPr="00A9607B">
        <w:rPr>
          <w:rFonts w:ascii="Arial" w:eastAsia="Arial Narrow" w:hAnsi="Arial" w:cs="Arial"/>
          <w:color w:val="000000"/>
          <w:sz w:val="24"/>
          <w:szCs w:val="24"/>
        </w:rPr>
        <w:t>Por la terminación de los servicios a los que se destinó el inmueble.</w:t>
      </w:r>
    </w:p>
    <w:p w14:paraId="01C610C6" w14:textId="77777777" w:rsidR="001D1463" w:rsidRPr="00A9607B" w:rsidRDefault="001D1463">
      <w:pPr>
        <w:spacing w:after="0" w:line="240" w:lineRule="auto"/>
        <w:jc w:val="both"/>
        <w:rPr>
          <w:rFonts w:ascii="Arial" w:eastAsia="Arial Narrow" w:hAnsi="Arial" w:cs="Arial"/>
          <w:color w:val="000000"/>
          <w:sz w:val="24"/>
          <w:szCs w:val="24"/>
        </w:rPr>
      </w:pPr>
    </w:p>
    <w:p w14:paraId="267E2298" w14:textId="77777777"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color w:val="000000"/>
          <w:sz w:val="24"/>
          <w:szCs w:val="24"/>
        </w:rPr>
        <w:t xml:space="preserve">PARÁGRAFO: Cuando anticipadamente a la terminación del contrato el COMODANTE requiera la restitución del bien inmueble, lo solicitara con </w:t>
      </w:r>
      <w:r w:rsidRPr="00A9607B">
        <w:rPr>
          <w:rFonts w:ascii="Arial" w:eastAsia="Arial Narrow" w:hAnsi="Arial" w:cs="Arial"/>
          <w:color w:val="FF0000"/>
          <w:sz w:val="24"/>
          <w:szCs w:val="24"/>
        </w:rPr>
        <w:t>30</w:t>
      </w:r>
      <w:r w:rsidRPr="00A9607B">
        <w:rPr>
          <w:rFonts w:ascii="Arial" w:eastAsia="Arial Narrow" w:hAnsi="Arial" w:cs="Arial"/>
          <w:color w:val="000000"/>
          <w:sz w:val="24"/>
          <w:szCs w:val="24"/>
        </w:rPr>
        <w:t xml:space="preserve"> días de antelación.</w:t>
      </w:r>
    </w:p>
    <w:p w14:paraId="5001F092" w14:textId="77777777" w:rsidR="001D1463" w:rsidRPr="00A9607B" w:rsidRDefault="001D1463">
      <w:pPr>
        <w:spacing w:after="0" w:line="240" w:lineRule="auto"/>
        <w:jc w:val="both"/>
        <w:rPr>
          <w:rFonts w:ascii="Arial" w:eastAsia="Arial Narrow" w:hAnsi="Arial" w:cs="Arial"/>
          <w:color w:val="000000"/>
          <w:sz w:val="24"/>
          <w:szCs w:val="24"/>
        </w:rPr>
      </w:pPr>
    </w:p>
    <w:p w14:paraId="7576E93A" w14:textId="7B6C78D0"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Quinta. Valor de los bienes.</w:t>
      </w:r>
      <w:r w:rsidRPr="00A9607B">
        <w:rPr>
          <w:rFonts w:ascii="Arial" w:eastAsia="Arial Narrow" w:hAnsi="Arial" w:cs="Arial"/>
          <w:color w:val="000000"/>
          <w:sz w:val="24"/>
          <w:szCs w:val="24"/>
        </w:rPr>
        <w:t xml:space="preserve"> – A pesar de ser el Comodato un préstamo gratuito, entre COMODANTE y COMODATARIO se acuerda el valor del bien en </w:t>
      </w:r>
      <w:r w:rsidRPr="00A9607B">
        <w:rPr>
          <w:rFonts w:ascii="Arial" w:eastAsia="Arial Narrow" w:hAnsi="Arial" w:cs="Arial"/>
          <w:color w:val="FF0000"/>
          <w:sz w:val="24"/>
          <w:szCs w:val="24"/>
        </w:rPr>
        <w:t>$10.000.000</w:t>
      </w:r>
      <w:r w:rsidRPr="00A9607B">
        <w:rPr>
          <w:rFonts w:ascii="Arial" w:eastAsia="Arial Narrow" w:hAnsi="Arial" w:cs="Arial"/>
          <w:color w:val="000000"/>
          <w:sz w:val="24"/>
          <w:szCs w:val="24"/>
        </w:rPr>
        <w:t xml:space="preserve">, en caso de </w:t>
      </w:r>
      <w:r w:rsidR="00AA1C82" w:rsidRPr="00A9607B">
        <w:rPr>
          <w:rFonts w:ascii="Arial" w:eastAsia="Arial Narrow" w:hAnsi="Arial" w:cs="Arial"/>
          <w:color w:val="000000"/>
          <w:sz w:val="24"/>
          <w:szCs w:val="24"/>
        </w:rPr>
        <w:t>que,</w:t>
      </w:r>
      <w:r w:rsidRPr="00A9607B">
        <w:rPr>
          <w:rFonts w:ascii="Arial" w:eastAsia="Arial Narrow" w:hAnsi="Arial" w:cs="Arial"/>
          <w:color w:val="000000"/>
          <w:sz w:val="24"/>
          <w:szCs w:val="24"/>
        </w:rPr>
        <w:t xml:space="preserve"> por alguna razón, el COMODATARIO esté en la obligación de pagar al COMODANTE el valor del bien.</w:t>
      </w:r>
    </w:p>
    <w:p w14:paraId="6DDE4E41" w14:textId="77777777" w:rsidR="001D1463" w:rsidRPr="00A9607B" w:rsidRDefault="001D1463">
      <w:pPr>
        <w:spacing w:after="0" w:line="240" w:lineRule="auto"/>
        <w:jc w:val="both"/>
        <w:rPr>
          <w:rFonts w:ascii="Arial" w:eastAsia="Arial Narrow" w:hAnsi="Arial" w:cs="Arial"/>
          <w:color w:val="000000"/>
          <w:sz w:val="24"/>
          <w:szCs w:val="24"/>
        </w:rPr>
      </w:pPr>
    </w:p>
    <w:p w14:paraId="046CFAF2" w14:textId="460A08D3"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 xml:space="preserve">Sexta. Estado de los </w:t>
      </w:r>
      <w:r w:rsidR="00AA1C82" w:rsidRPr="00A9607B">
        <w:rPr>
          <w:rFonts w:ascii="Arial" w:eastAsia="Arial Narrow" w:hAnsi="Arial" w:cs="Arial"/>
          <w:b/>
          <w:color w:val="000000"/>
          <w:sz w:val="24"/>
          <w:szCs w:val="24"/>
        </w:rPr>
        <w:t>bienes. -</w:t>
      </w:r>
      <w:r w:rsidRPr="00A9607B">
        <w:rPr>
          <w:rFonts w:ascii="Arial" w:eastAsia="Arial Narrow" w:hAnsi="Arial" w:cs="Arial"/>
          <w:color w:val="000000"/>
          <w:sz w:val="24"/>
          <w:szCs w:val="24"/>
        </w:rPr>
        <w:t xml:space="preserve"> En este momento, en el que se firma este acto y se entrega materialmente el bien, éste se encuentra en perfecto estado para su uso, al igual que no tiene cargas fiscales. </w:t>
      </w:r>
    </w:p>
    <w:p w14:paraId="63E3B59B" w14:textId="77777777"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sz w:val="24"/>
          <w:szCs w:val="24"/>
        </w:rPr>
        <w:t xml:space="preserve">Del estado en que se entrega el inmueble, se dejara registro en un acta de entrega donde también se registrara el inventario de los bienes muebles si los hubiere. </w:t>
      </w:r>
    </w:p>
    <w:p w14:paraId="31BAF525" w14:textId="77777777"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sz w:val="24"/>
          <w:szCs w:val="24"/>
        </w:rPr>
        <w:t xml:space="preserve">  </w:t>
      </w:r>
    </w:p>
    <w:p w14:paraId="6C5B4D41" w14:textId="77777777" w:rsidR="001D1463" w:rsidRPr="00A9607B" w:rsidRDefault="00B94515">
      <w:pPr>
        <w:spacing w:after="0" w:line="240" w:lineRule="auto"/>
        <w:jc w:val="both"/>
        <w:rPr>
          <w:rFonts w:ascii="Arial" w:eastAsia="Arial Narrow" w:hAnsi="Arial" w:cs="Arial"/>
          <w:sz w:val="24"/>
          <w:szCs w:val="24"/>
          <w:highlight w:val="white"/>
        </w:rPr>
      </w:pPr>
      <w:r w:rsidRPr="00A9607B">
        <w:rPr>
          <w:rFonts w:ascii="Arial" w:eastAsia="Arial Narrow" w:hAnsi="Arial" w:cs="Arial"/>
          <w:sz w:val="24"/>
          <w:szCs w:val="24"/>
          <w:highlight w:val="white"/>
        </w:rPr>
        <w:t xml:space="preserve">Las obras necesarias </w:t>
      </w:r>
      <w:r w:rsidRPr="00A9607B">
        <w:rPr>
          <w:rFonts w:ascii="Arial" w:eastAsia="Arial Narrow" w:hAnsi="Arial" w:cs="Arial"/>
          <w:sz w:val="24"/>
          <w:szCs w:val="24"/>
        </w:rPr>
        <w:t>que requiera el inmueble para prestar adecuadamente el uso al cual ha sido destinado</w:t>
      </w:r>
      <w:r w:rsidRPr="00A9607B">
        <w:rPr>
          <w:rFonts w:ascii="Arial" w:eastAsia="Arial Narrow" w:hAnsi="Arial" w:cs="Arial"/>
          <w:sz w:val="24"/>
          <w:szCs w:val="24"/>
          <w:highlight w:val="white"/>
        </w:rPr>
        <w:t xml:space="preserve">, tales como </w:t>
      </w:r>
      <w:r w:rsidRPr="00A9607B">
        <w:rPr>
          <w:rFonts w:ascii="Arial" w:eastAsia="Arial Narrow" w:hAnsi="Arial" w:cs="Arial"/>
          <w:sz w:val="24"/>
          <w:szCs w:val="24"/>
        </w:rPr>
        <w:t>modificaciones o adiciones,</w:t>
      </w:r>
      <w:r w:rsidRPr="00A9607B">
        <w:rPr>
          <w:rFonts w:ascii="Arial" w:eastAsia="Arial Narrow" w:hAnsi="Arial" w:cs="Arial"/>
          <w:sz w:val="24"/>
          <w:szCs w:val="24"/>
          <w:highlight w:val="white"/>
        </w:rPr>
        <w:t xml:space="preserve"> instalaciones sanitarias, construcciones de techo, pisos, paredes, plomería, electricidad, lo mismo que las que demande la conservación del inmueble, si las hiciere el COMODATARIO, restituido el bien, quedarán como de propiedad del COMODANTE, caso en el cual no habrá derecho a indemnización o compensación económica alguna a favor del COMODATARIO, salvo que se pacte con antelación. </w:t>
      </w:r>
    </w:p>
    <w:p w14:paraId="05AF9507" w14:textId="77777777" w:rsidR="001D1463" w:rsidRPr="00A9607B" w:rsidRDefault="001D1463">
      <w:pPr>
        <w:spacing w:after="0" w:line="240" w:lineRule="auto"/>
        <w:jc w:val="both"/>
        <w:rPr>
          <w:rFonts w:ascii="Arial" w:eastAsia="Arial Narrow" w:hAnsi="Arial" w:cs="Arial"/>
          <w:sz w:val="24"/>
          <w:szCs w:val="24"/>
          <w:highlight w:val="white"/>
        </w:rPr>
      </w:pPr>
    </w:p>
    <w:p w14:paraId="3BF4DBED" w14:textId="77777777"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sz w:val="24"/>
          <w:szCs w:val="24"/>
        </w:rPr>
        <w:lastRenderedPageBreak/>
        <w:t xml:space="preserve">PARÁGRAFO: </w:t>
      </w:r>
      <w:r w:rsidRPr="00A9607B">
        <w:rPr>
          <w:rFonts w:ascii="Arial" w:eastAsia="Arial Narrow" w:hAnsi="Arial" w:cs="Arial"/>
          <w:sz w:val="24"/>
          <w:szCs w:val="24"/>
          <w:highlight w:val="white"/>
        </w:rPr>
        <w:t xml:space="preserve">Toda mejora </w:t>
      </w:r>
      <w:r w:rsidRPr="00A9607B">
        <w:rPr>
          <w:rFonts w:ascii="Arial" w:eastAsia="Arial Narrow" w:hAnsi="Arial" w:cs="Arial"/>
          <w:sz w:val="24"/>
          <w:szCs w:val="24"/>
        </w:rPr>
        <w:t>se deberá informar y solicitar al COMODANTE su aprobación previa.</w:t>
      </w:r>
      <w:r w:rsidRPr="00A9607B">
        <w:rPr>
          <w:rFonts w:ascii="Arial" w:eastAsia="Arial Narrow" w:hAnsi="Arial" w:cs="Arial"/>
          <w:sz w:val="24"/>
          <w:szCs w:val="24"/>
          <w:highlight w:val="white"/>
        </w:rPr>
        <w:t xml:space="preserve"> </w:t>
      </w:r>
      <w:r w:rsidRPr="00A9607B">
        <w:rPr>
          <w:rFonts w:ascii="Arial" w:eastAsia="Arial Narrow" w:hAnsi="Arial" w:cs="Arial"/>
          <w:sz w:val="24"/>
          <w:szCs w:val="24"/>
        </w:rPr>
        <w:t>Finalizado el contrato EL COMODANTE podrá a su arbitrio reconocer el valor de las mejoras.</w:t>
      </w:r>
    </w:p>
    <w:p w14:paraId="3BA5D748" w14:textId="77777777" w:rsidR="001D1463" w:rsidRPr="00A9607B" w:rsidRDefault="001D1463">
      <w:pPr>
        <w:spacing w:after="0" w:line="240" w:lineRule="auto"/>
        <w:jc w:val="both"/>
        <w:rPr>
          <w:rFonts w:ascii="Arial" w:eastAsia="Arial Narrow" w:hAnsi="Arial" w:cs="Arial"/>
          <w:color w:val="000000"/>
          <w:sz w:val="24"/>
          <w:szCs w:val="24"/>
        </w:rPr>
      </w:pPr>
    </w:p>
    <w:p w14:paraId="6440CA3C" w14:textId="0E341031" w:rsidR="001D1463" w:rsidRPr="00A9607B" w:rsidRDefault="00B94515">
      <w:pPr>
        <w:spacing w:after="0" w:line="240" w:lineRule="auto"/>
        <w:jc w:val="both"/>
        <w:rPr>
          <w:rFonts w:ascii="Arial" w:eastAsia="Arial Narrow" w:hAnsi="Arial" w:cs="Arial"/>
          <w:color w:val="000000"/>
          <w:sz w:val="24"/>
          <w:szCs w:val="24"/>
        </w:rPr>
      </w:pPr>
      <w:r w:rsidRPr="00A9607B">
        <w:rPr>
          <w:rFonts w:ascii="Arial" w:eastAsia="Arial Narrow" w:hAnsi="Arial" w:cs="Arial"/>
          <w:b/>
          <w:color w:val="000000"/>
          <w:sz w:val="24"/>
          <w:szCs w:val="24"/>
        </w:rPr>
        <w:t xml:space="preserve">Séptima. Cláusula </w:t>
      </w:r>
      <w:r w:rsidR="00AA1C82" w:rsidRPr="00A9607B">
        <w:rPr>
          <w:rFonts w:ascii="Arial" w:eastAsia="Arial Narrow" w:hAnsi="Arial" w:cs="Arial"/>
          <w:b/>
          <w:color w:val="000000"/>
          <w:sz w:val="24"/>
          <w:szCs w:val="24"/>
        </w:rPr>
        <w:t>penal. -</w:t>
      </w:r>
      <w:r w:rsidRPr="00A9607B">
        <w:rPr>
          <w:rFonts w:ascii="Arial" w:eastAsia="Arial Narrow" w:hAnsi="Arial" w:cs="Arial"/>
          <w:color w:val="000000"/>
          <w:sz w:val="24"/>
          <w:szCs w:val="24"/>
        </w:rPr>
        <w:t xml:space="preserve"> Si el </w:t>
      </w:r>
      <w:r w:rsidR="00AA1C82" w:rsidRPr="00A9607B">
        <w:rPr>
          <w:rFonts w:ascii="Arial" w:eastAsia="Arial Narrow" w:hAnsi="Arial" w:cs="Arial"/>
          <w:color w:val="000000"/>
          <w:sz w:val="24"/>
          <w:szCs w:val="24"/>
        </w:rPr>
        <w:t>COMODATARIO incumpliere</w:t>
      </w:r>
      <w:r w:rsidRPr="00A9607B">
        <w:rPr>
          <w:rFonts w:ascii="Arial" w:eastAsia="Arial Narrow" w:hAnsi="Arial" w:cs="Arial"/>
          <w:color w:val="000000"/>
          <w:sz w:val="24"/>
          <w:szCs w:val="24"/>
        </w:rPr>
        <w:t xml:space="preserve"> cualquier obligación que está a su cargo, deberá pagar a él </w:t>
      </w:r>
      <w:r w:rsidR="00AA1C82" w:rsidRPr="00A9607B">
        <w:rPr>
          <w:rFonts w:ascii="Arial" w:eastAsia="Arial Narrow" w:hAnsi="Arial" w:cs="Arial"/>
          <w:color w:val="000000"/>
          <w:sz w:val="24"/>
          <w:szCs w:val="24"/>
        </w:rPr>
        <w:t>COMODANTE la</w:t>
      </w:r>
      <w:r w:rsidRPr="00A9607B">
        <w:rPr>
          <w:rFonts w:ascii="Arial" w:eastAsia="Arial Narrow" w:hAnsi="Arial" w:cs="Arial"/>
          <w:color w:val="000000"/>
          <w:sz w:val="24"/>
          <w:szCs w:val="24"/>
        </w:rPr>
        <w:t xml:space="preserve"> suma de </w:t>
      </w:r>
      <w:r w:rsidRPr="00A9607B">
        <w:rPr>
          <w:rFonts w:ascii="Arial" w:eastAsia="Arial Narrow" w:hAnsi="Arial" w:cs="Arial"/>
          <w:color w:val="FF0000"/>
          <w:sz w:val="24"/>
          <w:szCs w:val="24"/>
        </w:rPr>
        <w:t>4 Salarios Mínimos Legales Vigentes</w:t>
      </w:r>
      <w:r w:rsidRPr="00A9607B">
        <w:rPr>
          <w:rFonts w:ascii="Arial" w:eastAsia="Arial Narrow" w:hAnsi="Arial" w:cs="Arial"/>
          <w:color w:val="000000"/>
          <w:sz w:val="24"/>
          <w:szCs w:val="24"/>
        </w:rPr>
        <w:t>, sin que este pago lo exima de la obligación de pagar el valor del bien en caso de pérdida total o los valores correspondientes a la reparación del bien, para ponerla nuevamente en el estado que se encontraba cuando se le entregó.</w:t>
      </w:r>
    </w:p>
    <w:p w14:paraId="249B3AE9" w14:textId="77777777" w:rsidR="001D1463" w:rsidRPr="00A9607B" w:rsidRDefault="001D1463">
      <w:pPr>
        <w:spacing w:after="0" w:line="240" w:lineRule="auto"/>
        <w:jc w:val="both"/>
        <w:rPr>
          <w:rFonts w:ascii="Arial" w:eastAsia="Arial Narrow" w:hAnsi="Arial" w:cs="Arial"/>
          <w:sz w:val="24"/>
          <w:szCs w:val="24"/>
        </w:rPr>
      </w:pPr>
    </w:p>
    <w:p w14:paraId="722FD1AF" w14:textId="0C56ABE9"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b/>
          <w:color w:val="000000"/>
          <w:sz w:val="24"/>
          <w:szCs w:val="24"/>
        </w:rPr>
        <w:t xml:space="preserve">Octava. Cláusula </w:t>
      </w:r>
      <w:r w:rsidR="00AA1C82" w:rsidRPr="00A9607B">
        <w:rPr>
          <w:rFonts w:ascii="Arial" w:eastAsia="Arial Narrow" w:hAnsi="Arial" w:cs="Arial"/>
          <w:b/>
          <w:color w:val="000000"/>
          <w:sz w:val="24"/>
          <w:szCs w:val="24"/>
        </w:rPr>
        <w:t>compromisoria. -</w:t>
      </w:r>
      <w:r w:rsidRPr="00A9607B">
        <w:rPr>
          <w:rFonts w:ascii="Arial" w:eastAsia="Arial Narrow" w:hAnsi="Arial" w:cs="Arial"/>
          <w:b/>
          <w:sz w:val="24"/>
          <w:szCs w:val="24"/>
        </w:rPr>
        <w:t xml:space="preserve"> Tribunal de Arbitramento</w:t>
      </w:r>
      <w:r w:rsidRPr="00A9607B">
        <w:rPr>
          <w:rFonts w:ascii="Arial" w:eastAsia="Arial Narrow" w:hAnsi="Arial" w:cs="Arial"/>
          <w:sz w:val="24"/>
          <w:szCs w:val="24"/>
        </w:rPr>
        <w:t>. En caso de conflicto entre las partes de este contrato de distribución relativa a este contrato, su ejecución y liquidación, deberá agotarse una diligencia de conciliación ante cualquier entidad autorizada para efectuarla, si esta fracasa, se llevará las diferencias ante un Tribunal de Arbitramento del domicilio del COMODATARIO o en el lugar donde se encuentre el bien, el cual será pagado por partes iguales.</w:t>
      </w:r>
    </w:p>
    <w:p w14:paraId="2F8C2CFF" w14:textId="77777777" w:rsidR="001D1463" w:rsidRPr="00A9607B" w:rsidRDefault="001D1463">
      <w:pPr>
        <w:spacing w:after="0" w:line="240" w:lineRule="auto"/>
        <w:jc w:val="both"/>
        <w:rPr>
          <w:rFonts w:ascii="Arial" w:eastAsia="Arial Narrow" w:hAnsi="Arial" w:cs="Arial"/>
          <w:sz w:val="24"/>
          <w:szCs w:val="24"/>
        </w:rPr>
      </w:pPr>
    </w:p>
    <w:p w14:paraId="2FA70762" w14:textId="77777777"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sz w:val="24"/>
          <w:szCs w:val="24"/>
        </w:rPr>
        <w:t xml:space="preserve">En señal de conformidad las partes suscriben el presente documento en dos ejemplares del mismo tenor. En </w:t>
      </w:r>
      <w:r w:rsidRPr="00A9607B">
        <w:rPr>
          <w:rFonts w:ascii="Arial" w:eastAsia="Arial Narrow" w:hAnsi="Arial" w:cs="Arial"/>
          <w:color w:val="FF0000"/>
          <w:sz w:val="24"/>
          <w:szCs w:val="24"/>
        </w:rPr>
        <w:t>Aipe</w:t>
      </w:r>
      <w:r w:rsidRPr="00A9607B">
        <w:rPr>
          <w:rFonts w:ascii="Arial" w:eastAsia="Arial Narrow" w:hAnsi="Arial" w:cs="Arial"/>
          <w:sz w:val="24"/>
          <w:szCs w:val="24"/>
        </w:rPr>
        <w:t xml:space="preserve">, a los </w:t>
      </w:r>
      <w:r w:rsidRPr="00A9607B">
        <w:rPr>
          <w:rFonts w:ascii="Arial" w:eastAsia="Arial Narrow" w:hAnsi="Arial" w:cs="Arial"/>
          <w:color w:val="FF0000"/>
          <w:sz w:val="24"/>
          <w:szCs w:val="24"/>
        </w:rPr>
        <w:t>06</w:t>
      </w:r>
      <w:r w:rsidRPr="00A9607B">
        <w:rPr>
          <w:rFonts w:ascii="Arial" w:eastAsia="Arial Narrow" w:hAnsi="Arial" w:cs="Arial"/>
          <w:sz w:val="24"/>
          <w:szCs w:val="24"/>
        </w:rPr>
        <w:t xml:space="preserve"> días del mes de </w:t>
      </w:r>
      <w:r w:rsidRPr="00A9607B">
        <w:rPr>
          <w:rFonts w:ascii="Arial" w:eastAsia="Arial Narrow" w:hAnsi="Arial" w:cs="Arial"/>
          <w:color w:val="FF0000"/>
          <w:sz w:val="24"/>
          <w:szCs w:val="24"/>
        </w:rPr>
        <w:t>julio</w:t>
      </w:r>
      <w:r w:rsidRPr="00A9607B">
        <w:rPr>
          <w:rFonts w:ascii="Arial" w:eastAsia="Arial Narrow" w:hAnsi="Arial" w:cs="Arial"/>
          <w:sz w:val="24"/>
          <w:szCs w:val="24"/>
        </w:rPr>
        <w:t xml:space="preserve"> de </w:t>
      </w:r>
      <w:r w:rsidRPr="00A9607B">
        <w:rPr>
          <w:rFonts w:ascii="Arial" w:eastAsia="Arial Narrow" w:hAnsi="Arial" w:cs="Arial"/>
          <w:color w:val="FF0000"/>
          <w:sz w:val="24"/>
          <w:szCs w:val="24"/>
        </w:rPr>
        <w:t>2019</w:t>
      </w:r>
      <w:r w:rsidRPr="00A9607B">
        <w:rPr>
          <w:rFonts w:ascii="Arial" w:eastAsia="Arial Narrow" w:hAnsi="Arial" w:cs="Arial"/>
          <w:sz w:val="24"/>
          <w:szCs w:val="24"/>
        </w:rPr>
        <w:t>.</w:t>
      </w:r>
    </w:p>
    <w:p w14:paraId="35D2FECA" w14:textId="77777777" w:rsidR="001D1463" w:rsidRPr="00A9607B" w:rsidRDefault="001D1463">
      <w:pPr>
        <w:spacing w:after="0" w:line="240" w:lineRule="auto"/>
        <w:jc w:val="both"/>
        <w:rPr>
          <w:rFonts w:ascii="Arial" w:eastAsia="Arial Narrow" w:hAnsi="Arial" w:cs="Arial"/>
          <w:color w:val="000000"/>
          <w:sz w:val="24"/>
          <w:szCs w:val="24"/>
        </w:rPr>
      </w:pPr>
    </w:p>
    <w:p w14:paraId="7A854A18" w14:textId="77777777" w:rsidR="001D1463" w:rsidRPr="00A9607B" w:rsidRDefault="001D1463">
      <w:pPr>
        <w:spacing w:after="0" w:line="240" w:lineRule="auto"/>
        <w:jc w:val="both"/>
        <w:rPr>
          <w:rFonts w:ascii="Arial" w:eastAsia="Arial Narrow" w:hAnsi="Arial" w:cs="Arial"/>
          <w:color w:val="000000"/>
          <w:sz w:val="24"/>
          <w:szCs w:val="24"/>
        </w:rPr>
      </w:pPr>
    </w:p>
    <w:p w14:paraId="66787C31" w14:textId="77777777" w:rsidR="001D1463" w:rsidRPr="00A9607B" w:rsidRDefault="00B94515">
      <w:pPr>
        <w:spacing w:after="0" w:line="240" w:lineRule="auto"/>
        <w:jc w:val="both"/>
        <w:rPr>
          <w:rFonts w:ascii="Arial" w:eastAsia="Arial Narrow" w:hAnsi="Arial" w:cs="Arial"/>
          <w:sz w:val="24"/>
          <w:szCs w:val="24"/>
        </w:rPr>
      </w:pPr>
      <w:r w:rsidRPr="00A9607B">
        <w:rPr>
          <w:rFonts w:ascii="Arial" w:eastAsia="Arial Narrow" w:hAnsi="Arial" w:cs="Arial"/>
          <w:sz w:val="24"/>
          <w:szCs w:val="24"/>
        </w:rPr>
        <w:t>En constancia firman:</w:t>
      </w:r>
    </w:p>
    <w:p w14:paraId="37415F35" w14:textId="77777777" w:rsidR="001D1463" w:rsidRPr="00A9607B" w:rsidRDefault="001D1463">
      <w:pPr>
        <w:spacing w:line="240" w:lineRule="auto"/>
        <w:jc w:val="both"/>
        <w:rPr>
          <w:rFonts w:ascii="Arial" w:eastAsia="Arial Narrow" w:hAnsi="Arial" w:cs="Arial"/>
          <w:sz w:val="24"/>
          <w:szCs w:val="24"/>
        </w:rPr>
      </w:pPr>
    </w:p>
    <w:p w14:paraId="61EE544F" w14:textId="77777777" w:rsidR="001D1463" w:rsidRPr="00A9607B" w:rsidRDefault="001D1463">
      <w:pPr>
        <w:spacing w:after="0" w:line="240" w:lineRule="auto"/>
        <w:jc w:val="both"/>
        <w:rPr>
          <w:rFonts w:ascii="Arial" w:eastAsia="Arial Narrow" w:hAnsi="Arial" w:cs="Arial"/>
          <w:color w:val="000000"/>
          <w:sz w:val="24"/>
          <w:szCs w:val="24"/>
        </w:rPr>
      </w:pPr>
    </w:p>
    <w:p w14:paraId="0F2555A9" w14:textId="77777777" w:rsidR="001D1463" w:rsidRPr="00A9607B" w:rsidRDefault="00B94515">
      <w:pPr>
        <w:pBdr>
          <w:top w:val="nil"/>
          <w:left w:val="nil"/>
          <w:bottom w:val="nil"/>
          <w:right w:val="nil"/>
          <w:between w:val="nil"/>
        </w:pBdr>
        <w:spacing w:after="0" w:line="240" w:lineRule="auto"/>
        <w:rPr>
          <w:rFonts w:ascii="Arial" w:eastAsia="Arial Narrow" w:hAnsi="Arial" w:cs="Arial"/>
          <w:color w:val="000000"/>
          <w:sz w:val="24"/>
          <w:szCs w:val="24"/>
        </w:rPr>
      </w:pPr>
      <w:r w:rsidRPr="00A9607B">
        <w:rPr>
          <w:rFonts w:ascii="Arial" w:eastAsia="Arial Narrow" w:hAnsi="Arial" w:cs="Arial"/>
          <w:b/>
          <w:color w:val="000000"/>
          <w:sz w:val="24"/>
          <w:szCs w:val="24"/>
          <w:u w:val="single"/>
        </w:rPr>
        <w:t>YINA SOLED CUBILLOS GUTIÉRREZ</w:t>
      </w:r>
      <w:r w:rsidRPr="00A9607B">
        <w:rPr>
          <w:rFonts w:ascii="Arial" w:eastAsia="Arial Narrow" w:hAnsi="Arial" w:cs="Arial"/>
          <w:b/>
          <w:color w:val="000000"/>
          <w:sz w:val="24"/>
          <w:szCs w:val="24"/>
        </w:rPr>
        <w:tab/>
      </w:r>
      <w:r w:rsidRPr="00A9607B">
        <w:rPr>
          <w:rFonts w:ascii="Arial" w:eastAsia="Arial Narrow" w:hAnsi="Arial" w:cs="Arial"/>
          <w:color w:val="000000"/>
          <w:sz w:val="24"/>
          <w:szCs w:val="24"/>
        </w:rPr>
        <w:tab/>
      </w:r>
      <w:r w:rsidRPr="00A9607B">
        <w:rPr>
          <w:rFonts w:ascii="Arial" w:eastAsia="Arial Narrow" w:hAnsi="Arial" w:cs="Arial"/>
          <w:b/>
          <w:color w:val="000000"/>
          <w:sz w:val="24"/>
          <w:szCs w:val="24"/>
          <w:u w:val="single"/>
        </w:rPr>
        <w:t>HERVERT RODRIGUEZ DUSSAN</w:t>
      </w:r>
    </w:p>
    <w:p w14:paraId="2653EAA5" w14:textId="5F8260CC" w:rsidR="001D1463" w:rsidRPr="00A9607B" w:rsidRDefault="00B94515">
      <w:pPr>
        <w:pBdr>
          <w:top w:val="nil"/>
          <w:left w:val="nil"/>
          <w:bottom w:val="nil"/>
          <w:right w:val="nil"/>
          <w:between w:val="nil"/>
        </w:pBdr>
        <w:spacing w:after="0" w:line="240" w:lineRule="auto"/>
        <w:rPr>
          <w:rFonts w:ascii="Arial" w:eastAsia="Arial Narrow" w:hAnsi="Arial" w:cs="Arial"/>
          <w:i/>
          <w:color w:val="000000"/>
          <w:sz w:val="24"/>
          <w:szCs w:val="24"/>
        </w:rPr>
      </w:pPr>
      <w:r w:rsidRPr="00A9607B">
        <w:rPr>
          <w:rFonts w:ascii="Arial" w:eastAsia="Arial Narrow" w:hAnsi="Arial" w:cs="Arial"/>
          <w:i/>
          <w:color w:val="000000"/>
          <w:sz w:val="24"/>
          <w:szCs w:val="24"/>
        </w:rPr>
        <w:t>Gerente</w:t>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00AA1C82" w:rsidRPr="00A9607B">
        <w:rPr>
          <w:rFonts w:ascii="Arial" w:eastAsia="Arial Narrow" w:hAnsi="Arial" w:cs="Arial"/>
          <w:i/>
          <w:color w:val="000000"/>
          <w:sz w:val="24"/>
          <w:szCs w:val="24"/>
        </w:rPr>
        <w:tab/>
        <w:t>Director ejecutivo</w:t>
      </w:r>
    </w:p>
    <w:p w14:paraId="7C5D82E5" w14:textId="77777777" w:rsidR="001D1463" w:rsidRPr="00A9607B" w:rsidRDefault="00B94515">
      <w:pPr>
        <w:pBdr>
          <w:top w:val="nil"/>
          <w:left w:val="nil"/>
          <w:bottom w:val="nil"/>
          <w:right w:val="nil"/>
          <w:between w:val="nil"/>
        </w:pBdr>
        <w:spacing w:after="0" w:line="240" w:lineRule="auto"/>
        <w:rPr>
          <w:rFonts w:ascii="Arial" w:eastAsia="Arial Narrow" w:hAnsi="Arial" w:cs="Arial"/>
          <w:i/>
          <w:color w:val="000000"/>
          <w:sz w:val="24"/>
          <w:szCs w:val="24"/>
        </w:rPr>
      </w:pPr>
      <w:r w:rsidRPr="00A9607B">
        <w:rPr>
          <w:rFonts w:ascii="Arial" w:eastAsia="Arial Narrow" w:hAnsi="Arial" w:cs="Arial"/>
          <w:i/>
          <w:color w:val="000000"/>
          <w:sz w:val="24"/>
          <w:szCs w:val="24"/>
        </w:rPr>
        <w:t>Cooperativa de Ahorro y Crédito</w:t>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t>Fundación Social</w:t>
      </w:r>
    </w:p>
    <w:p w14:paraId="2A738BEB" w14:textId="0F592F52" w:rsidR="001D1463" w:rsidRPr="00A9607B" w:rsidRDefault="00B94515">
      <w:pPr>
        <w:pBdr>
          <w:top w:val="nil"/>
          <w:left w:val="nil"/>
          <w:bottom w:val="nil"/>
          <w:right w:val="nil"/>
          <w:between w:val="nil"/>
        </w:pBdr>
        <w:spacing w:after="0" w:line="240" w:lineRule="auto"/>
        <w:rPr>
          <w:rFonts w:ascii="Arial" w:eastAsia="Arial Narrow" w:hAnsi="Arial" w:cs="Arial"/>
          <w:i/>
          <w:color w:val="000000"/>
          <w:sz w:val="24"/>
          <w:szCs w:val="24"/>
        </w:rPr>
      </w:pPr>
      <w:r w:rsidRPr="00A9607B">
        <w:rPr>
          <w:rFonts w:ascii="Arial" w:eastAsia="Arial Narrow" w:hAnsi="Arial" w:cs="Arial"/>
          <w:b/>
          <w:i/>
          <w:color w:val="000000"/>
          <w:sz w:val="24"/>
          <w:szCs w:val="24"/>
        </w:rPr>
        <w:t>COOPEAIPE</w:t>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Pr="00A9607B">
        <w:rPr>
          <w:rFonts w:ascii="Arial" w:eastAsia="Arial Narrow" w:hAnsi="Arial" w:cs="Arial"/>
          <w:i/>
          <w:color w:val="000000"/>
          <w:sz w:val="24"/>
          <w:szCs w:val="24"/>
        </w:rPr>
        <w:tab/>
      </w:r>
      <w:r w:rsidR="00AA1C82" w:rsidRPr="00A9607B">
        <w:rPr>
          <w:rFonts w:ascii="Arial" w:eastAsia="Arial Narrow" w:hAnsi="Arial" w:cs="Arial"/>
          <w:i/>
          <w:color w:val="000000"/>
          <w:sz w:val="24"/>
          <w:szCs w:val="24"/>
        </w:rPr>
        <w:tab/>
      </w:r>
      <w:r w:rsidRPr="00A9607B">
        <w:rPr>
          <w:rFonts w:ascii="Arial" w:eastAsia="Arial Narrow" w:hAnsi="Arial" w:cs="Arial"/>
          <w:b/>
          <w:i/>
          <w:color w:val="000000"/>
          <w:sz w:val="24"/>
          <w:szCs w:val="24"/>
        </w:rPr>
        <w:t>FUNDACOOPEAIPE</w:t>
      </w:r>
    </w:p>
    <w:p w14:paraId="2DCB929C" w14:textId="77777777" w:rsidR="001D1463" w:rsidRPr="00A9607B" w:rsidRDefault="001D1463">
      <w:pPr>
        <w:tabs>
          <w:tab w:val="left" w:pos="1510"/>
        </w:tabs>
        <w:spacing w:line="240" w:lineRule="auto"/>
        <w:rPr>
          <w:rFonts w:ascii="Arial" w:eastAsia="Arial Narrow" w:hAnsi="Arial" w:cs="Arial"/>
          <w:sz w:val="24"/>
          <w:szCs w:val="24"/>
        </w:rPr>
      </w:pPr>
    </w:p>
    <w:sectPr w:rsidR="001D1463" w:rsidRPr="00A9607B" w:rsidSect="00AA1C82">
      <w:headerReference w:type="default" r:id="rId8"/>
      <w:footerReference w:type="default" r:id="rId9"/>
      <w:pgSz w:w="12240" w:h="15840" w:code="150"/>
      <w:pgMar w:top="1440" w:right="1440" w:bottom="1440" w:left="1440" w:header="144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C20A0" w14:textId="77777777" w:rsidR="00996AEE" w:rsidRDefault="00996AEE">
      <w:pPr>
        <w:spacing w:after="0" w:line="240" w:lineRule="auto"/>
      </w:pPr>
      <w:r>
        <w:separator/>
      </w:r>
    </w:p>
  </w:endnote>
  <w:endnote w:type="continuationSeparator" w:id="0">
    <w:p w14:paraId="2E7CE819" w14:textId="77777777" w:rsidR="00996AEE" w:rsidRDefault="0099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0FD0" w14:textId="77777777" w:rsidR="001D1463" w:rsidRPr="00AA1C82" w:rsidRDefault="00B94515">
    <w:pPr>
      <w:pBdr>
        <w:top w:val="nil"/>
        <w:left w:val="nil"/>
        <w:bottom w:val="nil"/>
        <w:right w:val="nil"/>
        <w:between w:val="nil"/>
      </w:pBdr>
      <w:tabs>
        <w:tab w:val="center" w:pos="4419"/>
        <w:tab w:val="right" w:pos="8838"/>
      </w:tabs>
      <w:spacing w:after="0" w:line="240" w:lineRule="auto"/>
      <w:jc w:val="center"/>
      <w:rPr>
        <w:rFonts w:ascii="Arial" w:eastAsia="Arial Narrow" w:hAnsi="Arial" w:cs="Arial"/>
        <w:color w:val="000000"/>
      </w:rPr>
    </w:pPr>
    <w:bookmarkStart w:id="1" w:name="_heading=h.30j0zll" w:colFirst="0" w:colLast="0"/>
    <w:bookmarkEnd w:id="1"/>
    <w:r w:rsidRPr="00AA1C82">
      <w:rPr>
        <w:rFonts w:ascii="Arial" w:eastAsia="Arial Narrow" w:hAnsi="Arial" w:cs="Arial"/>
        <w:color w:val="00000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71A9" w14:textId="77777777" w:rsidR="00996AEE" w:rsidRDefault="00996AEE">
      <w:pPr>
        <w:spacing w:after="0" w:line="240" w:lineRule="auto"/>
      </w:pPr>
      <w:r>
        <w:separator/>
      </w:r>
    </w:p>
  </w:footnote>
  <w:footnote w:type="continuationSeparator" w:id="0">
    <w:p w14:paraId="5CFE3DD9" w14:textId="77777777" w:rsidR="00996AEE" w:rsidRDefault="00996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6EFE" w14:textId="77777777" w:rsidR="001D1463" w:rsidRDefault="001D1463">
    <w:pPr>
      <w:widowControl w:val="0"/>
      <w:pBdr>
        <w:top w:val="nil"/>
        <w:left w:val="nil"/>
        <w:bottom w:val="nil"/>
        <w:right w:val="nil"/>
        <w:between w:val="nil"/>
      </w:pBdr>
      <w:spacing w:after="0" w:line="276" w:lineRule="auto"/>
      <w:rPr>
        <w:rFonts w:ascii="Arial Narrow" w:eastAsia="Arial Narrow" w:hAnsi="Arial Narrow" w:cs="Arial Narrow"/>
        <w:sz w:val="24"/>
        <w:szCs w:val="24"/>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98"/>
      <w:gridCol w:w="870"/>
      <w:gridCol w:w="985"/>
      <w:gridCol w:w="913"/>
      <w:gridCol w:w="329"/>
      <w:gridCol w:w="954"/>
      <w:gridCol w:w="1163"/>
      <w:gridCol w:w="830"/>
      <w:gridCol w:w="808"/>
    </w:tblGrid>
    <w:tr w:rsidR="001D1463" w:rsidRPr="00350597" w14:paraId="628C709B" w14:textId="77777777" w:rsidTr="00350597">
      <w:trPr>
        <w:trHeight w:val="56"/>
      </w:trPr>
      <w:tc>
        <w:tcPr>
          <w:tcW w:w="1336" w:type="pct"/>
          <w:vMerge w:val="restart"/>
          <w:vAlign w:val="center"/>
        </w:tcPr>
        <w:p w14:paraId="2DBFBB53" w14:textId="77777777" w:rsidR="001D1463" w:rsidRPr="00350597" w:rsidRDefault="00B94515">
          <w:pPr>
            <w:rPr>
              <w:rFonts w:ascii="Arial" w:eastAsia="Arial Narrow" w:hAnsi="Arial" w:cs="Arial"/>
              <w:sz w:val="18"/>
              <w:szCs w:val="18"/>
            </w:rPr>
          </w:pPr>
          <w:r w:rsidRPr="00350597">
            <w:rPr>
              <w:rFonts w:ascii="Arial" w:hAnsi="Arial" w:cs="Arial"/>
              <w:noProof/>
            </w:rPr>
            <w:drawing>
              <wp:inline distT="0" distB="0" distL="0" distR="0" wp14:anchorId="43F6C878" wp14:editId="551DEF50">
                <wp:extent cx="1387475" cy="349885"/>
                <wp:effectExtent l="0" t="0" r="3175"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7475" cy="349885"/>
                        </a:xfrm>
                        <a:prstGeom prst="rect">
                          <a:avLst/>
                        </a:prstGeom>
                        <a:ln/>
                      </pic:spPr>
                    </pic:pic>
                  </a:graphicData>
                </a:graphic>
              </wp:inline>
            </w:drawing>
          </w:r>
        </w:p>
      </w:tc>
      <w:tc>
        <w:tcPr>
          <w:tcW w:w="992" w:type="pct"/>
          <w:gridSpan w:val="2"/>
          <w:vAlign w:val="center"/>
        </w:tcPr>
        <w:p w14:paraId="2F8229B5"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PROCESO</w:t>
          </w:r>
        </w:p>
      </w:tc>
      <w:tc>
        <w:tcPr>
          <w:tcW w:w="2672" w:type="pct"/>
          <w:gridSpan w:val="6"/>
          <w:vAlign w:val="center"/>
        </w:tcPr>
        <w:p w14:paraId="2F86D454"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GESTIÓN ADMINISTRATIVA</w:t>
          </w:r>
        </w:p>
      </w:tc>
    </w:tr>
    <w:tr w:rsidR="001D1463" w:rsidRPr="00350597" w14:paraId="0D45D9B2" w14:textId="77777777" w:rsidTr="00350597">
      <w:trPr>
        <w:trHeight w:val="56"/>
      </w:trPr>
      <w:tc>
        <w:tcPr>
          <w:tcW w:w="1336" w:type="pct"/>
          <w:vMerge/>
          <w:vAlign w:val="center"/>
        </w:tcPr>
        <w:p w14:paraId="40C8DF32" w14:textId="77777777" w:rsidR="001D1463" w:rsidRPr="00350597" w:rsidRDefault="001D1463">
          <w:pPr>
            <w:widowControl w:val="0"/>
            <w:pBdr>
              <w:top w:val="nil"/>
              <w:left w:val="nil"/>
              <w:bottom w:val="nil"/>
              <w:right w:val="nil"/>
              <w:between w:val="nil"/>
            </w:pBdr>
            <w:spacing w:line="276" w:lineRule="auto"/>
            <w:rPr>
              <w:rFonts w:ascii="Arial" w:eastAsia="Arial Narrow" w:hAnsi="Arial" w:cs="Arial"/>
              <w:b/>
              <w:sz w:val="18"/>
              <w:szCs w:val="18"/>
            </w:rPr>
          </w:pPr>
        </w:p>
      </w:tc>
      <w:tc>
        <w:tcPr>
          <w:tcW w:w="992" w:type="pct"/>
          <w:gridSpan w:val="2"/>
          <w:vAlign w:val="center"/>
        </w:tcPr>
        <w:p w14:paraId="752768C9"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FORMATO</w:t>
          </w:r>
        </w:p>
      </w:tc>
      <w:tc>
        <w:tcPr>
          <w:tcW w:w="2672" w:type="pct"/>
          <w:gridSpan w:val="6"/>
          <w:vAlign w:val="center"/>
        </w:tcPr>
        <w:p w14:paraId="03EBEF3E"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CONTRATO COMODATO O PRÉSTAMO DE USO</w:t>
          </w:r>
        </w:p>
      </w:tc>
    </w:tr>
    <w:tr w:rsidR="001D1463" w:rsidRPr="00350597" w14:paraId="6EF0386B" w14:textId="77777777" w:rsidTr="00350597">
      <w:trPr>
        <w:trHeight w:val="50"/>
      </w:trPr>
      <w:tc>
        <w:tcPr>
          <w:tcW w:w="1336" w:type="pct"/>
          <w:vMerge/>
          <w:vAlign w:val="center"/>
        </w:tcPr>
        <w:p w14:paraId="4BBD2FAB" w14:textId="77777777" w:rsidR="001D1463" w:rsidRPr="00350597" w:rsidRDefault="001D1463">
          <w:pPr>
            <w:widowControl w:val="0"/>
            <w:pBdr>
              <w:top w:val="nil"/>
              <w:left w:val="nil"/>
              <w:bottom w:val="nil"/>
              <w:right w:val="nil"/>
              <w:between w:val="nil"/>
            </w:pBdr>
            <w:spacing w:line="276" w:lineRule="auto"/>
            <w:rPr>
              <w:rFonts w:ascii="Arial" w:eastAsia="Arial Narrow" w:hAnsi="Arial" w:cs="Arial"/>
              <w:b/>
              <w:sz w:val="18"/>
              <w:szCs w:val="18"/>
            </w:rPr>
          </w:pPr>
        </w:p>
      </w:tc>
      <w:tc>
        <w:tcPr>
          <w:tcW w:w="465" w:type="pct"/>
          <w:vAlign w:val="center"/>
        </w:tcPr>
        <w:p w14:paraId="33DAA131"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Código</w:t>
          </w:r>
        </w:p>
      </w:tc>
      <w:tc>
        <w:tcPr>
          <w:tcW w:w="526" w:type="pct"/>
          <w:vAlign w:val="center"/>
        </w:tcPr>
        <w:p w14:paraId="6566A81E" w14:textId="1FDDB751"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AD-F</w:t>
          </w:r>
          <w:r w:rsidR="002E52D7" w:rsidRPr="00350597">
            <w:rPr>
              <w:rFonts w:ascii="Arial" w:eastAsia="Arial Narrow" w:hAnsi="Arial" w:cs="Arial"/>
              <w:b/>
              <w:sz w:val="18"/>
              <w:szCs w:val="18"/>
            </w:rPr>
            <w:t>O-7</w:t>
          </w:r>
        </w:p>
      </w:tc>
      <w:tc>
        <w:tcPr>
          <w:tcW w:w="488" w:type="pct"/>
          <w:vAlign w:val="center"/>
        </w:tcPr>
        <w:p w14:paraId="2E4C8681"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Versión</w:t>
          </w:r>
        </w:p>
      </w:tc>
      <w:tc>
        <w:tcPr>
          <w:tcW w:w="176" w:type="pct"/>
          <w:vAlign w:val="center"/>
        </w:tcPr>
        <w:p w14:paraId="48D0C327"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1</w:t>
          </w:r>
        </w:p>
      </w:tc>
      <w:tc>
        <w:tcPr>
          <w:tcW w:w="510" w:type="pct"/>
          <w:vAlign w:val="center"/>
        </w:tcPr>
        <w:p w14:paraId="0BDB832B"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Emisión</w:t>
          </w:r>
        </w:p>
      </w:tc>
      <w:tc>
        <w:tcPr>
          <w:tcW w:w="622" w:type="pct"/>
          <w:vAlign w:val="center"/>
        </w:tcPr>
        <w:p w14:paraId="7F43AD7B"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09/06/2020</w:t>
          </w:r>
        </w:p>
      </w:tc>
      <w:tc>
        <w:tcPr>
          <w:tcW w:w="444" w:type="pct"/>
          <w:vAlign w:val="center"/>
        </w:tcPr>
        <w:p w14:paraId="626355F8" w14:textId="77777777" w:rsidR="001D1463" w:rsidRPr="00350597" w:rsidRDefault="00B94515">
          <w:pPr>
            <w:rPr>
              <w:rFonts w:ascii="Arial" w:eastAsia="Arial Narrow" w:hAnsi="Arial" w:cs="Arial"/>
              <w:b/>
              <w:sz w:val="18"/>
              <w:szCs w:val="18"/>
            </w:rPr>
          </w:pPr>
          <w:r w:rsidRPr="00350597">
            <w:rPr>
              <w:rFonts w:ascii="Arial" w:eastAsia="Arial Narrow" w:hAnsi="Arial" w:cs="Arial"/>
              <w:b/>
              <w:sz w:val="18"/>
              <w:szCs w:val="18"/>
            </w:rPr>
            <w:t>pagina</w:t>
          </w:r>
        </w:p>
      </w:tc>
      <w:tc>
        <w:tcPr>
          <w:tcW w:w="432" w:type="pct"/>
          <w:vAlign w:val="center"/>
        </w:tcPr>
        <w:p w14:paraId="17E608E7" w14:textId="77777777" w:rsidR="001D1463" w:rsidRPr="00350597" w:rsidRDefault="00B94515">
          <w:pPr>
            <w:pBdr>
              <w:top w:val="nil"/>
              <w:left w:val="nil"/>
              <w:bottom w:val="nil"/>
              <w:right w:val="nil"/>
              <w:between w:val="nil"/>
            </w:pBdr>
            <w:tabs>
              <w:tab w:val="center" w:pos="4419"/>
              <w:tab w:val="right" w:pos="8838"/>
            </w:tabs>
            <w:rPr>
              <w:rFonts w:ascii="Arial" w:eastAsia="Arial Narrow" w:hAnsi="Arial" w:cs="Arial"/>
              <w:b/>
              <w:color w:val="000000"/>
              <w:sz w:val="18"/>
              <w:szCs w:val="18"/>
            </w:rPr>
          </w:pPr>
          <w:r w:rsidRPr="00350597">
            <w:rPr>
              <w:rFonts w:ascii="Arial" w:eastAsia="Arial Narrow" w:hAnsi="Arial" w:cs="Arial"/>
              <w:b/>
              <w:color w:val="000000"/>
              <w:sz w:val="18"/>
              <w:szCs w:val="18"/>
            </w:rPr>
            <w:t xml:space="preserve"> </w:t>
          </w:r>
          <w:r w:rsidRPr="00350597">
            <w:rPr>
              <w:rFonts w:ascii="Arial" w:eastAsia="Arial Narrow" w:hAnsi="Arial" w:cs="Arial"/>
              <w:b/>
              <w:color w:val="000000"/>
              <w:sz w:val="18"/>
              <w:szCs w:val="18"/>
            </w:rPr>
            <w:fldChar w:fldCharType="begin"/>
          </w:r>
          <w:r w:rsidRPr="00350597">
            <w:rPr>
              <w:rFonts w:ascii="Arial" w:eastAsia="Arial Narrow" w:hAnsi="Arial" w:cs="Arial"/>
              <w:b/>
              <w:color w:val="000000"/>
              <w:sz w:val="18"/>
              <w:szCs w:val="18"/>
            </w:rPr>
            <w:instrText>PAGE</w:instrText>
          </w:r>
          <w:r w:rsidRPr="00350597">
            <w:rPr>
              <w:rFonts w:ascii="Arial" w:eastAsia="Arial Narrow" w:hAnsi="Arial" w:cs="Arial"/>
              <w:b/>
              <w:color w:val="000000"/>
              <w:sz w:val="18"/>
              <w:szCs w:val="18"/>
            </w:rPr>
            <w:fldChar w:fldCharType="separate"/>
          </w:r>
          <w:r w:rsidR="002E52D7" w:rsidRPr="00350597">
            <w:rPr>
              <w:rFonts w:ascii="Arial" w:eastAsia="Arial Narrow" w:hAnsi="Arial" w:cs="Arial"/>
              <w:b/>
              <w:noProof/>
              <w:color w:val="000000"/>
              <w:sz w:val="18"/>
              <w:szCs w:val="18"/>
            </w:rPr>
            <w:t>1</w:t>
          </w:r>
          <w:r w:rsidRPr="00350597">
            <w:rPr>
              <w:rFonts w:ascii="Arial" w:eastAsia="Arial Narrow" w:hAnsi="Arial" w:cs="Arial"/>
              <w:b/>
              <w:color w:val="000000"/>
              <w:sz w:val="18"/>
              <w:szCs w:val="18"/>
            </w:rPr>
            <w:fldChar w:fldCharType="end"/>
          </w:r>
          <w:r w:rsidRPr="00350597">
            <w:rPr>
              <w:rFonts w:ascii="Arial" w:eastAsia="Arial Narrow" w:hAnsi="Arial" w:cs="Arial"/>
              <w:b/>
              <w:color w:val="000000"/>
              <w:sz w:val="18"/>
              <w:szCs w:val="18"/>
            </w:rPr>
            <w:t xml:space="preserve"> de </w:t>
          </w:r>
          <w:r w:rsidRPr="00350597">
            <w:rPr>
              <w:rFonts w:ascii="Arial" w:eastAsia="Arial Narrow" w:hAnsi="Arial" w:cs="Arial"/>
              <w:b/>
              <w:color w:val="000000"/>
              <w:sz w:val="18"/>
              <w:szCs w:val="18"/>
            </w:rPr>
            <w:fldChar w:fldCharType="begin"/>
          </w:r>
          <w:r w:rsidRPr="00350597">
            <w:rPr>
              <w:rFonts w:ascii="Arial" w:eastAsia="Arial Narrow" w:hAnsi="Arial" w:cs="Arial"/>
              <w:b/>
              <w:color w:val="000000"/>
              <w:sz w:val="18"/>
              <w:szCs w:val="18"/>
            </w:rPr>
            <w:instrText>NUMPAGES</w:instrText>
          </w:r>
          <w:r w:rsidRPr="00350597">
            <w:rPr>
              <w:rFonts w:ascii="Arial" w:eastAsia="Arial Narrow" w:hAnsi="Arial" w:cs="Arial"/>
              <w:b/>
              <w:color w:val="000000"/>
              <w:sz w:val="18"/>
              <w:szCs w:val="18"/>
            </w:rPr>
            <w:fldChar w:fldCharType="separate"/>
          </w:r>
          <w:r w:rsidR="002E52D7" w:rsidRPr="00350597">
            <w:rPr>
              <w:rFonts w:ascii="Arial" w:eastAsia="Arial Narrow" w:hAnsi="Arial" w:cs="Arial"/>
              <w:b/>
              <w:noProof/>
              <w:color w:val="000000"/>
              <w:sz w:val="18"/>
              <w:szCs w:val="18"/>
            </w:rPr>
            <w:t>2</w:t>
          </w:r>
          <w:r w:rsidRPr="00350597">
            <w:rPr>
              <w:rFonts w:ascii="Arial" w:eastAsia="Arial Narrow" w:hAnsi="Arial" w:cs="Arial"/>
              <w:b/>
              <w:color w:val="000000"/>
              <w:sz w:val="18"/>
              <w:szCs w:val="18"/>
            </w:rPr>
            <w:fldChar w:fldCharType="end"/>
          </w:r>
        </w:p>
      </w:tc>
    </w:tr>
  </w:tbl>
  <w:p w14:paraId="10B14B0C" w14:textId="77777777" w:rsidR="001D1463" w:rsidRDefault="001D146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15EC"/>
    <w:multiLevelType w:val="multilevel"/>
    <w:tmpl w:val="50FAD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5F0346"/>
    <w:multiLevelType w:val="multilevel"/>
    <w:tmpl w:val="779E5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2209522">
    <w:abstractNumId w:val="0"/>
  </w:num>
  <w:num w:numId="2" w16cid:durableId="191773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463"/>
    <w:rsid w:val="001D1463"/>
    <w:rsid w:val="002E52D7"/>
    <w:rsid w:val="00350597"/>
    <w:rsid w:val="00711A73"/>
    <w:rsid w:val="00996AEE"/>
    <w:rsid w:val="00A9607B"/>
    <w:rsid w:val="00AA1C82"/>
    <w:rsid w:val="00B945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207A0"/>
  <w15:docId w15:val="{550FA373-246F-4332-A4D7-9175797C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B2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FD1553"/>
    <w:pPr>
      <w:tabs>
        <w:tab w:val="center" w:pos="4419"/>
        <w:tab w:val="right" w:pos="8838"/>
      </w:tabs>
      <w:spacing w:after="0" w:line="240" w:lineRule="auto"/>
    </w:pPr>
  </w:style>
  <w:style w:type="character" w:customStyle="1" w:styleId="EncabezadoCar">
    <w:name w:val="Encabezado Car"/>
    <w:basedOn w:val="Fuentedeprrafopredeter"/>
    <w:link w:val="Encabezado"/>
    <w:rsid w:val="00FD1553"/>
  </w:style>
  <w:style w:type="paragraph" w:styleId="Piedepgina">
    <w:name w:val="footer"/>
    <w:basedOn w:val="Normal"/>
    <w:link w:val="PiedepginaCar"/>
    <w:uiPriority w:val="99"/>
    <w:unhideWhenUsed/>
    <w:rsid w:val="00FD15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553"/>
  </w:style>
  <w:style w:type="paragraph" w:styleId="Textodeglobo">
    <w:name w:val="Balloon Text"/>
    <w:basedOn w:val="Normal"/>
    <w:link w:val="TextodegloboCar"/>
    <w:uiPriority w:val="99"/>
    <w:semiHidden/>
    <w:unhideWhenUsed/>
    <w:rsid w:val="00BB46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469F"/>
    <w:rPr>
      <w:rFonts w:ascii="Segoe UI" w:hAnsi="Segoe UI" w:cs="Segoe UI"/>
      <w:sz w:val="18"/>
      <w:szCs w:val="18"/>
    </w:rPr>
  </w:style>
  <w:style w:type="paragraph" w:styleId="Sinespaciado">
    <w:name w:val="No Spacing"/>
    <w:uiPriority w:val="1"/>
    <w:qFormat/>
    <w:rsid w:val="006C7547"/>
    <w:pPr>
      <w:spacing w:after="0" w:line="240" w:lineRule="auto"/>
    </w:pPr>
    <w:rPr>
      <w:rFonts w:cs="Times New Roman"/>
    </w:rPr>
  </w:style>
  <w:style w:type="paragraph" w:customStyle="1" w:styleId="Piedepgina1">
    <w:name w:val="Pie de página1"/>
    <w:basedOn w:val="Normal"/>
    <w:next w:val="Piedepgina"/>
    <w:uiPriority w:val="99"/>
    <w:unhideWhenUsed/>
    <w:rsid w:val="00DE1EDD"/>
    <w:pPr>
      <w:tabs>
        <w:tab w:val="center" w:pos="4419"/>
        <w:tab w:val="right" w:pos="8838"/>
      </w:tabs>
      <w:spacing w:after="0" w:line="240" w:lineRule="auto"/>
      <w:jc w:val="both"/>
    </w:pPr>
    <w:rPr>
      <w:rFonts w:ascii="Arial Narrow" w:eastAsia="Times New Roman" w:hAnsi="Arial Narrow" w:cs="Times New Roman"/>
      <w:lang w:val="es-419"/>
    </w:rPr>
  </w:style>
  <w:style w:type="character" w:styleId="Textodelmarcadordeposicin">
    <w:name w:val="Placeholder Text"/>
    <w:basedOn w:val="Fuentedeprrafopredeter"/>
    <w:uiPriority w:val="99"/>
    <w:semiHidden/>
    <w:rsid w:val="00C90A3C"/>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5GLxJq3EE2X7dBVTPIWDOJIA==">AMUW2mUJJCggeM31YtRKdtNA8D8rLfULVDFPS5mC5+v0TzveDivdiM2Qq1bcmgDgB0odIrccPzXNWkkmabyfpw7jB6y9DdsiddjNFn0RBn2Nlt2fEhVnktQ6hJz02xC/Wtq01a+Fzfti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1288</Words>
  <Characters>7089</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7</cp:revision>
  <dcterms:created xsi:type="dcterms:W3CDTF">2019-05-20T20:44:00Z</dcterms:created>
  <dcterms:modified xsi:type="dcterms:W3CDTF">2022-05-09T23:38:00Z</dcterms:modified>
</cp:coreProperties>
</file>