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48ADF" w14:textId="77777777" w:rsidR="00B542BC" w:rsidRDefault="006B33CD">
      <w:pPr>
        <w:spacing w:line="240" w:lineRule="auto"/>
        <w:jc w:val="center"/>
        <w:rPr>
          <w:rFonts w:ascii="Arial" w:eastAsia="Arial" w:hAnsi="Arial" w:cs="Arial"/>
          <w:b/>
          <w:sz w:val="24"/>
          <w:szCs w:val="24"/>
        </w:rPr>
      </w:pPr>
      <w:r>
        <w:rPr>
          <w:rFonts w:ascii="Arial" w:eastAsia="Arial" w:hAnsi="Arial" w:cs="Arial"/>
          <w:b/>
          <w:sz w:val="24"/>
          <w:szCs w:val="24"/>
        </w:rPr>
        <w:t>METODOLOGÍA DE EVALUACIÓN DE CARTERA</w:t>
      </w:r>
    </w:p>
    <w:p w14:paraId="53E08964" w14:textId="77777777" w:rsidR="00B542BC" w:rsidRDefault="006B33CD">
      <w:pPr>
        <w:spacing w:after="0" w:line="240" w:lineRule="auto"/>
        <w:jc w:val="center"/>
        <w:rPr>
          <w:rFonts w:ascii="Arial" w:eastAsia="Arial" w:hAnsi="Arial" w:cs="Arial"/>
          <w:b/>
          <w:sz w:val="24"/>
          <w:szCs w:val="24"/>
        </w:rPr>
      </w:pPr>
      <w:r>
        <w:rPr>
          <w:rFonts w:ascii="Arial" w:eastAsia="Arial" w:hAnsi="Arial" w:cs="Arial"/>
          <w:b/>
          <w:sz w:val="24"/>
          <w:szCs w:val="24"/>
        </w:rPr>
        <w:t>COOPEAIPE</w:t>
      </w:r>
    </w:p>
    <w:p w14:paraId="6803AF3F" w14:textId="77777777" w:rsidR="00B542BC" w:rsidRDefault="00B542BC">
      <w:pPr>
        <w:spacing w:after="0" w:line="240" w:lineRule="auto"/>
        <w:jc w:val="both"/>
        <w:rPr>
          <w:rFonts w:ascii="Arial" w:eastAsia="Arial" w:hAnsi="Arial" w:cs="Arial"/>
          <w:sz w:val="24"/>
          <w:szCs w:val="24"/>
        </w:rPr>
      </w:pPr>
    </w:p>
    <w:p w14:paraId="7066EFA2"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La metodología de evaluación de cartera establecida por COOPEAIPE se realizó a partir del análisis de los seis criterios mínimos obligatorios que son requeridos por la Superintendencia de la Economía Solidaria en su Circular Básica Contable y Financiera No 022 de 2020, numeral 5.2.2.2.1. capítulo II título IV y dos criterios adicionales determinados por la COOPEAIPE (modelo de pronóstico y el perfil de riesgo por actividad económica).</w:t>
      </w:r>
    </w:p>
    <w:p w14:paraId="3803FB56" w14:textId="77777777" w:rsidR="00B542BC" w:rsidRDefault="00B542BC">
      <w:pPr>
        <w:spacing w:after="0" w:line="240" w:lineRule="auto"/>
        <w:jc w:val="both"/>
        <w:rPr>
          <w:rFonts w:ascii="Arial" w:eastAsia="Arial" w:hAnsi="Arial" w:cs="Arial"/>
          <w:sz w:val="24"/>
          <w:szCs w:val="24"/>
        </w:rPr>
      </w:pPr>
    </w:p>
    <w:p w14:paraId="0BCDD1DC"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modelo establecido se compone de los siguientes aspectos técnicos y metodológicos:</w:t>
      </w:r>
    </w:p>
    <w:p w14:paraId="71F8A090" w14:textId="77777777" w:rsidR="00B542BC" w:rsidRDefault="00B542BC">
      <w:pPr>
        <w:spacing w:after="0" w:line="240" w:lineRule="auto"/>
        <w:jc w:val="both"/>
        <w:rPr>
          <w:rFonts w:ascii="Arial" w:eastAsia="Arial" w:hAnsi="Arial" w:cs="Arial"/>
          <w:sz w:val="24"/>
          <w:szCs w:val="24"/>
        </w:rPr>
      </w:pPr>
    </w:p>
    <w:p w14:paraId="6A34A4A1"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CRITERIOS EVALUADOS E INDICADORES</w:t>
      </w:r>
    </w:p>
    <w:p w14:paraId="009C991F" w14:textId="77777777" w:rsidR="00B542BC" w:rsidRDefault="00B542BC">
      <w:pPr>
        <w:spacing w:after="0" w:line="240" w:lineRule="auto"/>
        <w:jc w:val="both"/>
        <w:rPr>
          <w:rFonts w:ascii="Arial" w:eastAsia="Arial" w:hAnsi="Arial" w:cs="Arial"/>
          <w:sz w:val="24"/>
          <w:szCs w:val="24"/>
        </w:rPr>
      </w:pPr>
    </w:p>
    <w:p w14:paraId="12AAEB91"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análisis parte de una calificación global de riesgo sobre los criterios establecidos para el proceso de evaluación de cartera que se desarrollan desde el comportamiento de indicadores base para cada uno.</w:t>
      </w:r>
    </w:p>
    <w:p w14:paraId="421BE115" w14:textId="77777777" w:rsidR="00B542BC" w:rsidRDefault="00B542BC">
      <w:pPr>
        <w:spacing w:after="0" w:line="240" w:lineRule="auto"/>
        <w:jc w:val="both"/>
        <w:rPr>
          <w:rFonts w:ascii="Arial" w:eastAsia="Arial" w:hAnsi="Arial" w:cs="Arial"/>
          <w:sz w:val="24"/>
          <w:szCs w:val="24"/>
        </w:rPr>
      </w:pPr>
    </w:p>
    <w:p w14:paraId="4296CBF1"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De acuerdo con lo anterior, los criterios establecidos son: 1. Capacidad de pago, 2. Solvencia, 3. Garantía, 4. Servicio de Deuda (12m+), 5. Reestructuración / Novación / Rescate, 6. Central de Riesgo, 7. Modelo Interno Pronostico (60+) y 8. Actividad Económica Perfil de Riesgo. </w:t>
      </w:r>
    </w:p>
    <w:p w14:paraId="2E1AAE86" w14:textId="77777777" w:rsidR="00B542BC" w:rsidRDefault="00B542BC">
      <w:pPr>
        <w:spacing w:after="0" w:line="240" w:lineRule="auto"/>
        <w:jc w:val="both"/>
        <w:rPr>
          <w:rFonts w:ascii="Arial" w:eastAsia="Arial" w:hAnsi="Arial" w:cs="Arial"/>
          <w:sz w:val="24"/>
          <w:szCs w:val="24"/>
        </w:rPr>
      </w:pPr>
    </w:p>
    <w:p w14:paraId="50A61994"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 partir de los cuales, se formularon los siguientes indicadores con el propósito de lograr una recalificación de los portafolios de cartera de crédito por riesgo, en cumplimiento de la normatividad vigente:</w:t>
      </w:r>
    </w:p>
    <w:p w14:paraId="0F3026E0" w14:textId="77777777" w:rsidR="00B542BC" w:rsidRDefault="00B542BC">
      <w:pPr>
        <w:spacing w:after="0" w:line="240" w:lineRule="auto"/>
        <w:jc w:val="both"/>
        <w:rPr>
          <w:rFonts w:ascii="Arial" w:eastAsia="Arial" w:hAnsi="Arial" w:cs="Arial"/>
          <w:sz w:val="24"/>
          <w:szCs w:val="24"/>
        </w:rPr>
      </w:pPr>
    </w:p>
    <w:tbl>
      <w:tblPr>
        <w:tblStyle w:val="a"/>
        <w:tblW w:w="9587"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8"/>
        <w:gridCol w:w="8909"/>
      </w:tblGrid>
      <w:tr w:rsidR="00B542BC" w14:paraId="2A0D1C98" w14:textId="77777777">
        <w:trPr>
          <w:trHeight w:val="20"/>
          <w:jc w:val="center"/>
        </w:trPr>
        <w:tc>
          <w:tcPr>
            <w:tcW w:w="9587" w:type="dxa"/>
            <w:gridSpan w:val="2"/>
            <w:shd w:val="clear" w:color="auto" w:fill="B4C6E7"/>
            <w:vAlign w:val="center"/>
          </w:tcPr>
          <w:p w14:paraId="45500643" w14:textId="77777777" w:rsidR="00B542BC" w:rsidRDefault="006B33CD">
            <w:pPr>
              <w:spacing w:after="0" w:line="240" w:lineRule="auto"/>
              <w:jc w:val="center"/>
              <w:rPr>
                <w:rFonts w:ascii="Arial" w:eastAsia="Arial" w:hAnsi="Arial" w:cs="Arial"/>
                <w:b/>
                <w:sz w:val="24"/>
                <w:szCs w:val="24"/>
              </w:rPr>
            </w:pPr>
            <w:r>
              <w:rPr>
                <w:rFonts w:ascii="Arial" w:eastAsia="Arial" w:hAnsi="Arial" w:cs="Arial"/>
                <w:b/>
                <w:sz w:val="24"/>
                <w:szCs w:val="24"/>
              </w:rPr>
              <w:t xml:space="preserve">CRITERIOS </w:t>
            </w:r>
          </w:p>
        </w:tc>
      </w:tr>
      <w:tr w:rsidR="00B542BC" w14:paraId="571147CB" w14:textId="77777777">
        <w:trPr>
          <w:trHeight w:val="20"/>
          <w:jc w:val="center"/>
        </w:trPr>
        <w:tc>
          <w:tcPr>
            <w:tcW w:w="9587" w:type="dxa"/>
            <w:gridSpan w:val="2"/>
            <w:shd w:val="clear" w:color="auto" w:fill="B4C6E7"/>
            <w:vAlign w:val="center"/>
          </w:tcPr>
          <w:p w14:paraId="540ECE6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 CAPACIDAD DE PAGO</w:t>
            </w:r>
          </w:p>
        </w:tc>
      </w:tr>
      <w:tr w:rsidR="00B542BC" w14:paraId="3D99E596" w14:textId="77777777">
        <w:trPr>
          <w:trHeight w:val="20"/>
          <w:jc w:val="center"/>
        </w:trPr>
        <w:tc>
          <w:tcPr>
            <w:tcW w:w="678" w:type="dxa"/>
            <w:shd w:val="clear" w:color="auto" w:fill="auto"/>
            <w:vAlign w:val="center"/>
          </w:tcPr>
          <w:p w14:paraId="4CFC12A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1.1</w:t>
            </w:r>
          </w:p>
        </w:tc>
        <w:tc>
          <w:tcPr>
            <w:tcW w:w="8909" w:type="dxa"/>
            <w:shd w:val="clear" w:color="auto" w:fill="auto"/>
            <w:vAlign w:val="center"/>
          </w:tcPr>
          <w:p w14:paraId="7D65988A"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CAPACIDAD DE PAGO AL CORTE</w:t>
            </w:r>
          </w:p>
        </w:tc>
      </w:tr>
      <w:tr w:rsidR="00B542BC" w14:paraId="744F3324" w14:textId="77777777">
        <w:trPr>
          <w:trHeight w:val="20"/>
          <w:jc w:val="center"/>
        </w:trPr>
        <w:tc>
          <w:tcPr>
            <w:tcW w:w="678" w:type="dxa"/>
            <w:shd w:val="clear" w:color="auto" w:fill="auto"/>
            <w:vAlign w:val="center"/>
          </w:tcPr>
          <w:p w14:paraId="5409844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w:t>
            </w:r>
          </w:p>
        </w:tc>
        <w:tc>
          <w:tcPr>
            <w:tcW w:w="8909" w:type="dxa"/>
            <w:shd w:val="clear" w:color="auto" w:fill="auto"/>
            <w:vAlign w:val="center"/>
          </w:tcPr>
          <w:p w14:paraId="0C24A15D"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CAPACIDAD DE PAGO ORIGINACION</w:t>
            </w:r>
          </w:p>
        </w:tc>
      </w:tr>
      <w:tr w:rsidR="00B542BC" w14:paraId="674AE7BF" w14:textId="77777777">
        <w:trPr>
          <w:trHeight w:val="20"/>
          <w:jc w:val="center"/>
        </w:trPr>
        <w:tc>
          <w:tcPr>
            <w:tcW w:w="678" w:type="dxa"/>
            <w:shd w:val="clear" w:color="auto" w:fill="auto"/>
            <w:vAlign w:val="center"/>
          </w:tcPr>
          <w:p w14:paraId="1D69DB6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1.3</w:t>
            </w:r>
          </w:p>
        </w:tc>
        <w:tc>
          <w:tcPr>
            <w:tcW w:w="8909" w:type="dxa"/>
            <w:shd w:val="clear" w:color="auto" w:fill="auto"/>
            <w:vAlign w:val="center"/>
          </w:tcPr>
          <w:p w14:paraId="01139515"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VARIACION ANUAL CAPACIDAD DE PAGO</w:t>
            </w:r>
          </w:p>
        </w:tc>
      </w:tr>
      <w:tr w:rsidR="00B542BC" w14:paraId="2FF940AA" w14:textId="77777777">
        <w:trPr>
          <w:trHeight w:val="20"/>
          <w:jc w:val="center"/>
        </w:trPr>
        <w:tc>
          <w:tcPr>
            <w:tcW w:w="678" w:type="dxa"/>
            <w:shd w:val="clear" w:color="auto" w:fill="auto"/>
            <w:vAlign w:val="center"/>
          </w:tcPr>
          <w:p w14:paraId="3FA96F2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1.4</w:t>
            </w:r>
          </w:p>
        </w:tc>
        <w:tc>
          <w:tcPr>
            <w:tcW w:w="8909" w:type="dxa"/>
            <w:shd w:val="clear" w:color="auto" w:fill="auto"/>
            <w:vAlign w:val="center"/>
          </w:tcPr>
          <w:p w14:paraId="621A8F53"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ACTUALIZACION DATOS</w:t>
            </w:r>
          </w:p>
        </w:tc>
      </w:tr>
      <w:tr w:rsidR="00B542BC" w14:paraId="4CA7367F" w14:textId="77777777">
        <w:trPr>
          <w:trHeight w:val="20"/>
          <w:jc w:val="center"/>
        </w:trPr>
        <w:tc>
          <w:tcPr>
            <w:tcW w:w="678" w:type="dxa"/>
            <w:shd w:val="clear" w:color="auto" w:fill="auto"/>
            <w:vAlign w:val="center"/>
          </w:tcPr>
          <w:p w14:paraId="0832879D"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15893AF3" w14:textId="77777777" w:rsidR="00B542BC" w:rsidRDefault="00B542BC">
            <w:pPr>
              <w:spacing w:after="0" w:line="240" w:lineRule="auto"/>
              <w:jc w:val="center"/>
              <w:rPr>
                <w:rFonts w:ascii="Arial" w:eastAsia="Arial" w:hAnsi="Arial" w:cs="Arial"/>
                <w:sz w:val="24"/>
                <w:szCs w:val="24"/>
              </w:rPr>
            </w:pPr>
          </w:p>
        </w:tc>
      </w:tr>
      <w:tr w:rsidR="00B542BC" w14:paraId="1E1AC292" w14:textId="77777777">
        <w:trPr>
          <w:trHeight w:val="20"/>
          <w:jc w:val="center"/>
        </w:trPr>
        <w:tc>
          <w:tcPr>
            <w:tcW w:w="9587" w:type="dxa"/>
            <w:gridSpan w:val="2"/>
            <w:shd w:val="clear" w:color="auto" w:fill="B4C6E7"/>
            <w:vAlign w:val="center"/>
          </w:tcPr>
          <w:p w14:paraId="45E2852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II. SOLVENCIA</w:t>
            </w:r>
          </w:p>
        </w:tc>
      </w:tr>
      <w:tr w:rsidR="00B542BC" w14:paraId="05566C44" w14:textId="77777777">
        <w:trPr>
          <w:trHeight w:val="20"/>
          <w:jc w:val="center"/>
        </w:trPr>
        <w:tc>
          <w:tcPr>
            <w:tcW w:w="678" w:type="dxa"/>
            <w:shd w:val="clear" w:color="auto" w:fill="auto"/>
            <w:vAlign w:val="center"/>
          </w:tcPr>
          <w:p w14:paraId="03A7249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2.1</w:t>
            </w:r>
          </w:p>
        </w:tc>
        <w:tc>
          <w:tcPr>
            <w:tcW w:w="8909" w:type="dxa"/>
            <w:shd w:val="clear" w:color="auto" w:fill="auto"/>
            <w:vAlign w:val="center"/>
          </w:tcPr>
          <w:p w14:paraId="3E34A979"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PATRIMONIO PONDERADO / ENDEUDAMIENTO OPERC CORTE</w:t>
            </w:r>
          </w:p>
        </w:tc>
      </w:tr>
      <w:tr w:rsidR="00B542BC" w14:paraId="3D3C6E9C" w14:textId="77777777">
        <w:trPr>
          <w:trHeight w:val="20"/>
          <w:jc w:val="center"/>
        </w:trPr>
        <w:tc>
          <w:tcPr>
            <w:tcW w:w="678" w:type="dxa"/>
            <w:shd w:val="clear" w:color="auto" w:fill="auto"/>
            <w:vAlign w:val="center"/>
          </w:tcPr>
          <w:p w14:paraId="5F840FF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2.2</w:t>
            </w:r>
          </w:p>
        </w:tc>
        <w:tc>
          <w:tcPr>
            <w:tcW w:w="8909" w:type="dxa"/>
            <w:shd w:val="clear" w:color="auto" w:fill="auto"/>
            <w:vAlign w:val="center"/>
          </w:tcPr>
          <w:p w14:paraId="68667251"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PATRIMONIO PONDERADO / ENDEUDAMIENTO OPERC ORGINACION</w:t>
            </w:r>
          </w:p>
        </w:tc>
      </w:tr>
      <w:tr w:rsidR="00B542BC" w14:paraId="494B13CD" w14:textId="77777777">
        <w:trPr>
          <w:trHeight w:val="20"/>
          <w:jc w:val="center"/>
        </w:trPr>
        <w:tc>
          <w:tcPr>
            <w:tcW w:w="678" w:type="dxa"/>
            <w:shd w:val="clear" w:color="auto" w:fill="auto"/>
            <w:vAlign w:val="center"/>
          </w:tcPr>
          <w:p w14:paraId="526C20B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2.3</w:t>
            </w:r>
          </w:p>
        </w:tc>
        <w:tc>
          <w:tcPr>
            <w:tcW w:w="8909" w:type="dxa"/>
            <w:shd w:val="clear" w:color="auto" w:fill="auto"/>
            <w:vAlign w:val="center"/>
          </w:tcPr>
          <w:p w14:paraId="192F5E8D"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PATRIMONIO PONDERADO / ENDEUDAMIENTO OPERC CORTE + SF</w:t>
            </w:r>
          </w:p>
        </w:tc>
      </w:tr>
      <w:tr w:rsidR="00B542BC" w14:paraId="2EE5ED06" w14:textId="77777777">
        <w:trPr>
          <w:trHeight w:val="20"/>
          <w:jc w:val="center"/>
        </w:trPr>
        <w:tc>
          <w:tcPr>
            <w:tcW w:w="678" w:type="dxa"/>
            <w:shd w:val="clear" w:color="auto" w:fill="auto"/>
            <w:vAlign w:val="center"/>
          </w:tcPr>
          <w:p w14:paraId="60436B6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2.4</w:t>
            </w:r>
          </w:p>
        </w:tc>
        <w:tc>
          <w:tcPr>
            <w:tcW w:w="8909" w:type="dxa"/>
            <w:shd w:val="clear" w:color="auto" w:fill="auto"/>
            <w:vAlign w:val="center"/>
          </w:tcPr>
          <w:p w14:paraId="157B1BCB"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PATRIMONIO PONDERADO / ENDEUDAMIENTO OPERC ORGINACION +SF</w:t>
            </w:r>
          </w:p>
        </w:tc>
      </w:tr>
      <w:tr w:rsidR="00B542BC" w14:paraId="32FD6778" w14:textId="77777777">
        <w:trPr>
          <w:trHeight w:val="20"/>
          <w:jc w:val="center"/>
        </w:trPr>
        <w:tc>
          <w:tcPr>
            <w:tcW w:w="678" w:type="dxa"/>
            <w:shd w:val="clear" w:color="auto" w:fill="auto"/>
            <w:vAlign w:val="center"/>
          </w:tcPr>
          <w:p w14:paraId="45C2D47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w:t>
            </w:r>
          </w:p>
        </w:tc>
        <w:tc>
          <w:tcPr>
            <w:tcW w:w="8909" w:type="dxa"/>
            <w:shd w:val="clear" w:color="auto" w:fill="auto"/>
            <w:vAlign w:val="center"/>
          </w:tcPr>
          <w:p w14:paraId="5E5D0E60"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SOLVENCIA PONDERADA CORTE</w:t>
            </w:r>
          </w:p>
        </w:tc>
      </w:tr>
      <w:tr w:rsidR="00B542BC" w14:paraId="10269958" w14:textId="77777777">
        <w:trPr>
          <w:trHeight w:val="20"/>
          <w:jc w:val="center"/>
        </w:trPr>
        <w:tc>
          <w:tcPr>
            <w:tcW w:w="678" w:type="dxa"/>
            <w:shd w:val="clear" w:color="auto" w:fill="auto"/>
            <w:vAlign w:val="center"/>
          </w:tcPr>
          <w:p w14:paraId="3E77445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lastRenderedPageBreak/>
              <w:t>2.6</w:t>
            </w:r>
          </w:p>
        </w:tc>
        <w:tc>
          <w:tcPr>
            <w:tcW w:w="8909" w:type="dxa"/>
            <w:shd w:val="clear" w:color="auto" w:fill="auto"/>
            <w:vAlign w:val="center"/>
          </w:tcPr>
          <w:p w14:paraId="00852D46"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SOLVENCIA PONDERADA ORIGINACION</w:t>
            </w:r>
          </w:p>
        </w:tc>
      </w:tr>
      <w:tr w:rsidR="00B542BC" w14:paraId="7604F30C" w14:textId="77777777">
        <w:trPr>
          <w:trHeight w:val="20"/>
          <w:jc w:val="center"/>
        </w:trPr>
        <w:tc>
          <w:tcPr>
            <w:tcW w:w="678" w:type="dxa"/>
            <w:shd w:val="clear" w:color="auto" w:fill="auto"/>
            <w:vAlign w:val="center"/>
          </w:tcPr>
          <w:p w14:paraId="33D58050"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20A85D03" w14:textId="77777777" w:rsidR="00B542BC" w:rsidRDefault="00B542BC">
            <w:pPr>
              <w:spacing w:after="0" w:line="240" w:lineRule="auto"/>
              <w:jc w:val="center"/>
              <w:rPr>
                <w:rFonts w:ascii="Arial" w:eastAsia="Arial" w:hAnsi="Arial" w:cs="Arial"/>
                <w:sz w:val="24"/>
                <w:szCs w:val="24"/>
              </w:rPr>
            </w:pPr>
          </w:p>
        </w:tc>
      </w:tr>
      <w:tr w:rsidR="00B542BC" w14:paraId="3E8BEEC0" w14:textId="77777777">
        <w:trPr>
          <w:trHeight w:val="20"/>
          <w:jc w:val="center"/>
        </w:trPr>
        <w:tc>
          <w:tcPr>
            <w:tcW w:w="9587" w:type="dxa"/>
            <w:gridSpan w:val="2"/>
            <w:shd w:val="clear" w:color="auto" w:fill="B4C6E7"/>
            <w:vAlign w:val="center"/>
          </w:tcPr>
          <w:p w14:paraId="36ED0956"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III. GARANTIA</w:t>
            </w:r>
          </w:p>
        </w:tc>
      </w:tr>
      <w:tr w:rsidR="00B542BC" w14:paraId="50EFD9B2" w14:textId="77777777">
        <w:trPr>
          <w:trHeight w:val="20"/>
          <w:jc w:val="center"/>
        </w:trPr>
        <w:tc>
          <w:tcPr>
            <w:tcW w:w="678" w:type="dxa"/>
            <w:shd w:val="clear" w:color="auto" w:fill="auto"/>
            <w:vAlign w:val="center"/>
          </w:tcPr>
          <w:p w14:paraId="195312A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3.1</w:t>
            </w:r>
          </w:p>
        </w:tc>
        <w:tc>
          <w:tcPr>
            <w:tcW w:w="8909" w:type="dxa"/>
            <w:shd w:val="clear" w:color="auto" w:fill="auto"/>
            <w:vAlign w:val="center"/>
          </w:tcPr>
          <w:p w14:paraId="22FFF893"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(VALOR GARANTIA ADMISIBLE+APORTES) PONDERADOS / SALDO OPERAC</w:t>
            </w:r>
          </w:p>
        </w:tc>
      </w:tr>
      <w:tr w:rsidR="00B542BC" w14:paraId="4F2FA472" w14:textId="77777777">
        <w:trPr>
          <w:trHeight w:val="20"/>
          <w:jc w:val="center"/>
        </w:trPr>
        <w:tc>
          <w:tcPr>
            <w:tcW w:w="678" w:type="dxa"/>
            <w:shd w:val="clear" w:color="auto" w:fill="auto"/>
            <w:vAlign w:val="center"/>
          </w:tcPr>
          <w:p w14:paraId="1C7F67A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3.2</w:t>
            </w:r>
          </w:p>
        </w:tc>
        <w:tc>
          <w:tcPr>
            <w:tcW w:w="8909" w:type="dxa"/>
            <w:shd w:val="clear" w:color="auto" w:fill="auto"/>
            <w:vAlign w:val="center"/>
          </w:tcPr>
          <w:p w14:paraId="5EB7E095"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TOTAL DEUDORES SOLIDARIOS</w:t>
            </w:r>
          </w:p>
        </w:tc>
      </w:tr>
      <w:tr w:rsidR="00B542BC" w14:paraId="09DABE5A" w14:textId="77777777">
        <w:trPr>
          <w:trHeight w:val="20"/>
          <w:jc w:val="center"/>
        </w:trPr>
        <w:tc>
          <w:tcPr>
            <w:tcW w:w="678" w:type="dxa"/>
            <w:shd w:val="clear" w:color="auto" w:fill="auto"/>
            <w:vAlign w:val="center"/>
          </w:tcPr>
          <w:p w14:paraId="71C48DF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3.3</w:t>
            </w:r>
          </w:p>
        </w:tc>
        <w:tc>
          <w:tcPr>
            <w:tcW w:w="8909" w:type="dxa"/>
            <w:shd w:val="clear" w:color="auto" w:fill="auto"/>
            <w:vAlign w:val="center"/>
          </w:tcPr>
          <w:p w14:paraId="1C8733CB"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FONDO DE GARANTIA</w:t>
            </w:r>
          </w:p>
        </w:tc>
      </w:tr>
      <w:tr w:rsidR="00B542BC" w14:paraId="2C46E401" w14:textId="77777777">
        <w:trPr>
          <w:trHeight w:val="20"/>
          <w:jc w:val="center"/>
        </w:trPr>
        <w:tc>
          <w:tcPr>
            <w:tcW w:w="678" w:type="dxa"/>
            <w:shd w:val="clear" w:color="auto" w:fill="auto"/>
            <w:vAlign w:val="center"/>
          </w:tcPr>
          <w:p w14:paraId="27C540BD"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5551556C" w14:textId="77777777" w:rsidR="00B542BC" w:rsidRDefault="00B542BC">
            <w:pPr>
              <w:spacing w:after="0" w:line="240" w:lineRule="auto"/>
              <w:jc w:val="center"/>
              <w:rPr>
                <w:rFonts w:ascii="Arial" w:eastAsia="Arial" w:hAnsi="Arial" w:cs="Arial"/>
                <w:sz w:val="24"/>
                <w:szCs w:val="24"/>
              </w:rPr>
            </w:pPr>
          </w:p>
        </w:tc>
      </w:tr>
      <w:tr w:rsidR="00B542BC" w14:paraId="1337DBA7" w14:textId="77777777">
        <w:trPr>
          <w:trHeight w:val="20"/>
          <w:jc w:val="center"/>
        </w:trPr>
        <w:tc>
          <w:tcPr>
            <w:tcW w:w="9587" w:type="dxa"/>
            <w:gridSpan w:val="2"/>
            <w:shd w:val="clear" w:color="auto" w:fill="B4C6E7"/>
            <w:vAlign w:val="center"/>
          </w:tcPr>
          <w:p w14:paraId="36A5D70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IV. SERVICIO DE DEUDA (12M+)</w:t>
            </w:r>
          </w:p>
        </w:tc>
      </w:tr>
      <w:tr w:rsidR="00B542BC" w14:paraId="7277712C" w14:textId="77777777">
        <w:trPr>
          <w:trHeight w:val="20"/>
          <w:jc w:val="center"/>
        </w:trPr>
        <w:tc>
          <w:tcPr>
            <w:tcW w:w="678" w:type="dxa"/>
            <w:shd w:val="clear" w:color="auto" w:fill="auto"/>
            <w:vAlign w:val="center"/>
          </w:tcPr>
          <w:p w14:paraId="60F2458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4.1</w:t>
            </w:r>
          </w:p>
        </w:tc>
        <w:tc>
          <w:tcPr>
            <w:tcW w:w="8909" w:type="dxa"/>
            <w:shd w:val="clear" w:color="auto" w:fill="auto"/>
            <w:vAlign w:val="center"/>
          </w:tcPr>
          <w:p w14:paraId="4962E852"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MAXM3M</w:t>
            </w:r>
          </w:p>
        </w:tc>
      </w:tr>
      <w:tr w:rsidR="00B542BC" w14:paraId="145A4CD4" w14:textId="77777777">
        <w:trPr>
          <w:trHeight w:val="20"/>
          <w:jc w:val="center"/>
        </w:trPr>
        <w:tc>
          <w:tcPr>
            <w:tcW w:w="678" w:type="dxa"/>
            <w:shd w:val="clear" w:color="auto" w:fill="auto"/>
            <w:vAlign w:val="center"/>
          </w:tcPr>
          <w:p w14:paraId="6B3D879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4.2</w:t>
            </w:r>
          </w:p>
        </w:tc>
        <w:tc>
          <w:tcPr>
            <w:tcW w:w="8909" w:type="dxa"/>
            <w:shd w:val="clear" w:color="auto" w:fill="auto"/>
            <w:vAlign w:val="center"/>
          </w:tcPr>
          <w:p w14:paraId="32878732"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MAXM6M</w:t>
            </w:r>
          </w:p>
        </w:tc>
      </w:tr>
      <w:tr w:rsidR="00B542BC" w14:paraId="2EE0369A" w14:textId="77777777">
        <w:trPr>
          <w:trHeight w:val="20"/>
          <w:jc w:val="center"/>
        </w:trPr>
        <w:tc>
          <w:tcPr>
            <w:tcW w:w="678" w:type="dxa"/>
            <w:shd w:val="clear" w:color="auto" w:fill="auto"/>
            <w:vAlign w:val="center"/>
          </w:tcPr>
          <w:p w14:paraId="6742155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4.3</w:t>
            </w:r>
          </w:p>
        </w:tc>
        <w:tc>
          <w:tcPr>
            <w:tcW w:w="8909" w:type="dxa"/>
            <w:shd w:val="clear" w:color="auto" w:fill="auto"/>
            <w:vAlign w:val="center"/>
          </w:tcPr>
          <w:p w14:paraId="6D389605"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MAXM12M</w:t>
            </w:r>
          </w:p>
        </w:tc>
      </w:tr>
      <w:tr w:rsidR="00B542BC" w14:paraId="049E55A1" w14:textId="77777777">
        <w:trPr>
          <w:trHeight w:val="20"/>
          <w:jc w:val="center"/>
        </w:trPr>
        <w:tc>
          <w:tcPr>
            <w:tcW w:w="678" w:type="dxa"/>
            <w:shd w:val="clear" w:color="auto" w:fill="auto"/>
            <w:vAlign w:val="center"/>
          </w:tcPr>
          <w:p w14:paraId="6A9B844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4.4</w:t>
            </w:r>
          </w:p>
        </w:tc>
        <w:tc>
          <w:tcPr>
            <w:tcW w:w="8909" w:type="dxa"/>
            <w:shd w:val="clear" w:color="auto" w:fill="auto"/>
            <w:vAlign w:val="center"/>
          </w:tcPr>
          <w:p w14:paraId="6B2EFC9F"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CONTMORA 30+ EN 12 MESES (Veces)</w:t>
            </w:r>
          </w:p>
        </w:tc>
      </w:tr>
      <w:tr w:rsidR="00B542BC" w14:paraId="7BF64154" w14:textId="77777777">
        <w:trPr>
          <w:trHeight w:val="20"/>
          <w:jc w:val="center"/>
        </w:trPr>
        <w:tc>
          <w:tcPr>
            <w:tcW w:w="678" w:type="dxa"/>
            <w:shd w:val="clear" w:color="auto" w:fill="auto"/>
            <w:vAlign w:val="center"/>
          </w:tcPr>
          <w:p w14:paraId="4947AA5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4.5</w:t>
            </w:r>
          </w:p>
        </w:tc>
        <w:tc>
          <w:tcPr>
            <w:tcW w:w="8909" w:type="dxa"/>
            <w:shd w:val="clear" w:color="auto" w:fill="auto"/>
            <w:vAlign w:val="center"/>
          </w:tcPr>
          <w:p w14:paraId="5D5E0BC4"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SEVERIDAD (SALDO / MONTO)</w:t>
            </w:r>
          </w:p>
        </w:tc>
      </w:tr>
      <w:tr w:rsidR="00B542BC" w14:paraId="6BD284B2" w14:textId="77777777">
        <w:trPr>
          <w:trHeight w:val="20"/>
          <w:jc w:val="center"/>
        </w:trPr>
        <w:tc>
          <w:tcPr>
            <w:tcW w:w="678" w:type="dxa"/>
            <w:shd w:val="clear" w:color="auto" w:fill="auto"/>
            <w:vAlign w:val="center"/>
          </w:tcPr>
          <w:p w14:paraId="31353FA2"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62D6F71A" w14:textId="77777777" w:rsidR="00B542BC" w:rsidRDefault="00B542BC">
            <w:pPr>
              <w:spacing w:after="0" w:line="240" w:lineRule="auto"/>
              <w:jc w:val="center"/>
              <w:rPr>
                <w:rFonts w:ascii="Arial" w:eastAsia="Arial" w:hAnsi="Arial" w:cs="Arial"/>
                <w:sz w:val="24"/>
                <w:szCs w:val="24"/>
              </w:rPr>
            </w:pPr>
          </w:p>
        </w:tc>
      </w:tr>
      <w:tr w:rsidR="00B542BC" w14:paraId="6C10F411" w14:textId="77777777">
        <w:trPr>
          <w:trHeight w:val="20"/>
          <w:jc w:val="center"/>
        </w:trPr>
        <w:tc>
          <w:tcPr>
            <w:tcW w:w="9587" w:type="dxa"/>
            <w:gridSpan w:val="2"/>
            <w:shd w:val="clear" w:color="auto" w:fill="B4C6E7"/>
            <w:vAlign w:val="center"/>
          </w:tcPr>
          <w:p w14:paraId="0639A23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 REESTRUCTURACION / NOVACION / RESCATE</w:t>
            </w:r>
          </w:p>
        </w:tc>
      </w:tr>
      <w:tr w:rsidR="00B542BC" w14:paraId="3A756AC9" w14:textId="77777777">
        <w:trPr>
          <w:trHeight w:val="20"/>
          <w:jc w:val="center"/>
        </w:trPr>
        <w:tc>
          <w:tcPr>
            <w:tcW w:w="678" w:type="dxa"/>
            <w:shd w:val="clear" w:color="auto" w:fill="auto"/>
            <w:vAlign w:val="center"/>
          </w:tcPr>
          <w:p w14:paraId="6170131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5.1</w:t>
            </w:r>
          </w:p>
        </w:tc>
        <w:tc>
          <w:tcPr>
            <w:tcW w:w="8909" w:type="dxa"/>
            <w:shd w:val="clear" w:color="auto" w:fill="auto"/>
            <w:vAlign w:val="center"/>
          </w:tcPr>
          <w:p w14:paraId="2398DD7B"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CONTAMORA REESTRUCTURACION</w:t>
            </w:r>
          </w:p>
        </w:tc>
      </w:tr>
      <w:tr w:rsidR="00B542BC" w14:paraId="647DCA63" w14:textId="77777777">
        <w:trPr>
          <w:trHeight w:val="20"/>
          <w:jc w:val="center"/>
        </w:trPr>
        <w:tc>
          <w:tcPr>
            <w:tcW w:w="678" w:type="dxa"/>
            <w:shd w:val="clear" w:color="auto" w:fill="auto"/>
            <w:vAlign w:val="center"/>
          </w:tcPr>
          <w:p w14:paraId="458E763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5.2</w:t>
            </w:r>
          </w:p>
        </w:tc>
        <w:tc>
          <w:tcPr>
            <w:tcW w:w="8909" w:type="dxa"/>
            <w:shd w:val="clear" w:color="auto" w:fill="auto"/>
            <w:vAlign w:val="center"/>
          </w:tcPr>
          <w:p w14:paraId="0559E39E"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CONTAMORA CON NOVACION</w:t>
            </w:r>
          </w:p>
        </w:tc>
      </w:tr>
      <w:tr w:rsidR="00B542BC" w14:paraId="39410E7A" w14:textId="77777777">
        <w:trPr>
          <w:trHeight w:val="20"/>
          <w:jc w:val="center"/>
        </w:trPr>
        <w:tc>
          <w:tcPr>
            <w:tcW w:w="678" w:type="dxa"/>
            <w:shd w:val="clear" w:color="auto" w:fill="auto"/>
            <w:vAlign w:val="center"/>
          </w:tcPr>
          <w:p w14:paraId="48CA155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5.3</w:t>
            </w:r>
          </w:p>
        </w:tc>
        <w:tc>
          <w:tcPr>
            <w:tcW w:w="8909" w:type="dxa"/>
            <w:shd w:val="clear" w:color="auto" w:fill="auto"/>
            <w:vAlign w:val="center"/>
          </w:tcPr>
          <w:p w14:paraId="0BA0F76F"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CONTAMORA RESCATE CONTINGENCIA</w:t>
            </w:r>
          </w:p>
        </w:tc>
      </w:tr>
      <w:tr w:rsidR="00B542BC" w14:paraId="584C0151" w14:textId="77777777">
        <w:trPr>
          <w:trHeight w:val="20"/>
          <w:jc w:val="center"/>
        </w:trPr>
        <w:tc>
          <w:tcPr>
            <w:tcW w:w="678" w:type="dxa"/>
            <w:shd w:val="clear" w:color="auto" w:fill="auto"/>
            <w:vAlign w:val="center"/>
          </w:tcPr>
          <w:p w14:paraId="0FD53E28"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02BE4439" w14:textId="77777777" w:rsidR="00B542BC" w:rsidRDefault="00B542BC">
            <w:pPr>
              <w:spacing w:after="0" w:line="240" w:lineRule="auto"/>
              <w:jc w:val="center"/>
              <w:rPr>
                <w:rFonts w:ascii="Arial" w:eastAsia="Arial" w:hAnsi="Arial" w:cs="Arial"/>
                <w:sz w:val="24"/>
                <w:szCs w:val="24"/>
              </w:rPr>
            </w:pPr>
          </w:p>
        </w:tc>
      </w:tr>
      <w:tr w:rsidR="00B542BC" w14:paraId="5AE30BB1" w14:textId="77777777">
        <w:trPr>
          <w:trHeight w:val="20"/>
          <w:jc w:val="center"/>
        </w:trPr>
        <w:tc>
          <w:tcPr>
            <w:tcW w:w="9587" w:type="dxa"/>
            <w:gridSpan w:val="2"/>
            <w:shd w:val="clear" w:color="auto" w:fill="B4C6E7"/>
            <w:vAlign w:val="center"/>
          </w:tcPr>
          <w:p w14:paraId="76DB6C9F"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VI. CENTRAL DE RIESGO</w:t>
            </w:r>
          </w:p>
        </w:tc>
      </w:tr>
      <w:tr w:rsidR="00B542BC" w14:paraId="5E397BA5" w14:textId="77777777">
        <w:trPr>
          <w:trHeight w:val="20"/>
          <w:jc w:val="center"/>
        </w:trPr>
        <w:tc>
          <w:tcPr>
            <w:tcW w:w="678" w:type="dxa"/>
            <w:shd w:val="clear" w:color="auto" w:fill="auto"/>
            <w:vAlign w:val="center"/>
          </w:tcPr>
          <w:p w14:paraId="53446FEC"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6.1</w:t>
            </w:r>
          </w:p>
        </w:tc>
        <w:tc>
          <w:tcPr>
            <w:tcW w:w="8909" w:type="dxa"/>
            <w:shd w:val="clear" w:color="auto" w:fill="auto"/>
            <w:vAlign w:val="center"/>
          </w:tcPr>
          <w:p w14:paraId="03869CC9"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CALIF EXTERNA </w:t>
            </w:r>
          </w:p>
        </w:tc>
      </w:tr>
      <w:tr w:rsidR="00B542BC" w14:paraId="51790460" w14:textId="77777777">
        <w:trPr>
          <w:trHeight w:val="20"/>
          <w:jc w:val="center"/>
        </w:trPr>
        <w:tc>
          <w:tcPr>
            <w:tcW w:w="678" w:type="dxa"/>
            <w:shd w:val="clear" w:color="auto" w:fill="auto"/>
            <w:vAlign w:val="center"/>
          </w:tcPr>
          <w:p w14:paraId="5E4964B9"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40A9E9BE" w14:textId="77777777" w:rsidR="00B542BC" w:rsidRDefault="00B542BC">
            <w:pPr>
              <w:spacing w:after="0" w:line="240" w:lineRule="auto"/>
              <w:jc w:val="center"/>
              <w:rPr>
                <w:rFonts w:ascii="Arial" w:eastAsia="Arial" w:hAnsi="Arial" w:cs="Arial"/>
                <w:sz w:val="24"/>
                <w:szCs w:val="24"/>
              </w:rPr>
            </w:pPr>
          </w:p>
        </w:tc>
      </w:tr>
      <w:tr w:rsidR="00B542BC" w14:paraId="4B9F6622" w14:textId="77777777">
        <w:trPr>
          <w:trHeight w:val="20"/>
          <w:jc w:val="center"/>
        </w:trPr>
        <w:tc>
          <w:tcPr>
            <w:tcW w:w="9587" w:type="dxa"/>
            <w:gridSpan w:val="2"/>
            <w:shd w:val="clear" w:color="auto" w:fill="B4C6E7"/>
            <w:vAlign w:val="center"/>
          </w:tcPr>
          <w:p w14:paraId="2AA9B55C"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VII. MODELO INTERNO PRONOSTICO (60+)</w:t>
            </w:r>
          </w:p>
        </w:tc>
      </w:tr>
      <w:tr w:rsidR="00B542BC" w14:paraId="704B5DFA" w14:textId="77777777">
        <w:trPr>
          <w:trHeight w:val="20"/>
          <w:jc w:val="center"/>
        </w:trPr>
        <w:tc>
          <w:tcPr>
            <w:tcW w:w="678" w:type="dxa"/>
            <w:shd w:val="clear" w:color="auto" w:fill="auto"/>
            <w:vAlign w:val="center"/>
          </w:tcPr>
          <w:p w14:paraId="3D1E0CC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7.1</w:t>
            </w:r>
          </w:p>
        </w:tc>
        <w:tc>
          <w:tcPr>
            <w:tcW w:w="8909" w:type="dxa"/>
            <w:shd w:val="clear" w:color="auto" w:fill="auto"/>
            <w:vAlign w:val="center"/>
          </w:tcPr>
          <w:p w14:paraId="44DD13BF"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PROBABILIDAD DEFAULT</w:t>
            </w:r>
          </w:p>
        </w:tc>
      </w:tr>
      <w:tr w:rsidR="00B542BC" w14:paraId="0FB006A7" w14:textId="77777777">
        <w:trPr>
          <w:trHeight w:val="20"/>
          <w:jc w:val="center"/>
        </w:trPr>
        <w:tc>
          <w:tcPr>
            <w:tcW w:w="678" w:type="dxa"/>
            <w:shd w:val="clear" w:color="auto" w:fill="auto"/>
            <w:vAlign w:val="center"/>
          </w:tcPr>
          <w:p w14:paraId="166126A0" w14:textId="77777777" w:rsidR="00B542BC" w:rsidRDefault="00B542BC">
            <w:pPr>
              <w:spacing w:after="0" w:line="240" w:lineRule="auto"/>
              <w:rPr>
                <w:rFonts w:ascii="Arial" w:eastAsia="Arial" w:hAnsi="Arial" w:cs="Arial"/>
                <w:color w:val="000000"/>
                <w:sz w:val="24"/>
                <w:szCs w:val="24"/>
              </w:rPr>
            </w:pPr>
          </w:p>
        </w:tc>
        <w:tc>
          <w:tcPr>
            <w:tcW w:w="8909" w:type="dxa"/>
            <w:shd w:val="clear" w:color="auto" w:fill="auto"/>
            <w:vAlign w:val="center"/>
          </w:tcPr>
          <w:p w14:paraId="281383B2" w14:textId="77777777" w:rsidR="00B542BC" w:rsidRDefault="00B542BC">
            <w:pPr>
              <w:spacing w:after="0" w:line="240" w:lineRule="auto"/>
              <w:jc w:val="center"/>
              <w:rPr>
                <w:rFonts w:ascii="Arial" w:eastAsia="Arial" w:hAnsi="Arial" w:cs="Arial"/>
                <w:sz w:val="24"/>
                <w:szCs w:val="24"/>
              </w:rPr>
            </w:pPr>
          </w:p>
        </w:tc>
      </w:tr>
      <w:tr w:rsidR="00B542BC" w14:paraId="533ECB82" w14:textId="77777777">
        <w:trPr>
          <w:trHeight w:val="20"/>
          <w:jc w:val="center"/>
        </w:trPr>
        <w:tc>
          <w:tcPr>
            <w:tcW w:w="9587" w:type="dxa"/>
            <w:gridSpan w:val="2"/>
            <w:shd w:val="clear" w:color="auto" w:fill="B4C6E7"/>
            <w:vAlign w:val="center"/>
          </w:tcPr>
          <w:p w14:paraId="6EFBF6F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xml:space="preserve">VIII. ACTIVIDAD ECONÓMICA PERFIL DE RIESGO </w:t>
            </w:r>
          </w:p>
        </w:tc>
      </w:tr>
      <w:tr w:rsidR="00B542BC" w14:paraId="45EA4AF7" w14:textId="77777777">
        <w:trPr>
          <w:trHeight w:val="20"/>
          <w:jc w:val="center"/>
        </w:trPr>
        <w:tc>
          <w:tcPr>
            <w:tcW w:w="678" w:type="dxa"/>
            <w:shd w:val="clear" w:color="auto" w:fill="auto"/>
            <w:vAlign w:val="center"/>
          </w:tcPr>
          <w:p w14:paraId="2B12094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8.1</w:t>
            </w:r>
          </w:p>
        </w:tc>
        <w:tc>
          <w:tcPr>
            <w:tcW w:w="8909" w:type="dxa"/>
            <w:shd w:val="clear" w:color="auto" w:fill="auto"/>
            <w:vAlign w:val="center"/>
          </w:tcPr>
          <w:p w14:paraId="6DFAB478" w14:textId="77777777" w:rsidR="00B542BC" w:rsidRDefault="006B33CD">
            <w:pPr>
              <w:spacing w:after="0" w:line="240" w:lineRule="auto"/>
              <w:rPr>
                <w:rFonts w:ascii="Arial" w:eastAsia="Arial" w:hAnsi="Arial" w:cs="Arial"/>
                <w:color w:val="000000"/>
                <w:sz w:val="24"/>
                <w:szCs w:val="24"/>
              </w:rPr>
            </w:pPr>
            <w:r>
              <w:rPr>
                <w:rFonts w:ascii="Arial" w:eastAsia="Arial" w:hAnsi="Arial" w:cs="Arial"/>
                <w:color w:val="000000"/>
                <w:sz w:val="24"/>
                <w:szCs w:val="24"/>
              </w:rPr>
              <w:t>PERFIL DE RIESGO</w:t>
            </w:r>
          </w:p>
        </w:tc>
      </w:tr>
    </w:tbl>
    <w:p w14:paraId="484ACACF" w14:textId="77777777" w:rsidR="00B542BC" w:rsidRDefault="00B542BC">
      <w:pPr>
        <w:spacing w:after="0" w:line="240" w:lineRule="auto"/>
        <w:jc w:val="both"/>
        <w:rPr>
          <w:rFonts w:ascii="Arial" w:eastAsia="Arial" w:hAnsi="Arial" w:cs="Arial"/>
          <w:sz w:val="24"/>
          <w:szCs w:val="24"/>
        </w:rPr>
      </w:pPr>
    </w:p>
    <w:p w14:paraId="7853424F"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Así las cosas, a partir de la formulación de indicadores establecidos para cada uno de los criterios, el análisis continuó con la revisión de su homogeneidad, a fin de permitir un mejor desempeño en la calificación y el perfil de riesgo.</w:t>
      </w:r>
    </w:p>
    <w:p w14:paraId="2D23CC1C" w14:textId="77777777" w:rsidR="00B542BC" w:rsidRDefault="00B542BC">
      <w:pPr>
        <w:spacing w:after="0" w:line="240" w:lineRule="auto"/>
        <w:jc w:val="both"/>
        <w:rPr>
          <w:rFonts w:ascii="Arial" w:eastAsia="Arial" w:hAnsi="Arial" w:cs="Arial"/>
          <w:sz w:val="24"/>
          <w:szCs w:val="24"/>
        </w:rPr>
      </w:pPr>
    </w:p>
    <w:p w14:paraId="515A07F1"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 su vez, se continuó el proceso de evaluación de cartera con el análisis de correlación, la determinación de rangos (categorización) y la ponderación de criterios que conjuntamente permiten anticipar razonablemente el cambio potencial en la capacidad de pago, solvencia o calidad de las garantías que lo respaldan y realizar la respectiva recalificación y registro del deterioro, tal como se explica a continuación:</w:t>
      </w:r>
    </w:p>
    <w:p w14:paraId="05EF841E" w14:textId="77777777" w:rsidR="00B542BC" w:rsidRDefault="00B542BC">
      <w:pPr>
        <w:spacing w:after="0" w:line="240" w:lineRule="auto"/>
        <w:jc w:val="both"/>
        <w:rPr>
          <w:rFonts w:ascii="Arial" w:eastAsia="Arial" w:hAnsi="Arial" w:cs="Arial"/>
          <w:sz w:val="24"/>
          <w:szCs w:val="24"/>
        </w:rPr>
      </w:pPr>
    </w:p>
    <w:p w14:paraId="50AC2506"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ANÁLISIS DE CORRELACIÓN</w:t>
      </w:r>
    </w:p>
    <w:p w14:paraId="771544DF" w14:textId="77777777" w:rsidR="00B542BC" w:rsidRDefault="00B542BC">
      <w:pPr>
        <w:spacing w:after="0" w:line="240" w:lineRule="auto"/>
        <w:jc w:val="both"/>
        <w:rPr>
          <w:rFonts w:ascii="Arial" w:eastAsia="Arial" w:hAnsi="Arial" w:cs="Arial"/>
          <w:sz w:val="24"/>
          <w:szCs w:val="24"/>
        </w:rPr>
      </w:pPr>
    </w:p>
    <w:p w14:paraId="06001C39"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lastRenderedPageBreak/>
        <w:t>Se estableció para cada de los indicadores su correlación con el posible deterioro futuro de la operación de crédito (incumplimiento futuro), es decir, la mayor o menor incidencia del evento de riesgo en el comportamiento del portafolio de crédito. Lo anterior, con el fin de determinar el impacto de cada variable (indicador) en la metodología de evaluación.</w:t>
      </w:r>
    </w:p>
    <w:p w14:paraId="4D4757E6" w14:textId="77777777" w:rsidR="00B542BC" w:rsidRDefault="00B542BC">
      <w:pPr>
        <w:spacing w:after="0" w:line="240" w:lineRule="auto"/>
        <w:jc w:val="both"/>
        <w:rPr>
          <w:rFonts w:ascii="Arial" w:eastAsia="Arial" w:hAnsi="Arial" w:cs="Arial"/>
          <w:sz w:val="24"/>
          <w:szCs w:val="24"/>
        </w:rPr>
      </w:pPr>
    </w:p>
    <w:p w14:paraId="4503FE4D"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La importancia de esta correlación radica en prevenir el sesgo sobre el puntaje de crédito y así evitar desviar las escalas o rangos definidos para el modelo.</w:t>
      </w:r>
    </w:p>
    <w:p w14:paraId="453FB174" w14:textId="77777777" w:rsidR="00B542BC" w:rsidRDefault="00B542BC">
      <w:pPr>
        <w:spacing w:after="0" w:line="240" w:lineRule="auto"/>
        <w:jc w:val="both"/>
        <w:rPr>
          <w:rFonts w:ascii="Arial" w:eastAsia="Arial" w:hAnsi="Arial" w:cs="Arial"/>
          <w:sz w:val="24"/>
          <w:szCs w:val="24"/>
        </w:rPr>
      </w:pPr>
    </w:p>
    <w:p w14:paraId="3787950B"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CATEGORIZACIÓN</w:t>
      </w:r>
    </w:p>
    <w:p w14:paraId="676DA208" w14:textId="77777777" w:rsidR="00B542BC" w:rsidRDefault="00B542BC">
      <w:pPr>
        <w:spacing w:after="0" w:line="240" w:lineRule="auto"/>
        <w:jc w:val="both"/>
        <w:rPr>
          <w:rFonts w:ascii="Arial" w:eastAsia="Arial" w:hAnsi="Arial" w:cs="Arial"/>
          <w:b/>
          <w:sz w:val="24"/>
          <w:szCs w:val="24"/>
        </w:rPr>
      </w:pPr>
    </w:p>
    <w:p w14:paraId="73EE0158"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Se definieron rangos de acuerdo con los parámetros establecidos para cada indicador, es decir, se estableció una categorización de 1 a 5 para cada uno de los criterios, así:</w:t>
      </w:r>
    </w:p>
    <w:p w14:paraId="0CB67127" w14:textId="77777777" w:rsidR="00B542BC" w:rsidRDefault="00B542BC">
      <w:pPr>
        <w:spacing w:after="0" w:line="240" w:lineRule="auto"/>
        <w:jc w:val="both"/>
        <w:rPr>
          <w:rFonts w:ascii="Arial" w:eastAsia="Arial" w:hAnsi="Arial" w:cs="Arial"/>
          <w:sz w:val="24"/>
          <w:szCs w:val="24"/>
        </w:rPr>
      </w:pPr>
    </w:p>
    <w:tbl>
      <w:tblPr>
        <w:tblStyle w:val="a0"/>
        <w:tblW w:w="4253" w:type="dxa"/>
        <w:tblInd w:w="2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3"/>
        <w:gridCol w:w="1850"/>
      </w:tblGrid>
      <w:tr w:rsidR="00B542BC" w14:paraId="3C159B84" w14:textId="77777777">
        <w:trPr>
          <w:trHeight w:val="242"/>
        </w:trPr>
        <w:tc>
          <w:tcPr>
            <w:tcW w:w="2403" w:type="dxa"/>
            <w:shd w:val="clear" w:color="auto" w:fill="B4C6E7"/>
          </w:tcPr>
          <w:p w14:paraId="4E1F9319" w14:textId="77777777" w:rsidR="00B542BC" w:rsidRDefault="006B33CD">
            <w:pPr>
              <w:jc w:val="center"/>
              <w:rPr>
                <w:rFonts w:ascii="Arial" w:eastAsia="Arial" w:hAnsi="Arial" w:cs="Arial"/>
                <w:b/>
                <w:sz w:val="24"/>
                <w:szCs w:val="24"/>
              </w:rPr>
            </w:pPr>
            <w:r>
              <w:rPr>
                <w:rFonts w:ascii="Arial" w:eastAsia="Arial" w:hAnsi="Arial" w:cs="Arial"/>
                <w:b/>
                <w:sz w:val="24"/>
                <w:szCs w:val="24"/>
              </w:rPr>
              <w:t>CATEGORIZACIÓN</w:t>
            </w:r>
          </w:p>
        </w:tc>
        <w:tc>
          <w:tcPr>
            <w:tcW w:w="1850" w:type="dxa"/>
            <w:shd w:val="clear" w:color="auto" w:fill="B4C6E7"/>
          </w:tcPr>
          <w:p w14:paraId="2C5B0D2F" w14:textId="77777777" w:rsidR="00B542BC" w:rsidRDefault="006B33CD">
            <w:pPr>
              <w:jc w:val="center"/>
              <w:rPr>
                <w:rFonts w:ascii="Arial" w:eastAsia="Arial" w:hAnsi="Arial" w:cs="Arial"/>
                <w:b/>
                <w:sz w:val="24"/>
                <w:szCs w:val="24"/>
              </w:rPr>
            </w:pPr>
            <w:r>
              <w:rPr>
                <w:rFonts w:ascii="Arial" w:eastAsia="Arial" w:hAnsi="Arial" w:cs="Arial"/>
                <w:b/>
                <w:sz w:val="24"/>
                <w:szCs w:val="24"/>
              </w:rPr>
              <w:t>PERFIL</w:t>
            </w:r>
          </w:p>
        </w:tc>
      </w:tr>
      <w:tr w:rsidR="00B542BC" w14:paraId="1C4C1AAF" w14:textId="77777777">
        <w:trPr>
          <w:trHeight w:val="249"/>
        </w:trPr>
        <w:tc>
          <w:tcPr>
            <w:tcW w:w="2403" w:type="dxa"/>
          </w:tcPr>
          <w:p w14:paraId="23FBEFD2" w14:textId="77777777" w:rsidR="00B542BC" w:rsidRDefault="006B33CD">
            <w:pPr>
              <w:jc w:val="center"/>
              <w:rPr>
                <w:rFonts w:ascii="Arial" w:eastAsia="Arial" w:hAnsi="Arial" w:cs="Arial"/>
                <w:sz w:val="24"/>
                <w:szCs w:val="24"/>
              </w:rPr>
            </w:pPr>
            <w:r>
              <w:rPr>
                <w:rFonts w:ascii="Arial" w:eastAsia="Arial" w:hAnsi="Arial" w:cs="Arial"/>
                <w:sz w:val="24"/>
                <w:szCs w:val="24"/>
              </w:rPr>
              <w:t>1</w:t>
            </w:r>
          </w:p>
        </w:tc>
        <w:tc>
          <w:tcPr>
            <w:tcW w:w="1850" w:type="dxa"/>
          </w:tcPr>
          <w:p w14:paraId="132C0F1A" w14:textId="77777777" w:rsidR="00B542BC" w:rsidRDefault="006B33CD">
            <w:pPr>
              <w:jc w:val="center"/>
              <w:rPr>
                <w:rFonts w:ascii="Arial" w:eastAsia="Arial" w:hAnsi="Arial" w:cs="Arial"/>
                <w:sz w:val="24"/>
                <w:szCs w:val="24"/>
              </w:rPr>
            </w:pPr>
            <w:r>
              <w:rPr>
                <w:rFonts w:ascii="Arial" w:eastAsia="Arial" w:hAnsi="Arial" w:cs="Arial"/>
                <w:sz w:val="24"/>
                <w:szCs w:val="24"/>
              </w:rPr>
              <w:t>BAJO</w:t>
            </w:r>
          </w:p>
        </w:tc>
      </w:tr>
      <w:tr w:rsidR="00B542BC" w14:paraId="3A378F28" w14:textId="77777777">
        <w:trPr>
          <w:trHeight w:val="242"/>
        </w:trPr>
        <w:tc>
          <w:tcPr>
            <w:tcW w:w="2403" w:type="dxa"/>
          </w:tcPr>
          <w:p w14:paraId="2EA874EE" w14:textId="77777777" w:rsidR="00B542BC" w:rsidRDefault="006B33CD">
            <w:pPr>
              <w:jc w:val="center"/>
              <w:rPr>
                <w:rFonts w:ascii="Arial" w:eastAsia="Arial" w:hAnsi="Arial" w:cs="Arial"/>
                <w:sz w:val="24"/>
                <w:szCs w:val="24"/>
              </w:rPr>
            </w:pPr>
            <w:r>
              <w:rPr>
                <w:rFonts w:ascii="Arial" w:eastAsia="Arial" w:hAnsi="Arial" w:cs="Arial"/>
                <w:sz w:val="24"/>
                <w:szCs w:val="24"/>
              </w:rPr>
              <w:t>2</w:t>
            </w:r>
          </w:p>
        </w:tc>
        <w:tc>
          <w:tcPr>
            <w:tcW w:w="1850" w:type="dxa"/>
          </w:tcPr>
          <w:p w14:paraId="0F9AA1A2" w14:textId="77777777" w:rsidR="00B542BC" w:rsidRDefault="006B33CD">
            <w:pPr>
              <w:jc w:val="center"/>
              <w:rPr>
                <w:rFonts w:ascii="Arial" w:eastAsia="Arial" w:hAnsi="Arial" w:cs="Arial"/>
                <w:sz w:val="24"/>
                <w:szCs w:val="24"/>
              </w:rPr>
            </w:pPr>
            <w:r>
              <w:rPr>
                <w:rFonts w:ascii="Arial" w:eastAsia="Arial" w:hAnsi="Arial" w:cs="Arial"/>
                <w:sz w:val="24"/>
                <w:szCs w:val="24"/>
              </w:rPr>
              <w:t>MEDIO</w:t>
            </w:r>
          </w:p>
        </w:tc>
      </w:tr>
      <w:tr w:rsidR="00B542BC" w14:paraId="3183D0B9" w14:textId="77777777">
        <w:trPr>
          <w:trHeight w:val="249"/>
        </w:trPr>
        <w:tc>
          <w:tcPr>
            <w:tcW w:w="2403" w:type="dxa"/>
          </w:tcPr>
          <w:p w14:paraId="007BBA11" w14:textId="77777777" w:rsidR="00B542BC" w:rsidRDefault="006B33CD">
            <w:pPr>
              <w:jc w:val="center"/>
              <w:rPr>
                <w:rFonts w:ascii="Arial" w:eastAsia="Arial" w:hAnsi="Arial" w:cs="Arial"/>
                <w:sz w:val="24"/>
                <w:szCs w:val="24"/>
              </w:rPr>
            </w:pPr>
            <w:r>
              <w:rPr>
                <w:rFonts w:ascii="Arial" w:eastAsia="Arial" w:hAnsi="Arial" w:cs="Arial"/>
                <w:sz w:val="24"/>
                <w:szCs w:val="24"/>
              </w:rPr>
              <w:t>3</w:t>
            </w:r>
          </w:p>
        </w:tc>
        <w:tc>
          <w:tcPr>
            <w:tcW w:w="1850" w:type="dxa"/>
          </w:tcPr>
          <w:p w14:paraId="259DCB0F" w14:textId="77777777" w:rsidR="00B542BC" w:rsidRDefault="006B33CD">
            <w:pPr>
              <w:jc w:val="center"/>
              <w:rPr>
                <w:rFonts w:ascii="Arial" w:eastAsia="Arial" w:hAnsi="Arial" w:cs="Arial"/>
                <w:sz w:val="24"/>
                <w:szCs w:val="24"/>
              </w:rPr>
            </w:pPr>
            <w:r>
              <w:rPr>
                <w:rFonts w:ascii="Arial" w:eastAsia="Arial" w:hAnsi="Arial" w:cs="Arial"/>
                <w:sz w:val="24"/>
                <w:szCs w:val="24"/>
              </w:rPr>
              <w:t>ALTO</w:t>
            </w:r>
          </w:p>
        </w:tc>
      </w:tr>
      <w:tr w:rsidR="00B542BC" w14:paraId="5DD51EC8" w14:textId="77777777">
        <w:trPr>
          <w:trHeight w:val="242"/>
        </w:trPr>
        <w:tc>
          <w:tcPr>
            <w:tcW w:w="2403" w:type="dxa"/>
          </w:tcPr>
          <w:p w14:paraId="28EB191F" w14:textId="77777777" w:rsidR="00B542BC" w:rsidRDefault="006B33CD">
            <w:pPr>
              <w:jc w:val="center"/>
              <w:rPr>
                <w:rFonts w:ascii="Arial" w:eastAsia="Arial" w:hAnsi="Arial" w:cs="Arial"/>
                <w:sz w:val="24"/>
                <w:szCs w:val="24"/>
              </w:rPr>
            </w:pPr>
            <w:r>
              <w:rPr>
                <w:rFonts w:ascii="Arial" w:eastAsia="Arial" w:hAnsi="Arial" w:cs="Arial"/>
                <w:sz w:val="24"/>
                <w:szCs w:val="24"/>
              </w:rPr>
              <w:t>4</w:t>
            </w:r>
          </w:p>
        </w:tc>
        <w:tc>
          <w:tcPr>
            <w:tcW w:w="1850" w:type="dxa"/>
          </w:tcPr>
          <w:p w14:paraId="5E2F762A" w14:textId="77777777" w:rsidR="00B542BC" w:rsidRDefault="006B33CD">
            <w:pPr>
              <w:jc w:val="center"/>
              <w:rPr>
                <w:rFonts w:ascii="Arial" w:eastAsia="Arial" w:hAnsi="Arial" w:cs="Arial"/>
                <w:sz w:val="24"/>
                <w:szCs w:val="24"/>
              </w:rPr>
            </w:pPr>
            <w:r>
              <w:rPr>
                <w:rFonts w:ascii="Arial" w:eastAsia="Arial" w:hAnsi="Arial" w:cs="Arial"/>
                <w:sz w:val="24"/>
                <w:szCs w:val="24"/>
              </w:rPr>
              <w:t>MUY ALTO</w:t>
            </w:r>
          </w:p>
        </w:tc>
      </w:tr>
      <w:tr w:rsidR="00B542BC" w14:paraId="0925CAF6" w14:textId="77777777">
        <w:trPr>
          <w:trHeight w:val="249"/>
        </w:trPr>
        <w:tc>
          <w:tcPr>
            <w:tcW w:w="2403" w:type="dxa"/>
          </w:tcPr>
          <w:p w14:paraId="540AC801" w14:textId="77777777" w:rsidR="00B542BC" w:rsidRDefault="006B33CD">
            <w:pPr>
              <w:jc w:val="center"/>
              <w:rPr>
                <w:rFonts w:ascii="Arial" w:eastAsia="Arial" w:hAnsi="Arial" w:cs="Arial"/>
                <w:sz w:val="24"/>
                <w:szCs w:val="24"/>
              </w:rPr>
            </w:pPr>
            <w:r>
              <w:rPr>
                <w:rFonts w:ascii="Arial" w:eastAsia="Arial" w:hAnsi="Arial" w:cs="Arial"/>
                <w:sz w:val="24"/>
                <w:szCs w:val="24"/>
              </w:rPr>
              <w:t>5</w:t>
            </w:r>
          </w:p>
        </w:tc>
        <w:tc>
          <w:tcPr>
            <w:tcW w:w="1850" w:type="dxa"/>
          </w:tcPr>
          <w:p w14:paraId="3CA7B70A" w14:textId="77777777" w:rsidR="00B542BC" w:rsidRDefault="006B33CD">
            <w:pPr>
              <w:jc w:val="center"/>
              <w:rPr>
                <w:rFonts w:ascii="Arial" w:eastAsia="Arial" w:hAnsi="Arial" w:cs="Arial"/>
                <w:sz w:val="24"/>
                <w:szCs w:val="24"/>
              </w:rPr>
            </w:pPr>
            <w:r>
              <w:rPr>
                <w:rFonts w:ascii="Arial" w:eastAsia="Arial" w:hAnsi="Arial" w:cs="Arial"/>
                <w:sz w:val="24"/>
                <w:szCs w:val="24"/>
              </w:rPr>
              <w:t>EXTREMO</w:t>
            </w:r>
          </w:p>
        </w:tc>
      </w:tr>
    </w:tbl>
    <w:p w14:paraId="09E7E80F" w14:textId="77777777" w:rsidR="00B542BC" w:rsidRDefault="00B542BC">
      <w:pPr>
        <w:spacing w:after="0" w:line="240" w:lineRule="auto"/>
        <w:jc w:val="both"/>
        <w:rPr>
          <w:rFonts w:ascii="Arial" w:eastAsia="Arial" w:hAnsi="Arial" w:cs="Arial"/>
          <w:sz w:val="24"/>
          <w:szCs w:val="24"/>
        </w:rPr>
      </w:pPr>
    </w:p>
    <w:p w14:paraId="20BE2CC4"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Una vez definida la anterior escala, se procedió a establecer para los indicadores de los criterios los siguientes parámetros de correlación y categorización:</w:t>
      </w:r>
    </w:p>
    <w:p w14:paraId="3AC82036" w14:textId="77777777" w:rsidR="00B542BC" w:rsidRDefault="00B542BC">
      <w:pPr>
        <w:spacing w:after="0" w:line="240" w:lineRule="auto"/>
        <w:jc w:val="both"/>
        <w:rPr>
          <w:rFonts w:ascii="Arial" w:eastAsia="Arial" w:hAnsi="Arial" w:cs="Arial"/>
          <w:sz w:val="24"/>
          <w:szCs w:val="24"/>
        </w:rPr>
      </w:pPr>
    </w:p>
    <w:tbl>
      <w:tblPr>
        <w:tblStyle w:val="a1"/>
        <w:tblW w:w="935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1"/>
        <w:gridCol w:w="3850"/>
        <w:gridCol w:w="2119"/>
        <w:gridCol w:w="2700"/>
      </w:tblGrid>
      <w:tr w:rsidR="00B542BC" w14:paraId="27552919" w14:textId="77777777">
        <w:trPr>
          <w:trHeight w:val="20"/>
          <w:jc w:val="center"/>
        </w:trPr>
        <w:tc>
          <w:tcPr>
            <w:tcW w:w="4531" w:type="dxa"/>
            <w:gridSpan w:val="2"/>
            <w:shd w:val="clear" w:color="auto" w:fill="B4C6E7"/>
            <w:vAlign w:val="center"/>
          </w:tcPr>
          <w:p w14:paraId="2A889C9F" w14:textId="77777777" w:rsidR="00B542BC" w:rsidRDefault="006B33CD">
            <w:pPr>
              <w:spacing w:after="0" w:line="240" w:lineRule="auto"/>
              <w:jc w:val="center"/>
              <w:rPr>
                <w:rFonts w:ascii="Arial" w:eastAsia="Arial" w:hAnsi="Arial" w:cs="Arial"/>
                <w:b/>
                <w:sz w:val="24"/>
                <w:szCs w:val="24"/>
              </w:rPr>
            </w:pPr>
            <w:r>
              <w:rPr>
                <w:rFonts w:ascii="Arial" w:eastAsia="Arial" w:hAnsi="Arial" w:cs="Arial"/>
                <w:b/>
                <w:sz w:val="24"/>
                <w:szCs w:val="24"/>
              </w:rPr>
              <w:t xml:space="preserve">CRITERIOS </w:t>
            </w:r>
          </w:p>
        </w:tc>
        <w:tc>
          <w:tcPr>
            <w:tcW w:w="2119" w:type="dxa"/>
            <w:shd w:val="clear" w:color="auto" w:fill="B4C6E7"/>
            <w:vAlign w:val="center"/>
          </w:tcPr>
          <w:p w14:paraId="55ED53E8" w14:textId="77777777" w:rsidR="00B542BC" w:rsidRDefault="006B33CD">
            <w:pPr>
              <w:spacing w:after="0" w:line="240" w:lineRule="auto"/>
              <w:jc w:val="center"/>
              <w:rPr>
                <w:rFonts w:ascii="Arial" w:eastAsia="Arial" w:hAnsi="Arial" w:cs="Arial"/>
                <w:b/>
                <w:sz w:val="24"/>
                <w:szCs w:val="24"/>
              </w:rPr>
            </w:pPr>
            <w:r>
              <w:rPr>
                <w:rFonts w:ascii="Arial" w:eastAsia="Arial" w:hAnsi="Arial" w:cs="Arial"/>
                <w:b/>
                <w:sz w:val="24"/>
                <w:szCs w:val="24"/>
              </w:rPr>
              <w:t>CORRELACIÓN</w:t>
            </w:r>
          </w:p>
        </w:tc>
        <w:tc>
          <w:tcPr>
            <w:tcW w:w="2700" w:type="dxa"/>
            <w:shd w:val="clear" w:color="auto" w:fill="B4C6E7"/>
            <w:vAlign w:val="center"/>
          </w:tcPr>
          <w:p w14:paraId="0CB8C473" w14:textId="77777777" w:rsidR="00B542BC" w:rsidRDefault="006B33CD">
            <w:pPr>
              <w:spacing w:after="0" w:line="240" w:lineRule="auto"/>
              <w:jc w:val="center"/>
              <w:rPr>
                <w:rFonts w:ascii="Arial" w:eastAsia="Arial" w:hAnsi="Arial" w:cs="Arial"/>
                <w:b/>
                <w:sz w:val="24"/>
                <w:szCs w:val="24"/>
              </w:rPr>
            </w:pPr>
            <w:r>
              <w:rPr>
                <w:rFonts w:ascii="Arial" w:eastAsia="Arial" w:hAnsi="Arial" w:cs="Arial"/>
                <w:b/>
                <w:sz w:val="24"/>
                <w:szCs w:val="24"/>
              </w:rPr>
              <w:t>CATEGORIZACIÓN</w:t>
            </w:r>
          </w:p>
        </w:tc>
      </w:tr>
      <w:tr w:rsidR="00B542BC" w14:paraId="3EA77B62" w14:textId="77777777">
        <w:trPr>
          <w:trHeight w:val="20"/>
          <w:jc w:val="center"/>
        </w:trPr>
        <w:tc>
          <w:tcPr>
            <w:tcW w:w="9350" w:type="dxa"/>
            <w:gridSpan w:val="4"/>
            <w:shd w:val="clear" w:color="auto" w:fill="B4C6E7"/>
            <w:vAlign w:val="center"/>
          </w:tcPr>
          <w:p w14:paraId="09167C34"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I. CAPACIDAD DE PAGO</w:t>
            </w:r>
          </w:p>
        </w:tc>
      </w:tr>
      <w:tr w:rsidR="00B542BC" w14:paraId="4213D0BD" w14:textId="77777777">
        <w:trPr>
          <w:trHeight w:val="20"/>
          <w:jc w:val="center"/>
        </w:trPr>
        <w:tc>
          <w:tcPr>
            <w:tcW w:w="681" w:type="dxa"/>
            <w:shd w:val="clear" w:color="auto" w:fill="auto"/>
            <w:vAlign w:val="center"/>
          </w:tcPr>
          <w:p w14:paraId="3A3523B0"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1.1</w:t>
            </w:r>
          </w:p>
        </w:tc>
        <w:tc>
          <w:tcPr>
            <w:tcW w:w="3850" w:type="dxa"/>
            <w:shd w:val="clear" w:color="auto" w:fill="auto"/>
            <w:vAlign w:val="center"/>
          </w:tcPr>
          <w:p w14:paraId="23A6DC8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CAPACIDAD DE PAGO AL CORTE</w:t>
            </w:r>
          </w:p>
        </w:tc>
        <w:tc>
          <w:tcPr>
            <w:tcW w:w="2119" w:type="dxa"/>
            <w:shd w:val="clear" w:color="auto" w:fill="auto"/>
            <w:vAlign w:val="center"/>
          </w:tcPr>
          <w:p w14:paraId="5367B6E2"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r>
              <w:rPr>
                <w:rFonts w:ascii="Arial" w:eastAsia="Arial" w:hAnsi="Arial" w:cs="Arial"/>
                <w:sz w:val="24"/>
                <w:szCs w:val="24"/>
                <w:vertAlign w:val="superscript"/>
              </w:rPr>
              <w:footnoteReference w:id="1"/>
            </w:r>
          </w:p>
        </w:tc>
        <w:tc>
          <w:tcPr>
            <w:tcW w:w="2700" w:type="dxa"/>
            <w:shd w:val="clear" w:color="auto" w:fill="auto"/>
            <w:vAlign w:val="bottom"/>
          </w:tcPr>
          <w:p w14:paraId="4CDFD5A4"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5164BC2A" w14:textId="77777777">
        <w:trPr>
          <w:trHeight w:val="20"/>
          <w:jc w:val="center"/>
        </w:trPr>
        <w:tc>
          <w:tcPr>
            <w:tcW w:w="681" w:type="dxa"/>
            <w:shd w:val="clear" w:color="auto" w:fill="auto"/>
            <w:vAlign w:val="center"/>
          </w:tcPr>
          <w:p w14:paraId="0D3BCC8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1.2</w:t>
            </w:r>
          </w:p>
        </w:tc>
        <w:tc>
          <w:tcPr>
            <w:tcW w:w="3850" w:type="dxa"/>
            <w:shd w:val="clear" w:color="auto" w:fill="auto"/>
            <w:vAlign w:val="center"/>
          </w:tcPr>
          <w:p w14:paraId="4A22707F"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CAPACIDAD DE PAGO ORIGINACION</w:t>
            </w:r>
          </w:p>
        </w:tc>
        <w:tc>
          <w:tcPr>
            <w:tcW w:w="2119" w:type="dxa"/>
            <w:shd w:val="clear" w:color="auto" w:fill="auto"/>
            <w:vAlign w:val="center"/>
          </w:tcPr>
          <w:p w14:paraId="264291F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62E6F57E"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0F724CEB" w14:textId="77777777">
        <w:trPr>
          <w:trHeight w:val="20"/>
          <w:jc w:val="center"/>
        </w:trPr>
        <w:tc>
          <w:tcPr>
            <w:tcW w:w="681" w:type="dxa"/>
            <w:shd w:val="clear" w:color="auto" w:fill="auto"/>
            <w:vAlign w:val="center"/>
          </w:tcPr>
          <w:p w14:paraId="2093657C"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1.3</w:t>
            </w:r>
          </w:p>
        </w:tc>
        <w:tc>
          <w:tcPr>
            <w:tcW w:w="3850" w:type="dxa"/>
            <w:shd w:val="clear" w:color="auto" w:fill="auto"/>
            <w:vAlign w:val="center"/>
          </w:tcPr>
          <w:p w14:paraId="51A911C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VARIACION ANUAL CAPACIDAD DE PAGO</w:t>
            </w:r>
          </w:p>
        </w:tc>
        <w:tc>
          <w:tcPr>
            <w:tcW w:w="2119" w:type="dxa"/>
            <w:shd w:val="clear" w:color="auto" w:fill="auto"/>
            <w:vAlign w:val="center"/>
          </w:tcPr>
          <w:p w14:paraId="5E1CB173"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0DD069AA"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r>
            <w:r>
              <w:rPr>
                <w:rFonts w:ascii="Arial" w:eastAsia="Arial" w:hAnsi="Arial" w:cs="Arial"/>
                <w:sz w:val="24"/>
                <w:szCs w:val="24"/>
              </w:rPr>
              <w:lastRenderedPageBreak/>
              <w:t>4= [0,1 -0,3]</w:t>
            </w:r>
            <w:r>
              <w:rPr>
                <w:rFonts w:ascii="Arial" w:eastAsia="Arial" w:hAnsi="Arial" w:cs="Arial"/>
                <w:sz w:val="24"/>
                <w:szCs w:val="24"/>
              </w:rPr>
              <w:br/>
              <w:t>5= Menor o igual a 0</w:t>
            </w:r>
          </w:p>
        </w:tc>
      </w:tr>
      <w:tr w:rsidR="00B542BC" w14:paraId="2B019832" w14:textId="77777777">
        <w:trPr>
          <w:trHeight w:val="20"/>
          <w:jc w:val="center"/>
        </w:trPr>
        <w:tc>
          <w:tcPr>
            <w:tcW w:w="681" w:type="dxa"/>
            <w:shd w:val="clear" w:color="auto" w:fill="auto"/>
            <w:vAlign w:val="center"/>
          </w:tcPr>
          <w:p w14:paraId="2EFD82A7"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lastRenderedPageBreak/>
              <w:t>1.4</w:t>
            </w:r>
          </w:p>
        </w:tc>
        <w:tc>
          <w:tcPr>
            <w:tcW w:w="3850" w:type="dxa"/>
            <w:shd w:val="clear" w:color="auto" w:fill="auto"/>
            <w:vAlign w:val="center"/>
          </w:tcPr>
          <w:p w14:paraId="4E8A0BBF"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ACTUALIZACION DATOS</w:t>
            </w:r>
          </w:p>
        </w:tc>
        <w:tc>
          <w:tcPr>
            <w:tcW w:w="2119" w:type="dxa"/>
            <w:shd w:val="clear" w:color="auto" w:fill="auto"/>
            <w:vAlign w:val="center"/>
          </w:tcPr>
          <w:p w14:paraId="20F17861"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POSITIVA</w:t>
            </w:r>
            <w:r>
              <w:rPr>
                <w:rFonts w:ascii="Arial" w:eastAsia="Arial" w:hAnsi="Arial" w:cs="Arial"/>
                <w:sz w:val="24"/>
                <w:szCs w:val="24"/>
                <w:vertAlign w:val="superscript"/>
              </w:rPr>
              <w:footnoteReference w:id="2"/>
            </w:r>
          </w:p>
        </w:tc>
        <w:tc>
          <w:tcPr>
            <w:tcW w:w="2700" w:type="dxa"/>
            <w:shd w:val="clear" w:color="auto" w:fill="auto"/>
            <w:vAlign w:val="bottom"/>
          </w:tcPr>
          <w:p w14:paraId="6AA3DA7B"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&lt; 1 año</w:t>
            </w:r>
            <w:r>
              <w:rPr>
                <w:rFonts w:ascii="Arial" w:eastAsia="Arial" w:hAnsi="Arial" w:cs="Arial"/>
                <w:sz w:val="24"/>
                <w:szCs w:val="24"/>
              </w:rPr>
              <w:br/>
              <w:t>2= 1 - 1,5 años</w:t>
            </w:r>
            <w:r>
              <w:rPr>
                <w:rFonts w:ascii="Arial" w:eastAsia="Arial" w:hAnsi="Arial" w:cs="Arial"/>
                <w:sz w:val="24"/>
                <w:szCs w:val="24"/>
              </w:rPr>
              <w:br/>
              <w:t>3= 1,5-2 años</w:t>
            </w:r>
            <w:r>
              <w:rPr>
                <w:rFonts w:ascii="Arial" w:eastAsia="Arial" w:hAnsi="Arial" w:cs="Arial"/>
                <w:sz w:val="24"/>
                <w:szCs w:val="24"/>
              </w:rPr>
              <w:br/>
              <w:t>4= 2 - 2,5 años</w:t>
            </w:r>
            <w:r>
              <w:rPr>
                <w:rFonts w:ascii="Arial" w:eastAsia="Arial" w:hAnsi="Arial" w:cs="Arial"/>
                <w:sz w:val="24"/>
                <w:szCs w:val="24"/>
              </w:rPr>
              <w:br/>
              <w:t>5= &gt; 2,5 años</w:t>
            </w:r>
          </w:p>
        </w:tc>
      </w:tr>
      <w:tr w:rsidR="00B542BC" w14:paraId="7D3EB3E6" w14:textId="77777777">
        <w:trPr>
          <w:trHeight w:val="20"/>
          <w:jc w:val="center"/>
        </w:trPr>
        <w:tc>
          <w:tcPr>
            <w:tcW w:w="681" w:type="dxa"/>
            <w:shd w:val="clear" w:color="auto" w:fill="auto"/>
            <w:vAlign w:val="center"/>
          </w:tcPr>
          <w:p w14:paraId="77388523" w14:textId="77777777" w:rsidR="00B542BC" w:rsidRDefault="00B542BC">
            <w:pPr>
              <w:spacing w:after="0" w:line="240" w:lineRule="auto"/>
              <w:rPr>
                <w:rFonts w:ascii="Arial" w:eastAsia="Arial" w:hAnsi="Arial" w:cs="Arial"/>
                <w:sz w:val="24"/>
                <w:szCs w:val="24"/>
              </w:rPr>
            </w:pPr>
          </w:p>
        </w:tc>
        <w:tc>
          <w:tcPr>
            <w:tcW w:w="3850" w:type="dxa"/>
            <w:shd w:val="clear" w:color="auto" w:fill="auto"/>
            <w:vAlign w:val="center"/>
          </w:tcPr>
          <w:p w14:paraId="4E587AC9"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336B6097"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39654617" w14:textId="77777777" w:rsidR="00B542BC" w:rsidRDefault="00B542BC">
            <w:pPr>
              <w:spacing w:after="0" w:line="240" w:lineRule="auto"/>
              <w:rPr>
                <w:rFonts w:ascii="Arial" w:eastAsia="Arial" w:hAnsi="Arial" w:cs="Arial"/>
                <w:sz w:val="24"/>
                <w:szCs w:val="24"/>
              </w:rPr>
            </w:pPr>
          </w:p>
        </w:tc>
      </w:tr>
      <w:tr w:rsidR="00B542BC" w14:paraId="31BEE978" w14:textId="77777777">
        <w:trPr>
          <w:trHeight w:val="20"/>
          <w:jc w:val="center"/>
        </w:trPr>
        <w:tc>
          <w:tcPr>
            <w:tcW w:w="9350" w:type="dxa"/>
            <w:gridSpan w:val="4"/>
            <w:shd w:val="clear" w:color="auto" w:fill="B4C6E7"/>
            <w:vAlign w:val="center"/>
          </w:tcPr>
          <w:p w14:paraId="69886CB2"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II. SOLVENCIA</w:t>
            </w:r>
          </w:p>
        </w:tc>
      </w:tr>
      <w:tr w:rsidR="00B542BC" w14:paraId="0632A9C9" w14:textId="77777777">
        <w:trPr>
          <w:trHeight w:val="20"/>
          <w:jc w:val="center"/>
        </w:trPr>
        <w:tc>
          <w:tcPr>
            <w:tcW w:w="681" w:type="dxa"/>
            <w:shd w:val="clear" w:color="auto" w:fill="auto"/>
            <w:vAlign w:val="center"/>
          </w:tcPr>
          <w:p w14:paraId="040F5D4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2.1</w:t>
            </w:r>
          </w:p>
        </w:tc>
        <w:tc>
          <w:tcPr>
            <w:tcW w:w="3850" w:type="dxa"/>
            <w:shd w:val="clear" w:color="auto" w:fill="auto"/>
            <w:vAlign w:val="center"/>
          </w:tcPr>
          <w:p w14:paraId="5C7A984D"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PATRIMONIO PONDERADO / ENDEUDAMIENTO OPERC CORTE</w:t>
            </w:r>
          </w:p>
        </w:tc>
        <w:tc>
          <w:tcPr>
            <w:tcW w:w="2119" w:type="dxa"/>
            <w:shd w:val="clear" w:color="auto" w:fill="auto"/>
            <w:vAlign w:val="center"/>
          </w:tcPr>
          <w:p w14:paraId="6631B98E"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1CA878E5"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2A664FF1" w14:textId="77777777">
        <w:trPr>
          <w:trHeight w:val="20"/>
          <w:jc w:val="center"/>
        </w:trPr>
        <w:tc>
          <w:tcPr>
            <w:tcW w:w="681" w:type="dxa"/>
            <w:shd w:val="clear" w:color="auto" w:fill="auto"/>
            <w:vAlign w:val="center"/>
          </w:tcPr>
          <w:p w14:paraId="60A82729"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2.2</w:t>
            </w:r>
          </w:p>
        </w:tc>
        <w:tc>
          <w:tcPr>
            <w:tcW w:w="3850" w:type="dxa"/>
            <w:shd w:val="clear" w:color="auto" w:fill="auto"/>
            <w:vAlign w:val="center"/>
          </w:tcPr>
          <w:p w14:paraId="2DF33101"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PATRIMONIO PONDERADO / ENDEUDAMIENTO OPERC ORGINACION</w:t>
            </w:r>
          </w:p>
        </w:tc>
        <w:tc>
          <w:tcPr>
            <w:tcW w:w="2119" w:type="dxa"/>
            <w:shd w:val="clear" w:color="auto" w:fill="auto"/>
            <w:vAlign w:val="center"/>
          </w:tcPr>
          <w:p w14:paraId="65ABB66C"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07823CE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00BDCD0E" w14:textId="77777777">
        <w:trPr>
          <w:trHeight w:val="20"/>
          <w:jc w:val="center"/>
        </w:trPr>
        <w:tc>
          <w:tcPr>
            <w:tcW w:w="681" w:type="dxa"/>
            <w:shd w:val="clear" w:color="auto" w:fill="auto"/>
            <w:vAlign w:val="center"/>
          </w:tcPr>
          <w:p w14:paraId="32159FF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2.3</w:t>
            </w:r>
          </w:p>
        </w:tc>
        <w:tc>
          <w:tcPr>
            <w:tcW w:w="3850" w:type="dxa"/>
            <w:shd w:val="clear" w:color="auto" w:fill="auto"/>
            <w:vAlign w:val="center"/>
          </w:tcPr>
          <w:p w14:paraId="02A701FB"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PATRIMONIO PONDERADO / ENDEUDAMIENTO OPERC CORTE + SF</w:t>
            </w:r>
          </w:p>
        </w:tc>
        <w:tc>
          <w:tcPr>
            <w:tcW w:w="2119" w:type="dxa"/>
            <w:shd w:val="clear" w:color="auto" w:fill="auto"/>
            <w:vAlign w:val="center"/>
          </w:tcPr>
          <w:p w14:paraId="5C03AA96"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13B42360"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5AAB2BFB" w14:textId="77777777">
        <w:trPr>
          <w:trHeight w:val="20"/>
          <w:jc w:val="center"/>
        </w:trPr>
        <w:tc>
          <w:tcPr>
            <w:tcW w:w="681" w:type="dxa"/>
            <w:shd w:val="clear" w:color="auto" w:fill="auto"/>
            <w:vAlign w:val="center"/>
          </w:tcPr>
          <w:p w14:paraId="0C7047E3"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2.4</w:t>
            </w:r>
          </w:p>
        </w:tc>
        <w:tc>
          <w:tcPr>
            <w:tcW w:w="3850" w:type="dxa"/>
            <w:shd w:val="clear" w:color="auto" w:fill="auto"/>
            <w:vAlign w:val="center"/>
          </w:tcPr>
          <w:p w14:paraId="4A8292FA"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PATRIMONIO PONDERADO / ENDEUDAMIENTO OPERC ORGINACION +SF</w:t>
            </w:r>
          </w:p>
        </w:tc>
        <w:tc>
          <w:tcPr>
            <w:tcW w:w="2119" w:type="dxa"/>
            <w:shd w:val="clear" w:color="auto" w:fill="auto"/>
            <w:vAlign w:val="center"/>
          </w:tcPr>
          <w:p w14:paraId="0E4D590D"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485E09CF"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6DADC83C" w14:textId="77777777">
        <w:trPr>
          <w:trHeight w:val="20"/>
          <w:jc w:val="center"/>
        </w:trPr>
        <w:tc>
          <w:tcPr>
            <w:tcW w:w="681" w:type="dxa"/>
            <w:shd w:val="clear" w:color="auto" w:fill="auto"/>
            <w:vAlign w:val="center"/>
          </w:tcPr>
          <w:p w14:paraId="73C31798"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2.5</w:t>
            </w:r>
          </w:p>
        </w:tc>
        <w:tc>
          <w:tcPr>
            <w:tcW w:w="3850" w:type="dxa"/>
            <w:shd w:val="clear" w:color="auto" w:fill="auto"/>
            <w:vAlign w:val="center"/>
          </w:tcPr>
          <w:p w14:paraId="1E6D1323"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SOLVENCIA PONDERADA CORTE</w:t>
            </w:r>
          </w:p>
        </w:tc>
        <w:tc>
          <w:tcPr>
            <w:tcW w:w="2119" w:type="dxa"/>
            <w:shd w:val="clear" w:color="auto" w:fill="auto"/>
            <w:vAlign w:val="center"/>
          </w:tcPr>
          <w:p w14:paraId="5983F55D"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3668CDD9"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124D1897" w14:textId="77777777">
        <w:trPr>
          <w:trHeight w:val="20"/>
          <w:jc w:val="center"/>
        </w:trPr>
        <w:tc>
          <w:tcPr>
            <w:tcW w:w="681" w:type="dxa"/>
            <w:shd w:val="clear" w:color="auto" w:fill="auto"/>
            <w:vAlign w:val="center"/>
          </w:tcPr>
          <w:p w14:paraId="3EE78DCC"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2.6</w:t>
            </w:r>
          </w:p>
        </w:tc>
        <w:tc>
          <w:tcPr>
            <w:tcW w:w="3850" w:type="dxa"/>
            <w:shd w:val="clear" w:color="auto" w:fill="auto"/>
            <w:vAlign w:val="center"/>
          </w:tcPr>
          <w:p w14:paraId="5437A971"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SOLVENCIA PONDERADA ORIGINACION</w:t>
            </w:r>
          </w:p>
        </w:tc>
        <w:tc>
          <w:tcPr>
            <w:tcW w:w="2119" w:type="dxa"/>
            <w:shd w:val="clear" w:color="auto" w:fill="auto"/>
            <w:vAlign w:val="center"/>
          </w:tcPr>
          <w:p w14:paraId="766C4830"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331A481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1BDDA807" w14:textId="77777777">
        <w:trPr>
          <w:trHeight w:val="20"/>
          <w:jc w:val="center"/>
        </w:trPr>
        <w:tc>
          <w:tcPr>
            <w:tcW w:w="681" w:type="dxa"/>
            <w:shd w:val="clear" w:color="auto" w:fill="auto"/>
            <w:vAlign w:val="center"/>
          </w:tcPr>
          <w:p w14:paraId="32B51819" w14:textId="77777777" w:rsidR="00B542BC" w:rsidRDefault="00B542BC">
            <w:pPr>
              <w:spacing w:after="0" w:line="240" w:lineRule="auto"/>
              <w:rPr>
                <w:rFonts w:ascii="Arial" w:eastAsia="Arial" w:hAnsi="Arial" w:cs="Arial"/>
                <w:sz w:val="24"/>
                <w:szCs w:val="24"/>
              </w:rPr>
            </w:pPr>
          </w:p>
        </w:tc>
        <w:tc>
          <w:tcPr>
            <w:tcW w:w="3850" w:type="dxa"/>
            <w:shd w:val="clear" w:color="auto" w:fill="auto"/>
            <w:vAlign w:val="center"/>
          </w:tcPr>
          <w:p w14:paraId="686A363F"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4DAFED72"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71351118" w14:textId="77777777" w:rsidR="00B542BC" w:rsidRDefault="00B542BC">
            <w:pPr>
              <w:spacing w:after="0" w:line="240" w:lineRule="auto"/>
              <w:rPr>
                <w:rFonts w:ascii="Arial" w:eastAsia="Arial" w:hAnsi="Arial" w:cs="Arial"/>
                <w:sz w:val="24"/>
                <w:szCs w:val="24"/>
              </w:rPr>
            </w:pPr>
          </w:p>
        </w:tc>
      </w:tr>
      <w:tr w:rsidR="00B542BC" w14:paraId="596924CB" w14:textId="77777777">
        <w:trPr>
          <w:trHeight w:val="20"/>
          <w:jc w:val="center"/>
        </w:trPr>
        <w:tc>
          <w:tcPr>
            <w:tcW w:w="9350" w:type="dxa"/>
            <w:gridSpan w:val="4"/>
            <w:shd w:val="clear" w:color="auto" w:fill="B4C6E7"/>
            <w:vAlign w:val="center"/>
          </w:tcPr>
          <w:p w14:paraId="2183D402"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III. GARANTIA</w:t>
            </w:r>
          </w:p>
        </w:tc>
      </w:tr>
      <w:tr w:rsidR="00B542BC" w14:paraId="57C6B972" w14:textId="77777777">
        <w:trPr>
          <w:trHeight w:val="20"/>
          <w:jc w:val="center"/>
        </w:trPr>
        <w:tc>
          <w:tcPr>
            <w:tcW w:w="681" w:type="dxa"/>
            <w:shd w:val="clear" w:color="auto" w:fill="auto"/>
            <w:vAlign w:val="center"/>
          </w:tcPr>
          <w:p w14:paraId="31B5784F"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3.1</w:t>
            </w:r>
          </w:p>
        </w:tc>
        <w:tc>
          <w:tcPr>
            <w:tcW w:w="3850" w:type="dxa"/>
            <w:shd w:val="clear" w:color="auto" w:fill="auto"/>
            <w:vAlign w:val="center"/>
          </w:tcPr>
          <w:p w14:paraId="19D52C25"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(VALOR GARANTIA ADMISIBLE+APORTES) PONDERADOS / SALDO OPERAC</w:t>
            </w:r>
          </w:p>
        </w:tc>
        <w:tc>
          <w:tcPr>
            <w:tcW w:w="2119" w:type="dxa"/>
            <w:shd w:val="clear" w:color="auto" w:fill="auto"/>
            <w:vAlign w:val="center"/>
          </w:tcPr>
          <w:p w14:paraId="220B38D2"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238F9EAB"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6D1A07E0" w14:textId="77777777">
        <w:trPr>
          <w:trHeight w:val="20"/>
          <w:jc w:val="center"/>
        </w:trPr>
        <w:tc>
          <w:tcPr>
            <w:tcW w:w="681" w:type="dxa"/>
            <w:shd w:val="clear" w:color="auto" w:fill="auto"/>
            <w:vAlign w:val="center"/>
          </w:tcPr>
          <w:p w14:paraId="7DC53482"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3.2</w:t>
            </w:r>
          </w:p>
        </w:tc>
        <w:tc>
          <w:tcPr>
            <w:tcW w:w="3850" w:type="dxa"/>
            <w:shd w:val="clear" w:color="auto" w:fill="auto"/>
            <w:vAlign w:val="center"/>
          </w:tcPr>
          <w:p w14:paraId="117C6739"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TOTAL DEUDORES SOLIDARIOS</w:t>
            </w:r>
          </w:p>
        </w:tc>
        <w:tc>
          <w:tcPr>
            <w:tcW w:w="2119" w:type="dxa"/>
            <w:shd w:val="clear" w:color="auto" w:fill="auto"/>
            <w:vAlign w:val="center"/>
          </w:tcPr>
          <w:p w14:paraId="6C90C341"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089F94BF"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&gt; tiene más de uno</w:t>
            </w:r>
            <w:r>
              <w:rPr>
                <w:rFonts w:ascii="Arial" w:eastAsia="Arial" w:hAnsi="Arial" w:cs="Arial"/>
                <w:sz w:val="24"/>
                <w:szCs w:val="24"/>
              </w:rPr>
              <w:br/>
              <w:t>3= Tiene un deudor</w:t>
            </w:r>
            <w:r>
              <w:rPr>
                <w:rFonts w:ascii="Arial" w:eastAsia="Arial" w:hAnsi="Arial" w:cs="Arial"/>
                <w:sz w:val="24"/>
                <w:szCs w:val="24"/>
              </w:rPr>
              <w:br/>
              <w:t>5= No tiene</w:t>
            </w:r>
          </w:p>
        </w:tc>
      </w:tr>
      <w:tr w:rsidR="00B542BC" w14:paraId="445F1754" w14:textId="77777777">
        <w:trPr>
          <w:trHeight w:val="20"/>
          <w:jc w:val="center"/>
        </w:trPr>
        <w:tc>
          <w:tcPr>
            <w:tcW w:w="681" w:type="dxa"/>
            <w:shd w:val="clear" w:color="auto" w:fill="auto"/>
            <w:vAlign w:val="center"/>
          </w:tcPr>
          <w:p w14:paraId="1AAD07D3"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3.3</w:t>
            </w:r>
          </w:p>
        </w:tc>
        <w:tc>
          <w:tcPr>
            <w:tcW w:w="3850" w:type="dxa"/>
            <w:shd w:val="clear" w:color="auto" w:fill="auto"/>
            <w:vAlign w:val="center"/>
          </w:tcPr>
          <w:p w14:paraId="7B11EF68"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FONDO DE GARANTIA</w:t>
            </w:r>
          </w:p>
        </w:tc>
        <w:tc>
          <w:tcPr>
            <w:tcW w:w="2119" w:type="dxa"/>
            <w:shd w:val="clear" w:color="auto" w:fill="auto"/>
            <w:vAlign w:val="center"/>
          </w:tcPr>
          <w:p w14:paraId="7A1A6D1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NEGATIVA</w:t>
            </w:r>
          </w:p>
        </w:tc>
        <w:tc>
          <w:tcPr>
            <w:tcW w:w="2700" w:type="dxa"/>
            <w:shd w:val="clear" w:color="auto" w:fill="auto"/>
            <w:vAlign w:val="bottom"/>
          </w:tcPr>
          <w:p w14:paraId="62D87641"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 xml:space="preserve">1= Tiene </w:t>
            </w:r>
          </w:p>
          <w:p w14:paraId="253D868A"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5= No tiene</w:t>
            </w:r>
          </w:p>
        </w:tc>
      </w:tr>
      <w:tr w:rsidR="00B542BC" w14:paraId="5200E3F0" w14:textId="77777777">
        <w:trPr>
          <w:trHeight w:val="20"/>
          <w:jc w:val="center"/>
        </w:trPr>
        <w:tc>
          <w:tcPr>
            <w:tcW w:w="681" w:type="dxa"/>
            <w:shd w:val="clear" w:color="auto" w:fill="auto"/>
            <w:vAlign w:val="center"/>
          </w:tcPr>
          <w:p w14:paraId="0F0EB807" w14:textId="77777777" w:rsidR="00B542BC" w:rsidRDefault="00B542BC">
            <w:pPr>
              <w:spacing w:after="0" w:line="240" w:lineRule="auto"/>
              <w:rPr>
                <w:rFonts w:ascii="Arial" w:eastAsia="Arial" w:hAnsi="Arial" w:cs="Arial"/>
                <w:sz w:val="24"/>
                <w:szCs w:val="24"/>
              </w:rPr>
            </w:pPr>
          </w:p>
        </w:tc>
        <w:tc>
          <w:tcPr>
            <w:tcW w:w="3850" w:type="dxa"/>
            <w:shd w:val="clear" w:color="auto" w:fill="auto"/>
            <w:vAlign w:val="center"/>
          </w:tcPr>
          <w:p w14:paraId="42B69519"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7182AE87"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3D6E7810" w14:textId="77777777" w:rsidR="00B542BC" w:rsidRDefault="00B542BC">
            <w:pPr>
              <w:spacing w:after="0" w:line="240" w:lineRule="auto"/>
              <w:rPr>
                <w:rFonts w:ascii="Arial" w:eastAsia="Arial" w:hAnsi="Arial" w:cs="Arial"/>
                <w:sz w:val="24"/>
                <w:szCs w:val="24"/>
              </w:rPr>
            </w:pPr>
          </w:p>
        </w:tc>
      </w:tr>
      <w:tr w:rsidR="00B542BC" w14:paraId="25690011" w14:textId="77777777">
        <w:trPr>
          <w:trHeight w:val="20"/>
          <w:jc w:val="center"/>
        </w:trPr>
        <w:tc>
          <w:tcPr>
            <w:tcW w:w="9350" w:type="dxa"/>
            <w:gridSpan w:val="4"/>
            <w:shd w:val="clear" w:color="auto" w:fill="B4C6E7"/>
            <w:vAlign w:val="center"/>
          </w:tcPr>
          <w:p w14:paraId="07355E22"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IV. SERVICIO DE DEUDA (12M+)</w:t>
            </w:r>
          </w:p>
        </w:tc>
      </w:tr>
      <w:tr w:rsidR="00B542BC" w14:paraId="7F192E7E" w14:textId="77777777">
        <w:trPr>
          <w:trHeight w:val="20"/>
          <w:jc w:val="center"/>
        </w:trPr>
        <w:tc>
          <w:tcPr>
            <w:tcW w:w="681" w:type="dxa"/>
            <w:shd w:val="clear" w:color="auto" w:fill="auto"/>
            <w:vAlign w:val="center"/>
          </w:tcPr>
          <w:p w14:paraId="48344B1E"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4.1</w:t>
            </w:r>
          </w:p>
        </w:tc>
        <w:tc>
          <w:tcPr>
            <w:tcW w:w="3850" w:type="dxa"/>
            <w:shd w:val="clear" w:color="auto" w:fill="auto"/>
            <w:vAlign w:val="center"/>
          </w:tcPr>
          <w:p w14:paraId="1932878E"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MAXM3M</w:t>
            </w:r>
          </w:p>
        </w:tc>
        <w:tc>
          <w:tcPr>
            <w:tcW w:w="2119" w:type="dxa"/>
            <w:shd w:val="clear" w:color="auto" w:fill="auto"/>
            <w:vAlign w:val="center"/>
          </w:tcPr>
          <w:p w14:paraId="42871B44"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542DE0E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[0]</w:t>
            </w:r>
            <w:r>
              <w:rPr>
                <w:rFonts w:ascii="Arial" w:eastAsia="Arial" w:hAnsi="Arial" w:cs="Arial"/>
                <w:sz w:val="24"/>
                <w:szCs w:val="24"/>
              </w:rPr>
              <w:br/>
              <w:t>2= [1 a 15]</w:t>
            </w:r>
            <w:r>
              <w:rPr>
                <w:rFonts w:ascii="Arial" w:eastAsia="Arial" w:hAnsi="Arial" w:cs="Arial"/>
                <w:sz w:val="24"/>
                <w:szCs w:val="24"/>
              </w:rPr>
              <w:br/>
              <w:t>3= [16 a 30]</w:t>
            </w:r>
            <w:r>
              <w:rPr>
                <w:rFonts w:ascii="Arial" w:eastAsia="Arial" w:hAnsi="Arial" w:cs="Arial"/>
                <w:sz w:val="24"/>
                <w:szCs w:val="24"/>
              </w:rPr>
              <w:br/>
              <w:t>4= [31 a 45]</w:t>
            </w:r>
            <w:r>
              <w:rPr>
                <w:rFonts w:ascii="Arial" w:eastAsia="Arial" w:hAnsi="Arial" w:cs="Arial"/>
                <w:sz w:val="24"/>
                <w:szCs w:val="24"/>
              </w:rPr>
              <w:br/>
              <w:t>5= [45)</w:t>
            </w:r>
          </w:p>
        </w:tc>
      </w:tr>
      <w:tr w:rsidR="00B542BC" w14:paraId="0F83162A" w14:textId="77777777">
        <w:trPr>
          <w:trHeight w:val="20"/>
          <w:jc w:val="center"/>
        </w:trPr>
        <w:tc>
          <w:tcPr>
            <w:tcW w:w="681" w:type="dxa"/>
            <w:shd w:val="clear" w:color="auto" w:fill="auto"/>
            <w:vAlign w:val="center"/>
          </w:tcPr>
          <w:p w14:paraId="0419834D"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4.2</w:t>
            </w:r>
          </w:p>
        </w:tc>
        <w:tc>
          <w:tcPr>
            <w:tcW w:w="3850" w:type="dxa"/>
            <w:shd w:val="clear" w:color="auto" w:fill="auto"/>
            <w:vAlign w:val="center"/>
          </w:tcPr>
          <w:p w14:paraId="61CEC74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MAXM6M</w:t>
            </w:r>
          </w:p>
        </w:tc>
        <w:tc>
          <w:tcPr>
            <w:tcW w:w="2119" w:type="dxa"/>
            <w:shd w:val="clear" w:color="auto" w:fill="auto"/>
            <w:vAlign w:val="center"/>
          </w:tcPr>
          <w:p w14:paraId="54BF2836"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44767569"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[0]</w:t>
            </w:r>
            <w:r>
              <w:rPr>
                <w:rFonts w:ascii="Arial" w:eastAsia="Arial" w:hAnsi="Arial" w:cs="Arial"/>
                <w:sz w:val="24"/>
                <w:szCs w:val="24"/>
              </w:rPr>
              <w:br/>
              <w:t>2= [1 a 30]</w:t>
            </w:r>
            <w:r>
              <w:rPr>
                <w:rFonts w:ascii="Arial" w:eastAsia="Arial" w:hAnsi="Arial" w:cs="Arial"/>
                <w:sz w:val="24"/>
                <w:szCs w:val="24"/>
              </w:rPr>
              <w:br/>
              <w:t>3= [31 a 45]</w:t>
            </w:r>
            <w:r>
              <w:rPr>
                <w:rFonts w:ascii="Arial" w:eastAsia="Arial" w:hAnsi="Arial" w:cs="Arial"/>
                <w:sz w:val="24"/>
                <w:szCs w:val="24"/>
              </w:rPr>
              <w:br/>
              <w:t>4= [46 a 60]</w:t>
            </w:r>
            <w:r>
              <w:rPr>
                <w:rFonts w:ascii="Arial" w:eastAsia="Arial" w:hAnsi="Arial" w:cs="Arial"/>
                <w:sz w:val="24"/>
                <w:szCs w:val="24"/>
              </w:rPr>
              <w:br/>
              <w:t>5= [61)</w:t>
            </w:r>
          </w:p>
        </w:tc>
      </w:tr>
      <w:tr w:rsidR="00B542BC" w14:paraId="7D7C6C54" w14:textId="77777777">
        <w:trPr>
          <w:trHeight w:val="20"/>
          <w:jc w:val="center"/>
        </w:trPr>
        <w:tc>
          <w:tcPr>
            <w:tcW w:w="681" w:type="dxa"/>
            <w:shd w:val="clear" w:color="auto" w:fill="auto"/>
            <w:vAlign w:val="center"/>
          </w:tcPr>
          <w:p w14:paraId="32F5F4A4"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4.3</w:t>
            </w:r>
          </w:p>
        </w:tc>
        <w:tc>
          <w:tcPr>
            <w:tcW w:w="3850" w:type="dxa"/>
            <w:shd w:val="clear" w:color="auto" w:fill="auto"/>
            <w:vAlign w:val="center"/>
          </w:tcPr>
          <w:p w14:paraId="20B717F0"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MAXM12M</w:t>
            </w:r>
          </w:p>
        </w:tc>
        <w:tc>
          <w:tcPr>
            <w:tcW w:w="2119" w:type="dxa"/>
            <w:shd w:val="clear" w:color="auto" w:fill="auto"/>
            <w:vAlign w:val="center"/>
          </w:tcPr>
          <w:p w14:paraId="2B1E1C4B"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3D303560"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[0]</w:t>
            </w:r>
            <w:r>
              <w:rPr>
                <w:rFonts w:ascii="Arial" w:eastAsia="Arial" w:hAnsi="Arial" w:cs="Arial"/>
                <w:sz w:val="24"/>
                <w:szCs w:val="24"/>
              </w:rPr>
              <w:br/>
              <w:t>2= [1 a 30]</w:t>
            </w:r>
            <w:r>
              <w:rPr>
                <w:rFonts w:ascii="Arial" w:eastAsia="Arial" w:hAnsi="Arial" w:cs="Arial"/>
                <w:sz w:val="24"/>
                <w:szCs w:val="24"/>
              </w:rPr>
              <w:br/>
              <w:t>3= [31 a 60]</w:t>
            </w:r>
            <w:r>
              <w:rPr>
                <w:rFonts w:ascii="Arial" w:eastAsia="Arial" w:hAnsi="Arial" w:cs="Arial"/>
                <w:sz w:val="24"/>
                <w:szCs w:val="24"/>
              </w:rPr>
              <w:br/>
              <w:t xml:space="preserve">4= [61 a 89] </w:t>
            </w:r>
            <w:r>
              <w:rPr>
                <w:rFonts w:ascii="Arial" w:eastAsia="Arial" w:hAnsi="Arial" w:cs="Arial"/>
                <w:sz w:val="24"/>
                <w:szCs w:val="24"/>
              </w:rPr>
              <w:br/>
              <w:t>5= [90)</w:t>
            </w:r>
          </w:p>
        </w:tc>
      </w:tr>
      <w:tr w:rsidR="00B542BC" w14:paraId="493CB989" w14:textId="77777777">
        <w:trPr>
          <w:trHeight w:val="20"/>
          <w:jc w:val="center"/>
        </w:trPr>
        <w:tc>
          <w:tcPr>
            <w:tcW w:w="681" w:type="dxa"/>
            <w:shd w:val="clear" w:color="auto" w:fill="auto"/>
            <w:vAlign w:val="center"/>
          </w:tcPr>
          <w:p w14:paraId="2954C528"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4.4</w:t>
            </w:r>
          </w:p>
        </w:tc>
        <w:tc>
          <w:tcPr>
            <w:tcW w:w="3850" w:type="dxa"/>
            <w:shd w:val="clear" w:color="auto" w:fill="auto"/>
            <w:vAlign w:val="center"/>
          </w:tcPr>
          <w:p w14:paraId="341C6613"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CONTMORA 30+ EN 12 MESES (Veces)</w:t>
            </w:r>
          </w:p>
        </w:tc>
        <w:tc>
          <w:tcPr>
            <w:tcW w:w="2119" w:type="dxa"/>
            <w:shd w:val="clear" w:color="auto" w:fill="auto"/>
            <w:vAlign w:val="center"/>
          </w:tcPr>
          <w:p w14:paraId="4084B8E0"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3EB53846"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 xml:space="preserve">0= [1] </w:t>
            </w:r>
            <w:r>
              <w:rPr>
                <w:rFonts w:ascii="Arial" w:eastAsia="Arial" w:hAnsi="Arial" w:cs="Arial"/>
                <w:sz w:val="24"/>
                <w:szCs w:val="24"/>
              </w:rPr>
              <w:br/>
              <w:t>1= [2]</w:t>
            </w:r>
            <w:r>
              <w:rPr>
                <w:rFonts w:ascii="Arial" w:eastAsia="Arial" w:hAnsi="Arial" w:cs="Arial"/>
                <w:sz w:val="24"/>
                <w:szCs w:val="24"/>
              </w:rPr>
              <w:br/>
              <w:t>3= [3]</w:t>
            </w:r>
            <w:r>
              <w:rPr>
                <w:rFonts w:ascii="Arial" w:eastAsia="Arial" w:hAnsi="Arial" w:cs="Arial"/>
                <w:sz w:val="24"/>
                <w:szCs w:val="24"/>
              </w:rPr>
              <w:br/>
              <w:t>4= [4]</w:t>
            </w:r>
            <w:r>
              <w:rPr>
                <w:rFonts w:ascii="Arial" w:eastAsia="Arial" w:hAnsi="Arial" w:cs="Arial"/>
                <w:sz w:val="24"/>
                <w:szCs w:val="24"/>
              </w:rPr>
              <w:br/>
              <w:t>5= [5)</w:t>
            </w:r>
          </w:p>
        </w:tc>
      </w:tr>
      <w:tr w:rsidR="00B542BC" w14:paraId="1FE0B211" w14:textId="77777777">
        <w:trPr>
          <w:trHeight w:val="20"/>
          <w:jc w:val="center"/>
        </w:trPr>
        <w:tc>
          <w:tcPr>
            <w:tcW w:w="681" w:type="dxa"/>
            <w:shd w:val="clear" w:color="auto" w:fill="auto"/>
            <w:vAlign w:val="center"/>
          </w:tcPr>
          <w:p w14:paraId="39A68A05"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4.5</w:t>
            </w:r>
          </w:p>
        </w:tc>
        <w:tc>
          <w:tcPr>
            <w:tcW w:w="3850" w:type="dxa"/>
            <w:shd w:val="clear" w:color="auto" w:fill="auto"/>
            <w:vAlign w:val="center"/>
          </w:tcPr>
          <w:p w14:paraId="4509C61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SEVERIDAD (SALDO / MONTO)</w:t>
            </w:r>
          </w:p>
        </w:tc>
        <w:tc>
          <w:tcPr>
            <w:tcW w:w="2119" w:type="dxa"/>
            <w:shd w:val="clear" w:color="auto" w:fill="auto"/>
            <w:vAlign w:val="center"/>
          </w:tcPr>
          <w:p w14:paraId="23007BBB"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NEGATIVO</w:t>
            </w:r>
          </w:p>
        </w:tc>
        <w:tc>
          <w:tcPr>
            <w:tcW w:w="2700" w:type="dxa"/>
            <w:shd w:val="clear" w:color="auto" w:fill="auto"/>
            <w:vAlign w:val="bottom"/>
          </w:tcPr>
          <w:p w14:paraId="64976A95"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Mayor o igual a 1</w:t>
            </w:r>
            <w:r>
              <w:rPr>
                <w:rFonts w:ascii="Arial" w:eastAsia="Arial" w:hAnsi="Arial" w:cs="Arial"/>
                <w:sz w:val="24"/>
                <w:szCs w:val="24"/>
              </w:rPr>
              <w:br/>
              <w:t>2= [0,61-0,8]</w:t>
            </w:r>
            <w:r>
              <w:rPr>
                <w:rFonts w:ascii="Arial" w:eastAsia="Arial" w:hAnsi="Arial" w:cs="Arial"/>
                <w:sz w:val="24"/>
                <w:szCs w:val="24"/>
              </w:rPr>
              <w:br/>
              <w:t>3= [0,31-0,6]</w:t>
            </w:r>
            <w:r>
              <w:rPr>
                <w:rFonts w:ascii="Arial" w:eastAsia="Arial" w:hAnsi="Arial" w:cs="Arial"/>
                <w:sz w:val="24"/>
                <w:szCs w:val="24"/>
              </w:rPr>
              <w:br/>
              <w:t>4= [0,1 -0,3]</w:t>
            </w:r>
            <w:r>
              <w:rPr>
                <w:rFonts w:ascii="Arial" w:eastAsia="Arial" w:hAnsi="Arial" w:cs="Arial"/>
                <w:sz w:val="24"/>
                <w:szCs w:val="24"/>
              </w:rPr>
              <w:br/>
              <w:t>5= Menor o igual a 0</w:t>
            </w:r>
          </w:p>
        </w:tc>
      </w:tr>
      <w:tr w:rsidR="00B542BC" w14:paraId="5F584EFA" w14:textId="77777777">
        <w:trPr>
          <w:trHeight w:val="20"/>
          <w:jc w:val="center"/>
        </w:trPr>
        <w:tc>
          <w:tcPr>
            <w:tcW w:w="681" w:type="dxa"/>
            <w:shd w:val="clear" w:color="auto" w:fill="auto"/>
            <w:vAlign w:val="center"/>
          </w:tcPr>
          <w:p w14:paraId="0A1C0B26" w14:textId="77777777" w:rsidR="00B542BC" w:rsidRDefault="00B542BC">
            <w:pPr>
              <w:spacing w:after="0" w:line="240" w:lineRule="auto"/>
              <w:rPr>
                <w:rFonts w:ascii="Arial" w:eastAsia="Arial" w:hAnsi="Arial" w:cs="Arial"/>
                <w:sz w:val="24"/>
                <w:szCs w:val="24"/>
              </w:rPr>
            </w:pPr>
          </w:p>
        </w:tc>
        <w:tc>
          <w:tcPr>
            <w:tcW w:w="3850" w:type="dxa"/>
            <w:shd w:val="clear" w:color="auto" w:fill="auto"/>
            <w:vAlign w:val="center"/>
          </w:tcPr>
          <w:p w14:paraId="70E46387"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04CB3120"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02284E81" w14:textId="77777777" w:rsidR="00B542BC" w:rsidRDefault="00B542BC">
            <w:pPr>
              <w:spacing w:after="0" w:line="240" w:lineRule="auto"/>
              <w:rPr>
                <w:rFonts w:ascii="Arial" w:eastAsia="Arial" w:hAnsi="Arial" w:cs="Arial"/>
                <w:sz w:val="24"/>
                <w:szCs w:val="24"/>
              </w:rPr>
            </w:pPr>
          </w:p>
        </w:tc>
      </w:tr>
      <w:tr w:rsidR="00B542BC" w14:paraId="3763259A" w14:textId="77777777">
        <w:trPr>
          <w:trHeight w:val="20"/>
          <w:jc w:val="center"/>
        </w:trPr>
        <w:tc>
          <w:tcPr>
            <w:tcW w:w="9350" w:type="dxa"/>
            <w:gridSpan w:val="4"/>
            <w:shd w:val="clear" w:color="auto" w:fill="B4C6E7"/>
            <w:vAlign w:val="center"/>
          </w:tcPr>
          <w:p w14:paraId="59DABBCA"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V. REESTRUCTURACION / NOVACION / RESCATE</w:t>
            </w:r>
          </w:p>
        </w:tc>
      </w:tr>
      <w:tr w:rsidR="00B542BC" w14:paraId="3127F07A" w14:textId="77777777">
        <w:trPr>
          <w:trHeight w:val="20"/>
          <w:jc w:val="center"/>
        </w:trPr>
        <w:tc>
          <w:tcPr>
            <w:tcW w:w="681" w:type="dxa"/>
            <w:shd w:val="clear" w:color="auto" w:fill="auto"/>
            <w:vAlign w:val="center"/>
          </w:tcPr>
          <w:p w14:paraId="71A64A07"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lastRenderedPageBreak/>
              <w:t>5.1</w:t>
            </w:r>
          </w:p>
        </w:tc>
        <w:tc>
          <w:tcPr>
            <w:tcW w:w="3850" w:type="dxa"/>
            <w:shd w:val="clear" w:color="auto" w:fill="auto"/>
            <w:vAlign w:val="center"/>
          </w:tcPr>
          <w:p w14:paraId="1372DA85"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CONTAMORA REESTRUCTURACION</w:t>
            </w:r>
          </w:p>
        </w:tc>
        <w:tc>
          <w:tcPr>
            <w:tcW w:w="2119" w:type="dxa"/>
            <w:shd w:val="clear" w:color="auto" w:fill="auto"/>
            <w:vAlign w:val="center"/>
          </w:tcPr>
          <w:p w14:paraId="3835CA0D"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0295353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Sin mora</w:t>
            </w:r>
            <w:r>
              <w:rPr>
                <w:rFonts w:ascii="Arial" w:eastAsia="Arial" w:hAnsi="Arial" w:cs="Arial"/>
                <w:sz w:val="24"/>
                <w:szCs w:val="24"/>
              </w:rPr>
              <w:br/>
              <w:t>0= Con mora</w:t>
            </w:r>
          </w:p>
        </w:tc>
      </w:tr>
      <w:tr w:rsidR="00B542BC" w14:paraId="51C4904E" w14:textId="77777777">
        <w:trPr>
          <w:trHeight w:val="20"/>
          <w:jc w:val="center"/>
        </w:trPr>
        <w:tc>
          <w:tcPr>
            <w:tcW w:w="681" w:type="dxa"/>
            <w:shd w:val="clear" w:color="auto" w:fill="auto"/>
            <w:vAlign w:val="center"/>
          </w:tcPr>
          <w:p w14:paraId="64413C35"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5.2</w:t>
            </w:r>
          </w:p>
        </w:tc>
        <w:tc>
          <w:tcPr>
            <w:tcW w:w="3850" w:type="dxa"/>
            <w:shd w:val="clear" w:color="auto" w:fill="auto"/>
            <w:vAlign w:val="center"/>
          </w:tcPr>
          <w:p w14:paraId="35AF9D76"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CONTAMORA CON NOVACION</w:t>
            </w:r>
          </w:p>
        </w:tc>
        <w:tc>
          <w:tcPr>
            <w:tcW w:w="2119" w:type="dxa"/>
            <w:shd w:val="clear" w:color="auto" w:fill="auto"/>
            <w:vAlign w:val="center"/>
          </w:tcPr>
          <w:p w14:paraId="2D389A66"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6F880F6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Sin mora</w:t>
            </w:r>
            <w:r>
              <w:rPr>
                <w:rFonts w:ascii="Arial" w:eastAsia="Arial" w:hAnsi="Arial" w:cs="Arial"/>
                <w:sz w:val="24"/>
                <w:szCs w:val="24"/>
              </w:rPr>
              <w:br/>
              <w:t>0= Con mora</w:t>
            </w:r>
          </w:p>
        </w:tc>
      </w:tr>
      <w:tr w:rsidR="00B542BC" w14:paraId="65C62EB4" w14:textId="77777777">
        <w:trPr>
          <w:trHeight w:val="20"/>
          <w:jc w:val="center"/>
        </w:trPr>
        <w:tc>
          <w:tcPr>
            <w:tcW w:w="681" w:type="dxa"/>
            <w:shd w:val="clear" w:color="auto" w:fill="auto"/>
            <w:vAlign w:val="center"/>
          </w:tcPr>
          <w:p w14:paraId="7CE0D3BA"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5.3</w:t>
            </w:r>
          </w:p>
        </w:tc>
        <w:tc>
          <w:tcPr>
            <w:tcW w:w="3850" w:type="dxa"/>
            <w:shd w:val="clear" w:color="auto" w:fill="auto"/>
            <w:vAlign w:val="center"/>
          </w:tcPr>
          <w:p w14:paraId="58278D24"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CONTAMORA RESCATE CONTINGENCIA</w:t>
            </w:r>
          </w:p>
        </w:tc>
        <w:tc>
          <w:tcPr>
            <w:tcW w:w="2119" w:type="dxa"/>
            <w:shd w:val="clear" w:color="auto" w:fill="auto"/>
            <w:vAlign w:val="center"/>
          </w:tcPr>
          <w:p w14:paraId="005E809D"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4478B50B"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 Sin mora</w:t>
            </w:r>
            <w:r>
              <w:rPr>
                <w:rFonts w:ascii="Arial" w:eastAsia="Arial" w:hAnsi="Arial" w:cs="Arial"/>
                <w:sz w:val="24"/>
                <w:szCs w:val="24"/>
              </w:rPr>
              <w:br/>
              <w:t>0= Con mora</w:t>
            </w:r>
          </w:p>
        </w:tc>
      </w:tr>
      <w:tr w:rsidR="00B542BC" w14:paraId="0B36B460" w14:textId="77777777">
        <w:trPr>
          <w:trHeight w:val="20"/>
          <w:jc w:val="center"/>
        </w:trPr>
        <w:tc>
          <w:tcPr>
            <w:tcW w:w="681" w:type="dxa"/>
            <w:shd w:val="clear" w:color="auto" w:fill="auto"/>
            <w:vAlign w:val="center"/>
          </w:tcPr>
          <w:p w14:paraId="7EFA9118" w14:textId="77777777" w:rsidR="00B542BC" w:rsidRDefault="00B542BC">
            <w:pPr>
              <w:spacing w:after="0" w:line="240" w:lineRule="auto"/>
              <w:rPr>
                <w:rFonts w:ascii="Arial" w:eastAsia="Arial" w:hAnsi="Arial" w:cs="Arial"/>
                <w:sz w:val="24"/>
                <w:szCs w:val="24"/>
              </w:rPr>
            </w:pPr>
          </w:p>
        </w:tc>
        <w:tc>
          <w:tcPr>
            <w:tcW w:w="3850" w:type="dxa"/>
            <w:shd w:val="clear" w:color="auto" w:fill="auto"/>
            <w:vAlign w:val="center"/>
          </w:tcPr>
          <w:p w14:paraId="6D9D4086"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44C149CB"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4638C6FD" w14:textId="77777777" w:rsidR="00B542BC" w:rsidRDefault="00B542BC">
            <w:pPr>
              <w:spacing w:after="0" w:line="240" w:lineRule="auto"/>
              <w:rPr>
                <w:rFonts w:ascii="Arial" w:eastAsia="Arial" w:hAnsi="Arial" w:cs="Arial"/>
                <w:sz w:val="24"/>
                <w:szCs w:val="24"/>
              </w:rPr>
            </w:pPr>
          </w:p>
        </w:tc>
      </w:tr>
      <w:tr w:rsidR="00B542BC" w14:paraId="76E156CB" w14:textId="77777777">
        <w:trPr>
          <w:trHeight w:val="20"/>
          <w:jc w:val="center"/>
        </w:trPr>
        <w:tc>
          <w:tcPr>
            <w:tcW w:w="9350" w:type="dxa"/>
            <w:gridSpan w:val="4"/>
            <w:shd w:val="clear" w:color="auto" w:fill="B4C6E7"/>
            <w:vAlign w:val="center"/>
          </w:tcPr>
          <w:p w14:paraId="4CB27FE5"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VI. CENTRAL DE RIESGO</w:t>
            </w:r>
          </w:p>
        </w:tc>
      </w:tr>
      <w:tr w:rsidR="00B542BC" w14:paraId="087ED079" w14:textId="77777777">
        <w:trPr>
          <w:trHeight w:val="20"/>
          <w:jc w:val="center"/>
        </w:trPr>
        <w:tc>
          <w:tcPr>
            <w:tcW w:w="681" w:type="dxa"/>
            <w:shd w:val="clear" w:color="auto" w:fill="auto"/>
            <w:vAlign w:val="center"/>
          </w:tcPr>
          <w:p w14:paraId="3DCBAB73"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6.1</w:t>
            </w:r>
          </w:p>
        </w:tc>
        <w:tc>
          <w:tcPr>
            <w:tcW w:w="3850" w:type="dxa"/>
            <w:shd w:val="clear" w:color="auto" w:fill="auto"/>
            <w:vAlign w:val="center"/>
          </w:tcPr>
          <w:p w14:paraId="497D1E70"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 xml:space="preserve">CALIF EXTERNA </w:t>
            </w:r>
          </w:p>
        </w:tc>
        <w:tc>
          <w:tcPr>
            <w:tcW w:w="2119" w:type="dxa"/>
            <w:shd w:val="clear" w:color="auto" w:fill="auto"/>
            <w:vAlign w:val="center"/>
          </w:tcPr>
          <w:p w14:paraId="60058959"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bottom"/>
          </w:tcPr>
          <w:p w14:paraId="4F73134B"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1=A</w:t>
            </w:r>
            <w:r>
              <w:rPr>
                <w:rFonts w:ascii="Arial" w:eastAsia="Arial" w:hAnsi="Arial" w:cs="Arial"/>
                <w:sz w:val="24"/>
                <w:szCs w:val="24"/>
              </w:rPr>
              <w:br/>
              <w:t>2=B</w:t>
            </w:r>
            <w:r>
              <w:rPr>
                <w:rFonts w:ascii="Arial" w:eastAsia="Arial" w:hAnsi="Arial" w:cs="Arial"/>
                <w:sz w:val="24"/>
                <w:szCs w:val="24"/>
              </w:rPr>
              <w:br/>
              <w:t>3=C</w:t>
            </w:r>
            <w:r>
              <w:rPr>
                <w:rFonts w:ascii="Arial" w:eastAsia="Arial" w:hAnsi="Arial" w:cs="Arial"/>
                <w:sz w:val="24"/>
                <w:szCs w:val="24"/>
              </w:rPr>
              <w:br/>
              <w:t>4=D</w:t>
            </w:r>
          </w:p>
          <w:p w14:paraId="0CB7F6AC"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5=E</w:t>
            </w:r>
          </w:p>
        </w:tc>
      </w:tr>
      <w:tr w:rsidR="00B542BC" w14:paraId="58A4801B" w14:textId="77777777">
        <w:trPr>
          <w:trHeight w:val="20"/>
          <w:jc w:val="center"/>
        </w:trPr>
        <w:tc>
          <w:tcPr>
            <w:tcW w:w="681" w:type="dxa"/>
            <w:shd w:val="clear" w:color="auto" w:fill="auto"/>
            <w:vAlign w:val="center"/>
          </w:tcPr>
          <w:p w14:paraId="041056FA" w14:textId="77777777" w:rsidR="00B542BC" w:rsidRDefault="00B542BC">
            <w:pPr>
              <w:spacing w:after="0" w:line="240" w:lineRule="auto"/>
              <w:jc w:val="center"/>
              <w:rPr>
                <w:rFonts w:ascii="Arial" w:eastAsia="Arial" w:hAnsi="Arial" w:cs="Arial"/>
                <w:sz w:val="24"/>
                <w:szCs w:val="24"/>
              </w:rPr>
            </w:pPr>
          </w:p>
        </w:tc>
        <w:tc>
          <w:tcPr>
            <w:tcW w:w="3850" w:type="dxa"/>
            <w:shd w:val="clear" w:color="auto" w:fill="auto"/>
            <w:vAlign w:val="center"/>
          </w:tcPr>
          <w:p w14:paraId="01E55DF6"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57524F21"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0BB277A4" w14:textId="77777777" w:rsidR="00B542BC" w:rsidRDefault="00B542BC">
            <w:pPr>
              <w:spacing w:after="0" w:line="240" w:lineRule="auto"/>
              <w:rPr>
                <w:rFonts w:ascii="Arial" w:eastAsia="Arial" w:hAnsi="Arial" w:cs="Arial"/>
                <w:sz w:val="24"/>
                <w:szCs w:val="24"/>
              </w:rPr>
            </w:pPr>
          </w:p>
        </w:tc>
      </w:tr>
      <w:tr w:rsidR="00B542BC" w14:paraId="7E4E3EB5" w14:textId="77777777">
        <w:trPr>
          <w:trHeight w:val="20"/>
          <w:jc w:val="center"/>
        </w:trPr>
        <w:tc>
          <w:tcPr>
            <w:tcW w:w="9350" w:type="dxa"/>
            <w:gridSpan w:val="4"/>
            <w:shd w:val="clear" w:color="auto" w:fill="B4C6E7"/>
            <w:vAlign w:val="center"/>
          </w:tcPr>
          <w:p w14:paraId="39D3681F"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VII. MODELO INTERNO PRONOSTICO (60+)</w:t>
            </w:r>
          </w:p>
        </w:tc>
      </w:tr>
      <w:tr w:rsidR="00B542BC" w14:paraId="0F923AF6" w14:textId="77777777">
        <w:trPr>
          <w:trHeight w:val="20"/>
          <w:jc w:val="center"/>
        </w:trPr>
        <w:tc>
          <w:tcPr>
            <w:tcW w:w="681" w:type="dxa"/>
            <w:shd w:val="clear" w:color="auto" w:fill="auto"/>
            <w:vAlign w:val="center"/>
          </w:tcPr>
          <w:p w14:paraId="1AC8909B"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7.1</w:t>
            </w:r>
          </w:p>
        </w:tc>
        <w:tc>
          <w:tcPr>
            <w:tcW w:w="3850" w:type="dxa"/>
            <w:shd w:val="clear" w:color="auto" w:fill="auto"/>
            <w:vAlign w:val="center"/>
          </w:tcPr>
          <w:p w14:paraId="1B603EB0"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PROBABILIDAD DEFAULT</w:t>
            </w:r>
          </w:p>
        </w:tc>
        <w:tc>
          <w:tcPr>
            <w:tcW w:w="2119" w:type="dxa"/>
            <w:shd w:val="clear" w:color="auto" w:fill="auto"/>
            <w:vAlign w:val="center"/>
          </w:tcPr>
          <w:p w14:paraId="56519823"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center"/>
          </w:tcPr>
          <w:p w14:paraId="13466B6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0= Menor al Punto de corte</w:t>
            </w:r>
            <w:r>
              <w:rPr>
                <w:rFonts w:ascii="Arial" w:eastAsia="Arial" w:hAnsi="Arial" w:cs="Arial"/>
                <w:sz w:val="24"/>
                <w:szCs w:val="24"/>
              </w:rPr>
              <w:br/>
              <w:t>1= Mayor al Punto de corte</w:t>
            </w:r>
          </w:p>
        </w:tc>
      </w:tr>
      <w:tr w:rsidR="00B542BC" w14:paraId="2C7BD131" w14:textId="77777777">
        <w:trPr>
          <w:trHeight w:val="20"/>
          <w:jc w:val="center"/>
        </w:trPr>
        <w:tc>
          <w:tcPr>
            <w:tcW w:w="681" w:type="dxa"/>
            <w:shd w:val="clear" w:color="auto" w:fill="auto"/>
            <w:vAlign w:val="center"/>
          </w:tcPr>
          <w:p w14:paraId="77ECB738" w14:textId="77777777" w:rsidR="00B542BC" w:rsidRDefault="00B542BC">
            <w:pPr>
              <w:spacing w:after="0" w:line="240" w:lineRule="auto"/>
              <w:jc w:val="center"/>
              <w:rPr>
                <w:rFonts w:ascii="Arial" w:eastAsia="Arial" w:hAnsi="Arial" w:cs="Arial"/>
                <w:sz w:val="24"/>
                <w:szCs w:val="24"/>
              </w:rPr>
            </w:pPr>
          </w:p>
        </w:tc>
        <w:tc>
          <w:tcPr>
            <w:tcW w:w="3850" w:type="dxa"/>
            <w:shd w:val="clear" w:color="auto" w:fill="auto"/>
            <w:vAlign w:val="center"/>
          </w:tcPr>
          <w:p w14:paraId="4F3DE6F7" w14:textId="77777777" w:rsidR="00B542BC" w:rsidRDefault="00B542BC">
            <w:pPr>
              <w:spacing w:after="0" w:line="240" w:lineRule="auto"/>
              <w:jc w:val="center"/>
              <w:rPr>
                <w:rFonts w:ascii="Arial" w:eastAsia="Arial" w:hAnsi="Arial" w:cs="Arial"/>
                <w:sz w:val="24"/>
                <w:szCs w:val="24"/>
              </w:rPr>
            </w:pPr>
          </w:p>
        </w:tc>
        <w:tc>
          <w:tcPr>
            <w:tcW w:w="2119" w:type="dxa"/>
            <w:shd w:val="clear" w:color="auto" w:fill="auto"/>
            <w:vAlign w:val="center"/>
          </w:tcPr>
          <w:p w14:paraId="14D262E1" w14:textId="77777777" w:rsidR="00B542BC" w:rsidRDefault="00B542BC">
            <w:pPr>
              <w:spacing w:after="0" w:line="240" w:lineRule="auto"/>
              <w:rPr>
                <w:rFonts w:ascii="Arial" w:eastAsia="Arial" w:hAnsi="Arial" w:cs="Arial"/>
                <w:sz w:val="24"/>
                <w:szCs w:val="24"/>
              </w:rPr>
            </w:pPr>
          </w:p>
        </w:tc>
        <w:tc>
          <w:tcPr>
            <w:tcW w:w="2700" w:type="dxa"/>
            <w:shd w:val="clear" w:color="auto" w:fill="auto"/>
            <w:vAlign w:val="bottom"/>
          </w:tcPr>
          <w:p w14:paraId="662820B6" w14:textId="77777777" w:rsidR="00B542BC" w:rsidRDefault="00B542BC">
            <w:pPr>
              <w:spacing w:after="0" w:line="240" w:lineRule="auto"/>
              <w:rPr>
                <w:rFonts w:ascii="Arial" w:eastAsia="Arial" w:hAnsi="Arial" w:cs="Arial"/>
                <w:sz w:val="24"/>
                <w:szCs w:val="24"/>
              </w:rPr>
            </w:pPr>
          </w:p>
        </w:tc>
      </w:tr>
      <w:tr w:rsidR="00B542BC" w14:paraId="33C44817" w14:textId="77777777">
        <w:trPr>
          <w:trHeight w:val="20"/>
          <w:jc w:val="center"/>
        </w:trPr>
        <w:tc>
          <w:tcPr>
            <w:tcW w:w="9350" w:type="dxa"/>
            <w:gridSpan w:val="4"/>
            <w:shd w:val="clear" w:color="auto" w:fill="B4C6E7"/>
            <w:vAlign w:val="center"/>
          </w:tcPr>
          <w:p w14:paraId="25150DEF" w14:textId="77777777" w:rsidR="00B542BC" w:rsidRDefault="006B33CD">
            <w:pPr>
              <w:spacing w:after="0" w:line="240" w:lineRule="auto"/>
              <w:jc w:val="center"/>
              <w:rPr>
                <w:rFonts w:ascii="Arial" w:eastAsia="Arial" w:hAnsi="Arial" w:cs="Arial"/>
                <w:sz w:val="24"/>
                <w:szCs w:val="24"/>
              </w:rPr>
            </w:pPr>
            <w:r>
              <w:rPr>
                <w:rFonts w:ascii="Arial" w:eastAsia="Arial" w:hAnsi="Arial" w:cs="Arial"/>
                <w:b/>
                <w:sz w:val="24"/>
                <w:szCs w:val="24"/>
              </w:rPr>
              <w:t>VIII. ACTIVIDAD ECONÓMICA PERFIL DE RIESGO</w:t>
            </w:r>
          </w:p>
        </w:tc>
      </w:tr>
      <w:tr w:rsidR="00B542BC" w14:paraId="57E8E3D1" w14:textId="77777777">
        <w:trPr>
          <w:trHeight w:val="20"/>
          <w:jc w:val="center"/>
        </w:trPr>
        <w:tc>
          <w:tcPr>
            <w:tcW w:w="681" w:type="dxa"/>
            <w:shd w:val="clear" w:color="auto" w:fill="auto"/>
            <w:vAlign w:val="center"/>
          </w:tcPr>
          <w:p w14:paraId="0C0E7206"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8.1</w:t>
            </w:r>
          </w:p>
        </w:tc>
        <w:tc>
          <w:tcPr>
            <w:tcW w:w="3850" w:type="dxa"/>
            <w:shd w:val="clear" w:color="auto" w:fill="auto"/>
            <w:vAlign w:val="center"/>
          </w:tcPr>
          <w:p w14:paraId="21391797"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PERFIL DE RIESGO</w:t>
            </w:r>
          </w:p>
        </w:tc>
        <w:tc>
          <w:tcPr>
            <w:tcW w:w="2119" w:type="dxa"/>
            <w:shd w:val="clear" w:color="auto" w:fill="auto"/>
            <w:vAlign w:val="center"/>
          </w:tcPr>
          <w:p w14:paraId="264AB34E"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DIRECTA</w:t>
            </w:r>
          </w:p>
        </w:tc>
        <w:tc>
          <w:tcPr>
            <w:tcW w:w="2700" w:type="dxa"/>
            <w:shd w:val="clear" w:color="auto" w:fill="auto"/>
            <w:vAlign w:val="center"/>
          </w:tcPr>
          <w:p w14:paraId="1ACD7AB3"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0= Riesgo bajo</w:t>
            </w:r>
            <w:r>
              <w:rPr>
                <w:rFonts w:ascii="Arial" w:eastAsia="Arial" w:hAnsi="Arial" w:cs="Arial"/>
                <w:sz w:val="24"/>
                <w:szCs w:val="24"/>
              </w:rPr>
              <w:br/>
              <w:t>1= Riesgo alto</w:t>
            </w:r>
          </w:p>
        </w:tc>
      </w:tr>
    </w:tbl>
    <w:p w14:paraId="1C78AB02" w14:textId="77777777" w:rsidR="00B542BC" w:rsidRDefault="00B542BC">
      <w:pPr>
        <w:pBdr>
          <w:top w:val="nil"/>
          <w:left w:val="nil"/>
          <w:bottom w:val="nil"/>
          <w:right w:val="nil"/>
          <w:between w:val="nil"/>
        </w:pBdr>
        <w:spacing w:after="0" w:line="240" w:lineRule="auto"/>
        <w:ind w:left="426"/>
        <w:jc w:val="both"/>
        <w:rPr>
          <w:rFonts w:ascii="Arial" w:eastAsia="Arial" w:hAnsi="Arial" w:cs="Arial"/>
          <w:b/>
          <w:color w:val="FF0000"/>
          <w:sz w:val="24"/>
          <w:szCs w:val="24"/>
        </w:rPr>
      </w:pPr>
    </w:p>
    <w:p w14:paraId="5C453CA6"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PONDERACIÓN DE CRITERIOS</w:t>
      </w:r>
    </w:p>
    <w:p w14:paraId="67348CBC" w14:textId="77777777" w:rsidR="00B542BC" w:rsidRDefault="00B542BC">
      <w:pPr>
        <w:spacing w:after="0" w:line="240" w:lineRule="auto"/>
        <w:jc w:val="both"/>
        <w:rPr>
          <w:rFonts w:ascii="Arial" w:eastAsia="Arial" w:hAnsi="Arial" w:cs="Arial"/>
          <w:b/>
          <w:color w:val="FF0000"/>
          <w:sz w:val="24"/>
          <w:szCs w:val="24"/>
        </w:rPr>
      </w:pPr>
    </w:p>
    <w:p w14:paraId="6607FFBB"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Una vez establecido el resultado de categorización de indicadores, se determinó la ponderación consolidada por criterio, la cual se compone de la sumatoria de los resultados individuales por operación, con un resultado global así:</w:t>
      </w:r>
    </w:p>
    <w:p w14:paraId="5BEA974D" w14:textId="77777777" w:rsidR="00B542BC" w:rsidRDefault="00B542BC">
      <w:pPr>
        <w:spacing w:after="0" w:line="240" w:lineRule="auto"/>
        <w:jc w:val="both"/>
        <w:rPr>
          <w:rFonts w:ascii="Arial" w:eastAsia="Arial" w:hAnsi="Arial" w:cs="Arial"/>
          <w:sz w:val="24"/>
          <w:szCs w:val="24"/>
        </w:rPr>
      </w:pPr>
    </w:p>
    <w:tbl>
      <w:tblPr>
        <w:tblStyle w:val="a2"/>
        <w:tblW w:w="80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949"/>
        <w:gridCol w:w="2079"/>
      </w:tblGrid>
      <w:tr w:rsidR="00B542BC" w14:paraId="70CC5106" w14:textId="77777777">
        <w:trPr>
          <w:trHeight w:val="248"/>
          <w:jc w:val="center"/>
        </w:trPr>
        <w:tc>
          <w:tcPr>
            <w:tcW w:w="5949" w:type="dxa"/>
            <w:shd w:val="clear" w:color="auto" w:fill="B4C6E7"/>
          </w:tcPr>
          <w:p w14:paraId="51BB542A"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CRITERIO</w:t>
            </w:r>
          </w:p>
        </w:tc>
        <w:tc>
          <w:tcPr>
            <w:tcW w:w="2079" w:type="dxa"/>
            <w:shd w:val="clear" w:color="auto" w:fill="B4C6E7"/>
          </w:tcPr>
          <w:p w14:paraId="1A98BE61"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PONDERACIÓN</w:t>
            </w:r>
          </w:p>
        </w:tc>
      </w:tr>
      <w:tr w:rsidR="00B542BC" w14:paraId="251137C6" w14:textId="77777777">
        <w:trPr>
          <w:trHeight w:val="135"/>
          <w:jc w:val="center"/>
        </w:trPr>
        <w:tc>
          <w:tcPr>
            <w:tcW w:w="5949" w:type="dxa"/>
          </w:tcPr>
          <w:p w14:paraId="694D3F73"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 CAPACIDAD DE PAGO</w:t>
            </w:r>
          </w:p>
        </w:tc>
        <w:tc>
          <w:tcPr>
            <w:tcW w:w="2079" w:type="dxa"/>
          </w:tcPr>
          <w:p w14:paraId="53880AC0"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10%</w:t>
            </w:r>
          </w:p>
        </w:tc>
      </w:tr>
      <w:tr w:rsidR="00B542BC" w14:paraId="7E2970FC" w14:textId="77777777">
        <w:trPr>
          <w:trHeight w:val="248"/>
          <w:jc w:val="center"/>
        </w:trPr>
        <w:tc>
          <w:tcPr>
            <w:tcW w:w="5949" w:type="dxa"/>
          </w:tcPr>
          <w:p w14:paraId="20958079"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II. SOLVENCIA</w:t>
            </w:r>
          </w:p>
        </w:tc>
        <w:tc>
          <w:tcPr>
            <w:tcW w:w="2079" w:type="dxa"/>
          </w:tcPr>
          <w:p w14:paraId="226E57C2"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10%</w:t>
            </w:r>
          </w:p>
        </w:tc>
      </w:tr>
      <w:tr w:rsidR="00B542BC" w14:paraId="3BA1CBC2" w14:textId="77777777">
        <w:trPr>
          <w:trHeight w:val="248"/>
          <w:jc w:val="center"/>
        </w:trPr>
        <w:tc>
          <w:tcPr>
            <w:tcW w:w="5949" w:type="dxa"/>
          </w:tcPr>
          <w:p w14:paraId="16E066A4"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III. GARANTIA</w:t>
            </w:r>
          </w:p>
        </w:tc>
        <w:tc>
          <w:tcPr>
            <w:tcW w:w="2079" w:type="dxa"/>
          </w:tcPr>
          <w:p w14:paraId="39CE550E"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10%</w:t>
            </w:r>
          </w:p>
        </w:tc>
      </w:tr>
      <w:tr w:rsidR="00B542BC" w14:paraId="4EC06120" w14:textId="77777777">
        <w:trPr>
          <w:trHeight w:val="240"/>
          <w:jc w:val="center"/>
        </w:trPr>
        <w:tc>
          <w:tcPr>
            <w:tcW w:w="5949" w:type="dxa"/>
          </w:tcPr>
          <w:p w14:paraId="4912AADE"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IV. SERVICIO DE DEUDA (12M+)</w:t>
            </w:r>
          </w:p>
        </w:tc>
        <w:tc>
          <w:tcPr>
            <w:tcW w:w="2079" w:type="dxa"/>
          </w:tcPr>
          <w:p w14:paraId="6C31D4DF"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10%</w:t>
            </w:r>
          </w:p>
        </w:tc>
      </w:tr>
      <w:tr w:rsidR="00B542BC" w14:paraId="7762E371" w14:textId="77777777">
        <w:trPr>
          <w:trHeight w:val="248"/>
          <w:jc w:val="center"/>
        </w:trPr>
        <w:tc>
          <w:tcPr>
            <w:tcW w:w="5949" w:type="dxa"/>
          </w:tcPr>
          <w:p w14:paraId="455AFB0A"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V. REESTRUCTURACION / NOVACIÓN / CE 17-20</w:t>
            </w:r>
          </w:p>
        </w:tc>
        <w:tc>
          <w:tcPr>
            <w:tcW w:w="2079" w:type="dxa"/>
          </w:tcPr>
          <w:p w14:paraId="4E5D967C"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10%</w:t>
            </w:r>
          </w:p>
        </w:tc>
      </w:tr>
      <w:tr w:rsidR="00B542BC" w14:paraId="37B6BA7C" w14:textId="77777777">
        <w:trPr>
          <w:trHeight w:val="248"/>
          <w:jc w:val="center"/>
        </w:trPr>
        <w:tc>
          <w:tcPr>
            <w:tcW w:w="5949" w:type="dxa"/>
          </w:tcPr>
          <w:p w14:paraId="27BC626F"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lastRenderedPageBreak/>
              <w:t>VI. CENTRAL DE RIESGO</w:t>
            </w:r>
          </w:p>
        </w:tc>
        <w:tc>
          <w:tcPr>
            <w:tcW w:w="2079" w:type="dxa"/>
          </w:tcPr>
          <w:p w14:paraId="011903E3"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20%</w:t>
            </w:r>
          </w:p>
        </w:tc>
      </w:tr>
      <w:tr w:rsidR="00B542BC" w14:paraId="1864D33E" w14:textId="77777777">
        <w:trPr>
          <w:trHeight w:val="248"/>
          <w:jc w:val="center"/>
        </w:trPr>
        <w:tc>
          <w:tcPr>
            <w:tcW w:w="5949" w:type="dxa"/>
          </w:tcPr>
          <w:p w14:paraId="781D0887"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VII. MODELO INTERNO PRONÓSTICO (60+)</w:t>
            </w:r>
          </w:p>
        </w:tc>
        <w:tc>
          <w:tcPr>
            <w:tcW w:w="2079" w:type="dxa"/>
          </w:tcPr>
          <w:p w14:paraId="0CDD146A"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20%</w:t>
            </w:r>
          </w:p>
        </w:tc>
      </w:tr>
      <w:tr w:rsidR="00B542BC" w14:paraId="6C522B58" w14:textId="77777777">
        <w:trPr>
          <w:trHeight w:val="248"/>
          <w:jc w:val="center"/>
        </w:trPr>
        <w:tc>
          <w:tcPr>
            <w:tcW w:w="5949" w:type="dxa"/>
          </w:tcPr>
          <w:p w14:paraId="6F08B5DB" w14:textId="77777777" w:rsidR="00B542BC" w:rsidRDefault="006B33CD">
            <w:pPr>
              <w:pBdr>
                <w:top w:val="nil"/>
                <w:left w:val="nil"/>
                <w:bottom w:val="nil"/>
                <w:right w:val="nil"/>
                <w:between w:val="nil"/>
              </w:pBdr>
              <w:spacing w:after="160" w:line="259" w:lineRule="auto"/>
              <w:jc w:val="both"/>
              <w:rPr>
                <w:rFonts w:ascii="Arial" w:eastAsia="Arial" w:hAnsi="Arial" w:cs="Arial"/>
                <w:color w:val="000000"/>
                <w:sz w:val="24"/>
                <w:szCs w:val="24"/>
              </w:rPr>
            </w:pPr>
            <w:r>
              <w:rPr>
                <w:rFonts w:ascii="Arial" w:eastAsia="Arial" w:hAnsi="Arial" w:cs="Arial"/>
                <w:color w:val="000000"/>
                <w:sz w:val="24"/>
                <w:szCs w:val="24"/>
              </w:rPr>
              <w:t>VIII. ACTIVIDAD ECONOMICA RIESGO CE 17/20</w:t>
            </w:r>
          </w:p>
        </w:tc>
        <w:tc>
          <w:tcPr>
            <w:tcW w:w="2079" w:type="dxa"/>
          </w:tcPr>
          <w:p w14:paraId="3C358593"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color w:val="000000"/>
                <w:sz w:val="24"/>
                <w:szCs w:val="24"/>
              </w:rPr>
              <w:t>10%</w:t>
            </w:r>
          </w:p>
        </w:tc>
      </w:tr>
      <w:tr w:rsidR="00B542BC" w14:paraId="4CBB93E6" w14:textId="77777777">
        <w:trPr>
          <w:trHeight w:val="248"/>
          <w:jc w:val="center"/>
        </w:trPr>
        <w:tc>
          <w:tcPr>
            <w:tcW w:w="5949" w:type="dxa"/>
          </w:tcPr>
          <w:p w14:paraId="2755D218"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TOTAL</w:t>
            </w:r>
          </w:p>
        </w:tc>
        <w:tc>
          <w:tcPr>
            <w:tcW w:w="2079" w:type="dxa"/>
          </w:tcPr>
          <w:p w14:paraId="2269B7C4"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100%</w:t>
            </w:r>
          </w:p>
        </w:tc>
      </w:tr>
    </w:tbl>
    <w:p w14:paraId="5325B326" w14:textId="77777777" w:rsidR="00B542BC" w:rsidRDefault="00B542BC">
      <w:pPr>
        <w:pBdr>
          <w:top w:val="nil"/>
          <w:left w:val="nil"/>
          <w:bottom w:val="nil"/>
          <w:right w:val="nil"/>
          <w:between w:val="nil"/>
        </w:pBdr>
        <w:spacing w:after="0" w:line="240" w:lineRule="auto"/>
        <w:ind w:left="426"/>
        <w:jc w:val="both"/>
        <w:rPr>
          <w:rFonts w:ascii="Arial" w:eastAsia="Arial" w:hAnsi="Arial" w:cs="Arial"/>
          <w:b/>
          <w:color w:val="000000"/>
          <w:sz w:val="24"/>
          <w:szCs w:val="24"/>
        </w:rPr>
      </w:pPr>
    </w:p>
    <w:p w14:paraId="6856956A"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La anterior asignación se explica para cada criterio así:</w:t>
      </w:r>
    </w:p>
    <w:p w14:paraId="5CAEF0D4" w14:textId="77777777" w:rsidR="00B542BC" w:rsidRDefault="00B542BC">
      <w:pPr>
        <w:spacing w:after="0" w:line="240" w:lineRule="auto"/>
        <w:jc w:val="both"/>
        <w:rPr>
          <w:rFonts w:ascii="Arial" w:eastAsia="Arial" w:hAnsi="Arial" w:cs="Arial"/>
          <w:sz w:val="24"/>
          <w:szCs w:val="24"/>
        </w:rPr>
      </w:pPr>
    </w:p>
    <w:p w14:paraId="3E59CF61"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Para la asignación de la ponderación por categoría, se dividió el total de indicadores de cada criterio sobre la ponderación del criterio.</w:t>
      </w:r>
    </w:p>
    <w:p w14:paraId="16759854" w14:textId="77777777" w:rsidR="00B542BC" w:rsidRDefault="00B542BC">
      <w:pPr>
        <w:spacing w:after="0" w:line="240" w:lineRule="auto"/>
        <w:jc w:val="both"/>
        <w:rPr>
          <w:rFonts w:ascii="Arial" w:eastAsia="Arial" w:hAnsi="Arial" w:cs="Arial"/>
          <w:sz w:val="24"/>
          <w:szCs w:val="24"/>
        </w:rPr>
      </w:pPr>
    </w:p>
    <w:p w14:paraId="38618B0F"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Finalmente, los rangos establecidos para cada categorización se determinaron dividiendo la ponderación del criterio por percentiles del 20%.</w:t>
      </w:r>
    </w:p>
    <w:p w14:paraId="11208F4D" w14:textId="77777777" w:rsidR="00B542BC" w:rsidRDefault="00B542BC">
      <w:pPr>
        <w:spacing w:after="0" w:line="240" w:lineRule="auto"/>
        <w:jc w:val="both"/>
        <w:rPr>
          <w:rFonts w:ascii="Arial" w:eastAsia="Arial" w:hAnsi="Arial" w:cs="Arial"/>
          <w:sz w:val="24"/>
          <w:szCs w:val="24"/>
        </w:rPr>
      </w:pPr>
    </w:p>
    <w:p w14:paraId="29263013" w14:textId="77777777" w:rsidR="00B542BC" w:rsidRDefault="00B542BC">
      <w:pPr>
        <w:spacing w:after="0" w:line="240" w:lineRule="auto"/>
        <w:jc w:val="both"/>
        <w:rPr>
          <w:rFonts w:ascii="Arial" w:eastAsia="Arial" w:hAnsi="Arial" w:cs="Arial"/>
          <w:sz w:val="24"/>
          <w:szCs w:val="24"/>
        </w:rPr>
      </w:pPr>
    </w:p>
    <w:tbl>
      <w:tblPr>
        <w:tblStyle w:val="a3"/>
        <w:tblW w:w="9350" w:type="dxa"/>
        <w:jc w:val="center"/>
        <w:tblInd w:w="0" w:type="dxa"/>
        <w:tblLayout w:type="fixed"/>
        <w:tblLook w:val="0400" w:firstRow="0" w:lastRow="0" w:firstColumn="0" w:lastColumn="0" w:noHBand="0" w:noVBand="1"/>
      </w:tblPr>
      <w:tblGrid>
        <w:gridCol w:w="554"/>
        <w:gridCol w:w="2410"/>
        <w:gridCol w:w="1848"/>
        <w:gridCol w:w="2270"/>
        <w:gridCol w:w="2268"/>
      </w:tblGrid>
      <w:tr w:rsidR="00B542BC" w14:paraId="14026CB7" w14:textId="77777777">
        <w:trPr>
          <w:trHeight w:val="288"/>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390F1E1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 CAPACIDAD DE PAGO</w:t>
            </w:r>
          </w:p>
        </w:tc>
      </w:tr>
      <w:tr w:rsidR="00B542BC" w14:paraId="531AC7C2" w14:textId="77777777">
        <w:trPr>
          <w:trHeight w:val="174"/>
          <w:jc w:val="center"/>
        </w:trPr>
        <w:tc>
          <w:tcPr>
            <w:tcW w:w="554" w:type="dxa"/>
            <w:tcBorders>
              <w:top w:val="nil"/>
              <w:left w:val="single" w:sz="4" w:space="0" w:color="000000"/>
              <w:bottom w:val="single" w:sz="4" w:space="0" w:color="000000"/>
              <w:right w:val="single" w:sz="4" w:space="0" w:color="000000"/>
            </w:tcBorders>
            <w:shd w:val="clear" w:color="auto" w:fill="B4C6E7"/>
            <w:vAlign w:val="center"/>
          </w:tcPr>
          <w:p w14:paraId="3C1174D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2410" w:type="dxa"/>
            <w:tcBorders>
              <w:top w:val="nil"/>
              <w:left w:val="nil"/>
              <w:bottom w:val="single" w:sz="4" w:space="0" w:color="000000"/>
              <w:right w:val="single" w:sz="4" w:space="0" w:color="000000"/>
            </w:tcBorders>
            <w:shd w:val="clear" w:color="auto" w:fill="B4C6E7"/>
            <w:vAlign w:val="center"/>
          </w:tcPr>
          <w:p w14:paraId="04BBECB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1848" w:type="dxa"/>
            <w:tcBorders>
              <w:top w:val="nil"/>
              <w:left w:val="nil"/>
              <w:bottom w:val="single" w:sz="4" w:space="0" w:color="000000"/>
              <w:right w:val="single" w:sz="4" w:space="0" w:color="000000"/>
            </w:tcBorders>
            <w:shd w:val="clear" w:color="auto" w:fill="B4C6E7"/>
            <w:vAlign w:val="center"/>
          </w:tcPr>
          <w:p w14:paraId="3875F4F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2270" w:type="dxa"/>
            <w:tcBorders>
              <w:top w:val="nil"/>
              <w:left w:val="nil"/>
              <w:bottom w:val="single" w:sz="4" w:space="0" w:color="000000"/>
              <w:right w:val="single" w:sz="4" w:space="0" w:color="000000"/>
            </w:tcBorders>
            <w:shd w:val="clear" w:color="auto" w:fill="B4C6E7"/>
            <w:vAlign w:val="center"/>
          </w:tcPr>
          <w:p w14:paraId="204272B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2268" w:type="dxa"/>
            <w:tcBorders>
              <w:top w:val="nil"/>
              <w:left w:val="nil"/>
              <w:bottom w:val="single" w:sz="4" w:space="0" w:color="000000"/>
              <w:right w:val="single" w:sz="4" w:space="0" w:color="000000"/>
            </w:tcBorders>
            <w:shd w:val="clear" w:color="auto" w:fill="B4C6E7"/>
            <w:vAlign w:val="center"/>
          </w:tcPr>
          <w:p w14:paraId="3037433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5FC37218" w14:textId="77777777">
        <w:trPr>
          <w:trHeight w:val="246"/>
          <w:jc w:val="center"/>
        </w:trPr>
        <w:tc>
          <w:tcPr>
            <w:tcW w:w="554" w:type="dxa"/>
            <w:vMerge w:val="restart"/>
            <w:tcBorders>
              <w:top w:val="nil"/>
              <w:left w:val="single" w:sz="4" w:space="0" w:color="000000"/>
              <w:bottom w:val="single" w:sz="4" w:space="0" w:color="000000"/>
              <w:right w:val="single" w:sz="4" w:space="0" w:color="000000"/>
            </w:tcBorders>
            <w:shd w:val="clear" w:color="auto" w:fill="auto"/>
            <w:vAlign w:val="center"/>
          </w:tcPr>
          <w:p w14:paraId="456E467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1.1</w:t>
            </w:r>
          </w:p>
        </w:tc>
        <w:tc>
          <w:tcPr>
            <w:tcW w:w="2410" w:type="dxa"/>
            <w:vMerge w:val="restart"/>
            <w:tcBorders>
              <w:top w:val="nil"/>
              <w:left w:val="single" w:sz="4" w:space="0" w:color="000000"/>
              <w:bottom w:val="single" w:sz="4" w:space="0" w:color="000000"/>
              <w:right w:val="single" w:sz="4" w:space="0" w:color="000000"/>
            </w:tcBorders>
            <w:shd w:val="clear" w:color="auto" w:fill="auto"/>
            <w:vAlign w:val="center"/>
          </w:tcPr>
          <w:p w14:paraId="329195F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CAPACIDAD DE PAGO AL CORTE</w:t>
            </w:r>
          </w:p>
        </w:tc>
        <w:tc>
          <w:tcPr>
            <w:tcW w:w="1848" w:type="dxa"/>
            <w:tcBorders>
              <w:top w:val="nil"/>
              <w:left w:val="nil"/>
              <w:bottom w:val="single" w:sz="4" w:space="0" w:color="000000"/>
              <w:right w:val="single" w:sz="4" w:space="0" w:color="000000"/>
            </w:tcBorders>
            <w:shd w:val="clear" w:color="auto" w:fill="auto"/>
            <w:vAlign w:val="center"/>
          </w:tcPr>
          <w:p w14:paraId="1633566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70" w:type="dxa"/>
            <w:tcBorders>
              <w:top w:val="nil"/>
              <w:left w:val="nil"/>
              <w:bottom w:val="single" w:sz="4" w:space="0" w:color="000000"/>
              <w:right w:val="single" w:sz="4" w:space="0" w:color="000000"/>
            </w:tcBorders>
            <w:shd w:val="clear" w:color="auto" w:fill="auto"/>
            <w:vAlign w:val="bottom"/>
          </w:tcPr>
          <w:p w14:paraId="4A85E12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2,50%</w:t>
            </w:r>
          </w:p>
        </w:tc>
        <w:tc>
          <w:tcPr>
            <w:tcW w:w="2268" w:type="dxa"/>
            <w:vMerge w:val="restart"/>
            <w:tcBorders>
              <w:top w:val="nil"/>
              <w:left w:val="single" w:sz="4" w:space="0" w:color="000000"/>
              <w:bottom w:val="single" w:sz="4" w:space="0" w:color="000000"/>
              <w:right w:val="single" w:sz="4" w:space="0" w:color="000000"/>
            </w:tcBorders>
            <w:shd w:val="clear" w:color="auto" w:fill="auto"/>
            <w:vAlign w:val="center"/>
          </w:tcPr>
          <w:p w14:paraId="0D1AFF5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447BD909"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67FCDE5B"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6AEB2884"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5A7E398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70" w:type="dxa"/>
            <w:tcBorders>
              <w:top w:val="nil"/>
              <w:left w:val="nil"/>
              <w:bottom w:val="single" w:sz="4" w:space="0" w:color="000000"/>
              <w:right w:val="single" w:sz="4" w:space="0" w:color="000000"/>
            </w:tcBorders>
            <w:shd w:val="clear" w:color="auto" w:fill="auto"/>
            <w:vAlign w:val="bottom"/>
          </w:tcPr>
          <w:p w14:paraId="3771C75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1,88%</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22F8F92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02CE66F"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5E42161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285773A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3DFCF06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70" w:type="dxa"/>
            <w:tcBorders>
              <w:top w:val="nil"/>
              <w:left w:val="nil"/>
              <w:bottom w:val="single" w:sz="4" w:space="0" w:color="000000"/>
              <w:right w:val="single" w:sz="4" w:space="0" w:color="000000"/>
            </w:tcBorders>
            <w:shd w:val="clear" w:color="auto" w:fill="auto"/>
            <w:vAlign w:val="bottom"/>
          </w:tcPr>
          <w:p w14:paraId="2B9FDA1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2E7D839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9C189AD"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7590EFD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544ECC5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6E015A4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70" w:type="dxa"/>
            <w:tcBorders>
              <w:top w:val="nil"/>
              <w:left w:val="nil"/>
              <w:bottom w:val="single" w:sz="4" w:space="0" w:color="000000"/>
              <w:right w:val="single" w:sz="4" w:space="0" w:color="000000"/>
            </w:tcBorders>
            <w:shd w:val="clear" w:color="auto" w:fill="auto"/>
            <w:vAlign w:val="bottom"/>
          </w:tcPr>
          <w:p w14:paraId="44F2271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0,63%</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18D3A08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23DFB24"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60CB5B4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7479C42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7E66F4B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70" w:type="dxa"/>
            <w:tcBorders>
              <w:top w:val="nil"/>
              <w:left w:val="nil"/>
              <w:bottom w:val="single" w:sz="4" w:space="0" w:color="000000"/>
              <w:right w:val="single" w:sz="4" w:space="0" w:color="000000"/>
            </w:tcBorders>
            <w:shd w:val="clear" w:color="auto" w:fill="auto"/>
            <w:vAlign w:val="bottom"/>
          </w:tcPr>
          <w:p w14:paraId="4EC6132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1FD890F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C38F38E" w14:textId="77777777">
        <w:trPr>
          <w:trHeight w:val="246"/>
          <w:jc w:val="center"/>
        </w:trPr>
        <w:tc>
          <w:tcPr>
            <w:tcW w:w="554" w:type="dxa"/>
            <w:vMerge w:val="restart"/>
            <w:tcBorders>
              <w:top w:val="nil"/>
              <w:left w:val="single" w:sz="4" w:space="0" w:color="000000"/>
              <w:bottom w:val="single" w:sz="4" w:space="0" w:color="000000"/>
              <w:right w:val="single" w:sz="4" w:space="0" w:color="000000"/>
            </w:tcBorders>
            <w:shd w:val="clear" w:color="auto" w:fill="auto"/>
            <w:vAlign w:val="center"/>
          </w:tcPr>
          <w:p w14:paraId="2ED882C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w:t>
            </w:r>
          </w:p>
        </w:tc>
        <w:tc>
          <w:tcPr>
            <w:tcW w:w="2410" w:type="dxa"/>
            <w:vMerge w:val="restart"/>
            <w:tcBorders>
              <w:top w:val="nil"/>
              <w:left w:val="single" w:sz="4" w:space="0" w:color="000000"/>
              <w:bottom w:val="single" w:sz="4" w:space="0" w:color="000000"/>
              <w:right w:val="single" w:sz="4" w:space="0" w:color="000000"/>
            </w:tcBorders>
            <w:shd w:val="clear" w:color="auto" w:fill="auto"/>
            <w:vAlign w:val="center"/>
          </w:tcPr>
          <w:p w14:paraId="431CBE1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CAPACIDAD DE PAGO ORIGINACION</w:t>
            </w:r>
          </w:p>
        </w:tc>
        <w:tc>
          <w:tcPr>
            <w:tcW w:w="1848" w:type="dxa"/>
            <w:tcBorders>
              <w:top w:val="nil"/>
              <w:left w:val="nil"/>
              <w:bottom w:val="single" w:sz="4" w:space="0" w:color="000000"/>
              <w:right w:val="single" w:sz="4" w:space="0" w:color="000000"/>
            </w:tcBorders>
            <w:shd w:val="clear" w:color="auto" w:fill="auto"/>
            <w:vAlign w:val="center"/>
          </w:tcPr>
          <w:p w14:paraId="40B556F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70" w:type="dxa"/>
            <w:tcBorders>
              <w:top w:val="nil"/>
              <w:left w:val="nil"/>
              <w:bottom w:val="single" w:sz="4" w:space="0" w:color="000000"/>
              <w:right w:val="single" w:sz="4" w:space="0" w:color="000000"/>
            </w:tcBorders>
            <w:shd w:val="clear" w:color="auto" w:fill="auto"/>
            <w:vAlign w:val="bottom"/>
          </w:tcPr>
          <w:p w14:paraId="07D7119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60C9792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60E4598"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1FE45F2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17227F4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217AB90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70" w:type="dxa"/>
            <w:tcBorders>
              <w:top w:val="nil"/>
              <w:left w:val="nil"/>
              <w:bottom w:val="single" w:sz="4" w:space="0" w:color="000000"/>
              <w:right w:val="single" w:sz="4" w:space="0" w:color="000000"/>
            </w:tcBorders>
            <w:shd w:val="clear" w:color="auto" w:fill="auto"/>
            <w:vAlign w:val="bottom"/>
          </w:tcPr>
          <w:p w14:paraId="7C18949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1,88%</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560918E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2466ECA"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5C90979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321508C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6BFE6A3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70" w:type="dxa"/>
            <w:tcBorders>
              <w:top w:val="nil"/>
              <w:left w:val="nil"/>
              <w:bottom w:val="single" w:sz="4" w:space="0" w:color="000000"/>
              <w:right w:val="single" w:sz="4" w:space="0" w:color="000000"/>
            </w:tcBorders>
            <w:shd w:val="clear" w:color="auto" w:fill="auto"/>
            <w:vAlign w:val="bottom"/>
          </w:tcPr>
          <w:p w14:paraId="1A3ED65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77B0BCC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FD82EAA"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73150F3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09F607B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3E93348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70" w:type="dxa"/>
            <w:tcBorders>
              <w:top w:val="nil"/>
              <w:left w:val="nil"/>
              <w:bottom w:val="single" w:sz="4" w:space="0" w:color="000000"/>
              <w:right w:val="single" w:sz="4" w:space="0" w:color="000000"/>
            </w:tcBorders>
            <w:shd w:val="clear" w:color="auto" w:fill="auto"/>
            <w:vAlign w:val="bottom"/>
          </w:tcPr>
          <w:p w14:paraId="3052DD3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0,63%</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75FE177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AE2BF29"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13830D3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259DFE0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3927E5C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70" w:type="dxa"/>
            <w:tcBorders>
              <w:top w:val="nil"/>
              <w:left w:val="nil"/>
              <w:bottom w:val="single" w:sz="4" w:space="0" w:color="000000"/>
              <w:right w:val="single" w:sz="4" w:space="0" w:color="000000"/>
            </w:tcBorders>
            <w:shd w:val="clear" w:color="auto" w:fill="auto"/>
            <w:vAlign w:val="bottom"/>
          </w:tcPr>
          <w:p w14:paraId="4AA5FD5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5CF4155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67540B1" w14:textId="77777777">
        <w:trPr>
          <w:trHeight w:val="246"/>
          <w:jc w:val="center"/>
        </w:trPr>
        <w:tc>
          <w:tcPr>
            <w:tcW w:w="554" w:type="dxa"/>
            <w:vMerge w:val="restart"/>
            <w:tcBorders>
              <w:top w:val="nil"/>
              <w:left w:val="single" w:sz="4" w:space="0" w:color="000000"/>
              <w:bottom w:val="single" w:sz="4" w:space="0" w:color="000000"/>
              <w:right w:val="single" w:sz="4" w:space="0" w:color="000000"/>
            </w:tcBorders>
            <w:shd w:val="clear" w:color="auto" w:fill="auto"/>
            <w:vAlign w:val="center"/>
          </w:tcPr>
          <w:p w14:paraId="07CC4F9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1.3</w:t>
            </w:r>
          </w:p>
        </w:tc>
        <w:tc>
          <w:tcPr>
            <w:tcW w:w="2410" w:type="dxa"/>
            <w:vMerge w:val="restart"/>
            <w:tcBorders>
              <w:top w:val="nil"/>
              <w:left w:val="single" w:sz="4" w:space="0" w:color="000000"/>
              <w:bottom w:val="single" w:sz="4" w:space="0" w:color="000000"/>
              <w:right w:val="single" w:sz="4" w:space="0" w:color="000000"/>
            </w:tcBorders>
            <w:shd w:val="clear" w:color="auto" w:fill="auto"/>
            <w:vAlign w:val="center"/>
          </w:tcPr>
          <w:p w14:paraId="44169A4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VARIACION ANUAL CAPACIDAD DE PAGO</w:t>
            </w:r>
          </w:p>
        </w:tc>
        <w:tc>
          <w:tcPr>
            <w:tcW w:w="1848" w:type="dxa"/>
            <w:tcBorders>
              <w:top w:val="nil"/>
              <w:left w:val="nil"/>
              <w:bottom w:val="single" w:sz="4" w:space="0" w:color="000000"/>
              <w:right w:val="single" w:sz="4" w:space="0" w:color="000000"/>
            </w:tcBorders>
            <w:shd w:val="clear" w:color="auto" w:fill="auto"/>
            <w:vAlign w:val="center"/>
          </w:tcPr>
          <w:p w14:paraId="3228FBF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70" w:type="dxa"/>
            <w:tcBorders>
              <w:top w:val="nil"/>
              <w:left w:val="nil"/>
              <w:bottom w:val="single" w:sz="4" w:space="0" w:color="000000"/>
              <w:right w:val="single" w:sz="4" w:space="0" w:color="000000"/>
            </w:tcBorders>
            <w:shd w:val="clear" w:color="auto" w:fill="auto"/>
            <w:vAlign w:val="bottom"/>
          </w:tcPr>
          <w:p w14:paraId="6956333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2AF725E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86EC8BF"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3B3FAE3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150BBE7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7E95A09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70" w:type="dxa"/>
            <w:tcBorders>
              <w:top w:val="nil"/>
              <w:left w:val="nil"/>
              <w:bottom w:val="single" w:sz="4" w:space="0" w:color="000000"/>
              <w:right w:val="single" w:sz="4" w:space="0" w:color="000000"/>
            </w:tcBorders>
            <w:shd w:val="clear" w:color="auto" w:fill="auto"/>
            <w:vAlign w:val="bottom"/>
          </w:tcPr>
          <w:p w14:paraId="4D3E626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1,88%</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6D52B17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9B1426B"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6D1808F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4E1C29A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297670F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70" w:type="dxa"/>
            <w:tcBorders>
              <w:top w:val="nil"/>
              <w:left w:val="nil"/>
              <w:bottom w:val="single" w:sz="4" w:space="0" w:color="000000"/>
              <w:right w:val="single" w:sz="4" w:space="0" w:color="000000"/>
            </w:tcBorders>
            <w:shd w:val="clear" w:color="auto" w:fill="auto"/>
            <w:vAlign w:val="bottom"/>
          </w:tcPr>
          <w:p w14:paraId="3FD96FC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13A2054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1FAFCE5"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304DE39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372177E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1A0143B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70" w:type="dxa"/>
            <w:tcBorders>
              <w:top w:val="nil"/>
              <w:left w:val="nil"/>
              <w:bottom w:val="single" w:sz="4" w:space="0" w:color="000000"/>
              <w:right w:val="single" w:sz="4" w:space="0" w:color="000000"/>
            </w:tcBorders>
            <w:shd w:val="clear" w:color="auto" w:fill="auto"/>
            <w:vAlign w:val="bottom"/>
          </w:tcPr>
          <w:p w14:paraId="3D8F8DC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0,63%</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47401F3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3024318"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14C4843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5211974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07E4CF4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70" w:type="dxa"/>
            <w:tcBorders>
              <w:top w:val="nil"/>
              <w:left w:val="nil"/>
              <w:bottom w:val="single" w:sz="4" w:space="0" w:color="000000"/>
              <w:right w:val="single" w:sz="4" w:space="0" w:color="000000"/>
            </w:tcBorders>
            <w:shd w:val="clear" w:color="auto" w:fill="auto"/>
            <w:vAlign w:val="bottom"/>
          </w:tcPr>
          <w:p w14:paraId="6FF11D9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10088C7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2B2088D" w14:textId="77777777">
        <w:trPr>
          <w:trHeight w:val="246"/>
          <w:jc w:val="center"/>
        </w:trPr>
        <w:tc>
          <w:tcPr>
            <w:tcW w:w="554" w:type="dxa"/>
            <w:vMerge w:val="restart"/>
            <w:tcBorders>
              <w:top w:val="nil"/>
              <w:left w:val="single" w:sz="4" w:space="0" w:color="000000"/>
              <w:bottom w:val="single" w:sz="4" w:space="0" w:color="000000"/>
              <w:right w:val="single" w:sz="4" w:space="0" w:color="000000"/>
            </w:tcBorders>
            <w:shd w:val="clear" w:color="auto" w:fill="auto"/>
            <w:vAlign w:val="center"/>
          </w:tcPr>
          <w:p w14:paraId="78D4C59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1.4</w:t>
            </w:r>
          </w:p>
        </w:tc>
        <w:tc>
          <w:tcPr>
            <w:tcW w:w="2410" w:type="dxa"/>
            <w:vMerge w:val="restart"/>
            <w:tcBorders>
              <w:top w:val="nil"/>
              <w:left w:val="single" w:sz="4" w:space="0" w:color="000000"/>
              <w:bottom w:val="single" w:sz="4" w:space="0" w:color="000000"/>
              <w:right w:val="single" w:sz="4" w:space="0" w:color="000000"/>
            </w:tcBorders>
            <w:shd w:val="clear" w:color="auto" w:fill="auto"/>
            <w:vAlign w:val="center"/>
          </w:tcPr>
          <w:p w14:paraId="15ACEB7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ACTUALIZACION DATOS</w:t>
            </w:r>
          </w:p>
        </w:tc>
        <w:tc>
          <w:tcPr>
            <w:tcW w:w="1848" w:type="dxa"/>
            <w:tcBorders>
              <w:top w:val="nil"/>
              <w:left w:val="nil"/>
              <w:bottom w:val="single" w:sz="4" w:space="0" w:color="000000"/>
              <w:right w:val="single" w:sz="4" w:space="0" w:color="000000"/>
            </w:tcBorders>
            <w:shd w:val="clear" w:color="auto" w:fill="auto"/>
            <w:vAlign w:val="center"/>
          </w:tcPr>
          <w:p w14:paraId="25D2750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70" w:type="dxa"/>
            <w:tcBorders>
              <w:top w:val="nil"/>
              <w:left w:val="nil"/>
              <w:bottom w:val="single" w:sz="4" w:space="0" w:color="000000"/>
              <w:right w:val="single" w:sz="4" w:space="0" w:color="000000"/>
            </w:tcBorders>
            <w:shd w:val="clear" w:color="auto" w:fill="auto"/>
            <w:vAlign w:val="bottom"/>
          </w:tcPr>
          <w:p w14:paraId="15E0288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537F38C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7E0358AD"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12FEF66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5A3F4D1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497E5C3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70" w:type="dxa"/>
            <w:tcBorders>
              <w:top w:val="nil"/>
              <w:left w:val="nil"/>
              <w:bottom w:val="single" w:sz="4" w:space="0" w:color="000000"/>
              <w:right w:val="single" w:sz="4" w:space="0" w:color="000000"/>
            </w:tcBorders>
            <w:shd w:val="clear" w:color="auto" w:fill="auto"/>
            <w:vAlign w:val="bottom"/>
          </w:tcPr>
          <w:p w14:paraId="0FA4FF3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1,88%</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47E02BF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A081FE4"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616DDCA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4EB703F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5E1F893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70" w:type="dxa"/>
            <w:tcBorders>
              <w:top w:val="nil"/>
              <w:left w:val="nil"/>
              <w:bottom w:val="single" w:sz="4" w:space="0" w:color="000000"/>
              <w:right w:val="single" w:sz="4" w:space="0" w:color="000000"/>
            </w:tcBorders>
            <w:shd w:val="clear" w:color="auto" w:fill="auto"/>
            <w:vAlign w:val="bottom"/>
          </w:tcPr>
          <w:p w14:paraId="7ADF300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5F42A02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711A6FD"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44BC281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015C133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445AED2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70" w:type="dxa"/>
            <w:tcBorders>
              <w:top w:val="nil"/>
              <w:left w:val="nil"/>
              <w:bottom w:val="single" w:sz="4" w:space="0" w:color="000000"/>
              <w:right w:val="single" w:sz="4" w:space="0" w:color="000000"/>
            </w:tcBorders>
            <w:shd w:val="clear" w:color="auto" w:fill="auto"/>
            <w:vAlign w:val="bottom"/>
          </w:tcPr>
          <w:p w14:paraId="6F49549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0,63%</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6B3E7B6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1E791CC" w14:textId="77777777">
        <w:trPr>
          <w:trHeight w:val="246"/>
          <w:jc w:val="center"/>
        </w:trPr>
        <w:tc>
          <w:tcPr>
            <w:tcW w:w="554" w:type="dxa"/>
            <w:vMerge/>
            <w:tcBorders>
              <w:top w:val="nil"/>
              <w:left w:val="single" w:sz="4" w:space="0" w:color="000000"/>
              <w:bottom w:val="single" w:sz="4" w:space="0" w:color="000000"/>
              <w:right w:val="single" w:sz="4" w:space="0" w:color="000000"/>
            </w:tcBorders>
            <w:shd w:val="clear" w:color="auto" w:fill="auto"/>
            <w:vAlign w:val="center"/>
          </w:tcPr>
          <w:p w14:paraId="5B40202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10" w:type="dxa"/>
            <w:vMerge/>
            <w:tcBorders>
              <w:top w:val="nil"/>
              <w:left w:val="single" w:sz="4" w:space="0" w:color="000000"/>
              <w:bottom w:val="single" w:sz="4" w:space="0" w:color="000000"/>
              <w:right w:val="single" w:sz="4" w:space="0" w:color="000000"/>
            </w:tcBorders>
            <w:shd w:val="clear" w:color="auto" w:fill="auto"/>
            <w:vAlign w:val="center"/>
          </w:tcPr>
          <w:p w14:paraId="461DAB9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48" w:type="dxa"/>
            <w:tcBorders>
              <w:top w:val="nil"/>
              <w:left w:val="nil"/>
              <w:bottom w:val="single" w:sz="4" w:space="0" w:color="000000"/>
              <w:right w:val="single" w:sz="4" w:space="0" w:color="000000"/>
            </w:tcBorders>
            <w:shd w:val="clear" w:color="auto" w:fill="auto"/>
            <w:vAlign w:val="bottom"/>
          </w:tcPr>
          <w:p w14:paraId="7B4CA7A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70" w:type="dxa"/>
            <w:tcBorders>
              <w:top w:val="nil"/>
              <w:left w:val="nil"/>
              <w:bottom w:val="single" w:sz="4" w:space="0" w:color="000000"/>
              <w:right w:val="single" w:sz="4" w:space="0" w:color="000000"/>
            </w:tcBorders>
            <w:shd w:val="clear" w:color="auto" w:fill="auto"/>
            <w:vAlign w:val="bottom"/>
          </w:tcPr>
          <w:p w14:paraId="46C7BB4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68" w:type="dxa"/>
            <w:vMerge/>
            <w:tcBorders>
              <w:top w:val="nil"/>
              <w:left w:val="single" w:sz="4" w:space="0" w:color="000000"/>
              <w:bottom w:val="single" w:sz="4" w:space="0" w:color="000000"/>
              <w:right w:val="single" w:sz="4" w:space="0" w:color="000000"/>
            </w:tcBorders>
            <w:shd w:val="clear" w:color="auto" w:fill="auto"/>
            <w:vAlign w:val="center"/>
          </w:tcPr>
          <w:p w14:paraId="7768934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2BD0E1CE" w14:textId="77777777" w:rsidR="00B542BC" w:rsidRDefault="00B542BC">
      <w:pPr>
        <w:spacing w:after="0" w:line="240" w:lineRule="auto"/>
        <w:jc w:val="both"/>
        <w:rPr>
          <w:rFonts w:ascii="Arial" w:eastAsia="Arial" w:hAnsi="Arial" w:cs="Arial"/>
          <w:sz w:val="24"/>
          <w:szCs w:val="24"/>
        </w:rPr>
      </w:pPr>
    </w:p>
    <w:p w14:paraId="07735324" w14:textId="77777777" w:rsidR="00B542BC" w:rsidRDefault="00B542BC">
      <w:pPr>
        <w:spacing w:after="0" w:line="240" w:lineRule="auto"/>
        <w:jc w:val="both"/>
        <w:rPr>
          <w:rFonts w:ascii="Arial" w:eastAsia="Arial" w:hAnsi="Arial" w:cs="Arial"/>
          <w:sz w:val="24"/>
          <w:szCs w:val="24"/>
        </w:rPr>
      </w:pPr>
    </w:p>
    <w:tbl>
      <w:tblPr>
        <w:tblStyle w:val="a4"/>
        <w:tblW w:w="9350" w:type="dxa"/>
        <w:jc w:val="center"/>
        <w:tblInd w:w="0" w:type="dxa"/>
        <w:tblLayout w:type="fixed"/>
        <w:tblLook w:val="0400" w:firstRow="0" w:lastRow="0" w:firstColumn="0" w:lastColumn="0" w:noHBand="0" w:noVBand="1"/>
      </w:tblPr>
      <w:tblGrid>
        <w:gridCol w:w="513"/>
        <w:gridCol w:w="2437"/>
        <w:gridCol w:w="2190"/>
        <w:gridCol w:w="2104"/>
        <w:gridCol w:w="2106"/>
      </w:tblGrid>
      <w:tr w:rsidR="00B542BC" w14:paraId="09157369" w14:textId="77777777">
        <w:trPr>
          <w:trHeight w:val="288"/>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6E493224"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II. SOLVENCIA</w:t>
            </w:r>
          </w:p>
        </w:tc>
      </w:tr>
      <w:tr w:rsidR="00B542BC" w14:paraId="4048D97D" w14:textId="77777777">
        <w:trPr>
          <w:trHeight w:val="415"/>
          <w:jc w:val="center"/>
        </w:trPr>
        <w:tc>
          <w:tcPr>
            <w:tcW w:w="513" w:type="dxa"/>
            <w:tcBorders>
              <w:top w:val="nil"/>
              <w:left w:val="single" w:sz="4" w:space="0" w:color="000000"/>
              <w:bottom w:val="single" w:sz="4" w:space="0" w:color="000000"/>
              <w:right w:val="single" w:sz="4" w:space="0" w:color="000000"/>
            </w:tcBorders>
            <w:shd w:val="clear" w:color="auto" w:fill="B4C6E7"/>
            <w:vAlign w:val="center"/>
          </w:tcPr>
          <w:p w14:paraId="16F93F04"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2437" w:type="dxa"/>
            <w:tcBorders>
              <w:top w:val="nil"/>
              <w:left w:val="nil"/>
              <w:bottom w:val="single" w:sz="4" w:space="0" w:color="000000"/>
              <w:right w:val="single" w:sz="4" w:space="0" w:color="000000"/>
            </w:tcBorders>
            <w:shd w:val="clear" w:color="auto" w:fill="B4C6E7"/>
            <w:vAlign w:val="center"/>
          </w:tcPr>
          <w:p w14:paraId="72F334F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190" w:type="dxa"/>
            <w:tcBorders>
              <w:top w:val="nil"/>
              <w:left w:val="nil"/>
              <w:bottom w:val="single" w:sz="4" w:space="0" w:color="000000"/>
              <w:right w:val="single" w:sz="4" w:space="0" w:color="000000"/>
            </w:tcBorders>
            <w:shd w:val="clear" w:color="auto" w:fill="B4C6E7"/>
            <w:vAlign w:val="center"/>
          </w:tcPr>
          <w:p w14:paraId="7743267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2104" w:type="dxa"/>
            <w:tcBorders>
              <w:top w:val="nil"/>
              <w:left w:val="nil"/>
              <w:bottom w:val="single" w:sz="4" w:space="0" w:color="000000"/>
              <w:right w:val="single" w:sz="4" w:space="0" w:color="000000"/>
            </w:tcBorders>
            <w:shd w:val="clear" w:color="auto" w:fill="B4C6E7"/>
            <w:vAlign w:val="center"/>
          </w:tcPr>
          <w:p w14:paraId="66279B7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2106" w:type="dxa"/>
            <w:tcBorders>
              <w:top w:val="nil"/>
              <w:left w:val="nil"/>
              <w:bottom w:val="single" w:sz="4" w:space="0" w:color="000000"/>
              <w:right w:val="single" w:sz="4" w:space="0" w:color="000000"/>
            </w:tcBorders>
            <w:shd w:val="clear" w:color="auto" w:fill="B4C6E7"/>
            <w:vAlign w:val="center"/>
          </w:tcPr>
          <w:p w14:paraId="1884F8C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160DBB97"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45CC592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2.1</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4B85886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PATRIMONIO PONDERADO / ENDEUDAMIENTO OPERC CORTE</w:t>
            </w:r>
          </w:p>
        </w:tc>
        <w:tc>
          <w:tcPr>
            <w:tcW w:w="2190" w:type="dxa"/>
            <w:tcBorders>
              <w:top w:val="nil"/>
              <w:left w:val="nil"/>
              <w:bottom w:val="single" w:sz="4" w:space="0" w:color="000000"/>
              <w:right w:val="single" w:sz="4" w:space="0" w:color="000000"/>
            </w:tcBorders>
            <w:shd w:val="clear" w:color="auto" w:fill="auto"/>
            <w:vAlign w:val="center"/>
          </w:tcPr>
          <w:p w14:paraId="5CCEEA0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08F5E0A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val="restart"/>
            <w:tcBorders>
              <w:top w:val="nil"/>
              <w:left w:val="single" w:sz="4" w:space="0" w:color="000000"/>
              <w:bottom w:val="single" w:sz="4" w:space="0" w:color="000000"/>
              <w:right w:val="single" w:sz="4" w:space="0" w:color="000000"/>
            </w:tcBorders>
            <w:shd w:val="clear" w:color="auto" w:fill="auto"/>
            <w:vAlign w:val="center"/>
          </w:tcPr>
          <w:p w14:paraId="5BB6FCD1"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266F8244"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7E24548"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2E88A231"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4AC2ECC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3302198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29A59A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7934FF7"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1EE52F9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595E7E6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19232BA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754D718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3709A1D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B86F7FA"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396F5E7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0086F93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551420A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003586C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20814D8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5229E5D"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3E3F6D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7B81080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201D7BF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2629659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1D2BD1F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F2D50C1"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0C22210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2.2</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1459580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PATRIMONIO PONDERADO / ENDEUDAMIENTO OPERC ORGINACION</w:t>
            </w:r>
          </w:p>
          <w:p w14:paraId="429268D2" w14:textId="77777777" w:rsidR="00B542BC" w:rsidRDefault="00B542BC">
            <w:pPr>
              <w:spacing w:after="0" w:line="240" w:lineRule="auto"/>
              <w:jc w:val="center"/>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center"/>
          </w:tcPr>
          <w:p w14:paraId="05CC123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00E2835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0CD6956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AE7577C"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87FC90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494FE99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19C2535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4F02FE6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40E777A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E00A34A"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6813DA8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5CB36CD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6A647C3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2BFDC4E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417704D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55529A5"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49850DC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106F22A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129033F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4126240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6F42160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05C5451"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3F2B83D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036ECF3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4D0F41B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5D59358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4266E49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7791CA24"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711B6AA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2.3</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43D6C66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PATRIMONIO PONDERADO / ENDEUDAMIENTO OPERC CORTE + SF</w:t>
            </w:r>
          </w:p>
        </w:tc>
        <w:tc>
          <w:tcPr>
            <w:tcW w:w="2190" w:type="dxa"/>
            <w:tcBorders>
              <w:top w:val="nil"/>
              <w:left w:val="nil"/>
              <w:bottom w:val="single" w:sz="4" w:space="0" w:color="000000"/>
              <w:right w:val="single" w:sz="4" w:space="0" w:color="000000"/>
            </w:tcBorders>
            <w:shd w:val="clear" w:color="auto" w:fill="auto"/>
            <w:vAlign w:val="center"/>
          </w:tcPr>
          <w:p w14:paraId="218762A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61E12BD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165C8CC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2591304"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F04C01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6449F35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040856C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4EF5B66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4364854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232818E"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E3B325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3007A5D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3072700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3141134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288DC7B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18A690A"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46A0FD8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292AEED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6F18D2C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265A994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CB7C84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2350001"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5EC6F3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7A72540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0F0DCD3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1F8552A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58C17F1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7E139EE9"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164DE2C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2.4</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4500EF6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PATRIMONIO PONDERADO / ENDEUDAMIENTO OPERC ORGINACION +SF</w:t>
            </w:r>
          </w:p>
        </w:tc>
        <w:tc>
          <w:tcPr>
            <w:tcW w:w="2190" w:type="dxa"/>
            <w:tcBorders>
              <w:top w:val="nil"/>
              <w:left w:val="nil"/>
              <w:bottom w:val="single" w:sz="4" w:space="0" w:color="000000"/>
              <w:right w:val="single" w:sz="4" w:space="0" w:color="000000"/>
            </w:tcBorders>
            <w:shd w:val="clear" w:color="auto" w:fill="auto"/>
            <w:vAlign w:val="center"/>
          </w:tcPr>
          <w:p w14:paraId="4FEC8AA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4090BCE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0BACC52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B5234F6"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51C4509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7355C6E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3CBBFE9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1322676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29E4D87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15CF924"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BC69D6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7D906E2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28DF895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22A3C1A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F497D6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E1465B7"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6CEA56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60AB692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2AED109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63A28FD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6E7588F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2F475C3"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5F8EEC3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0909699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49250E7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2DA7C23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17D1B40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EFC44FC"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5756B86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2.5</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34ECCC8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SOLVENCIA PONDERADA CORTE</w:t>
            </w:r>
          </w:p>
        </w:tc>
        <w:tc>
          <w:tcPr>
            <w:tcW w:w="2190" w:type="dxa"/>
            <w:tcBorders>
              <w:top w:val="nil"/>
              <w:left w:val="nil"/>
              <w:bottom w:val="single" w:sz="4" w:space="0" w:color="000000"/>
              <w:right w:val="single" w:sz="4" w:space="0" w:color="000000"/>
            </w:tcBorders>
            <w:shd w:val="clear" w:color="auto" w:fill="auto"/>
            <w:vAlign w:val="center"/>
          </w:tcPr>
          <w:p w14:paraId="7B6EA4E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5EB9915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100A1CB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28D97A5"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5EEF73B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2336997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00AADC6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35D6114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06234B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7568AE15"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0CFF40E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376A8F7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0E0F21D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759105B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5794756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A78BD39"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4BEB484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1C408DF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7392B26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5DD27D9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6F2A07C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E3DCF43"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4500177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2F8FF47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40A2255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27803A1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D41BEB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D522A0B" w14:textId="77777777">
        <w:trPr>
          <w:trHeight w:val="240"/>
          <w:jc w:val="center"/>
        </w:trPr>
        <w:tc>
          <w:tcPr>
            <w:tcW w:w="513" w:type="dxa"/>
            <w:vMerge w:val="restart"/>
            <w:tcBorders>
              <w:top w:val="nil"/>
              <w:left w:val="single" w:sz="4" w:space="0" w:color="000000"/>
              <w:bottom w:val="single" w:sz="4" w:space="0" w:color="000000"/>
              <w:right w:val="single" w:sz="4" w:space="0" w:color="000000"/>
            </w:tcBorders>
            <w:shd w:val="clear" w:color="auto" w:fill="auto"/>
            <w:vAlign w:val="center"/>
          </w:tcPr>
          <w:p w14:paraId="04452F7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2.6</w:t>
            </w:r>
          </w:p>
        </w:tc>
        <w:tc>
          <w:tcPr>
            <w:tcW w:w="2437" w:type="dxa"/>
            <w:vMerge w:val="restart"/>
            <w:tcBorders>
              <w:top w:val="nil"/>
              <w:left w:val="single" w:sz="4" w:space="0" w:color="000000"/>
              <w:bottom w:val="single" w:sz="4" w:space="0" w:color="000000"/>
              <w:right w:val="single" w:sz="4" w:space="0" w:color="000000"/>
            </w:tcBorders>
            <w:shd w:val="clear" w:color="auto" w:fill="auto"/>
            <w:vAlign w:val="center"/>
          </w:tcPr>
          <w:p w14:paraId="6D3A677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SOLVENCIA PONDERADA ORIGINACION</w:t>
            </w:r>
          </w:p>
        </w:tc>
        <w:tc>
          <w:tcPr>
            <w:tcW w:w="2190" w:type="dxa"/>
            <w:tcBorders>
              <w:top w:val="nil"/>
              <w:left w:val="nil"/>
              <w:bottom w:val="single" w:sz="4" w:space="0" w:color="000000"/>
              <w:right w:val="single" w:sz="4" w:space="0" w:color="000000"/>
            </w:tcBorders>
            <w:shd w:val="clear" w:color="auto" w:fill="auto"/>
            <w:vAlign w:val="center"/>
          </w:tcPr>
          <w:p w14:paraId="74A0BA9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104" w:type="dxa"/>
            <w:tcBorders>
              <w:top w:val="nil"/>
              <w:left w:val="nil"/>
              <w:bottom w:val="single" w:sz="4" w:space="0" w:color="000000"/>
              <w:right w:val="single" w:sz="4" w:space="0" w:color="000000"/>
            </w:tcBorders>
            <w:shd w:val="clear" w:color="auto" w:fill="auto"/>
            <w:vAlign w:val="bottom"/>
          </w:tcPr>
          <w:p w14:paraId="5522214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1,67%</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196330C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A913484"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42397E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048648D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2EA5192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104" w:type="dxa"/>
            <w:tcBorders>
              <w:top w:val="nil"/>
              <w:left w:val="nil"/>
              <w:bottom w:val="single" w:sz="4" w:space="0" w:color="000000"/>
              <w:right w:val="single" w:sz="4" w:space="0" w:color="000000"/>
            </w:tcBorders>
            <w:shd w:val="clear" w:color="auto" w:fill="auto"/>
            <w:vAlign w:val="bottom"/>
          </w:tcPr>
          <w:p w14:paraId="0EC1C33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1,25%</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3A6B89C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A0977B0"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3F987FA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5865D90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56438D3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104" w:type="dxa"/>
            <w:tcBorders>
              <w:top w:val="nil"/>
              <w:left w:val="nil"/>
              <w:bottom w:val="single" w:sz="4" w:space="0" w:color="000000"/>
              <w:right w:val="single" w:sz="4" w:space="0" w:color="000000"/>
            </w:tcBorders>
            <w:shd w:val="clear" w:color="auto" w:fill="auto"/>
            <w:vAlign w:val="bottom"/>
          </w:tcPr>
          <w:p w14:paraId="788DBFE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0,83%</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1093A2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6066BA0"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28415C5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6E80B21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5A3E4FC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104" w:type="dxa"/>
            <w:tcBorders>
              <w:top w:val="nil"/>
              <w:left w:val="nil"/>
              <w:bottom w:val="single" w:sz="4" w:space="0" w:color="000000"/>
              <w:right w:val="single" w:sz="4" w:space="0" w:color="000000"/>
            </w:tcBorders>
            <w:shd w:val="clear" w:color="auto" w:fill="auto"/>
            <w:vAlign w:val="bottom"/>
          </w:tcPr>
          <w:p w14:paraId="2386D97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0,42%</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075153B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7E5C16D" w14:textId="77777777">
        <w:trPr>
          <w:trHeight w:val="240"/>
          <w:jc w:val="center"/>
        </w:trPr>
        <w:tc>
          <w:tcPr>
            <w:tcW w:w="513" w:type="dxa"/>
            <w:vMerge/>
            <w:tcBorders>
              <w:top w:val="nil"/>
              <w:left w:val="single" w:sz="4" w:space="0" w:color="000000"/>
              <w:bottom w:val="single" w:sz="4" w:space="0" w:color="000000"/>
              <w:right w:val="single" w:sz="4" w:space="0" w:color="000000"/>
            </w:tcBorders>
            <w:shd w:val="clear" w:color="auto" w:fill="auto"/>
            <w:vAlign w:val="center"/>
          </w:tcPr>
          <w:p w14:paraId="4F5BBD8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437" w:type="dxa"/>
            <w:vMerge/>
            <w:tcBorders>
              <w:top w:val="nil"/>
              <w:left w:val="single" w:sz="4" w:space="0" w:color="000000"/>
              <w:bottom w:val="single" w:sz="4" w:space="0" w:color="000000"/>
              <w:right w:val="single" w:sz="4" w:space="0" w:color="000000"/>
            </w:tcBorders>
            <w:shd w:val="clear" w:color="auto" w:fill="auto"/>
            <w:vAlign w:val="center"/>
          </w:tcPr>
          <w:p w14:paraId="0D82CD2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90" w:type="dxa"/>
            <w:tcBorders>
              <w:top w:val="nil"/>
              <w:left w:val="nil"/>
              <w:bottom w:val="single" w:sz="4" w:space="0" w:color="000000"/>
              <w:right w:val="single" w:sz="4" w:space="0" w:color="000000"/>
            </w:tcBorders>
            <w:shd w:val="clear" w:color="auto" w:fill="auto"/>
            <w:vAlign w:val="bottom"/>
          </w:tcPr>
          <w:p w14:paraId="6E05BE6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104" w:type="dxa"/>
            <w:tcBorders>
              <w:top w:val="nil"/>
              <w:left w:val="nil"/>
              <w:bottom w:val="single" w:sz="4" w:space="0" w:color="000000"/>
              <w:right w:val="single" w:sz="4" w:space="0" w:color="000000"/>
            </w:tcBorders>
            <w:shd w:val="clear" w:color="auto" w:fill="auto"/>
            <w:vAlign w:val="bottom"/>
          </w:tcPr>
          <w:p w14:paraId="6D65DF0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106" w:type="dxa"/>
            <w:vMerge/>
            <w:tcBorders>
              <w:top w:val="nil"/>
              <w:left w:val="single" w:sz="4" w:space="0" w:color="000000"/>
              <w:bottom w:val="single" w:sz="4" w:space="0" w:color="000000"/>
              <w:right w:val="single" w:sz="4" w:space="0" w:color="000000"/>
            </w:tcBorders>
            <w:shd w:val="clear" w:color="auto" w:fill="auto"/>
            <w:vAlign w:val="center"/>
          </w:tcPr>
          <w:p w14:paraId="78296A7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743A51FA" w14:textId="77777777" w:rsidR="00B542BC" w:rsidRDefault="00B542BC">
      <w:pPr>
        <w:spacing w:after="0" w:line="240" w:lineRule="auto"/>
        <w:jc w:val="both"/>
        <w:rPr>
          <w:rFonts w:ascii="Arial" w:eastAsia="Arial" w:hAnsi="Arial" w:cs="Arial"/>
          <w:b/>
          <w:sz w:val="24"/>
          <w:szCs w:val="24"/>
        </w:rPr>
      </w:pPr>
    </w:p>
    <w:tbl>
      <w:tblPr>
        <w:tblStyle w:val="a5"/>
        <w:tblW w:w="9228" w:type="dxa"/>
        <w:jc w:val="center"/>
        <w:tblInd w:w="0" w:type="dxa"/>
        <w:tblLayout w:type="fixed"/>
        <w:tblLook w:val="0400" w:firstRow="0" w:lastRow="0" w:firstColumn="0" w:lastColumn="0" w:noHBand="0" w:noVBand="1"/>
      </w:tblPr>
      <w:tblGrid>
        <w:gridCol w:w="474"/>
        <w:gridCol w:w="2841"/>
        <w:gridCol w:w="2031"/>
        <w:gridCol w:w="1941"/>
        <w:gridCol w:w="1941"/>
      </w:tblGrid>
      <w:tr w:rsidR="00B542BC" w14:paraId="39F3DCB9" w14:textId="77777777">
        <w:trPr>
          <w:trHeight w:val="231"/>
          <w:jc w:val="center"/>
        </w:trPr>
        <w:tc>
          <w:tcPr>
            <w:tcW w:w="9228"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7C67ECC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III. GARANTIA</w:t>
            </w:r>
          </w:p>
        </w:tc>
      </w:tr>
      <w:tr w:rsidR="00B542BC" w14:paraId="2D6406E2" w14:textId="77777777">
        <w:trPr>
          <w:trHeight w:val="443"/>
          <w:jc w:val="center"/>
        </w:trPr>
        <w:tc>
          <w:tcPr>
            <w:tcW w:w="474" w:type="dxa"/>
            <w:tcBorders>
              <w:top w:val="nil"/>
              <w:left w:val="single" w:sz="4" w:space="0" w:color="000000"/>
              <w:bottom w:val="single" w:sz="4" w:space="0" w:color="000000"/>
              <w:right w:val="single" w:sz="4" w:space="0" w:color="000000"/>
            </w:tcBorders>
            <w:shd w:val="clear" w:color="auto" w:fill="B4C6E7"/>
            <w:vAlign w:val="center"/>
          </w:tcPr>
          <w:p w14:paraId="5B6768D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 </w:t>
            </w:r>
          </w:p>
        </w:tc>
        <w:tc>
          <w:tcPr>
            <w:tcW w:w="2841" w:type="dxa"/>
            <w:tcBorders>
              <w:top w:val="nil"/>
              <w:left w:val="nil"/>
              <w:bottom w:val="single" w:sz="4" w:space="0" w:color="000000"/>
              <w:right w:val="single" w:sz="4" w:space="0" w:color="000000"/>
            </w:tcBorders>
            <w:shd w:val="clear" w:color="auto" w:fill="B4C6E7"/>
            <w:vAlign w:val="center"/>
          </w:tcPr>
          <w:p w14:paraId="292EE75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031" w:type="dxa"/>
            <w:tcBorders>
              <w:top w:val="nil"/>
              <w:left w:val="nil"/>
              <w:bottom w:val="single" w:sz="4" w:space="0" w:color="000000"/>
              <w:right w:val="single" w:sz="4" w:space="0" w:color="000000"/>
            </w:tcBorders>
            <w:shd w:val="clear" w:color="auto" w:fill="B4C6E7"/>
            <w:vAlign w:val="center"/>
          </w:tcPr>
          <w:p w14:paraId="076CB9A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1941" w:type="dxa"/>
            <w:tcBorders>
              <w:top w:val="nil"/>
              <w:left w:val="nil"/>
              <w:bottom w:val="single" w:sz="4" w:space="0" w:color="000000"/>
              <w:right w:val="single" w:sz="4" w:space="0" w:color="000000"/>
            </w:tcBorders>
            <w:shd w:val="clear" w:color="auto" w:fill="B4C6E7"/>
            <w:vAlign w:val="center"/>
          </w:tcPr>
          <w:p w14:paraId="711B5AD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1941" w:type="dxa"/>
            <w:tcBorders>
              <w:top w:val="nil"/>
              <w:left w:val="nil"/>
              <w:bottom w:val="single" w:sz="4" w:space="0" w:color="000000"/>
              <w:right w:val="single" w:sz="4" w:space="0" w:color="000000"/>
            </w:tcBorders>
            <w:shd w:val="clear" w:color="auto" w:fill="B4C6E7"/>
            <w:vAlign w:val="center"/>
          </w:tcPr>
          <w:p w14:paraId="4177D646"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28765E88" w14:textId="77777777">
        <w:trPr>
          <w:trHeight w:val="231"/>
          <w:jc w:val="center"/>
        </w:trPr>
        <w:tc>
          <w:tcPr>
            <w:tcW w:w="474" w:type="dxa"/>
            <w:vMerge w:val="restart"/>
            <w:tcBorders>
              <w:top w:val="nil"/>
              <w:left w:val="single" w:sz="4" w:space="0" w:color="000000"/>
              <w:bottom w:val="single" w:sz="4" w:space="0" w:color="000000"/>
              <w:right w:val="single" w:sz="4" w:space="0" w:color="000000"/>
            </w:tcBorders>
            <w:shd w:val="clear" w:color="auto" w:fill="auto"/>
            <w:vAlign w:val="center"/>
          </w:tcPr>
          <w:p w14:paraId="7168E291"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3.1</w:t>
            </w:r>
          </w:p>
        </w:tc>
        <w:tc>
          <w:tcPr>
            <w:tcW w:w="2841" w:type="dxa"/>
            <w:vMerge w:val="restart"/>
            <w:tcBorders>
              <w:top w:val="nil"/>
              <w:left w:val="single" w:sz="4" w:space="0" w:color="000000"/>
              <w:bottom w:val="single" w:sz="4" w:space="0" w:color="000000"/>
              <w:right w:val="single" w:sz="4" w:space="0" w:color="000000"/>
            </w:tcBorders>
            <w:shd w:val="clear" w:color="auto" w:fill="auto"/>
            <w:vAlign w:val="center"/>
          </w:tcPr>
          <w:p w14:paraId="5FC8C60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(VALOR GARANTIA ADMISIBLE+APORTES) PONDERADOS / SALDO OPERAC</w:t>
            </w:r>
          </w:p>
        </w:tc>
        <w:tc>
          <w:tcPr>
            <w:tcW w:w="2031" w:type="dxa"/>
            <w:tcBorders>
              <w:top w:val="nil"/>
              <w:left w:val="nil"/>
              <w:bottom w:val="single" w:sz="4" w:space="0" w:color="000000"/>
              <w:right w:val="single" w:sz="4" w:space="0" w:color="000000"/>
            </w:tcBorders>
            <w:shd w:val="clear" w:color="auto" w:fill="auto"/>
            <w:vAlign w:val="center"/>
          </w:tcPr>
          <w:p w14:paraId="3462671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w:t>
            </w:r>
          </w:p>
        </w:tc>
        <w:tc>
          <w:tcPr>
            <w:tcW w:w="1941" w:type="dxa"/>
            <w:tcBorders>
              <w:top w:val="nil"/>
              <w:left w:val="nil"/>
              <w:bottom w:val="single" w:sz="4" w:space="0" w:color="000000"/>
              <w:right w:val="single" w:sz="4" w:space="0" w:color="000000"/>
            </w:tcBorders>
            <w:shd w:val="clear" w:color="auto" w:fill="auto"/>
            <w:vAlign w:val="bottom"/>
          </w:tcPr>
          <w:p w14:paraId="3E19C80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5,00%</w:t>
            </w:r>
          </w:p>
        </w:tc>
        <w:tc>
          <w:tcPr>
            <w:tcW w:w="1941" w:type="dxa"/>
            <w:vMerge w:val="restart"/>
            <w:tcBorders>
              <w:top w:val="nil"/>
              <w:left w:val="single" w:sz="4" w:space="0" w:color="000000"/>
              <w:right w:val="single" w:sz="4" w:space="0" w:color="000000"/>
            </w:tcBorders>
            <w:shd w:val="clear" w:color="auto" w:fill="auto"/>
            <w:vAlign w:val="center"/>
          </w:tcPr>
          <w:p w14:paraId="7E1C8DBC"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679DA931" w14:textId="77777777">
        <w:trPr>
          <w:trHeight w:val="231"/>
          <w:jc w:val="center"/>
        </w:trPr>
        <w:tc>
          <w:tcPr>
            <w:tcW w:w="474" w:type="dxa"/>
            <w:vMerge/>
            <w:tcBorders>
              <w:top w:val="nil"/>
              <w:left w:val="single" w:sz="4" w:space="0" w:color="000000"/>
              <w:bottom w:val="single" w:sz="4" w:space="0" w:color="000000"/>
              <w:right w:val="single" w:sz="4" w:space="0" w:color="000000"/>
            </w:tcBorders>
            <w:shd w:val="clear" w:color="auto" w:fill="auto"/>
            <w:vAlign w:val="center"/>
          </w:tcPr>
          <w:p w14:paraId="60155D59"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nil"/>
              <w:left w:val="single" w:sz="4" w:space="0" w:color="000000"/>
              <w:bottom w:val="single" w:sz="4" w:space="0" w:color="000000"/>
              <w:right w:val="single" w:sz="4" w:space="0" w:color="000000"/>
            </w:tcBorders>
            <w:shd w:val="clear" w:color="auto" w:fill="auto"/>
            <w:vAlign w:val="center"/>
          </w:tcPr>
          <w:p w14:paraId="2EAB0649"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nil"/>
              <w:left w:val="nil"/>
              <w:bottom w:val="single" w:sz="4" w:space="0" w:color="000000"/>
              <w:right w:val="single" w:sz="4" w:space="0" w:color="000000"/>
            </w:tcBorders>
            <w:shd w:val="clear" w:color="auto" w:fill="auto"/>
            <w:vAlign w:val="bottom"/>
          </w:tcPr>
          <w:p w14:paraId="721CE80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w:t>
            </w:r>
          </w:p>
        </w:tc>
        <w:tc>
          <w:tcPr>
            <w:tcW w:w="1941" w:type="dxa"/>
            <w:tcBorders>
              <w:top w:val="nil"/>
              <w:left w:val="nil"/>
              <w:bottom w:val="single" w:sz="4" w:space="0" w:color="000000"/>
              <w:right w:val="single" w:sz="4" w:space="0" w:color="000000"/>
            </w:tcBorders>
            <w:shd w:val="clear" w:color="auto" w:fill="auto"/>
            <w:vAlign w:val="bottom"/>
          </w:tcPr>
          <w:p w14:paraId="59FE0F4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3,75%</w:t>
            </w:r>
          </w:p>
        </w:tc>
        <w:tc>
          <w:tcPr>
            <w:tcW w:w="1941" w:type="dxa"/>
            <w:vMerge/>
            <w:tcBorders>
              <w:top w:val="nil"/>
              <w:left w:val="single" w:sz="4" w:space="0" w:color="000000"/>
              <w:right w:val="single" w:sz="4" w:space="0" w:color="000000"/>
            </w:tcBorders>
            <w:shd w:val="clear" w:color="auto" w:fill="auto"/>
            <w:vAlign w:val="center"/>
          </w:tcPr>
          <w:p w14:paraId="029D4CF3"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7064603D" w14:textId="77777777">
        <w:trPr>
          <w:trHeight w:val="231"/>
          <w:jc w:val="center"/>
        </w:trPr>
        <w:tc>
          <w:tcPr>
            <w:tcW w:w="474" w:type="dxa"/>
            <w:vMerge/>
            <w:tcBorders>
              <w:top w:val="nil"/>
              <w:left w:val="single" w:sz="4" w:space="0" w:color="000000"/>
              <w:bottom w:val="single" w:sz="4" w:space="0" w:color="000000"/>
              <w:right w:val="single" w:sz="4" w:space="0" w:color="000000"/>
            </w:tcBorders>
            <w:shd w:val="clear" w:color="auto" w:fill="auto"/>
            <w:vAlign w:val="center"/>
          </w:tcPr>
          <w:p w14:paraId="2670AF5F"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nil"/>
              <w:left w:val="single" w:sz="4" w:space="0" w:color="000000"/>
              <w:bottom w:val="single" w:sz="4" w:space="0" w:color="000000"/>
              <w:right w:val="single" w:sz="4" w:space="0" w:color="000000"/>
            </w:tcBorders>
            <w:shd w:val="clear" w:color="auto" w:fill="auto"/>
            <w:vAlign w:val="center"/>
          </w:tcPr>
          <w:p w14:paraId="4C048F93"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nil"/>
              <w:left w:val="nil"/>
              <w:bottom w:val="single" w:sz="4" w:space="0" w:color="000000"/>
              <w:right w:val="single" w:sz="4" w:space="0" w:color="000000"/>
            </w:tcBorders>
            <w:shd w:val="clear" w:color="auto" w:fill="auto"/>
            <w:vAlign w:val="bottom"/>
          </w:tcPr>
          <w:p w14:paraId="6604DFD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w:t>
            </w:r>
          </w:p>
        </w:tc>
        <w:tc>
          <w:tcPr>
            <w:tcW w:w="1941" w:type="dxa"/>
            <w:tcBorders>
              <w:top w:val="nil"/>
              <w:left w:val="nil"/>
              <w:bottom w:val="single" w:sz="4" w:space="0" w:color="000000"/>
              <w:right w:val="single" w:sz="4" w:space="0" w:color="000000"/>
            </w:tcBorders>
            <w:shd w:val="clear" w:color="auto" w:fill="auto"/>
            <w:vAlign w:val="bottom"/>
          </w:tcPr>
          <w:p w14:paraId="640CAC26"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2,50%</w:t>
            </w:r>
          </w:p>
        </w:tc>
        <w:tc>
          <w:tcPr>
            <w:tcW w:w="1941" w:type="dxa"/>
            <w:vMerge/>
            <w:tcBorders>
              <w:top w:val="nil"/>
              <w:left w:val="single" w:sz="4" w:space="0" w:color="000000"/>
              <w:right w:val="single" w:sz="4" w:space="0" w:color="000000"/>
            </w:tcBorders>
            <w:shd w:val="clear" w:color="auto" w:fill="auto"/>
            <w:vAlign w:val="center"/>
          </w:tcPr>
          <w:p w14:paraId="5535149B"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3AFF4360" w14:textId="77777777">
        <w:trPr>
          <w:trHeight w:val="231"/>
          <w:jc w:val="center"/>
        </w:trPr>
        <w:tc>
          <w:tcPr>
            <w:tcW w:w="474" w:type="dxa"/>
            <w:vMerge/>
            <w:tcBorders>
              <w:top w:val="nil"/>
              <w:left w:val="single" w:sz="4" w:space="0" w:color="000000"/>
              <w:bottom w:val="single" w:sz="4" w:space="0" w:color="000000"/>
              <w:right w:val="single" w:sz="4" w:space="0" w:color="000000"/>
            </w:tcBorders>
            <w:shd w:val="clear" w:color="auto" w:fill="auto"/>
            <w:vAlign w:val="center"/>
          </w:tcPr>
          <w:p w14:paraId="55CCED82"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nil"/>
              <w:left w:val="single" w:sz="4" w:space="0" w:color="000000"/>
              <w:bottom w:val="single" w:sz="4" w:space="0" w:color="000000"/>
              <w:right w:val="single" w:sz="4" w:space="0" w:color="000000"/>
            </w:tcBorders>
            <w:shd w:val="clear" w:color="auto" w:fill="auto"/>
            <w:vAlign w:val="center"/>
          </w:tcPr>
          <w:p w14:paraId="31C07D0D"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nil"/>
              <w:left w:val="nil"/>
              <w:bottom w:val="single" w:sz="4" w:space="0" w:color="000000"/>
              <w:right w:val="single" w:sz="4" w:space="0" w:color="000000"/>
            </w:tcBorders>
            <w:shd w:val="clear" w:color="auto" w:fill="auto"/>
            <w:vAlign w:val="bottom"/>
          </w:tcPr>
          <w:p w14:paraId="408A39FC"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4</w:t>
            </w:r>
          </w:p>
        </w:tc>
        <w:tc>
          <w:tcPr>
            <w:tcW w:w="1941" w:type="dxa"/>
            <w:tcBorders>
              <w:top w:val="nil"/>
              <w:left w:val="nil"/>
              <w:bottom w:val="single" w:sz="4" w:space="0" w:color="000000"/>
              <w:right w:val="single" w:sz="4" w:space="0" w:color="000000"/>
            </w:tcBorders>
            <w:shd w:val="clear" w:color="auto" w:fill="auto"/>
            <w:vAlign w:val="bottom"/>
          </w:tcPr>
          <w:p w14:paraId="11DF3F5B"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1,25%</w:t>
            </w:r>
          </w:p>
        </w:tc>
        <w:tc>
          <w:tcPr>
            <w:tcW w:w="1941" w:type="dxa"/>
            <w:vMerge/>
            <w:tcBorders>
              <w:top w:val="nil"/>
              <w:left w:val="single" w:sz="4" w:space="0" w:color="000000"/>
              <w:right w:val="single" w:sz="4" w:space="0" w:color="000000"/>
            </w:tcBorders>
            <w:shd w:val="clear" w:color="auto" w:fill="auto"/>
            <w:vAlign w:val="center"/>
          </w:tcPr>
          <w:p w14:paraId="3C8E527C"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118C6C52" w14:textId="77777777">
        <w:trPr>
          <w:trHeight w:val="231"/>
          <w:jc w:val="center"/>
        </w:trPr>
        <w:tc>
          <w:tcPr>
            <w:tcW w:w="474" w:type="dxa"/>
            <w:vMerge/>
            <w:tcBorders>
              <w:top w:val="nil"/>
              <w:left w:val="single" w:sz="4" w:space="0" w:color="000000"/>
              <w:bottom w:val="single" w:sz="4" w:space="0" w:color="000000"/>
              <w:right w:val="single" w:sz="4" w:space="0" w:color="000000"/>
            </w:tcBorders>
            <w:shd w:val="clear" w:color="auto" w:fill="auto"/>
            <w:vAlign w:val="center"/>
          </w:tcPr>
          <w:p w14:paraId="6DC89C07"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nil"/>
              <w:left w:val="single" w:sz="4" w:space="0" w:color="000000"/>
              <w:bottom w:val="single" w:sz="4" w:space="0" w:color="000000"/>
              <w:right w:val="single" w:sz="4" w:space="0" w:color="000000"/>
            </w:tcBorders>
            <w:shd w:val="clear" w:color="auto" w:fill="auto"/>
            <w:vAlign w:val="center"/>
          </w:tcPr>
          <w:p w14:paraId="4416B6CC"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nil"/>
              <w:left w:val="nil"/>
              <w:bottom w:val="single" w:sz="4" w:space="0" w:color="000000"/>
              <w:right w:val="single" w:sz="4" w:space="0" w:color="000000"/>
            </w:tcBorders>
            <w:shd w:val="clear" w:color="auto" w:fill="auto"/>
            <w:vAlign w:val="bottom"/>
          </w:tcPr>
          <w:p w14:paraId="366F8C7F"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5</w:t>
            </w:r>
          </w:p>
        </w:tc>
        <w:tc>
          <w:tcPr>
            <w:tcW w:w="1941" w:type="dxa"/>
            <w:tcBorders>
              <w:top w:val="nil"/>
              <w:left w:val="nil"/>
              <w:bottom w:val="single" w:sz="4" w:space="0" w:color="000000"/>
              <w:right w:val="single" w:sz="4" w:space="0" w:color="000000"/>
            </w:tcBorders>
            <w:shd w:val="clear" w:color="auto" w:fill="auto"/>
            <w:vAlign w:val="bottom"/>
          </w:tcPr>
          <w:p w14:paraId="706DBC8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0,00%</w:t>
            </w:r>
          </w:p>
        </w:tc>
        <w:tc>
          <w:tcPr>
            <w:tcW w:w="1941" w:type="dxa"/>
            <w:vMerge/>
            <w:tcBorders>
              <w:top w:val="nil"/>
              <w:left w:val="single" w:sz="4" w:space="0" w:color="000000"/>
              <w:right w:val="single" w:sz="4" w:space="0" w:color="000000"/>
            </w:tcBorders>
            <w:shd w:val="clear" w:color="auto" w:fill="auto"/>
            <w:vAlign w:val="center"/>
          </w:tcPr>
          <w:p w14:paraId="3CE753F3"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3973E0A6" w14:textId="77777777">
        <w:trPr>
          <w:trHeight w:val="231"/>
          <w:jc w:val="center"/>
        </w:trPr>
        <w:tc>
          <w:tcPr>
            <w:tcW w:w="47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53242D8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3.2</w:t>
            </w:r>
          </w:p>
        </w:tc>
        <w:tc>
          <w:tcPr>
            <w:tcW w:w="284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2DF26BA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TOTAL DEUDORES SOLIDARIOS</w:t>
            </w:r>
          </w:p>
        </w:tc>
        <w:tc>
          <w:tcPr>
            <w:tcW w:w="2031" w:type="dxa"/>
            <w:tcBorders>
              <w:top w:val="single" w:sz="4" w:space="0" w:color="000000"/>
              <w:left w:val="nil"/>
              <w:bottom w:val="single" w:sz="4" w:space="0" w:color="000000"/>
              <w:right w:val="single" w:sz="4" w:space="0" w:color="000000"/>
            </w:tcBorders>
            <w:shd w:val="clear" w:color="auto" w:fill="auto"/>
            <w:vAlign w:val="center"/>
          </w:tcPr>
          <w:p w14:paraId="4819C66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1FDE4A1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5,00%</w:t>
            </w:r>
          </w:p>
        </w:tc>
        <w:tc>
          <w:tcPr>
            <w:tcW w:w="1941" w:type="dxa"/>
            <w:vMerge/>
            <w:tcBorders>
              <w:top w:val="nil"/>
              <w:left w:val="single" w:sz="4" w:space="0" w:color="000000"/>
              <w:right w:val="single" w:sz="4" w:space="0" w:color="000000"/>
            </w:tcBorders>
            <w:shd w:val="clear" w:color="auto" w:fill="auto"/>
            <w:vAlign w:val="center"/>
          </w:tcPr>
          <w:p w14:paraId="2DCD5648"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65CBA73D" w14:textId="77777777">
        <w:trPr>
          <w:trHeight w:val="231"/>
          <w:jc w:val="center"/>
        </w:trPr>
        <w:tc>
          <w:tcPr>
            <w:tcW w:w="4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2D7E07A3"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6F7CF0E"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7BCF39E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57EE443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3,75%</w:t>
            </w:r>
          </w:p>
        </w:tc>
        <w:tc>
          <w:tcPr>
            <w:tcW w:w="1941" w:type="dxa"/>
            <w:vMerge/>
            <w:tcBorders>
              <w:top w:val="nil"/>
              <w:left w:val="single" w:sz="4" w:space="0" w:color="000000"/>
              <w:right w:val="single" w:sz="4" w:space="0" w:color="000000"/>
            </w:tcBorders>
            <w:shd w:val="clear" w:color="auto" w:fill="auto"/>
            <w:vAlign w:val="center"/>
          </w:tcPr>
          <w:p w14:paraId="6ABCBDD6"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2A058155" w14:textId="77777777">
        <w:trPr>
          <w:trHeight w:val="231"/>
          <w:jc w:val="center"/>
        </w:trPr>
        <w:tc>
          <w:tcPr>
            <w:tcW w:w="4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50DBA999"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60635A4"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07448D01"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3</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6BE20A3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2,50%</w:t>
            </w:r>
          </w:p>
        </w:tc>
        <w:tc>
          <w:tcPr>
            <w:tcW w:w="1941" w:type="dxa"/>
            <w:vMerge/>
            <w:tcBorders>
              <w:top w:val="nil"/>
              <w:left w:val="single" w:sz="4" w:space="0" w:color="000000"/>
              <w:right w:val="single" w:sz="4" w:space="0" w:color="000000"/>
            </w:tcBorders>
            <w:shd w:val="clear" w:color="auto" w:fill="auto"/>
            <w:vAlign w:val="center"/>
          </w:tcPr>
          <w:p w14:paraId="59AF02A6"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26368B0C" w14:textId="77777777">
        <w:trPr>
          <w:trHeight w:val="231"/>
          <w:jc w:val="center"/>
        </w:trPr>
        <w:tc>
          <w:tcPr>
            <w:tcW w:w="4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303F6A5A"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0BDFDBAF"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25FB8C03"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4</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3E3714D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1,25%</w:t>
            </w:r>
          </w:p>
        </w:tc>
        <w:tc>
          <w:tcPr>
            <w:tcW w:w="1941" w:type="dxa"/>
            <w:vMerge/>
            <w:tcBorders>
              <w:top w:val="nil"/>
              <w:left w:val="single" w:sz="4" w:space="0" w:color="000000"/>
              <w:right w:val="single" w:sz="4" w:space="0" w:color="000000"/>
            </w:tcBorders>
            <w:shd w:val="clear" w:color="auto" w:fill="auto"/>
            <w:vAlign w:val="center"/>
          </w:tcPr>
          <w:p w14:paraId="6227A6CA"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24C4A029" w14:textId="77777777">
        <w:trPr>
          <w:trHeight w:val="231"/>
          <w:jc w:val="center"/>
        </w:trPr>
        <w:tc>
          <w:tcPr>
            <w:tcW w:w="47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58101E9"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1133041D"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6D31966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5</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22643E1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0,00%</w:t>
            </w:r>
          </w:p>
        </w:tc>
        <w:tc>
          <w:tcPr>
            <w:tcW w:w="1941" w:type="dxa"/>
            <w:vMerge/>
            <w:tcBorders>
              <w:top w:val="nil"/>
              <w:left w:val="single" w:sz="4" w:space="0" w:color="000000"/>
              <w:right w:val="single" w:sz="4" w:space="0" w:color="000000"/>
            </w:tcBorders>
            <w:shd w:val="clear" w:color="auto" w:fill="auto"/>
            <w:vAlign w:val="center"/>
          </w:tcPr>
          <w:p w14:paraId="7AAEF39C"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3D741D36" w14:textId="77777777">
        <w:trPr>
          <w:trHeight w:val="231"/>
          <w:jc w:val="center"/>
        </w:trPr>
        <w:tc>
          <w:tcPr>
            <w:tcW w:w="474" w:type="dxa"/>
            <w:vMerge w:val="restart"/>
            <w:tcBorders>
              <w:top w:val="single" w:sz="4" w:space="0" w:color="000000"/>
              <w:left w:val="single" w:sz="4" w:space="0" w:color="000000"/>
              <w:bottom w:val="single" w:sz="4" w:space="0" w:color="000000"/>
              <w:right w:val="single" w:sz="4" w:space="0" w:color="000000"/>
            </w:tcBorders>
            <w:vAlign w:val="center"/>
          </w:tcPr>
          <w:p w14:paraId="2640FB5F" w14:textId="77777777" w:rsidR="00B542BC" w:rsidRDefault="006B33CD">
            <w:pPr>
              <w:spacing w:after="0" w:line="240" w:lineRule="auto"/>
              <w:rPr>
                <w:rFonts w:ascii="Arial" w:eastAsia="Arial" w:hAnsi="Arial" w:cs="Arial"/>
                <w:b/>
                <w:color w:val="000000"/>
                <w:sz w:val="24"/>
                <w:szCs w:val="24"/>
              </w:rPr>
            </w:pPr>
            <w:r>
              <w:rPr>
                <w:rFonts w:ascii="Arial" w:eastAsia="Arial" w:hAnsi="Arial" w:cs="Arial"/>
                <w:b/>
                <w:color w:val="000000"/>
                <w:sz w:val="24"/>
                <w:szCs w:val="24"/>
              </w:rPr>
              <w:t>3.3</w:t>
            </w:r>
          </w:p>
        </w:tc>
        <w:tc>
          <w:tcPr>
            <w:tcW w:w="2841" w:type="dxa"/>
            <w:vMerge w:val="restart"/>
            <w:tcBorders>
              <w:top w:val="single" w:sz="4" w:space="0" w:color="000000"/>
              <w:left w:val="single" w:sz="4" w:space="0" w:color="000000"/>
              <w:bottom w:val="single" w:sz="4" w:space="0" w:color="000000"/>
              <w:right w:val="single" w:sz="4" w:space="0" w:color="000000"/>
            </w:tcBorders>
            <w:vAlign w:val="center"/>
          </w:tcPr>
          <w:p w14:paraId="25F82103" w14:textId="77777777" w:rsidR="00B542BC" w:rsidRDefault="006B33CD">
            <w:pPr>
              <w:spacing w:after="0" w:line="240" w:lineRule="auto"/>
              <w:rPr>
                <w:rFonts w:ascii="Arial" w:eastAsia="Arial" w:hAnsi="Arial" w:cs="Arial"/>
                <w:b/>
                <w:color w:val="000000"/>
                <w:sz w:val="24"/>
                <w:szCs w:val="24"/>
              </w:rPr>
            </w:pPr>
            <w:r>
              <w:rPr>
                <w:rFonts w:ascii="Arial" w:eastAsia="Arial" w:hAnsi="Arial" w:cs="Arial"/>
                <w:b/>
                <w:color w:val="000000"/>
                <w:sz w:val="24"/>
                <w:szCs w:val="24"/>
              </w:rPr>
              <w:t>FONDO DE GARANTIA</w:t>
            </w: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3B173E1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05B5D59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c>
          <w:tcPr>
            <w:tcW w:w="1941" w:type="dxa"/>
            <w:vMerge/>
            <w:tcBorders>
              <w:top w:val="nil"/>
              <w:left w:val="single" w:sz="4" w:space="0" w:color="000000"/>
              <w:right w:val="single" w:sz="4" w:space="0" w:color="000000"/>
            </w:tcBorders>
            <w:shd w:val="clear" w:color="auto" w:fill="auto"/>
            <w:vAlign w:val="center"/>
          </w:tcPr>
          <w:p w14:paraId="2BCEF405"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r w:rsidR="00B542BC" w14:paraId="587A4A83" w14:textId="77777777">
        <w:trPr>
          <w:trHeight w:val="231"/>
          <w:jc w:val="center"/>
        </w:trPr>
        <w:tc>
          <w:tcPr>
            <w:tcW w:w="474" w:type="dxa"/>
            <w:vMerge/>
            <w:tcBorders>
              <w:top w:val="single" w:sz="4" w:space="0" w:color="000000"/>
              <w:left w:val="single" w:sz="4" w:space="0" w:color="000000"/>
              <w:bottom w:val="single" w:sz="4" w:space="0" w:color="000000"/>
              <w:right w:val="single" w:sz="4" w:space="0" w:color="000000"/>
            </w:tcBorders>
            <w:vAlign w:val="center"/>
          </w:tcPr>
          <w:p w14:paraId="2A917FB4"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841" w:type="dxa"/>
            <w:vMerge/>
            <w:tcBorders>
              <w:top w:val="single" w:sz="4" w:space="0" w:color="000000"/>
              <w:left w:val="single" w:sz="4" w:space="0" w:color="000000"/>
              <w:bottom w:val="single" w:sz="4" w:space="0" w:color="000000"/>
              <w:right w:val="single" w:sz="4" w:space="0" w:color="000000"/>
            </w:tcBorders>
            <w:vAlign w:val="center"/>
          </w:tcPr>
          <w:p w14:paraId="2ADCE320"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31" w:type="dxa"/>
            <w:tcBorders>
              <w:top w:val="single" w:sz="4" w:space="0" w:color="000000"/>
              <w:left w:val="nil"/>
              <w:bottom w:val="single" w:sz="4" w:space="0" w:color="000000"/>
              <w:right w:val="single" w:sz="4" w:space="0" w:color="000000"/>
            </w:tcBorders>
            <w:shd w:val="clear" w:color="auto" w:fill="auto"/>
            <w:vAlign w:val="bottom"/>
          </w:tcPr>
          <w:p w14:paraId="7702081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5</w:t>
            </w:r>
          </w:p>
        </w:tc>
        <w:tc>
          <w:tcPr>
            <w:tcW w:w="1941" w:type="dxa"/>
            <w:tcBorders>
              <w:top w:val="single" w:sz="4" w:space="0" w:color="000000"/>
              <w:left w:val="nil"/>
              <w:bottom w:val="single" w:sz="4" w:space="0" w:color="000000"/>
              <w:right w:val="single" w:sz="4" w:space="0" w:color="000000"/>
            </w:tcBorders>
            <w:shd w:val="clear" w:color="auto" w:fill="auto"/>
            <w:vAlign w:val="bottom"/>
          </w:tcPr>
          <w:p w14:paraId="23FCF61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0%</w:t>
            </w:r>
          </w:p>
        </w:tc>
        <w:tc>
          <w:tcPr>
            <w:tcW w:w="1941" w:type="dxa"/>
            <w:vMerge/>
            <w:tcBorders>
              <w:top w:val="nil"/>
              <w:left w:val="single" w:sz="4" w:space="0" w:color="000000"/>
              <w:right w:val="single" w:sz="4" w:space="0" w:color="000000"/>
            </w:tcBorders>
            <w:shd w:val="clear" w:color="auto" w:fill="auto"/>
            <w:vAlign w:val="center"/>
          </w:tcPr>
          <w:p w14:paraId="3A793F33"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r>
    </w:tbl>
    <w:p w14:paraId="66896C43" w14:textId="77777777" w:rsidR="00B542BC" w:rsidRDefault="00B542BC">
      <w:pPr>
        <w:spacing w:after="0" w:line="240" w:lineRule="auto"/>
        <w:jc w:val="both"/>
        <w:rPr>
          <w:rFonts w:ascii="Arial" w:eastAsia="Arial" w:hAnsi="Arial" w:cs="Arial"/>
          <w:b/>
          <w:sz w:val="24"/>
          <w:szCs w:val="24"/>
        </w:rPr>
      </w:pPr>
    </w:p>
    <w:tbl>
      <w:tblPr>
        <w:tblStyle w:val="a6"/>
        <w:tblW w:w="9350" w:type="dxa"/>
        <w:jc w:val="center"/>
        <w:tblInd w:w="0" w:type="dxa"/>
        <w:tblLayout w:type="fixed"/>
        <w:tblLook w:val="0400" w:firstRow="0" w:lastRow="0" w:firstColumn="0" w:lastColumn="0" w:noHBand="0" w:noVBand="1"/>
      </w:tblPr>
      <w:tblGrid>
        <w:gridCol w:w="558"/>
        <w:gridCol w:w="1820"/>
        <w:gridCol w:w="2386"/>
        <w:gridCol w:w="2293"/>
        <w:gridCol w:w="2293"/>
      </w:tblGrid>
      <w:tr w:rsidR="00B542BC" w14:paraId="67310497" w14:textId="77777777">
        <w:trPr>
          <w:trHeight w:val="264"/>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410B3D0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IV. SERVICIO DE DEUDA (12M+)</w:t>
            </w:r>
          </w:p>
        </w:tc>
      </w:tr>
      <w:tr w:rsidR="00B542BC" w14:paraId="765B1292" w14:textId="77777777">
        <w:trPr>
          <w:trHeight w:val="552"/>
          <w:jc w:val="center"/>
        </w:trPr>
        <w:tc>
          <w:tcPr>
            <w:tcW w:w="558" w:type="dxa"/>
            <w:tcBorders>
              <w:top w:val="nil"/>
              <w:left w:val="single" w:sz="4" w:space="0" w:color="000000"/>
              <w:bottom w:val="single" w:sz="4" w:space="0" w:color="000000"/>
              <w:right w:val="single" w:sz="4" w:space="0" w:color="000000"/>
            </w:tcBorders>
            <w:shd w:val="clear" w:color="auto" w:fill="B4C6E7"/>
            <w:vAlign w:val="center"/>
          </w:tcPr>
          <w:p w14:paraId="5E8A06E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1820" w:type="dxa"/>
            <w:tcBorders>
              <w:top w:val="nil"/>
              <w:left w:val="nil"/>
              <w:bottom w:val="single" w:sz="4" w:space="0" w:color="000000"/>
              <w:right w:val="single" w:sz="4" w:space="0" w:color="000000"/>
            </w:tcBorders>
            <w:shd w:val="clear" w:color="auto" w:fill="B4C6E7"/>
            <w:vAlign w:val="center"/>
          </w:tcPr>
          <w:p w14:paraId="70376A9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386" w:type="dxa"/>
            <w:tcBorders>
              <w:top w:val="nil"/>
              <w:left w:val="nil"/>
              <w:bottom w:val="single" w:sz="4" w:space="0" w:color="000000"/>
              <w:right w:val="single" w:sz="4" w:space="0" w:color="000000"/>
            </w:tcBorders>
            <w:shd w:val="clear" w:color="auto" w:fill="B4C6E7"/>
            <w:vAlign w:val="center"/>
          </w:tcPr>
          <w:p w14:paraId="18FFFB5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2293" w:type="dxa"/>
            <w:tcBorders>
              <w:top w:val="nil"/>
              <w:left w:val="nil"/>
              <w:bottom w:val="single" w:sz="4" w:space="0" w:color="000000"/>
              <w:right w:val="single" w:sz="4" w:space="0" w:color="000000"/>
            </w:tcBorders>
            <w:shd w:val="clear" w:color="auto" w:fill="B4C6E7"/>
            <w:vAlign w:val="center"/>
          </w:tcPr>
          <w:p w14:paraId="2F59269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2293" w:type="dxa"/>
            <w:tcBorders>
              <w:top w:val="nil"/>
              <w:left w:val="nil"/>
              <w:bottom w:val="single" w:sz="4" w:space="0" w:color="000000"/>
              <w:right w:val="single" w:sz="4" w:space="0" w:color="000000"/>
            </w:tcBorders>
            <w:shd w:val="clear" w:color="auto" w:fill="B4C6E7"/>
            <w:vAlign w:val="center"/>
          </w:tcPr>
          <w:p w14:paraId="0A298835"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5688C28E" w14:textId="77777777">
        <w:trPr>
          <w:trHeight w:val="234"/>
          <w:jc w:val="center"/>
        </w:trPr>
        <w:tc>
          <w:tcPr>
            <w:tcW w:w="558" w:type="dxa"/>
            <w:vMerge w:val="restart"/>
            <w:tcBorders>
              <w:top w:val="nil"/>
              <w:left w:val="single" w:sz="4" w:space="0" w:color="000000"/>
              <w:bottom w:val="single" w:sz="4" w:space="0" w:color="000000"/>
              <w:right w:val="single" w:sz="4" w:space="0" w:color="000000"/>
            </w:tcBorders>
            <w:shd w:val="clear" w:color="auto" w:fill="auto"/>
            <w:vAlign w:val="center"/>
          </w:tcPr>
          <w:p w14:paraId="1EE4698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4.1</w:t>
            </w:r>
          </w:p>
        </w:tc>
        <w:tc>
          <w:tcPr>
            <w:tcW w:w="1820" w:type="dxa"/>
            <w:vMerge w:val="restart"/>
            <w:tcBorders>
              <w:top w:val="nil"/>
              <w:left w:val="single" w:sz="4" w:space="0" w:color="000000"/>
              <w:bottom w:val="single" w:sz="4" w:space="0" w:color="000000"/>
              <w:right w:val="single" w:sz="4" w:space="0" w:color="000000"/>
            </w:tcBorders>
            <w:shd w:val="clear" w:color="auto" w:fill="auto"/>
            <w:vAlign w:val="center"/>
          </w:tcPr>
          <w:p w14:paraId="3BB0DE2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MAXM3M</w:t>
            </w:r>
          </w:p>
        </w:tc>
        <w:tc>
          <w:tcPr>
            <w:tcW w:w="2386" w:type="dxa"/>
            <w:tcBorders>
              <w:top w:val="nil"/>
              <w:left w:val="nil"/>
              <w:bottom w:val="single" w:sz="4" w:space="0" w:color="000000"/>
              <w:right w:val="single" w:sz="4" w:space="0" w:color="000000"/>
            </w:tcBorders>
            <w:shd w:val="clear" w:color="auto" w:fill="auto"/>
            <w:vAlign w:val="center"/>
          </w:tcPr>
          <w:p w14:paraId="0B48031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93" w:type="dxa"/>
            <w:tcBorders>
              <w:top w:val="nil"/>
              <w:left w:val="nil"/>
              <w:bottom w:val="single" w:sz="4" w:space="0" w:color="000000"/>
              <w:right w:val="single" w:sz="4" w:space="0" w:color="000000"/>
            </w:tcBorders>
            <w:shd w:val="clear" w:color="auto" w:fill="auto"/>
            <w:vAlign w:val="bottom"/>
          </w:tcPr>
          <w:p w14:paraId="64AA8F2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w:t>
            </w:r>
          </w:p>
        </w:tc>
        <w:tc>
          <w:tcPr>
            <w:tcW w:w="2293" w:type="dxa"/>
            <w:vMerge w:val="restart"/>
            <w:tcBorders>
              <w:top w:val="nil"/>
              <w:left w:val="single" w:sz="4" w:space="0" w:color="000000"/>
              <w:bottom w:val="single" w:sz="4" w:space="0" w:color="000000"/>
              <w:right w:val="single" w:sz="4" w:space="0" w:color="000000"/>
            </w:tcBorders>
            <w:shd w:val="clear" w:color="auto" w:fill="FFFFFF"/>
            <w:vAlign w:val="center"/>
          </w:tcPr>
          <w:p w14:paraId="7E4274D3"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595A41EB"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579C9DD2"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E5F7222"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1EAA4AF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93" w:type="dxa"/>
            <w:tcBorders>
              <w:top w:val="nil"/>
              <w:left w:val="nil"/>
              <w:bottom w:val="single" w:sz="4" w:space="0" w:color="000000"/>
              <w:right w:val="single" w:sz="4" w:space="0" w:color="000000"/>
            </w:tcBorders>
            <w:shd w:val="clear" w:color="auto" w:fill="auto"/>
            <w:vAlign w:val="bottom"/>
          </w:tcPr>
          <w:p w14:paraId="060A733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59F2F97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8B50519"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769FCAD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6B352DE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722E358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93" w:type="dxa"/>
            <w:tcBorders>
              <w:top w:val="nil"/>
              <w:left w:val="nil"/>
              <w:bottom w:val="single" w:sz="4" w:space="0" w:color="000000"/>
              <w:right w:val="single" w:sz="4" w:space="0" w:color="000000"/>
            </w:tcBorders>
            <w:shd w:val="clear" w:color="auto" w:fill="auto"/>
            <w:vAlign w:val="bottom"/>
          </w:tcPr>
          <w:p w14:paraId="71C7802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0D8D81B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A45CD3B"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2391407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1663BBE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0B2D35A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93" w:type="dxa"/>
            <w:tcBorders>
              <w:top w:val="nil"/>
              <w:left w:val="nil"/>
              <w:bottom w:val="single" w:sz="4" w:space="0" w:color="000000"/>
              <w:right w:val="single" w:sz="4" w:space="0" w:color="000000"/>
            </w:tcBorders>
            <w:shd w:val="clear" w:color="auto" w:fill="auto"/>
            <w:vAlign w:val="bottom"/>
          </w:tcPr>
          <w:p w14:paraId="606F6D1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DB8815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9A6FA85"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02DF0AE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41B1274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443D1BA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93" w:type="dxa"/>
            <w:tcBorders>
              <w:top w:val="nil"/>
              <w:left w:val="nil"/>
              <w:bottom w:val="single" w:sz="4" w:space="0" w:color="000000"/>
              <w:right w:val="single" w:sz="4" w:space="0" w:color="000000"/>
            </w:tcBorders>
            <w:shd w:val="clear" w:color="auto" w:fill="auto"/>
            <w:vAlign w:val="bottom"/>
          </w:tcPr>
          <w:p w14:paraId="775A910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879F48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3BE3DA0" w14:textId="77777777">
        <w:trPr>
          <w:trHeight w:val="234"/>
          <w:jc w:val="center"/>
        </w:trPr>
        <w:tc>
          <w:tcPr>
            <w:tcW w:w="558" w:type="dxa"/>
            <w:vMerge w:val="restart"/>
            <w:tcBorders>
              <w:top w:val="nil"/>
              <w:left w:val="single" w:sz="4" w:space="0" w:color="000000"/>
              <w:bottom w:val="single" w:sz="4" w:space="0" w:color="000000"/>
              <w:right w:val="single" w:sz="4" w:space="0" w:color="000000"/>
            </w:tcBorders>
            <w:shd w:val="clear" w:color="auto" w:fill="auto"/>
            <w:vAlign w:val="center"/>
          </w:tcPr>
          <w:p w14:paraId="05E5967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4.2</w:t>
            </w:r>
          </w:p>
        </w:tc>
        <w:tc>
          <w:tcPr>
            <w:tcW w:w="1820" w:type="dxa"/>
            <w:vMerge w:val="restart"/>
            <w:tcBorders>
              <w:top w:val="nil"/>
              <w:left w:val="single" w:sz="4" w:space="0" w:color="000000"/>
              <w:bottom w:val="single" w:sz="4" w:space="0" w:color="000000"/>
              <w:right w:val="single" w:sz="4" w:space="0" w:color="000000"/>
            </w:tcBorders>
            <w:shd w:val="clear" w:color="auto" w:fill="auto"/>
            <w:vAlign w:val="center"/>
          </w:tcPr>
          <w:p w14:paraId="53CAE88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MAXM6M</w:t>
            </w:r>
          </w:p>
        </w:tc>
        <w:tc>
          <w:tcPr>
            <w:tcW w:w="2386" w:type="dxa"/>
            <w:tcBorders>
              <w:top w:val="nil"/>
              <w:left w:val="nil"/>
              <w:bottom w:val="single" w:sz="4" w:space="0" w:color="000000"/>
              <w:right w:val="single" w:sz="4" w:space="0" w:color="000000"/>
            </w:tcBorders>
            <w:shd w:val="clear" w:color="auto" w:fill="auto"/>
            <w:vAlign w:val="center"/>
          </w:tcPr>
          <w:p w14:paraId="2A47D9A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93" w:type="dxa"/>
            <w:tcBorders>
              <w:top w:val="nil"/>
              <w:left w:val="nil"/>
              <w:bottom w:val="single" w:sz="4" w:space="0" w:color="000000"/>
              <w:right w:val="single" w:sz="4" w:space="0" w:color="000000"/>
            </w:tcBorders>
            <w:shd w:val="clear" w:color="auto" w:fill="auto"/>
            <w:vAlign w:val="bottom"/>
          </w:tcPr>
          <w:p w14:paraId="2175247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604084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3DFC295"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344ECE9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4E58117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23A27B7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93" w:type="dxa"/>
            <w:tcBorders>
              <w:top w:val="nil"/>
              <w:left w:val="nil"/>
              <w:bottom w:val="single" w:sz="4" w:space="0" w:color="000000"/>
              <w:right w:val="single" w:sz="4" w:space="0" w:color="000000"/>
            </w:tcBorders>
            <w:shd w:val="clear" w:color="auto" w:fill="auto"/>
            <w:vAlign w:val="bottom"/>
          </w:tcPr>
          <w:p w14:paraId="2B6836E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580F73F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DDEC888"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1A38CCC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1014074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6B679EE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93" w:type="dxa"/>
            <w:tcBorders>
              <w:top w:val="nil"/>
              <w:left w:val="nil"/>
              <w:bottom w:val="single" w:sz="4" w:space="0" w:color="000000"/>
              <w:right w:val="single" w:sz="4" w:space="0" w:color="000000"/>
            </w:tcBorders>
            <w:shd w:val="clear" w:color="auto" w:fill="auto"/>
            <w:vAlign w:val="bottom"/>
          </w:tcPr>
          <w:p w14:paraId="0148170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45A74A6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B366295"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26BFF0A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C80426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4F8086C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93" w:type="dxa"/>
            <w:tcBorders>
              <w:top w:val="nil"/>
              <w:left w:val="nil"/>
              <w:bottom w:val="single" w:sz="4" w:space="0" w:color="000000"/>
              <w:right w:val="single" w:sz="4" w:space="0" w:color="000000"/>
            </w:tcBorders>
            <w:shd w:val="clear" w:color="auto" w:fill="auto"/>
            <w:vAlign w:val="bottom"/>
          </w:tcPr>
          <w:p w14:paraId="10BEF82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0941C52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027D807"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3070C50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71442BC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5F5184D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93" w:type="dxa"/>
            <w:tcBorders>
              <w:top w:val="nil"/>
              <w:left w:val="nil"/>
              <w:bottom w:val="single" w:sz="4" w:space="0" w:color="000000"/>
              <w:right w:val="single" w:sz="4" w:space="0" w:color="000000"/>
            </w:tcBorders>
            <w:shd w:val="clear" w:color="auto" w:fill="auto"/>
            <w:vAlign w:val="bottom"/>
          </w:tcPr>
          <w:p w14:paraId="5562ABA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4561488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417FE12" w14:textId="77777777">
        <w:trPr>
          <w:trHeight w:val="234"/>
          <w:jc w:val="center"/>
        </w:trPr>
        <w:tc>
          <w:tcPr>
            <w:tcW w:w="558" w:type="dxa"/>
            <w:vMerge w:val="restart"/>
            <w:tcBorders>
              <w:top w:val="nil"/>
              <w:left w:val="single" w:sz="4" w:space="0" w:color="000000"/>
              <w:bottom w:val="single" w:sz="4" w:space="0" w:color="000000"/>
              <w:right w:val="single" w:sz="4" w:space="0" w:color="000000"/>
            </w:tcBorders>
            <w:shd w:val="clear" w:color="auto" w:fill="auto"/>
            <w:vAlign w:val="center"/>
          </w:tcPr>
          <w:p w14:paraId="539769D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4.3</w:t>
            </w:r>
          </w:p>
        </w:tc>
        <w:tc>
          <w:tcPr>
            <w:tcW w:w="1820" w:type="dxa"/>
            <w:vMerge w:val="restart"/>
            <w:tcBorders>
              <w:top w:val="nil"/>
              <w:left w:val="single" w:sz="4" w:space="0" w:color="000000"/>
              <w:bottom w:val="single" w:sz="4" w:space="0" w:color="000000"/>
              <w:right w:val="single" w:sz="4" w:space="0" w:color="000000"/>
            </w:tcBorders>
            <w:shd w:val="clear" w:color="auto" w:fill="auto"/>
            <w:vAlign w:val="center"/>
          </w:tcPr>
          <w:p w14:paraId="72C4737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MAXM12M</w:t>
            </w:r>
          </w:p>
        </w:tc>
        <w:tc>
          <w:tcPr>
            <w:tcW w:w="2386" w:type="dxa"/>
            <w:tcBorders>
              <w:top w:val="nil"/>
              <w:left w:val="nil"/>
              <w:bottom w:val="single" w:sz="4" w:space="0" w:color="000000"/>
              <w:right w:val="single" w:sz="4" w:space="0" w:color="000000"/>
            </w:tcBorders>
            <w:shd w:val="clear" w:color="auto" w:fill="auto"/>
            <w:vAlign w:val="center"/>
          </w:tcPr>
          <w:p w14:paraId="758F4B1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93" w:type="dxa"/>
            <w:tcBorders>
              <w:top w:val="nil"/>
              <w:left w:val="nil"/>
              <w:bottom w:val="single" w:sz="4" w:space="0" w:color="000000"/>
              <w:right w:val="single" w:sz="4" w:space="0" w:color="000000"/>
            </w:tcBorders>
            <w:shd w:val="clear" w:color="auto" w:fill="auto"/>
            <w:vAlign w:val="bottom"/>
          </w:tcPr>
          <w:p w14:paraId="154092B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94841F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2CFEF94"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777AC1B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3B67819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0CE4844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93" w:type="dxa"/>
            <w:tcBorders>
              <w:top w:val="nil"/>
              <w:left w:val="nil"/>
              <w:bottom w:val="single" w:sz="4" w:space="0" w:color="000000"/>
              <w:right w:val="single" w:sz="4" w:space="0" w:color="000000"/>
            </w:tcBorders>
            <w:shd w:val="clear" w:color="auto" w:fill="auto"/>
            <w:vAlign w:val="bottom"/>
          </w:tcPr>
          <w:p w14:paraId="35B4927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B6452F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1D0D864"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7E26C16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FD7697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75F4BB6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93" w:type="dxa"/>
            <w:tcBorders>
              <w:top w:val="nil"/>
              <w:left w:val="nil"/>
              <w:bottom w:val="single" w:sz="4" w:space="0" w:color="000000"/>
              <w:right w:val="single" w:sz="4" w:space="0" w:color="000000"/>
            </w:tcBorders>
            <w:shd w:val="clear" w:color="auto" w:fill="auto"/>
            <w:vAlign w:val="bottom"/>
          </w:tcPr>
          <w:p w14:paraId="48C5ACA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27DDE9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3174465"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140A3B2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678B7A2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6CD99B6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93" w:type="dxa"/>
            <w:tcBorders>
              <w:top w:val="nil"/>
              <w:left w:val="nil"/>
              <w:bottom w:val="single" w:sz="4" w:space="0" w:color="000000"/>
              <w:right w:val="single" w:sz="4" w:space="0" w:color="000000"/>
            </w:tcBorders>
            <w:shd w:val="clear" w:color="auto" w:fill="auto"/>
            <w:vAlign w:val="bottom"/>
          </w:tcPr>
          <w:p w14:paraId="732BC6E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717BBD3A"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58CCEE3"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1EA7A6F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0BC33A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6F159DA6"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93" w:type="dxa"/>
            <w:tcBorders>
              <w:top w:val="nil"/>
              <w:left w:val="nil"/>
              <w:bottom w:val="single" w:sz="4" w:space="0" w:color="000000"/>
              <w:right w:val="single" w:sz="4" w:space="0" w:color="000000"/>
            </w:tcBorders>
            <w:shd w:val="clear" w:color="auto" w:fill="auto"/>
            <w:vAlign w:val="bottom"/>
          </w:tcPr>
          <w:p w14:paraId="2B4DD44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3D6767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4904665" w14:textId="77777777">
        <w:trPr>
          <w:trHeight w:val="234"/>
          <w:jc w:val="center"/>
        </w:trPr>
        <w:tc>
          <w:tcPr>
            <w:tcW w:w="558" w:type="dxa"/>
            <w:vMerge w:val="restart"/>
            <w:tcBorders>
              <w:top w:val="nil"/>
              <w:left w:val="single" w:sz="4" w:space="0" w:color="000000"/>
              <w:bottom w:val="single" w:sz="4" w:space="0" w:color="000000"/>
              <w:right w:val="single" w:sz="4" w:space="0" w:color="000000"/>
            </w:tcBorders>
            <w:shd w:val="clear" w:color="auto" w:fill="auto"/>
            <w:vAlign w:val="center"/>
          </w:tcPr>
          <w:p w14:paraId="75E9B1C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4.4</w:t>
            </w:r>
          </w:p>
        </w:tc>
        <w:tc>
          <w:tcPr>
            <w:tcW w:w="1820" w:type="dxa"/>
            <w:vMerge w:val="restart"/>
            <w:tcBorders>
              <w:top w:val="nil"/>
              <w:left w:val="single" w:sz="4" w:space="0" w:color="000000"/>
              <w:bottom w:val="single" w:sz="4" w:space="0" w:color="000000"/>
              <w:right w:val="single" w:sz="4" w:space="0" w:color="000000"/>
            </w:tcBorders>
            <w:shd w:val="clear" w:color="auto" w:fill="auto"/>
            <w:vAlign w:val="center"/>
          </w:tcPr>
          <w:p w14:paraId="21552A6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CONTMORA 30+ EN 12 MESES</w:t>
            </w:r>
          </w:p>
        </w:tc>
        <w:tc>
          <w:tcPr>
            <w:tcW w:w="2386" w:type="dxa"/>
            <w:tcBorders>
              <w:top w:val="nil"/>
              <w:left w:val="nil"/>
              <w:bottom w:val="single" w:sz="4" w:space="0" w:color="000000"/>
              <w:right w:val="single" w:sz="4" w:space="0" w:color="000000"/>
            </w:tcBorders>
            <w:shd w:val="clear" w:color="auto" w:fill="auto"/>
            <w:vAlign w:val="center"/>
          </w:tcPr>
          <w:p w14:paraId="5B48A3D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93" w:type="dxa"/>
            <w:tcBorders>
              <w:top w:val="nil"/>
              <w:left w:val="nil"/>
              <w:bottom w:val="single" w:sz="4" w:space="0" w:color="000000"/>
              <w:right w:val="single" w:sz="4" w:space="0" w:color="000000"/>
            </w:tcBorders>
            <w:shd w:val="clear" w:color="auto" w:fill="auto"/>
            <w:vAlign w:val="bottom"/>
          </w:tcPr>
          <w:p w14:paraId="0CC20A3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0B0F49D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42D7FD6"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0DE97E9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51AB126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2AEE745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93" w:type="dxa"/>
            <w:tcBorders>
              <w:top w:val="nil"/>
              <w:left w:val="nil"/>
              <w:bottom w:val="single" w:sz="4" w:space="0" w:color="000000"/>
              <w:right w:val="single" w:sz="4" w:space="0" w:color="000000"/>
            </w:tcBorders>
            <w:shd w:val="clear" w:color="auto" w:fill="auto"/>
            <w:vAlign w:val="bottom"/>
          </w:tcPr>
          <w:p w14:paraId="18F2869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B22769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8FAF209"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408E18E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65EE9F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224215C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93" w:type="dxa"/>
            <w:tcBorders>
              <w:top w:val="nil"/>
              <w:left w:val="nil"/>
              <w:bottom w:val="single" w:sz="4" w:space="0" w:color="000000"/>
              <w:right w:val="single" w:sz="4" w:space="0" w:color="000000"/>
            </w:tcBorders>
            <w:shd w:val="clear" w:color="auto" w:fill="auto"/>
            <w:vAlign w:val="bottom"/>
          </w:tcPr>
          <w:p w14:paraId="5C4A287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400424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F3903AC"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0E241A1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1A0A920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2290883C"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93" w:type="dxa"/>
            <w:tcBorders>
              <w:top w:val="nil"/>
              <w:left w:val="nil"/>
              <w:bottom w:val="single" w:sz="4" w:space="0" w:color="000000"/>
              <w:right w:val="single" w:sz="4" w:space="0" w:color="000000"/>
            </w:tcBorders>
            <w:shd w:val="clear" w:color="auto" w:fill="auto"/>
            <w:vAlign w:val="bottom"/>
          </w:tcPr>
          <w:p w14:paraId="1DC7250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7BE4AFC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58F69769"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194E99F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7774EF84"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5C159EE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93" w:type="dxa"/>
            <w:tcBorders>
              <w:top w:val="nil"/>
              <w:left w:val="nil"/>
              <w:bottom w:val="single" w:sz="4" w:space="0" w:color="000000"/>
              <w:right w:val="single" w:sz="4" w:space="0" w:color="000000"/>
            </w:tcBorders>
            <w:shd w:val="clear" w:color="auto" w:fill="auto"/>
            <w:vAlign w:val="bottom"/>
          </w:tcPr>
          <w:p w14:paraId="447DD8D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AF375A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2CDACC8" w14:textId="77777777">
        <w:trPr>
          <w:trHeight w:val="234"/>
          <w:jc w:val="center"/>
        </w:trPr>
        <w:tc>
          <w:tcPr>
            <w:tcW w:w="558" w:type="dxa"/>
            <w:vMerge w:val="restart"/>
            <w:tcBorders>
              <w:top w:val="nil"/>
              <w:left w:val="single" w:sz="4" w:space="0" w:color="000000"/>
              <w:bottom w:val="single" w:sz="4" w:space="0" w:color="000000"/>
              <w:right w:val="single" w:sz="4" w:space="0" w:color="000000"/>
            </w:tcBorders>
            <w:shd w:val="clear" w:color="auto" w:fill="auto"/>
            <w:vAlign w:val="center"/>
          </w:tcPr>
          <w:p w14:paraId="071B730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4.5</w:t>
            </w:r>
          </w:p>
        </w:tc>
        <w:tc>
          <w:tcPr>
            <w:tcW w:w="1820" w:type="dxa"/>
            <w:vMerge w:val="restart"/>
            <w:tcBorders>
              <w:top w:val="nil"/>
              <w:left w:val="single" w:sz="4" w:space="0" w:color="000000"/>
              <w:bottom w:val="single" w:sz="4" w:space="0" w:color="000000"/>
              <w:right w:val="single" w:sz="4" w:space="0" w:color="000000"/>
            </w:tcBorders>
            <w:shd w:val="clear" w:color="auto" w:fill="auto"/>
            <w:vAlign w:val="center"/>
          </w:tcPr>
          <w:p w14:paraId="4317E1B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SEVERIDAD (SALDO / MONTO)</w:t>
            </w:r>
          </w:p>
        </w:tc>
        <w:tc>
          <w:tcPr>
            <w:tcW w:w="2386" w:type="dxa"/>
            <w:tcBorders>
              <w:top w:val="nil"/>
              <w:left w:val="nil"/>
              <w:bottom w:val="single" w:sz="4" w:space="0" w:color="000000"/>
              <w:right w:val="single" w:sz="4" w:space="0" w:color="000000"/>
            </w:tcBorders>
            <w:shd w:val="clear" w:color="auto" w:fill="auto"/>
            <w:vAlign w:val="center"/>
          </w:tcPr>
          <w:p w14:paraId="063B79C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93" w:type="dxa"/>
            <w:tcBorders>
              <w:top w:val="nil"/>
              <w:left w:val="nil"/>
              <w:bottom w:val="single" w:sz="4" w:space="0" w:color="000000"/>
              <w:right w:val="single" w:sz="4" w:space="0" w:color="000000"/>
            </w:tcBorders>
            <w:shd w:val="clear" w:color="auto" w:fill="auto"/>
            <w:vAlign w:val="bottom"/>
          </w:tcPr>
          <w:p w14:paraId="32BBC5F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8A7A76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FDF9DAB"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276A150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2BB5730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6B09C67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93" w:type="dxa"/>
            <w:tcBorders>
              <w:top w:val="nil"/>
              <w:left w:val="nil"/>
              <w:bottom w:val="single" w:sz="4" w:space="0" w:color="000000"/>
              <w:right w:val="single" w:sz="4" w:space="0" w:color="000000"/>
            </w:tcBorders>
            <w:shd w:val="clear" w:color="auto" w:fill="auto"/>
            <w:vAlign w:val="bottom"/>
          </w:tcPr>
          <w:p w14:paraId="710F28D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D9F35C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274C7F60"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10B0526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57563CD7"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2268F4E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93" w:type="dxa"/>
            <w:tcBorders>
              <w:top w:val="nil"/>
              <w:left w:val="nil"/>
              <w:bottom w:val="single" w:sz="4" w:space="0" w:color="000000"/>
              <w:right w:val="single" w:sz="4" w:space="0" w:color="000000"/>
            </w:tcBorders>
            <w:shd w:val="clear" w:color="auto" w:fill="auto"/>
            <w:vAlign w:val="bottom"/>
          </w:tcPr>
          <w:p w14:paraId="2F86F70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67BF0C6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7CBAE451"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3CBF4E2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12271F6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01ED042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93" w:type="dxa"/>
            <w:tcBorders>
              <w:top w:val="nil"/>
              <w:left w:val="nil"/>
              <w:bottom w:val="single" w:sz="4" w:space="0" w:color="000000"/>
              <w:right w:val="single" w:sz="4" w:space="0" w:color="000000"/>
            </w:tcBorders>
            <w:shd w:val="clear" w:color="auto" w:fill="auto"/>
            <w:vAlign w:val="bottom"/>
          </w:tcPr>
          <w:p w14:paraId="7CC4C2B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0,50%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236F37C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11E17B7" w14:textId="77777777">
        <w:trPr>
          <w:trHeight w:val="234"/>
          <w:jc w:val="center"/>
        </w:trPr>
        <w:tc>
          <w:tcPr>
            <w:tcW w:w="558" w:type="dxa"/>
            <w:vMerge/>
            <w:tcBorders>
              <w:top w:val="nil"/>
              <w:left w:val="single" w:sz="4" w:space="0" w:color="000000"/>
              <w:bottom w:val="single" w:sz="4" w:space="0" w:color="000000"/>
              <w:right w:val="single" w:sz="4" w:space="0" w:color="000000"/>
            </w:tcBorders>
            <w:shd w:val="clear" w:color="auto" w:fill="auto"/>
            <w:vAlign w:val="center"/>
          </w:tcPr>
          <w:p w14:paraId="28D5E546"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1820" w:type="dxa"/>
            <w:vMerge/>
            <w:tcBorders>
              <w:top w:val="nil"/>
              <w:left w:val="single" w:sz="4" w:space="0" w:color="000000"/>
              <w:bottom w:val="single" w:sz="4" w:space="0" w:color="000000"/>
              <w:right w:val="single" w:sz="4" w:space="0" w:color="000000"/>
            </w:tcBorders>
            <w:shd w:val="clear" w:color="auto" w:fill="auto"/>
            <w:vAlign w:val="center"/>
          </w:tcPr>
          <w:p w14:paraId="30C96CF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386" w:type="dxa"/>
            <w:tcBorders>
              <w:top w:val="nil"/>
              <w:left w:val="nil"/>
              <w:bottom w:val="single" w:sz="4" w:space="0" w:color="000000"/>
              <w:right w:val="single" w:sz="4" w:space="0" w:color="000000"/>
            </w:tcBorders>
            <w:shd w:val="clear" w:color="auto" w:fill="auto"/>
            <w:vAlign w:val="bottom"/>
          </w:tcPr>
          <w:p w14:paraId="3A673FD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93" w:type="dxa"/>
            <w:tcBorders>
              <w:top w:val="nil"/>
              <w:left w:val="nil"/>
              <w:bottom w:val="single" w:sz="4" w:space="0" w:color="000000"/>
              <w:right w:val="single" w:sz="4" w:space="0" w:color="000000"/>
            </w:tcBorders>
            <w:shd w:val="clear" w:color="auto" w:fill="auto"/>
            <w:vAlign w:val="bottom"/>
          </w:tcPr>
          <w:p w14:paraId="2607EBD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293" w:type="dxa"/>
            <w:vMerge/>
            <w:tcBorders>
              <w:top w:val="nil"/>
              <w:left w:val="single" w:sz="4" w:space="0" w:color="000000"/>
              <w:bottom w:val="single" w:sz="4" w:space="0" w:color="000000"/>
              <w:right w:val="single" w:sz="4" w:space="0" w:color="000000"/>
            </w:tcBorders>
            <w:shd w:val="clear" w:color="auto" w:fill="FFFFFF"/>
            <w:vAlign w:val="center"/>
          </w:tcPr>
          <w:p w14:paraId="18EFC32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3A80A6F1" w14:textId="77777777" w:rsidR="00B542BC" w:rsidRDefault="00B542BC">
      <w:pPr>
        <w:spacing w:after="0" w:line="240" w:lineRule="auto"/>
        <w:jc w:val="both"/>
        <w:rPr>
          <w:rFonts w:ascii="Arial" w:eastAsia="Arial" w:hAnsi="Arial" w:cs="Arial"/>
          <w:b/>
          <w:sz w:val="24"/>
          <w:szCs w:val="24"/>
        </w:rPr>
      </w:pPr>
    </w:p>
    <w:tbl>
      <w:tblPr>
        <w:tblStyle w:val="a7"/>
        <w:tblW w:w="9350" w:type="dxa"/>
        <w:jc w:val="center"/>
        <w:tblInd w:w="0" w:type="dxa"/>
        <w:tblLayout w:type="fixed"/>
        <w:tblLook w:val="0400" w:firstRow="0" w:lastRow="0" w:firstColumn="0" w:lastColumn="0" w:noHBand="0" w:noVBand="1"/>
      </w:tblPr>
      <w:tblGrid>
        <w:gridCol w:w="489"/>
        <w:gridCol w:w="2790"/>
        <w:gridCol w:w="2081"/>
        <w:gridCol w:w="1995"/>
        <w:gridCol w:w="1995"/>
      </w:tblGrid>
      <w:tr w:rsidR="00B542BC" w14:paraId="00BBC610" w14:textId="77777777">
        <w:trPr>
          <w:trHeight w:val="223"/>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74912EC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 REESTRUCTURACION / NOVACION / CE 17-20</w:t>
            </w:r>
          </w:p>
        </w:tc>
      </w:tr>
      <w:tr w:rsidR="00B542BC" w14:paraId="6062AADA" w14:textId="77777777">
        <w:trPr>
          <w:trHeight w:val="428"/>
          <w:jc w:val="center"/>
        </w:trPr>
        <w:tc>
          <w:tcPr>
            <w:tcW w:w="489" w:type="dxa"/>
            <w:tcBorders>
              <w:top w:val="nil"/>
              <w:left w:val="single" w:sz="4" w:space="0" w:color="000000"/>
              <w:bottom w:val="single" w:sz="4" w:space="0" w:color="000000"/>
              <w:right w:val="single" w:sz="4" w:space="0" w:color="000000"/>
            </w:tcBorders>
            <w:shd w:val="clear" w:color="auto" w:fill="B4C6E7"/>
            <w:vAlign w:val="center"/>
          </w:tcPr>
          <w:p w14:paraId="3EA9F16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2790" w:type="dxa"/>
            <w:tcBorders>
              <w:top w:val="nil"/>
              <w:left w:val="nil"/>
              <w:bottom w:val="single" w:sz="4" w:space="0" w:color="000000"/>
              <w:right w:val="single" w:sz="4" w:space="0" w:color="000000"/>
            </w:tcBorders>
            <w:shd w:val="clear" w:color="auto" w:fill="B4C6E7"/>
            <w:vAlign w:val="center"/>
          </w:tcPr>
          <w:p w14:paraId="189F195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081" w:type="dxa"/>
            <w:tcBorders>
              <w:top w:val="nil"/>
              <w:left w:val="nil"/>
              <w:bottom w:val="single" w:sz="4" w:space="0" w:color="000000"/>
              <w:right w:val="single" w:sz="4" w:space="0" w:color="000000"/>
            </w:tcBorders>
            <w:shd w:val="clear" w:color="auto" w:fill="B4C6E7"/>
            <w:vAlign w:val="center"/>
          </w:tcPr>
          <w:p w14:paraId="2A9B2B5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1995" w:type="dxa"/>
            <w:tcBorders>
              <w:top w:val="nil"/>
              <w:left w:val="nil"/>
              <w:bottom w:val="single" w:sz="4" w:space="0" w:color="000000"/>
              <w:right w:val="single" w:sz="4" w:space="0" w:color="000000"/>
            </w:tcBorders>
            <w:shd w:val="clear" w:color="auto" w:fill="B4C6E7"/>
            <w:vAlign w:val="center"/>
          </w:tcPr>
          <w:p w14:paraId="1DDB810E"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1995" w:type="dxa"/>
            <w:tcBorders>
              <w:top w:val="nil"/>
              <w:left w:val="nil"/>
              <w:bottom w:val="single" w:sz="4" w:space="0" w:color="000000"/>
              <w:right w:val="single" w:sz="4" w:space="0" w:color="000000"/>
            </w:tcBorders>
            <w:shd w:val="clear" w:color="auto" w:fill="B4C6E7"/>
            <w:vAlign w:val="center"/>
          </w:tcPr>
          <w:p w14:paraId="08F2A9A4"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1B3B334B" w14:textId="77777777">
        <w:trPr>
          <w:trHeight w:val="223"/>
          <w:jc w:val="center"/>
        </w:trPr>
        <w:tc>
          <w:tcPr>
            <w:tcW w:w="489" w:type="dxa"/>
            <w:vMerge w:val="restart"/>
            <w:tcBorders>
              <w:top w:val="nil"/>
              <w:left w:val="single" w:sz="4" w:space="0" w:color="000000"/>
              <w:bottom w:val="single" w:sz="4" w:space="0" w:color="000000"/>
              <w:right w:val="single" w:sz="4" w:space="0" w:color="000000"/>
            </w:tcBorders>
            <w:shd w:val="clear" w:color="auto" w:fill="auto"/>
            <w:vAlign w:val="center"/>
          </w:tcPr>
          <w:p w14:paraId="444168D4"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5.1</w:t>
            </w:r>
          </w:p>
        </w:tc>
        <w:tc>
          <w:tcPr>
            <w:tcW w:w="2790" w:type="dxa"/>
            <w:vMerge w:val="restart"/>
            <w:tcBorders>
              <w:top w:val="nil"/>
              <w:left w:val="single" w:sz="4" w:space="0" w:color="000000"/>
              <w:bottom w:val="single" w:sz="4" w:space="0" w:color="000000"/>
              <w:right w:val="single" w:sz="4" w:space="0" w:color="000000"/>
            </w:tcBorders>
            <w:shd w:val="clear" w:color="auto" w:fill="auto"/>
            <w:vAlign w:val="center"/>
          </w:tcPr>
          <w:p w14:paraId="1C5F5B9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CONTAMORA REESTRUCTURACION</w:t>
            </w:r>
          </w:p>
        </w:tc>
        <w:tc>
          <w:tcPr>
            <w:tcW w:w="2081" w:type="dxa"/>
            <w:tcBorders>
              <w:top w:val="nil"/>
              <w:left w:val="nil"/>
              <w:bottom w:val="single" w:sz="4" w:space="0" w:color="000000"/>
              <w:right w:val="single" w:sz="4" w:space="0" w:color="000000"/>
            </w:tcBorders>
            <w:shd w:val="clear" w:color="auto" w:fill="auto"/>
            <w:vAlign w:val="bottom"/>
          </w:tcPr>
          <w:p w14:paraId="114A84A2"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1995" w:type="dxa"/>
            <w:tcBorders>
              <w:top w:val="nil"/>
              <w:left w:val="nil"/>
              <w:bottom w:val="single" w:sz="4" w:space="0" w:color="000000"/>
              <w:right w:val="single" w:sz="4" w:space="0" w:color="000000"/>
            </w:tcBorders>
            <w:shd w:val="clear" w:color="auto" w:fill="auto"/>
            <w:vAlign w:val="bottom"/>
          </w:tcPr>
          <w:p w14:paraId="72CEF23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10,00%</w:t>
            </w:r>
          </w:p>
        </w:tc>
        <w:tc>
          <w:tcPr>
            <w:tcW w:w="1995" w:type="dxa"/>
            <w:vMerge w:val="restart"/>
            <w:tcBorders>
              <w:top w:val="nil"/>
              <w:left w:val="single" w:sz="4" w:space="0" w:color="000000"/>
              <w:bottom w:val="single" w:sz="4" w:space="0" w:color="000000"/>
              <w:right w:val="single" w:sz="4" w:space="0" w:color="000000"/>
            </w:tcBorders>
            <w:shd w:val="clear" w:color="auto" w:fill="auto"/>
            <w:vAlign w:val="center"/>
          </w:tcPr>
          <w:p w14:paraId="082F577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2B81B50D" w14:textId="77777777">
        <w:trPr>
          <w:trHeight w:val="223"/>
          <w:jc w:val="center"/>
        </w:trPr>
        <w:tc>
          <w:tcPr>
            <w:tcW w:w="489" w:type="dxa"/>
            <w:vMerge/>
            <w:tcBorders>
              <w:top w:val="nil"/>
              <w:left w:val="single" w:sz="4" w:space="0" w:color="000000"/>
              <w:bottom w:val="single" w:sz="4" w:space="0" w:color="000000"/>
              <w:right w:val="single" w:sz="4" w:space="0" w:color="000000"/>
            </w:tcBorders>
            <w:shd w:val="clear" w:color="auto" w:fill="auto"/>
            <w:vAlign w:val="center"/>
          </w:tcPr>
          <w:p w14:paraId="492B8D87"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790" w:type="dxa"/>
            <w:vMerge/>
            <w:tcBorders>
              <w:top w:val="nil"/>
              <w:left w:val="single" w:sz="4" w:space="0" w:color="000000"/>
              <w:bottom w:val="single" w:sz="4" w:space="0" w:color="000000"/>
              <w:right w:val="single" w:sz="4" w:space="0" w:color="000000"/>
            </w:tcBorders>
            <w:shd w:val="clear" w:color="auto" w:fill="auto"/>
            <w:vAlign w:val="center"/>
          </w:tcPr>
          <w:p w14:paraId="26E1403F"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081" w:type="dxa"/>
            <w:tcBorders>
              <w:top w:val="nil"/>
              <w:left w:val="nil"/>
              <w:bottom w:val="single" w:sz="4" w:space="0" w:color="000000"/>
              <w:right w:val="single" w:sz="4" w:space="0" w:color="000000"/>
            </w:tcBorders>
            <w:shd w:val="clear" w:color="auto" w:fill="auto"/>
            <w:vAlign w:val="bottom"/>
          </w:tcPr>
          <w:p w14:paraId="2A6A805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1995" w:type="dxa"/>
            <w:tcBorders>
              <w:top w:val="nil"/>
              <w:left w:val="nil"/>
              <w:bottom w:val="single" w:sz="4" w:space="0" w:color="000000"/>
              <w:right w:val="single" w:sz="4" w:space="0" w:color="000000"/>
            </w:tcBorders>
            <w:shd w:val="clear" w:color="auto" w:fill="auto"/>
            <w:vAlign w:val="bottom"/>
          </w:tcPr>
          <w:p w14:paraId="52C9453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1995" w:type="dxa"/>
            <w:vMerge/>
            <w:tcBorders>
              <w:top w:val="nil"/>
              <w:left w:val="single" w:sz="4" w:space="0" w:color="000000"/>
              <w:bottom w:val="single" w:sz="4" w:space="0" w:color="000000"/>
              <w:right w:val="single" w:sz="4" w:space="0" w:color="000000"/>
            </w:tcBorders>
            <w:shd w:val="clear" w:color="auto" w:fill="auto"/>
            <w:vAlign w:val="center"/>
          </w:tcPr>
          <w:p w14:paraId="0E714C1D"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9A87B6B" w14:textId="77777777">
        <w:trPr>
          <w:trHeight w:val="223"/>
          <w:jc w:val="center"/>
        </w:trPr>
        <w:tc>
          <w:tcPr>
            <w:tcW w:w="489" w:type="dxa"/>
            <w:vMerge w:val="restart"/>
            <w:tcBorders>
              <w:top w:val="nil"/>
              <w:left w:val="single" w:sz="4" w:space="0" w:color="000000"/>
              <w:bottom w:val="single" w:sz="4" w:space="0" w:color="000000"/>
              <w:right w:val="single" w:sz="4" w:space="0" w:color="000000"/>
            </w:tcBorders>
            <w:shd w:val="clear" w:color="auto" w:fill="auto"/>
            <w:vAlign w:val="center"/>
          </w:tcPr>
          <w:p w14:paraId="2A0B764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5.2</w:t>
            </w:r>
          </w:p>
        </w:tc>
        <w:tc>
          <w:tcPr>
            <w:tcW w:w="2790" w:type="dxa"/>
            <w:vMerge w:val="restart"/>
            <w:tcBorders>
              <w:top w:val="nil"/>
              <w:left w:val="single" w:sz="4" w:space="0" w:color="000000"/>
              <w:bottom w:val="single" w:sz="4" w:space="0" w:color="000000"/>
              <w:right w:val="single" w:sz="4" w:space="0" w:color="000000"/>
            </w:tcBorders>
            <w:shd w:val="clear" w:color="auto" w:fill="auto"/>
            <w:vAlign w:val="center"/>
          </w:tcPr>
          <w:p w14:paraId="14C4A73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CONTAMORA CON NOVACION</w:t>
            </w:r>
          </w:p>
        </w:tc>
        <w:tc>
          <w:tcPr>
            <w:tcW w:w="2081" w:type="dxa"/>
            <w:tcBorders>
              <w:top w:val="nil"/>
              <w:left w:val="nil"/>
              <w:bottom w:val="single" w:sz="4" w:space="0" w:color="000000"/>
              <w:right w:val="single" w:sz="4" w:space="0" w:color="000000"/>
            </w:tcBorders>
            <w:shd w:val="clear" w:color="auto" w:fill="auto"/>
            <w:vAlign w:val="bottom"/>
          </w:tcPr>
          <w:p w14:paraId="574F5EF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1995" w:type="dxa"/>
            <w:tcBorders>
              <w:top w:val="nil"/>
              <w:left w:val="nil"/>
              <w:bottom w:val="single" w:sz="4" w:space="0" w:color="000000"/>
              <w:right w:val="single" w:sz="4" w:space="0" w:color="000000"/>
            </w:tcBorders>
            <w:shd w:val="clear" w:color="auto" w:fill="auto"/>
            <w:vAlign w:val="bottom"/>
          </w:tcPr>
          <w:p w14:paraId="1AFA105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10,00%</w:t>
            </w:r>
          </w:p>
        </w:tc>
        <w:tc>
          <w:tcPr>
            <w:tcW w:w="1995" w:type="dxa"/>
            <w:vMerge/>
            <w:tcBorders>
              <w:top w:val="nil"/>
              <w:left w:val="single" w:sz="4" w:space="0" w:color="000000"/>
              <w:bottom w:val="single" w:sz="4" w:space="0" w:color="000000"/>
              <w:right w:val="single" w:sz="4" w:space="0" w:color="000000"/>
            </w:tcBorders>
            <w:shd w:val="clear" w:color="auto" w:fill="auto"/>
            <w:vAlign w:val="center"/>
          </w:tcPr>
          <w:p w14:paraId="06522D8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60FBFB2" w14:textId="77777777">
        <w:trPr>
          <w:trHeight w:val="223"/>
          <w:jc w:val="center"/>
        </w:trPr>
        <w:tc>
          <w:tcPr>
            <w:tcW w:w="489" w:type="dxa"/>
            <w:vMerge/>
            <w:tcBorders>
              <w:top w:val="nil"/>
              <w:left w:val="single" w:sz="4" w:space="0" w:color="000000"/>
              <w:bottom w:val="single" w:sz="4" w:space="0" w:color="000000"/>
              <w:right w:val="single" w:sz="4" w:space="0" w:color="000000"/>
            </w:tcBorders>
            <w:shd w:val="clear" w:color="auto" w:fill="auto"/>
            <w:vAlign w:val="center"/>
          </w:tcPr>
          <w:p w14:paraId="6F936B4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790" w:type="dxa"/>
            <w:vMerge/>
            <w:tcBorders>
              <w:top w:val="nil"/>
              <w:left w:val="single" w:sz="4" w:space="0" w:color="000000"/>
              <w:bottom w:val="single" w:sz="4" w:space="0" w:color="000000"/>
              <w:right w:val="single" w:sz="4" w:space="0" w:color="000000"/>
            </w:tcBorders>
            <w:shd w:val="clear" w:color="auto" w:fill="auto"/>
            <w:vAlign w:val="center"/>
          </w:tcPr>
          <w:p w14:paraId="0587272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081" w:type="dxa"/>
            <w:tcBorders>
              <w:top w:val="nil"/>
              <w:left w:val="nil"/>
              <w:bottom w:val="single" w:sz="4" w:space="0" w:color="000000"/>
              <w:right w:val="single" w:sz="4" w:space="0" w:color="000000"/>
            </w:tcBorders>
            <w:shd w:val="clear" w:color="auto" w:fill="auto"/>
            <w:vAlign w:val="bottom"/>
          </w:tcPr>
          <w:p w14:paraId="2CF520F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1995" w:type="dxa"/>
            <w:tcBorders>
              <w:top w:val="nil"/>
              <w:left w:val="nil"/>
              <w:bottom w:val="single" w:sz="4" w:space="0" w:color="000000"/>
              <w:right w:val="single" w:sz="4" w:space="0" w:color="000000"/>
            </w:tcBorders>
            <w:shd w:val="clear" w:color="auto" w:fill="auto"/>
            <w:vAlign w:val="bottom"/>
          </w:tcPr>
          <w:p w14:paraId="52FD6C0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1995" w:type="dxa"/>
            <w:vMerge/>
            <w:tcBorders>
              <w:top w:val="nil"/>
              <w:left w:val="single" w:sz="4" w:space="0" w:color="000000"/>
              <w:bottom w:val="single" w:sz="4" w:space="0" w:color="000000"/>
              <w:right w:val="single" w:sz="4" w:space="0" w:color="000000"/>
            </w:tcBorders>
            <w:shd w:val="clear" w:color="auto" w:fill="auto"/>
            <w:vAlign w:val="center"/>
          </w:tcPr>
          <w:p w14:paraId="5F2553E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3AF15D1D" w14:textId="77777777">
        <w:trPr>
          <w:trHeight w:val="223"/>
          <w:jc w:val="center"/>
        </w:trPr>
        <w:tc>
          <w:tcPr>
            <w:tcW w:w="489" w:type="dxa"/>
            <w:vMerge w:val="restart"/>
            <w:tcBorders>
              <w:top w:val="nil"/>
              <w:left w:val="single" w:sz="4" w:space="0" w:color="000000"/>
              <w:bottom w:val="single" w:sz="4" w:space="0" w:color="000000"/>
              <w:right w:val="single" w:sz="4" w:space="0" w:color="000000"/>
            </w:tcBorders>
            <w:shd w:val="clear" w:color="auto" w:fill="auto"/>
            <w:vAlign w:val="center"/>
          </w:tcPr>
          <w:p w14:paraId="1539EB2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5.2</w:t>
            </w:r>
          </w:p>
        </w:tc>
        <w:tc>
          <w:tcPr>
            <w:tcW w:w="2790" w:type="dxa"/>
            <w:vMerge w:val="restart"/>
            <w:tcBorders>
              <w:top w:val="nil"/>
              <w:left w:val="single" w:sz="4" w:space="0" w:color="000000"/>
              <w:bottom w:val="single" w:sz="4" w:space="0" w:color="000000"/>
              <w:right w:val="single" w:sz="4" w:space="0" w:color="000000"/>
            </w:tcBorders>
            <w:shd w:val="clear" w:color="auto" w:fill="auto"/>
            <w:vAlign w:val="center"/>
          </w:tcPr>
          <w:p w14:paraId="69FF08B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CONTAMORA CON CE 17/20</w:t>
            </w:r>
          </w:p>
        </w:tc>
        <w:tc>
          <w:tcPr>
            <w:tcW w:w="2081" w:type="dxa"/>
            <w:tcBorders>
              <w:top w:val="nil"/>
              <w:left w:val="nil"/>
              <w:bottom w:val="single" w:sz="4" w:space="0" w:color="000000"/>
              <w:right w:val="single" w:sz="4" w:space="0" w:color="000000"/>
            </w:tcBorders>
            <w:shd w:val="clear" w:color="auto" w:fill="auto"/>
            <w:vAlign w:val="bottom"/>
          </w:tcPr>
          <w:p w14:paraId="77FD39C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1995" w:type="dxa"/>
            <w:tcBorders>
              <w:top w:val="nil"/>
              <w:left w:val="nil"/>
              <w:bottom w:val="single" w:sz="4" w:space="0" w:color="000000"/>
              <w:right w:val="single" w:sz="4" w:space="0" w:color="000000"/>
            </w:tcBorders>
            <w:shd w:val="clear" w:color="auto" w:fill="auto"/>
            <w:vAlign w:val="bottom"/>
          </w:tcPr>
          <w:p w14:paraId="489D779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10,00%</w:t>
            </w:r>
          </w:p>
        </w:tc>
        <w:tc>
          <w:tcPr>
            <w:tcW w:w="1995" w:type="dxa"/>
            <w:vMerge/>
            <w:tcBorders>
              <w:top w:val="nil"/>
              <w:left w:val="single" w:sz="4" w:space="0" w:color="000000"/>
              <w:bottom w:val="single" w:sz="4" w:space="0" w:color="000000"/>
              <w:right w:val="single" w:sz="4" w:space="0" w:color="000000"/>
            </w:tcBorders>
            <w:shd w:val="clear" w:color="auto" w:fill="auto"/>
            <w:vAlign w:val="center"/>
          </w:tcPr>
          <w:p w14:paraId="5C015A48"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1171ECE6" w14:textId="77777777">
        <w:trPr>
          <w:trHeight w:val="223"/>
          <w:jc w:val="center"/>
        </w:trPr>
        <w:tc>
          <w:tcPr>
            <w:tcW w:w="489" w:type="dxa"/>
            <w:vMerge/>
            <w:tcBorders>
              <w:top w:val="nil"/>
              <w:left w:val="single" w:sz="4" w:space="0" w:color="000000"/>
              <w:bottom w:val="single" w:sz="4" w:space="0" w:color="000000"/>
              <w:right w:val="single" w:sz="4" w:space="0" w:color="000000"/>
            </w:tcBorders>
            <w:shd w:val="clear" w:color="auto" w:fill="auto"/>
            <w:vAlign w:val="center"/>
          </w:tcPr>
          <w:p w14:paraId="588DFD05"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790" w:type="dxa"/>
            <w:vMerge/>
            <w:tcBorders>
              <w:top w:val="nil"/>
              <w:left w:val="single" w:sz="4" w:space="0" w:color="000000"/>
              <w:bottom w:val="single" w:sz="4" w:space="0" w:color="000000"/>
              <w:right w:val="single" w:sz="4" w:space="0" w:color="000000"/>
            </w:tcBorders>
            <w:shd w:val="clear" w:color="auto" w:fill="auto"/>
            <w:vAlign w:val="center"/>
          </w:tcPr>
          <w:p w14:paraId="5A30A0B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081" w:type="dxa"/>
            <w:tcBorders>
              <w:top w:val="nil"/>
              <w:left w:val="nil"/>
              <w:bottom w:val="single" w:sz="4" w:space="0" w:color="000000"/>
              <w:right w:val="single" w:sz="4" w:space="0" w:color="000000"/>
            </w:tcBorders>
            <w:shd w:val="clear" w:color="auto" w:fill="auto"/>
            <w:vAlign w:val="bottom"/>
          </w:tcPr>
          <w:p w14:paraId="1691E4D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1995" w:type="dxa"/>
            <w:tcBorders>
              <w:top w:val="nil"/>
              <w:left w:val="nil"/>
              <w:bottom w:val="single" w:sz="4" w:space="0" w:color="000000"/>
              <w:right w:val="single" w:sz="4" w:space="0" w:color="000000"/>
            </w:tcBorders>
            <w:shd w:val="clear" w:color="auto" w:fill="auto"/>
            <w:vAlign w:val="bottom"/>
          </w:tcPr>
          <w:p w14:paraId="760508E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1995" w:type="dxa"/>
            <w:vMerge/>
            <w:tcBorders>
              <w:top w:val="nil"/>
              <w:left w:val="single" w:sz="4" w:space="0" w:color="000000"/>
              <w:bottom w:val="single" w:sz="4" w:space="0" w:color="000000"/>
              <w:right w:val="single" w:sz="4" w:space="0" w:color="000000"/>
            </w:tcBorders>
            <w:shd w:val="clear" w:color="auto" w:fill="auto"/>
            <w:vAlign w:val="center"/>
          </w:tcPr>
          <w:p w14:paraId="3A34AA31"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5A99F7E3" w14:textId="77777777" w:rsidR="00B542BC" w:rsidRDefault="00B542BC">
      <w:pPr>
        <w:spacing w:after="0" w:line="240" w:lineRule="auto"/>
        <w:jc w:val="both"/>
        <w:rPr>
          <w:rFonts w:ascii="Arial" w:eastAsia="Arial" w:hAnsi="Arial" w:cs="Arial"/>
          <w:b/>
          <w:sz w:val="24"/>
          <w:szCs w:val="24"/>
        </w:rPr>
      </w:pPr>
    </w:p>
    <w:tbl>
      <w:tblPr>
        <w:tblStyle w:val="a8"/>
        <w:tblW w:w="9350" w:type="dxa"/>
        <w:jc w:val="center"/>
        <w:tblInd w:w="0" w:type="dxa"/>
        <w:tblLayout w:type="fixed"/>
        <w:tblLook w:val="0400" w:firstRow="0" w:lastRow="0" w:firstColumn="0" w:lastColumn="0" w:noHBand="0" w:noVBand="1"/>
      </w:tblPr>
      <w:tblGrid>
        <w:gridCol w:w="502"/>
        <w:gridCol w:w="2575"/>
        <w:gridCol w:w="2149"/>
        <w:gridCol w:w="2061"/>
        <w:gridCol w:w="2063"/>
      </w:tblGrid>
      <w:tr w:rsidR="00B542BC" w14:paraId="0B16EB8F" w14:textId="77777777">
        <w:trPr>
          <w:trHeight w:val="220"/>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5FC7B27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VI. CENTRAL DE RIESGO</w:t>
            </w:r>
          </w:p>
        </w:tc>
      </w:tr>
      <w:tr w:rsidR="00B542BC" w14:paraId="657B12BA" w14:textId="77777777">
        <w:trPr>
          <w:trHeight w:val="422"/>
          <w:jc w:val="center"/>
        </w:trPr>
        <w:tc>
          <w:tcPr>
            <w:tcW w:w="502" w:type="dxa"/>
            <w:tcBorders>
              <w:top w:val="nil"/>
              <w:left w:val="single" w:sz="4" w:space="0" w:color="000000"/>
              <w:bottom w:val="single" w:sz="4" w:space="0" w:color="000000"/>
              <w:right w:val="single" w:sz="4" w:space="0" w:color="000000"/>
            </w:tcBorders>
            <w:shd w:val="clear" w:color="auto" w:fill="B4C6E7"/>
            <w:vAlign w:val="center"/>
          </w:tcPr>
          <w:p w14:paraId="09577C6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2575" w:type="dxa"/>
            <w:tcBorders>
              <w:top w:val="nil"/>
              <w:left w:val="nil"/>
              <w:bottom w:val="single" w:sz="4" w:space="0" w:color="000000"/>
              <w:right w:val="single" w:sz="4" w:space="0" w:color="000000"/>
            </w:tcBorders>
            <w:shd w:val="clear" w:color="auto" w:fill="B4C6E7"/>
            <w:vAlign w:val="center"/>
          </w:tcPr>
          <w:p w14:paraId="7C4B6E40"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149" w:type="dxa"/>
            <w:tcBorders>
              <w:top w:val="nil"/>
              <w:left w:val="nil"/>
              <w:bottom w:val="single" w:sz="4" w:space="0" w:color="000000"/>
              <w:right w:val="single" w:sz="4" w:space="0" w:color="000000"/>
            </w:tcBorders>
            <w:shd w:val="clear" w:color="auto" w:fill="B4C6E7"/>
            <w:vAlign w:val="center"/>
          </w:tcPr>
          <w:p w14:paraId="74D1855B"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2061" w:type="dxa"/>
            <w:tcBorders>
              <w:top w:val="nil"/>
              <w:left w:val="nil"/>
              <w:bottom w:val="single" w:sz="4" w:space="0" w:color="000000"/>
              <w:right w:val="single" w:sz="4" w:space="0" w:color="000000"/>
            </w:tcBorders>
            <w:shd w:val="clear" w:color="auto" w:fill="B4C6E7"/>
            <w:vAlign w:val="center"/>
          </w:tcPr>
          <w:p w14:paraId="24F5FADB"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2063" w:type="dxa"/>
            <w:tcBorders>
              <w:top w:val="nil"/>
              <w:left w:val="nil"/>
              <w:bottom w:val="single" w:sz="4" w:space="0" w:color="000000"/>
              <w:right w:val="single" w:sz="4" w:space="0" w:color="000000"/>
            </w:tcBorders>
            <w:shd w:val="clear" w:color="auto" w:fill="B4C6E7"/>
            <w:vAlign w:val="center"/>
          </w:tcPr>
          <w:p w14:paraId="0BA574B6"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5461FF95" w14:textId="77777777">
        <w:trPr>
          <w:trHeight w:val="220"/>
          <w:jc w:val="center"/>
        </w:trPr>
        <w:tc>
          <w:tcPr>
            <w:tcW w:w="502" w:type="dxa"/>
            <w:vMerge w:val="restart"/>
            <w:tcBorders>
              <w:top w:val="nil"/>
              <w:left w:val="single" w:sz="4" w:space="0" w:color="000000"/>
              <w:bottom w:val="single" w:sz="4" w:space="0" w:color="000000"/>
              <w:right w:val="single" w:sz="4" w:space="0" w:color="000000"/>
            </w:tcBorders>
            <w:shd w:val="clear" w:color="auto" w:fill="auto"/>
            <w:vAlign w:val="center"/>
          </w:tcPr>
          <w:p w14:paraId="3D8A54A5"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6.1</w:t>
            </w:r>
          </w:p>
        </w:tc>
        <w:tc>
          <w:tcPr>
            <w:tcW w:w="2575" w:type="dxa"/>
            <w:vMerge w:val="restart"/>
            <w:tcBorders>
              <w:top w:val="nil"/>
              <w:left w:val="single" w:sz="4" w:space="0" w:color="000000"/>
              <w:bottom w:val="single" w:sz="4" w:space="0" w:color="000000"/>
              <w:right w:val="single" w:sz="4" w:space="0" w:color="000000"/>
            </w:tcBorders>
            <w:shd w:val="clear" w:color="auto" w:fill="auto"/>
            <w:vAlign w:val="center"/>
          </w:tcPr>
          <w:p w14:paraId="7EDE0711" w14:textId="77777777" w:rsidR="00B542BC" w:rsidRDefault="006B33CD">
            <w:pPr>
              <w:spacing w:after="0" w:line="240" w:lineRule="auto"/>
              <w:jc w:val="center"/>
              <w:rPr>
                <w:rFonts w:ascii="Arial" w:eastAsia="Arial" w:hAnsi="Arial" w:cs="Arial"/>
                <w:sz w:val="24"/>
                <w:szCs w:val="24"/>
              </w:rPr>
            </w:pPr>
            <w:r>
              <w:rPr>
                <w:rFonts w:ascii="Arial" w:eastAsia="Arial" w:hAnsi="Arial" w:cs="Arial"/>
                <w:sz w:val="24"/>
                <w:szCs w:val="24"/>
              </w:rPr>
              <w:t>CALIF EXTERNA</w:t>
            </w:r>
          </w:p>
        </w:tc>
        <w:tc>
          <w:tcPr>
            <w:tcW w:w="2149" w:type="dxa"/>
            <w:tcBorders>
              <w:top w:val="nil"/>
              <w:left w:val="nil"/>
              <w:bottom w:val="single" w:sz="4" w:space="0" w:color="000000"/>
              <w:right w:val="single" w:sz="4" w:space="0" w:color="000000"/>
            </w:tcBorders>
            <w:shd w:val="clear" w:color="auto" w:fill="auto"/>
            <w:vAlign w:val="center"/>
          </w:tcPr>
          <w:p w14:paraId="26C2222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061" w:type="dxa"/>
            <w:tcBorders>
              <w:top w:val="nil"/>
              <w:left w:val="nil"/>
              <w:bottom w:val="single" w:sz="4" w:space="0" w:color="000000"/>
              <w:right w:val="single" w:sz="4" w:space="0" w:color="000000"/>
            </w:tcBorders>
            <w:shd w:val="clear" w:color="auto" w:fill="auto"/>
            <w:vAlign w:val="bottom"/>
          </w:tcPr>
          <w:p w14:paraId="00A5A35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20,00%</w:t>
            </w:r>
          </w:p>
        </w:tc>
        <w:tc>
          <w:tcPr>
            <w:tcW w:w="2063" w:type="dxa"/>
            <w:vMerge w:val="restart"/>
            <w:tcBorders>
              <w:top w:val="nil"/>
              <w:left w:val="single" w:sz="4" w:space="0" w:color="000000"/>
              <w:bottom w:val="single" w:sz="4" w:space="0" w:color="000000"/>
              <w:right w:val="single" w:sz="4" w:space="0" w:color="000000"/>
            </w:tcBorders>
            <w:shd w:val="clear" w:color="auto" w:fill="auto"/>
            <w:vAlign w:val="center"/>
          </w:tcPr>
          <w:p w14:paraId="6D78F52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20%</w:t>
            </w:r>
          </w:p>
        </w:tc>
      </w:tr>
      <w:tr w:rsidR="00B542BC" w14:paraId="159AC3CC" w14:textId="77777777">
        <w:trPr>
          <w:trHeight w:val="220"/>
          <w:jc w:val="center"/>
        </w:trPr>
        <w:tc>
          <w:tcPr>
            <w:tcW w:w="502" w:type="dxa"/>
            <w:vMerge/>
            <w:tcBorders>
              <w:top w:val="nil"/>
              <w:left w:val="single" w:sz="4" w:space="0" w:color="000000"/>
              <w:bottom w:val="single" w:sz="4" w:space="0" w:color="000000"/>
              <w:right w:val="single" w:sz="4" w:space="0" w:color="000000"/>
            </w:tcBorders>
            <w:shd w:val="clear" w:color="auto" w:fill="auto"/>
            <w:vAlign w:val="center"/>
          </w:tcPr>
          <w:p w14:paraId="4E96ECD7"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575" w:type="dxa"/>
            <w:vMerge/>
            <w:tcBorders>
              <w:top w:val="nil"/>
              <w:left w:val="single" w:sz="4" w:space="0" w:color="000000"/>
              <w:bottom w:val="single" w:sz="4" w:space="0" w:color="000000"/>
              <w:right w:val="single" w:sz="4" w:space="0" w:color="000000"/>
            </w:tcBorders>
            <w:shd w:val="clear" w:color="auto" w:fill="auto"/>
            <w:vAlign w:val="center"/>
          </w:tcPr>
          <w:p w14:paraId="0F08DBA9"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149" w:type="dxa"/>
            <w:tcBorders>
              <w:top w:val="nil"/>
              <w:left w:val="nil"/>
              <w:bottom w:val="single" w:sz="4" w:space="0" w:color="000000"/>
              <w:right w:val="single" w:sz="4" w:space="0" w:color="000000"/>
            </w:tcBorders>
            <w:shd w:val="clear" w:color="auto" w:fill="auto"/>
            <w:vAlign w:val="bottom"/>
          </w:tcPr>
          <w:p w14:paraId="61DF96EB"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061" w:type="dxa"/>
            <w:tcBorders>
              <w:top w:val="nil"/>
              <w:left w:val="nil"/>
              <w:bottom w:val="single" w:sz="4" w:space="0" w:color="000000"/>
              <w:right w:val="single" w:sz="4" w:space="0" w:color="000000"/>
            </w:tcBorders>
            <w:shd w:val="clear" w:color="auto" w:fill="auto"/>
            <w:vAlign w:val="bottom"/>
          </w:tcPr>
          <w:p w14:paraId="59AD9BD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15,00%</w:t>
            </w:r>
          </w:p>
        </w:tc>
        <w:tc>
          <w:tcPr>
            <w:tcW w:w="2063" w:type="dxa"/>
            <w:vMerge/>
            <w:tcBorders>
              <w:top w:val="nil"/>
              <w:left w:val="single" w:sz="4" w:space="0" w:color="000000"/>
              <w:bottom w:val="single" w:sz="4" w:space="0" w:color="000000"/>
              <w:right w:val="single" w:sz="4" w:space="0" w:color="000000"/>
            </w:tcBorders>
            <w:shd w:val="clear" w:color="auto" w:fill="auto"/>
            <w:vAlign w:val="center"/>
          </w:tcPr>
          <w:p w14:paraId="7441A66E"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45863F70" w14:textId="77777777">
        <w:trPr>
          <w:trHeight w:val="220"/>
          <w:jc w:val="center"/>
        </w:trPr>
        <w:tc>
          <w:tcPr>
            <w:tcW w:w="502" w:type="dxa"/>
            <w:vMerge/>
            <w:tcBorders>
              <w:top w:val="nil"/>
              <w:left w:val="single" w:sz="4" w:space="0" w:color="000000"/>
              <w:bottom w:val="single" w:sz="4" w:space="0" w:color="000000"/>
              <w:right w:val="single" w:sz="4" w:space="0" w:color="000000"/>
            </w:tcBorders>
            <w:shd w:val="clear" w:color="auto" w:fill="auto"/>
            <w:vAlign w:val="center"/>
          </w:tcPr>
          <w:p w14:paraId="6D562A1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575" w:type="dxa"/>
            <w:vMerge/>
            <w:tcBorders>
              <w:top w:val="nil"/>
              <w:left w:val="single" w:sz="4" w:space="0" w:color="000000"/>
              <w:bottom w:val="single" w:sz="4" w:space="0" w:color="000000"/>
              <w:right w:val="single" w:sz="4" w:space="0" w:color="000000"/>
            </w:tcBorders>
            <w:shd w:val="clear" w:color="auto" w:fill="auto"/>
            <w:vAlign w:val="center"/>
          </w:tcPr>
          <w:p w14:paraId="1D98E0E3"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49" w:type="dxa"/>
            <w:tcBorders>
              <w:top w:val="nil"/>
              <w:left w:val="nil"/>
              <w:bottom w:val="single" w:sz="4" w:space="0" w:color="000000"/>
              <w:right w:val="single" w:sz="4" w:space="0" w:color="000000"/>
            </w:tcBorders>
            <w:shd w:val="clear" w:color="auto" w:fill="auto"/>
            <w:vAlign w:val="bottom"/>
          </w:tcPr>
          <w:p w14:paraId="0CF8311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061" w:type="dxa"/>
            <w:tcBorders>
              <w:top w:val="nil"/>
              <w:left w:val="nil"/>
              <w:bottom w:val="single" w:sz="4" w:space="0" w:color="000000"/>
              <w:right w:val="single" w:sz="4" w:space="0" w:color="000000"/>
            </w:tcBorders>
            <w:shd w:val="clear" w:color="auto" w:fill="auto"/>
            <w:vAlign w:val="bottom"/>
          </w:tcPr>
          <w:p w14:paraId="28811EC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10,00%</w:t>
            </w:r>
          </w:p>
        </w:tc>
        <w:tc>
          <w:tcPr>
            <w:tcW w:w="2063" w:type="dxa"/>
            <w:vMerge/>
            <w:tcBorders>
              <w:top w:val="nil"/>
              <w:left w:val="single" w:sz="4" w:space="0" w:color="000000"/>
              <w:bottom w:val="single" w:sz="4" w:space="0" w:color="000000"/>
              <w:right w:val="single" w:sz="4" w:space="0" w:color="000000"/>
            </w:tcBorders>
            <w:shd w:val="clear" w:color="auto" w:fill="auto"/>
            <w:vAlign w:val="center"/>
          </w:tcPr>
          <w:p w14:paraId="7C86415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07107D18" w14:textId="77777777">
        <w:trPr>
          <w:trHeight w:val="220"/>
          <w:jc w:val="center"/>
        </w:trPr>
        <w:tc>
          <w:tcPr>
            <w:tcW w:w="502" w:type="dxa"/>
            <w:vMerge/>
            <w:tcBorders>
              <w:top w:val="nil"/>
              <w:left w:val="single" w:sz="4" w:space="0" w:color="000000"/>
              <w:bottom w:val="single" w:sz="4" w:space="0" w:color="000000"/>
              <w:right w:val="single" w:sz="4" w:space="0" w:color="000000"/>
            </w:tcBorders>
            <w:shd w:val="clear" w:color="auto" w:fill="auto"/>
            <w:vAlign w:val="center"/>
          </w:tcPr>
          <w:p w14:paraId="4A3C7D6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575" w:type="dxa"/>
            <w:vMerge/>
            <w:tcBorders>
              <w:top w:val="nil"/>
              <w:left w:val="single" w:sz="4" w:space="0" w:color="000000"/>
              <w:bottom w:val="single" w:sz="4" w:space="0" w:color="000000"/>
              <w:right w:val="single" w:sz="4" w:space="0" w:color="000000"/>
            </w:tcBorders>
            <w:shd w:val="clear" w:color="auto" w:fill="auto"/>
            <w:vAlign w:val="center"/>
          </w:tcPr>
          <w:p w14:paraId="0DA4EBA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49" w:type="dxa"/>
            <w:tcBorders>
              <w:top w:val="nil"/>
              <w:left w:val="nil"/>
              <w:bottom w:val="single" w:sz="4" w:space="0" w:color="000000"/>
              <w:right w:val="single" w:sz="4" w:space="0" w:color="000000"/>
            </w:tcBorders>
            <w:shd w:val="clear" w:color="auto" w:fill="auto"/>
            <w:vAlign w:val="bottom"/>
          </w:tcPr>
          <w:p w14:paraId="0AF262A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061" w:type="dxa"/>
            <w:tcBorders>
              <w:top w:val="nil"/>
              <w:left w:val="nil"/>
              <w:bottom w:val="single" w:sz="4" w:space="0" w:color="000000"/>
              <w:right w:val="single" w:sz="4" w:space="0" w:color="000000"/>
            </w:tcBorders>
            <w:shd w:val="clear" w:color="auto" w:fill="auto"/>
            <w:vAlign w:val="bottom"/>
          </w:tcPr>
          <w:p w14:paraId="0FC07957"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5,00%</w:t>
            </w:r>
          </w:p>
        </w:tc>
        <w:tc>
          <w:tcPr>
            <w:tcW w:w="2063" w:type="dxa"/>
            <w:vMerge/>
            <w:tcBorders>
              <w:top w:val="nil"/>
              <w:left w:val="single" w:sz="4" w:space="0" w:color="000000"/>
              <w:bottom w:val="single" w:sz="4" w:space="0" w:color="000000"/>
              <w:right w:val="single" w:sz="4" w:space="0" w:color="000000"/>
            </w:tcBorders>
            <w:shd w:val="clear" w:color="auto" w:fill="auto"/>
            <w:vAlign w:val="center"/>
          </w:tcPr>
          <w:p w14:paraId="65FBC70F"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r w:rsidR="00B542BC" w14:paraId="642F6698" w14:textId="77777777">
        <w:trPr>
          <w:trHeight w:val="220"/>
          <w:jc w:val="center"/>
        </w:trPr>
        <w:tc>
          <w:tcPr>
            <w:tcW w:w="502" w:type="dxa"/>
            <w:vMerge/>
            <w:tcBorders>
              <w:top w:val="nil"/>
              <w:left w:val="single" w:sz="4" w:space="0" w:color="000000"/>
              <w:bottom w:val="single" w:sz="4" w:space="0" w:color="000000"/>
              <w:right w:val="single" w:sz="4" w:space="0" w:color="000000"/>
            </w:tcBorders>
            <w:shd w:val="clear" w:color="auto" w:fill="auto"/>
            <w:vAlign w:val="center"/>
          </w:tcPr>
          <w:p w14:paraId="1E9BB1C0"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575" w:type="dxa"/>
            <w:vMerge/>
            <w:tcBorders>
              <w:top w:val="nil"/>
              <w:left w:val="single" w:sz="4" w:space="0" w:color="000000"/>
              <w:bottom w:val="single" w:sz="4" w:space="0" w:color="000000"/>
              <w:right w:val="single" w:sz="4" w:space="0" w:color="000000"/>
            </w:tcBorders>
            <w:shd w:val="clear" w:color="auto" w:fill="auto"/>
            <w:vAlign w:val="center"/>
          </w:tcPr>
          <w:p w14:paraId="55FED6C9"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c>
          <w:tcPr>
            <w:tcW w:w="2149" w:type="dxa"/>
            <w:tcBorders>
              <w:top w:val="nil"/>
              <w:left w:val="nil"/>
              <w:bottom w:val="single" w:sz="4" w:space="0" w:color="000000"/>
              <w:right w:val="single" w:sz="4" w:space="0" w:color="000000"/>
            </w:tcBorders>
            <w:shd w:val="clear" w:color="auto" w:fill="auto"/>
            <w:vAlign w:val="bottom"/>
          </w:tcPr>
          <w:p w14:paraId="2C82B42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061" w:type="dxa"/>
            <w:tcBorders>
              <w:top w:val="nil"/>
              <w:left w:val="nil"/>
              <w:bottom w:val="single" w:sz="4" w:space="0" w:color="000000"/>
              <w:right w:val="single" w:sz="4" w:space="0" w:color="000000"/>
            </w:tcBorders>
            <w:shd w:val="clear" w:color="auto" w:fill="auto"/>
            <w:vAlign w:val="bottom"/>
          </w:tcPr>
          <w:p w14:paraId="2D466C40"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063" w:type="dxa"/>
            <w:vMerge/>
            <w:tcBorders>
              <w:top w:val="nil"/>
              <w:left w:val="single" w:sz="4" w:space="0" w:color="000000"/>
              <w:bottom w:val="single" w:sz="4" w:space="0" w:color="000000"/>
              <w:right w:val="single" w:sz="4" w:space="0" w:color="000000"/>
            </w:tcBorders>
            <w:shd w:val="clear" w:color="auto" w:fill="auto"/>
            <w:vAlign w:val="center"/>
          </w:tcPr>
          <w:p w14:paraId="01B3A78C"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097FD308" w14:textId="77777777" w:rsidR="00B542BC" w:rsidRDefault="00B542BC">
      <w:pPr>
        <w:spacing w:after="0" w:line="240" w:lineRule="auto"/>
        <w:jc w:val="both"/>
        <w:rPr>
          <w:rFonts w:ascii="Arial" w:eastAsia="Arial" w:hAnsi="Arial" w:cs="Arial"/>
          <w:b/>
          <w:sz w:val="24"/>
          <w:szCs w:val="24"/>
        </w:rPr>
      </w:pPr>
    </w:p>
    <w:tbl>
      <w:tblPr>
        <w:tblStyle w:val="a9"/>
        <w:tblW w:w="9350" w:type="dxa"/>
        <w:jc w:val="center"/>
        <w:tblInd w:w="0" w:type="dxa"/>
        <w:tblLayout w:type="fixed"/>
        <w:tblLook w:val="0400" w:firstRow="0" w:lastRow="0" w:firstColumn="0" w:lastColumn="0" w:noHBand="0" w:noVBand="1"/>
      </w:tblPr>
      <w:tblGrid>
        <w:gridCol w:w="474"/>
        <w:gridCol w:w="3075"/>
        <w:gridCol w:w="1919"/>
        <w:gridCol w:w="1941"/>
        <w:gridCol w:w="1941"/>
      </w:tblGrid>
      <w:tr w:rsidR="00B542BC" w14:paraId="3DFD1678" w14:textId="77777777">
        <w:trPr>
          <w:trHeight w:val="202"/>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07CF7D0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VII. MODELO INTERNO PRONOSTICO (60+)</w:t>
            </w:r>
          </w:p>
        </w:tc>
      </w:tr>
      <w:tr w:rsidR="00B542BC" w14:paraId="70880CF8" w14:textId="77777777">
        <w:trPr>
          <w:trHeight w:val="388"/>
          <w:jc w:val="center"/>
        </w:trPr>
        <w:tc>
          <w:tcPr>
            <w:tcW w:w="474" w:type="dxa"/>
            <w:tcBorders>
              <w:top w:val="nil"/>
              <w:left w:val="single" w:sz="4" w:space="0" w:color="000000"/>
              <w:bottom w:val="single" w:sz="4" w:space="0" w:color="000000"/>
              <w:right w:val="single" w:sz="4" w:space="0" w:color="000000"/>
            </w:tcBorders>
            <w:shd w:val="clear" w:color="auto" w:fill="B4C6E7"/>
            <w:vAlign w:val="center"/>
          </w:tcPr>
          <w:p w14:paraId="3153BCA8"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3075" w:type="dxa"/>
            <w:tcBorders>
              <w:top w:val="nil"/>
              <w:left w:val="nil"/>
              <w:bottom w:val="single" w:sz="4" w:space="0" w:color="000000"/>
              <w:right w:val="single" w:sz="4" w:space="0" w:color="000000"/>
            </w:tcBorders>
            <w:shd w:val="clear" w:color="auto" w:fill="B4C6E7"/>
            <w:vAlign w:val="center"/>
          </w:tcPr>
          <w:p w14:paraId="7479424F"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1919" w:type="dxa"/>
            <w:tcBorders>
              <w:top w:val="nil"/>
              <w:left w:val="nil"/>
              <w:bottom w:val="single" w:sz="4" w:space="0" w:color="000000"/>
              <w:right w:val="single" w:sz="4" w:space="0" w:color="000000"/>
            </w:tcBorders>
            <w:shd w:val="clear" w:color="auto" w:fill="B4C6E7"/>
            <w:vAlign w:val="center"/>
          </w:tcPr>
          <w:p w14:paraId="6AF1C343"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1941" w:type="dxa"/>
            <w:tcBorders>
              <w:top w:val="nil"/>
              <w:left w:val="nil"/>
              <w:bottom w:val="single" w:sz="4" w:space="0" w:color="000000"/>
              <w:right w:val="single" w:sz="4" w:space="0" w:color="000000"/>
            </w:tcBorders>
            <w:shd w:val="clear" w:color="auto" w:fill="B4C6E7"/>
            <w:vAlign w:val="center"/>
          </w:tcPr>
          <w:p w14:paraId="57DCD733"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1941" w:type="dxa"/>
            <w:tcBorders>
              <w:top w:val="nil"/>
              <w:left w:val="nil"/>
              <w:bottom w:val="single" w:sz="4" w:space="0" w:color="000000"/>
              <w:right w:val="single" w:sz="4" w:space="0" w:color="000000"/>
            </w:tcBorders>
            <w:shd w:val="clear" w:color="auto" w:fill="B4C6E7"/>
            <w:vAlign w:val="center"/>
          </w:tcPr>
          <w:p w14:paraId="4E38B51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7C319487" w14:textId="77777777">
        <w:trPr>
          <w:trHeight w:val="202"/>
          <w:jc w:val="center"/>
        </w:trPr>
        <w:tc>
          <w:tcPr>
            <w:tcW w:w="474" w:type="dxa"/>
            <w:vMerge w:val="restart"/>
            <w:tcBorders>
              <w:top w:val="nil"/>
              <w:left w:val="single" w:sz="4" w:space="0" w:color="000000"/>
              <w:bottom w:val="single" w:sz="4" w:space="0" w:color="000000"/>
              <w:right w:val="single" w:sz="4" w:space="0" w:color="000000"/>
            </w:tcBorders>
            <w:shd w:val="clear" w:color="auto" w:fill="auto"/>
            <w:vAlign w:val="center"/>
          </w:tcPr>
          <w:p w14:paraId="2E66693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7.1</w:t>
            </w:r>
          </w:p>
        </w:tc>
        <w:tc>
          <w:tcPr>
            <w:tcW w:w="3075" w:type="dxa"/>
            <w:vMerge w:val="restart"/>
            <w:tcBorders>
              <w:top w:val="nil"/>
              <w:left w:val="single" w:sz="4" w:space="0" w:color="000000"/>
              <w:bottom w:val="single" w:sz="4" w:space="0" w:color="000000"/>
              <w:right w:val="single" w:sz="4" w:space="0" w:color="000000"/>
            </w:tcBorders>
            <w:shd w:val="clear" w:color="auto" w:fill="auto"/>
            <w:vAlign w:val="center"/>
          </w:tcPr>
          <w:p w14:paraId="29DF958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PROBABILIDAD DEFAULT</w:t>
            </w:r>
          </w:p>
        </w:tc>
        <w:tc>
          <w:tcPr>
            <w:tcW w:w="1919" w:type="dxa"/>
            <w:tcBorders>
              <w:top w:val="nil"/>
              <w:left w:val="nil"/>
              <w:bottom w:val="single" w:sz="4" w:space="0" w:color="000000"/>
              <w:right w:val="single" w:sz="4" w:space="0" w:color="000000"/>
            </w:tcBorders>
            <w:shd w:val="clear" w:color="auto" w:fill="auto"/>
            <w:vAlign w:val="bottom"/>
          </w:tcPr>
          <w:p w14:paraId="01787CD8"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w:t>
            </w:r>
          </w:p>
        </w:tc>
        <w:tc>
          <w:tcPr>
            <w:tcW w:w="1941" w:type="dxa"/>
            <w:tcBorders>
              <w:top w:val="nil"/>
              <w:left w:val="nil"/>
              <w:bottom w:val="single" w:sz="4" w:space="0" w:color="000000"/>
              <w:right w:val="single" w:sz="4" w:space="0" w:color="000000"/>
            </w:tcBorders>
            <w:shd w:val="clear" w:color="auto" w:fill="auto"/>
            <w:vAlign w:val="bottom"/>
          </w:tcPr>
          <w:p w14:paraId="065A164E"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20,00%</w:t>
            </w:r>
          </w:p>
        </w:tc>
        <w:tc>
          <w:tcPr>
            <w:tcW w:w="1941" w:type="dxa"/>
            <w:vMerge w:val="restart"/>
            <w:tcBorders>
              <w:top w:val="nil"/>
              <w:left w:val="single" w:sz="4" w:space="0" w:color="000000"/>
              <w:bottom w:val="single" w:sz="4" w:space="0" w:color="000000"/>
              <w:right w:val="single" w:sz="4" w:space="0" w:color="000000"/>
            </w:tcBorders>
            <w:shd w:val="clear" w:color="auto" w:fill="auto"/>
            <w:vAlign w:val="center"/>
          </w:tcPr>
          <w:p w14:paraId="49166BC7"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20%</w:t>
            </w:r>
          </w:p>
        </w:tc>
      </w:tr>
      <w:tr w:rsidR="00B542BC" w14:paraId="2086EEA2" w14:textId="77777777">
        <w:trPr>
          <w:trHeight w:val="202"/>
          <w:jc w:val="center"/>
        </w:trPr>
        <w:tc>
          <w:tcPr>
            <w:tcW w:w="474" w:type="dxa"/>
            <w:vMerge/>
            <w:tcBorders>
              <w:top w:val="nil"/>
              <w:left w:val="single" w:sz="4" w:space="0" w:color="000000"/>
              <w:bottom w:val="single" w:sz="4" w:space="0" w:color="000000"/>
              <w:right w:val="single" w:sz="4" w:space="0" w:color="000000"/>
            </w:tcBorders>
            <w:shd w:val="clear" w:color="auto" w:fill="auto"/>
            <w:vAlign w:val="center"/>
          </w:tcPr>
          <w:p w14:paraId="151BFAD4"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3075" w:type="dxa"/>
            <w:vMerge/>
            <w:tcBorders>
              <w:top w:val="nil"/>
              <w:left w:val="single" w:sz="4" w:space="0" w:color="000000"/>
              <w:bottom w:val="single" w:sz="4" w:space="0" w:color="000000"/>
              <w:right w:val="single" w:sz="4" w:space="0" w:color="000000"/>
            </w:tcBorders>
            <w:shd w:val="clear" w:color="auto" w:fill="auto"/>
            <w:vAlign w:val="center"/>
          </w:tcPr>
          <w:p w14:paraId="6D724D30"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1919" w:type="dxa"/>
            <w:tcBorders>
              <w:top w:val="nil"/>
              <w:left w:val="nil"/>
              <w:bottom w:val="single" w:sz="4" w:space="0" w:color="000000"/>
              <w:right w:val="single" w:sz="4" w:space="0" w:color="000000"/>
            </w:tcBorders>
            <w:shd w:val="clear" w:color="auto" w:fill="auto"/>
            <w:vAlign w:val="bottom"/>
          </w:tcPr>
          <w:p w14:paraId="550810CA"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1941" w:type="dxa"/>
            <w:tcBorders>
              <w:top w:val="nil"/>
              <w:left w:val="nil"/>
              <w:bottom w:val="single" w:sz="4" w:space="0" w:color="000000"/>
              <w:right w:val="single" w:sz="4" w:space="0" w:color="000000"/>
            </w:tcBorders>
            <w:shd w:val="clear" w:color="auto" w:fill="auto"/>
            <w:vAlign w:val="bottom"/>
          </w:tcPr>
          <w:p w14:paraId="3178F405"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1941" w:type="dxa"/>
            <w:vMerge/>
            <w:tcBorders>
              <w:top w:val="nil"/>
              <w:left w:val="single" w:sz="4" w:space="0" w:color="000000"/>
              <w:bottom w:val="single" w:sz="4" w:space="0" w:color="000000"/>
              <w:right w:val="single" w:sz="4" w:space="0" w:color="000000"/>
            </w:tcBorders>
            <w:shd w:val="clear" w:color="auto" w:fill="auto"/>
            <w:vAlign w:val="center"/>
          </w:tcPr>
          <w:p w14:paraId="0836271B"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737D7CB0" w14:textId="77777777" w:rsidR="00B542BC" w:rsidRDefault="00B542BC">
      <w:pPr>
        <w:spacing w:after="0" w:line="240" w:lineRule="auto"/>
        <w:jc w:val="both"/>
        <w:rPr>
          <w:rFonts w:ascii="Arial" w:eastAsia="Arial" w:hAnsi="Arial" w:cs="Arial"/>
          <w:b/>
          <w:sz w:val="24"/>
          <w:szCs w:val="24"/>
        </w:rPr>
      </w:pPr>
    </w:p>
    <w:tbl>
      <w:tblPr>
        <w:tblStyle w:val="aa"/>
        <w:tblW w:w="9350" w:type="dxa"/>
        <w:jc w:val="center"/>
        <w:tblInd w:w="0" w:type="dxa"/>
        <w:tblLayout w:type="fixed"/>
        <w:tblLook w:val="0400" w:firstRow="0" w:lastRow="0" w:firstColumn="0" w:lastColumn="0" w:noHBand="0" w:noVBand="1"/>
      </w:tblPr>
      <w:tblGrid>
        <w:gridCol w:w="502"/>
        <w:gridCol w:w="2584"/>
        <w:gridCol w:w="2158"/>
        <w:gridCol w:w="2053"/>
        <w:gridCol w:w="2053"/>
      </w:tblGrid>
      <w:tr w:rsidR="00B542BC" w14:paraId="254E02DD" w14:textId="77777777">
        <w:trPr>
          <w:trHeight w:val="202"/>
          <w:jc w:val="center"/>
        </w:trPr>
        <w:tc>
          <w:tcPr>
            <w:tcW w:w="9350" w:type="dxa"/>
            <w:gridSpan w:val="5"/>
            <w:tcBorders>
              <w:top w:val="single" w:sz="4" w:space="0" w:color="000000"/>
              <w:left w:val="single" w:sz="4" w:space="0" w:color="000000"/>
              <w:bottom w:val="single" w:sz="4" w:space="0" w:color="000000"/>
              <w:right w:val="single" w:sz="4" w:space="0" w:color="000000"/>
            </w:tcBorders>
            <w:shd w:val="clear" w:color="auto" w:fill="B4C6E7"/>
            <w:vAlign w:val="center"/>
          </w:tcPr>
          <w:p w14:paraId="302562DA"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VIII. ACTIVIDAD ECONOMICA RIESGO CE 17/20</w:t>
            </w:r>
          </w:p>
        </w:tc>
      </w:tr>
      <w:tr w:rsidR="00B542BC" w14:paraId="4EDE260C" w14:textId="77777777">
        <w:trPr>
          <w:trHeight w:val="388"/>
          <w:jc w:val="center"/>
        </w:trPr>
        <w:tc>
          <w:tcPr>
            <w:tcW w:w="502" w:type="dxa"/>
            <w:tcBorders>
              <w:top w:val="nil"/>
              <w:left w:val="single" w:sz="4" w:space="0" w:color="000000"/>
              <w:bottom w:val="single" w:sz="4" w:space="0" w:color="000000"/>
              <w:right w:val="single" w:sz="4" w:space="0" w:color="000000"/>
            </w:tcBorders>
            <w:shd w:val="clear" w:color="auto" w:fill="B4C6E7"/>
            <w:vAlign w:val="center"/>
          </w:tcPr>
          <w:p w14:paraId="3CD09E92"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 </w:t>
            </w:r>
          </w:p>
        </w:tc>
        <w:tc>
          <w:tcPr>
            <w:tcW w:w="2584" w:type="dxa"/>
            <w:tcBorders>
              <w:top w:val="nil"/>
              <w:left w:val="nil"/>
              <w:bottom w:val="single" w:sz="4" w:space="0" w:color="000000"/>
              <w:right w:val="single" w:sz="4" w:space="0" w:color="000000"/>
            </w:tcBorders>
            <w:shd w:val="clear" w:color="auto" w:fill="B4C6E7"/>
            <w:vAlign w:val="center"/>
          </w:tcPr>
          <w:p w14:paraId="2A60090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INDICADOR</w:t>
            </w:r>
          </w:p>
        </w:tc>
        <w:tc>
          <w:tcPr>
            <w:tcW w:w="2158" w:type="dxa"/>
            <w:tcBorders>
              <w:top w:val="nil"/>
              <w:left w:val="nil"/>
              <w:bottom w:val="single" w:sz="4" w:space="0" w:color="000000"/>
              <w:right w:val="single" w:sz="4" w:space="0" w:color="000000"/>
            </w:tcBorders>
            <w:shd w:val="clear" w:color="auto" w:fill="B4C6E7"/>
            <w:vAlign w:val="center"/>
          </w:tcPr>
          <w:p w14:paraId="41481289"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CATEGORIA</w:t>
            </w:r>
          </w:p>
        </w:tc>
        <w:tc>
          <w:tcPr>
            <w:tcW w:w="2053" w:type="dxa"/>
            <w:tcBorders>
              <w:top w:val="nil"/>
              <w:left w:val="nil"/>
              <w:bottom w:val="single" w:sz="4" w:space="0" w:color="000000"/>
              <w:right w:val="single" w:sz="4" w:space="0" w:color="000000"/>
            </w:tcBorders>
            <w:shd w:val="clear" w:color="auto" w:fill="B4C6E7"/>
            <w:vAlign w:val="center"/>
          </w:tcPr>
          <w:p w14:paraId="04FBF14F"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POR CATEGORÍA</w:t>
            </w:r>
          </w:p>
        </w:tc>
        <w:tc>
          <w:tcPr>
            <w:tcW w:w="2053" w:type="dxa"/>
            <w:tcBorders>
              <w:top w:val="nil"/>
              <w:left w:val="nil"/>
              <w:bottom w:val="single" w:sz="4" w:space="0" w:color="000000"/>
              <w:right w:val="single" w:sz="4" w:space="0" w:color="000000"/>
            </w:tcBorders>
            <w:shd w:val="clear" w:color="auto" w:fill="B4C6E7"/>
            <w:vAlign w:val="center"/>
          </w:tcPr>
          <w:p w14:paraId="50650784"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PONDERACIÓN DEL CRITERIO</w:t>
            </w:r>
          </w:p>
        </w:tc>
      </w:tr>
      <w:tr w:rsidR="00B542BC" w14:paraId="2815CA2C" w14:textId="77777777">
        <w:trPr>
          <w:trHeight w:val="202"/>
          <w:jc w:val="center"/>
        </w:trPr>
        <w:tc>
          <w:tcPr>
            <w:tcW w:w="502" w:type="dxa"/>
            <w:vMerge w:val="restart"/>
            <w:tcBorders>
              <w:top w:val="nil"/>
              <w:left w:val="single" w:sz="4" w:space="0" w:color="000000"/>
              <w:bottom w:val="single" w:sz="4" w:space="0" w:color="000000"/>
              <w:right w:val="single" w:sz="4" w:space="0" w:color="000000"/>
            </w:tcBorders>
            <w:shd w:val="clear" w:color="auto" w:fill="auto"/>
            <w:vAlign w:val="center"/>
          </w:tcPr>
          <w:p w14:paraId="3B66850F"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8.1</w:t>
            </w:r>
          </w:p>
        </w:tc>
        <w:tc>
          <w:tcPr>
            <w:tcW w:w="2584" w:type="dxa"/>
            <w:vMerge w:val="restart"/>
            <w:tcBorders>
              <w:top w:val="nil"/>
              <w:left w:val="single" w:sz="4" w:space="0" w:color="000000"/>
              <w:bottom w:val="single" w:sz="4" w:space="0" w:color="000000"/>
              <w:right w:val="single" w:sz="4" w:space="0" w:color="000000"/>
            </w:tcBorders>
            <w:shd w:val="clear" w:color="auto" w:fill="auto"/>
            <w:vAlign w:val="center"/>
          </w:tcPr>
          <w:p w14:paraId="670B5D1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PERFIL DE RIESGO</w:t>
            </w:r>
          </w:p>
        </w:tc>
        <w:tc>
          <w:tcPr>
            <w:tcW w:w="2158" w:type="dxa"/>
            <w:tcBorders>
              <w:top w:val="nil"/>
              <w:left w:val="nil"/>
              <w:bottom w:val="single" w:sz="4" w:space="0" w:color="000000"/>
              <w:right w:val="single" w:sz="4" w:space="0" w:color="000000"/>
            </w:tcBorders>
            <w:shd w:val="clear" w:color="auto" w:fill="auto"/>
            <w:vAlign w:val="bottom"/>
          </w:tcPr>
          <w:p w14:paraId="39FF8151"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w:t>
            </w:r>
          </w:p>
        </w:tc>
        <w:tc>
          <w:tcPr>
            <w:tcW w:w="2053" w:type="dxa"/>
            <w:tcBorders>
              <w:top w:val="nil"/>
              <w:left w:val="nil"/>
              <w:bottom w:val="single" w:sz="4" w:space="0" w:color="000000"/>
              <w:right w:val="single" w:sz="4" w:space="0" w:color="000000"/>
            </w:tcBorders>
            <w:shd w:val="clear" w:color="auto" w:fill="auto"/>
            <w:vAlign w:val="bottom"/>
          </w:tcPr>
          <w:p w14:paraId="1A10D639"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10,00%</w:t>
            </w:r>
          </w:p>
        </w:tc>
        <w:tc>
          <w:tcPr>
            <w:tcW w:w="2053" w:type="dxa"/>
            <w:vMerge w:val="restart"/>
            <w:tcBorders>
              <w:top w:val="nil"/>
              <w:left w:val="single" w:sz="4" w:space="0" w:color="000000"/>
              <w:bottom w:val="single" w:sz="4" w:space="0" w:color="000000"/>
              <w:right w:val="single" w:sz="4" w:space="0" w:color="000000"/>
            </w:tcBorders>
            <w:shd w:val="clear" w:color="auto" w:fill="auto"/>
            <w:vAlign w:val="center"/>
          </w:tcPr>
          <w:p w14:paraId="12F6FB5D" w14:textId="77777777" w:rsidR="00B542BC" w:rsidRDefault="006B33CD">
            <w:pPr>
              <w:spacing w:after="0" w:line="240" w:lineRule="auto"/>
              <w:jc w:val="center"/>
              <w:rPr>
                <w:rFonts w:ascii="Arial" w:eastAsia="Arial" w:hAnsi="Arial" w:cs="Arial"/>
                <w:b/>
                <w:color w:val="000000"/>
                <w:sz w:val="24"/>
                <w:szCs w:val="24"/>
              </w:rPr>
            </w:pPr>
            <w:r>
              <w:rPr>
                <w:rFonts w:ascii="Arial" w:eastAsia="Arial" w:hAnsi="Arial" w:cs="Arial"/>
                <w:b/>
                <w:color w:val="000000"/>
                <w:sz w:val="24"/>
                <w:szCs w:val="24"/>
              </w:rPr>
              <w:t>10%</w:t>
            </w:r>
          </w:p>
        </w:tc>
      </w:tr>
      <w:tr w:rsidR="00B542BC" w14:paraId="04D8F01C" w14:textId="77777777">
        <w:trPr>
          <w:trHeight w:val="202"/>
          <w:jc w:val="center"/>
        </w:trPr>
        <w:tc>
          <w:tcPr>
            <w:tcW w:w="502" w:type="dxa"/>
            <w:vMerge/>
            <w:tcBorders>
              <w:top w:val="nil"/>
              <w:left w:val="single" w:sz="4" w:space="0" w:color="000000"/>
              <w:bottom w:val="single" w:sz="4" w:space="0" w:color="000000"/>
              <w:right w:val="single" w:sz="4" w:space="0" w:color="000000"/>
            </w:tcBorders>
            <w:shd w:val="clear" w:color="auto" w:fill="auto"/>
            <w:vAlign w:val="center"/>
          </w:tcPr>
          <w:p w14:paraId="66F9B3FA"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584" w:type="dxa"/>
            <w:vMerge/>
            <w:tcBorders>
              <w:top w:val="nil"/>
              <w:left w:val="single" w:sz="4" w:space="0" w:color="000000"/>
              <w:bottom w:val="single" w:sz="4" w:space="0" w:color="000000"/>
              <w:right w:val="single" w:sz="4" w:space="0" w:color="000000"/>
            </w:tcBorders>
            <w:shd w:val="clear" w:color="auto" w:fill="auto"/>
            <w:vAlign w:val="center"/>
          </w:tcPr>
          <w:p w14:paraId="147A6E4A" w14:textId="77777777" w:rsidR="00B542BC" w:rsidRDefault="00B542BC">
            <w:pPr>
              <w:widowControl w:val="0"/>
              <w:pBdr>
                <w:top w:val="nil"/>
                <w:left w:val="nil"/>
                <w:bottom w:val="nil"/>
                <w:right w:val="nil"/>
                <w:between w:val="nil"/>
              </w:pBdr>
              <w:spacing w:after="0" w:line="276" w:lineRule="auto"/>
              <w:rPr>
                <w:rFonts w:ascii="Arial" w:eastAsia="Arial" w:hAnsi="Arial" w:cs="Arial"/>
                <w:b/>
                <w:color w:val="000000"/>
                <w:sz w:val="24"/>
                <w:szCs w:val="24"/>
              </w:rPr>
            </w:pPr>
          </w:p>
        </w:tc>
        <w:tc>
          <w:tcPr>
            <w:tcW w:w="2158" w:type="dxa"/>
            <w:tcBorders>
              <w:top w:val="nil"/>
              <w:left w:val="nil"/>
              <w:bottom w:val="single" w:sz="4" w:space="0" w:color="000000"/>
              <w:right w:val="single" w:sz="4" w:space="0" w:color="000000"/>
            </w:tcBorders>
            <w:shd w:val="clear" w:color="auto" w:fill="auto"/>
            <w:vAlign w:val="bottom"/>
          </w:tcPr>
          <w:p w14:paraId="37E5D903"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053" w:type="dxa"/>
            <w:tcBorders>
              <w:top w:val="nil"/>
              <w:left w:val="nil"/>
              <w:bottom w:val="single" w:sz="4" w:space="0" w:color="000000"/>
              <w:right w:val="single" w:sz="4" w:space="0" w:color="000000"/>
            </w:tcBorders>
            <w:shd w:val="clear" w:color="auto" w:fill="auto"/>
            <w:vAlign w:val="bottom"/>
          </w:tcPr>
          <w:p w14:paraId="07C3108D" w14:textId="77777777" w:rsidR="00B542BC" w:rsidRDefault="006B33CD">
            <w:pPr>
              <w:spacing w:after="0" w:line="240" w:lineRule="auto"/>
              <w:jc w:val="center"/>
              <w:rPr>
                <w:rFonts w:ascii="Arial" w:eastAsia="Arial" w:hAnsi="Arial" w:cs="Arial"/>
                <w:color w:val="000000"/>
                <w:sz w:val="24"/>
                <w:szCs w:val="24"/>
              </w:rPr>
            </w:pPr>
            <w:r>
              <w:rPr>
                <w:rFonts w:ascii="Arial" w:eastAsia="Arial" w:hAnsi="Arial" w:cs="Arial"/>
                <w:color w:val="000000"/>
                <w:sz w:val="24"/>
                <w:szCs w:val="24"/>
              </w:rPr>
              <w:t>0,00%</w:t>
            </w:r>
          </w:p>
        </w:tc>
        <w:tc>
          <w:tcPr>
            <w:tcW w:w="2053" w:type="dxa"/>
            <w:vMerge/>
            <w:tcBorders>
              <w:top w:val="nil"/>
              <w:left w:val="single" w:sz="4" w:space="0" w:color="000000"/>
              <w:bottom w:val="single" w:sz="4" w:space="0" w:color="000000"/>
              <w:right w:val="single" w:sz="4" w:space="0" w:color="000000"/>
            </w:tcBorders>
            <w:shd w:val="clear" w:color="auto" w:fill="auto"/>
            <w:vAlign w:val="center"/>
          </w:tcPr>
          <w:p w14:paraId="615E9722" w14:textId="77777777" w:rsidR="00B542BC" w:rsidRDefault="00B542BC">
            <w:pPr>
              <w:widowControl w:val="0"/>
              <w:pBdr>
                <w:top w:val="nil"/>
                <w:left w:val="nil"/>
                <w:bottom w:val="nil"/>
                <w:right w:val="nil"/>
                <w:between w:val="nil"/>
              </w:pBdr>
              <w:spacing w:after="0" w:line="276" w:lineRule="auto"/>
              <w:rPr>
                <w:rFonts w:ascii="Arial" w:eastAsia="Arial" w:hAnsi="Arial" w:cs="Arial"/>
                <w:color w:val="000000"/>
                <w:sz w:val="24"/>
                <w:szCs w:val="24"/>
              </w:rPr>
            </w:pPr>
          </w:p>
        </w:tc>
      </w:tr>
    </w:tbl>
    <w:p w14:paraId="11802636" w14:textId="77777777" w:rsidR="00B542BC" w:rsidRDefault="00B542BC">
      <w:pPr>
        <w:spacing w:after="0" w:line="240" w:lineRule="auto"/>
        <w:jc w:val="both"/>
        <w:rPr>
          <w:rFonts w:ascii="Arial" w:eastAsia="Arial" w:hAnsi="Arial" w:cs="Arial"/>
          <w:b/>
          <w:sz w:val="24"/>
          <w:szCs w:val="24"/>
        </w:rPr>
      </w:pPr>
    </w:p>
    <w:p w14:paraId="7C469664"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lastRenderedPageBreak/>
        <w:t>De la anterior información, se destaca la mayor asignación a los criterios “CENTRAL DE RIESGO” y “Modelo Interno Pronóstico (60+)” motivado en: 1. La mayor objetividad que brinda el uso de un modelo matemático (Modelo Logit) con potencia predictiva que reduce el riesgo de subjetividad en la escogencia y uso de variables, y, 2. La consulta de centrales de riesgo brinda una calificación amparada en el uso de información más amplia que la que puede disponer internamente la COOPEAIPE, es decir, involucrando el endeudamiento externo del asociado.</w:t>
      </w:r>
    </w:p>
    <w:p w14:paraId="3B04840C" w14:textId="77777777" w:rsidR="00B542BC" w:rsidRDefault="00B542BC">
      <w:pPr>
        <w:spacing w:after="0" w:line="240" w:lineRule="auto"/>
        <w:jc w:val="both"/>
        <w:rPr>
          <w:rFonts w:ascii="Arial" w:eastAsia="Arial" w:hAnsi="Arial" w:cs="Arial"/>
          <w:sz w:val="24"/>
          <w:szCs w:val="24"/>
        </w:rPr>
      </w:pPr>
    </w:p>
    <w:p w14:paraId="374A94CE"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De acuerdo con lo anterior, a continuación, se presenta el detalle del modelo matemático utilizado, de conformidad con el criterio relacionado con el modelo predictivo (Criterio VII. Modelo Interno Pronostico (60+):</w:t>
      </w:r>
    </w:p>
    <w:p w14:paraId="433B7183" w14:textId="77777777" w:rsidR="00B542BC" w:rsidRDefault="00B542BC">
      <w:pPr>
        <w:pBdr>
          <w:top w:val="nil"/>
          <w:left w:val="nil"/>
          <w:bottom w:val="nil"/>
          <w:right w:val="nil"/>
          <w:between w:val="nil"/>
        </w:pBdr>
        <w:spacing w:after="0" w:line="240" w:lineRule="auto"/>
        <w:ind w:left="426"/>
        <w:jc w:val="both"/>
        <w:rPr>
          <w:rFonts w:ascii="Arial" w:eastAsia="Arial" w:hAnsi="Arial" w:cs="Arial"/>
          <w:b/>
          <w:color w:val="000000"/>
          <w:sz w:val="24"/>
          <w:szCs w:val="24"/>
        </w:rPr>
      </w:pPr>
    </w:p>
    <w:p w14:paraId="5A7E7DCA"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MODELO DE REGRESIÓN LOGÍSTICA BINARIA - LOGIT</w:t>
      </w:r>
    </w:p>
    <w:p w14:paraId="41AC87FF" w14:textId="77777777" w:rsidR="00B542BC" w:rsidRDefault="00B542BC">
      <w:pPr>
        <w:spacing w:after="0" w:line="240" w:lineRule="auto"/>
        <w:jc w:val="both"/>
        <w:rPr>
          <w:rFonts w:ascii="Arial" w:eastAsia="Arial" w:hAnsi="Arial" w:cs="Arial"/>
          <w:sz w:val="24"/>
          <w:szCs w:val="24"/>
        </w:rPr>
      </w:pPr>
    </w:p>
    <w:p w14:paraId="12EA24C5"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La construcción del modelo de evaluación se realizó siguiendo las etapas que se describen a continuación:</w:t>
      </w:r>
    </w:p>
    <w:p w14:paraId="3B9158F5" w14:textId="77777777" w:rsidR="00B542BC" w:rsidRDefault="00B542BC">
      <w:pPr>
        <w:spacing w:after="0" w:line="240" w:lineRule="auto"/>
        <w:jc w:val="both"/>
        <w:rPr>
          <w:rFonts w:ascii="Arial" w:eastAsia="Arial" w:hAnsi="Arial" w:cs="Arial"/>
          <w:sz w:val="24"/>
          <w:szCs w:val="24"/>
        </w:rPr>
      </w:pPr>
    </w:p>
    <w:p w14:paraId="520E7C1B" w14:textId="77777777" w:rsidR="00B542BC" w:rsidRDefault="006B33CD">
      <w:pPr>
        <w:numPr>
          <w:ilvl w:val="0"/>
          <w:numId w:val="6"/>
        </w:numPr>
        <w:pBdr>
          <w:top w:val="nil"/>
          <w:left w:val="nil"/>
          <w:bottom w:val="nil"/>
          <w:right w:val="nil"/>
          <w:between w:val="nil"/>
        </w:pBdr>
        <w:spacing w:after="0" w:line="240" w:lineRule="auto"/>
        <w:ind w:left="426" w:hanging="426"/>
        <w:jc w:val="both"/>
        <w:rPr>
          <w:rFonts w:ascii="Arial" w:eastAsia="Arial" w:hAnsi="Arial" w:cs="Arial"/>
          <w:b/>
          <w:color w:val="000000"/>
          <w:sz w:val="24"/>
          <w:szCs w:val="24"/>
        </w:rPr>
      </w:pPr>
      <w:r>
        <w:rPr>
          <w:rFonts w:ascii="Arial" w:eastAsia="Arial" w:hAnsi="Arial" w:cs="Arial"/>
          <w:b/>
          <w:color w:val="000000"/>
          <w:sz w:val="24"/>
          <w:szCs w:val="24"/>
        </w:rPr>
        <w:t>BASE DE DATOS</w:t>
      </w:r>
    </w:p>
    <w:p w14:paraId="10BBEE21" w14:textId="77777777" w:rsidR="00B542BC" w:rsidRDefault="00B542BC">
      <w:pPr>
        <w:spacing w:after="0" w:line="240" w:lineRule="auto"/>
        <w:jc w:val="both"/>
        <w:rPr>
          <w:rFonts w:ascii="Arial" w:eastAsia="Arial" w:hAnsi="Arial" w:cs="Arial"/>
          <w:sz w:val="24"/>
          <w:szCs w:val="24"/>
        </w:rPr>
      </w:pPr>
    </w:p>
    <w:p w14:paraId="14AB250F"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La base para la estimación del modelo fue definida desde enero de 2013 a septiembre de 2019, es decir, se utilizaron 81 cortes de información de portafolios de crédito de COOPEAIPE.</w:t>
      </w:r>
    </w:p>
    <w:p w14:paraId="04B9655A" w14:textId="77777777" w:rsidR="00B542BC" w:rsidRDefault="00B542BC">
      <w:pPr>
        <w:spacing w:after="0" w:line="240" w:lineRule="auto"/>
        <w:jc w:val="both"/>
        <w:rPr>
          <w:rFonts w:ascii="Arial" w:eastAsia="Arial" w:hAnsi="Arial" w:cs="Arial"/>
          <w:sz w:val="24"/>
          <w:szCs w:val="24"/>
        </w:rPr>
      </w:pPr>
    </w:p>
    <w:p w14:paraId="5771EA50"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Para efectos de construcción del modelo se seleccionó el 100% de la data.</w:t>
      </w:r>
    </w:p>
    <w:p w14:paraId="4836D6E1" w14:textId="77777777" w:rsidR="00B542BC" w:rsidRDefault="00B542BC">
      <w:pPr>
        <w:spacing w:after="0" w:line="240" w:lineRule="auto"/>
        <w:jc w:val="both"/>
        <w:rPr>
          <w:rFonts w:ascii="Arial" w:eastAsia="Arial" w:hAnsi="Arial" w:cs="Arial"/>
          <w:sz w:val="24"/>
          <w:szCs w:val="24"/>
        </w:rPr>
      </w:pPr>
    </w:p>
    <w:p w14:paraId="7ADE4B14" w14:textId="77777777" w:rsidR="00B542BC" w:rsidRDefault="006B33CD">
      <w:pPr>
        <w:jc w:val="both"/>
        <w:rPr>
          <w:rFonts w:ascii="Arial" w:eastAsia="Arial" w:hAnsi="Arial" w:cs="Arial"/>
          <w:sz w:val="24"/>
          <w:szCs w:val="24"/>
        </w:rPr>
      </w:pPr>
      <w:r>
        <w:rPr>
          <w:rFonts w:ascii="Arial" w:eastAsia="Arial" w:hAnsi="Arial" w:cs="Arial"/>
          <w:sz w:val="24"/>
          <w:szCs w:val="24"/>
        </w:rPr>
        <w:t>La base para la estimación del modelo comprende fue definida de acuerdo con los siguientes parámetros:</w:t>
      </w:r>
    </w:p>
    <w:p w14:paraId="3CF33A33" w14:textId="77777777" w:rsidR="00B542BC" w:rsidRDefault="006B33C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Operaciones de crédito desde enero 2013.</w:t>
      </w:r>
    </w:p>
    <w:p w14:paraId="5A0C7AC9" w14:textId="77777777" w:rsidR="00B542BC" w:rsidRDefault="006B33CD">
      <w:pPr>
        <w:numPr>
          <w:ilvl w:val="0"/>
          <w:numId w:val="2"/>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Operaciones que registraran al menos 12 meses de vigencia, con el fin de poder visualizar un comportamiento de pago que permitiera establecer el hábito de pago.</w:t>
      </w:r>
    </w:p>
    <w:p w14:paraId="2BCF5D11" w14:textId="77777777" w:rsidR="00B542BC" w:rsidRDefault="00B542BC">
      <w:pPr>
        <w:pBdr>
          <w:top w:val="nil"/>
          <w:left w:val="nil"/>
          <w:bottom w:val="nil"/>
          <w:right w:val="nil"/>
          <w:between w:val="nil"/>
        </w:pBdr>
        <w:spacing w:after="0"/>
        <w:ind w:left="720"/>
        <w:jc w:val="both"/>
        <w:rPr>
          <w:rFonts w:ascii="Arial" w:eastAsia="Arial" w:hAnsi="Arial" w:cs="Arial"/>
          <w:color w:val="000000"/>
          <w:sz w:val="24"/>
          <w:szCs w:val="24"/>
        </w:rPr>
      </w:pPr>
    </w:p>
    <w:p w14:paraId="4D322C2B" w14:textId="77777777" w:rsidR="00B542BC" w:rsidRDefault="006B33CD">
      <w:pPr>
        <w:numPr>
          <w:ilvl w:val="0"/>
          <w:numId w:val="6"/>
        </w:numPr>
        <w:pBdr>
          <w:top w:val="nil"/>
          <w:left w:val="nil"/>
          <w:bottom w:val="nil"/>
          <w:right w:val="nil"/>
          <w:between w:val="nil"/>
        </w:pBdr>
        <w:spacing w:after="0" w:line="240" w:lineRule="auto"/>
        <w:ind w:left="426" w:hanging="426"/>
        <w:jc w:val="both"/>
        <w:rPr>
          <w:rFonts w:ascii="Arial" w:eastAsia="Arial" w:hAnsi="Arial" w:cs="Arial"/>
          <w:b/>
          <w:color w:val="000000"/>
          <w:sz w:val="24"/>
          <w:szCs w:val="24"/>
        </w:rPr>
      </w:pPr>
      <w:r>
        <w:rPr>
          <w:rFonts w:ascii="Arial" w:eastAsia="Arial" w:hAnsi="Arial" w:cs="Arial"/>
          <w:b/>
          <w:sz w:val="24"/>
          <w:szCs w:val="24"/>
        </w:rPr>
        <w:t>DEFINICIÓN</w:t>
      </w:r>
      <w:r>
        <w:rPr>
          <w:rFonts w:ascii="Arial" w:eastAsia="Arial" w:hAnsi="Arial" w:cs="Arial"/>
          <w:b/>
          <w:color w:val="000000"/>
          <w:sz w:val="24"/>
          <w:szCs w:val="24"/>
        </w:rPr>
        <w:t xml:space="preserve"> DE LA PROBABILIDAD DE INCUMPLIMIENTO - DEFAULT</w:t>
      </w:r>
    </w:p>
    <w:p w14:paraId="18D5430B" w14:textId="77777777" w:rsidR="00B542BC" w:rsidRDefault="00B542BC">
      <w:pPr>
        <w:spacing w:after="0" w:line="240" w:lineRule="auto"/>
        <w:jc w:val="both"/>
        <w:rPr>
          <w:rFonts w:ascii="Arial" w:eastAsia="Arial" w:hAnsi="Arial" w:cs="Arial"/>
          <w:sz w:val="24"/>
          <w:szCs w:val="24"/>
        </w:rPr>
      </w:pPr>
    </w:p>
    <w:p w14:paraId="4879B32B" w14:textId="77777777" w:rsidR="00B542BC" w:rsidRDefault="006B33CD">
      <w:pPr>
        <w:jc w:val="both"/>
        <w:rPr>
          <w:rFonts w:ascii="Arial" w:eastAsia="Arial" w:hAnsi="Arial" w:cs="Arial"/>
          <w:sz w:val="24"/>
          <w:szCs w:val="24"/>
        </w:rPr>
      </w:pPr>
      <w:r>
        <w:rPr>
          <w:rFonts w:ascii="Arial" w:eastAsia="Arial" w:hAnsi="Arial" w:cs="Arial"/>
          <w:sz w:val="24"/>
          <w:szCs w:val="24"/>
        </w:rPr>
        <w:t>De acuerdo con las matrices de transición elaboradas con anterioridad se identificó que el punto de default por mora de la cartera corresponde al intervalo de 30-45 días de mora. Es decir, que toda operación de la base de datos que haya registrado mora a corte superior a 60 días se identificó como mala en el momento de realizar el modelo.</w:t>
      </w:r>
    </w:p>
    <w:p w14:paraId="7FDB5EF8" w14:textId="77777777" w:rsidR="00B542BC" w:rsidRDefault="006B33CD">
      <w:pPr>
        <w:numPr>
          <w:ilvl w:val="0"/>
          <w:numId w:val="6"/>
        </w:numPr>
        <w:pBdr>
          <w:top w:val="nil"/>
          <w:left w:val="nil"/>
          <w:bottom w:val="nil"/>
          <w:right w:val="nil"/>
          <w:between w:val="nil"/>
        </w:pBdr>
        <w:spacing w:after="0" w:line="240" w:lineRule="auto"/>
        <w:ind w:left="426" w:hanging="426"/>
        <w:jc w:val="both"/>
        <w:rPr>
          <w:rFonts w:ascii="Arial" w:eastAsia="Arial" w:hAnsi="Arial" w:cs="Arial"/>
          <w:b/>
          <w:color w:val="000000"/>
          <w:sz w:val="24"/>
          <w:szCs w:val="24"/>
        </w:rPr>
      </w:pPr>
      <w:r>
        <w:rPr>
          <w:rFonts w:ascii="Arial" w:eastAsia="Arial" w:hAnsi="Arial" w:cs="Arial"/>
          <w:b/>
          <w:color w:val="000000"/>
          <w:sz w:val="24"/>
          <w:szCs w:val="24"/>
        </w:rPr>
        <w:t xml:space="preserve">PRESENTACIÓN DE VARIABLES  </w:t>
      </w:r>
    </w:p>
    <w:p w14:paraId="1DD754F2" w14:textId="77777777" w:rsidR="00B542BC" w:rsidRDefault="00B542BC">
      <w:pPr>
        <w:spacing w:after="0" w:line="240" w:lineRule="auto"/>
        <w:jc w:val="both"/>
        <w:rPr>
          <w:rFonts w:ascii="Arial" w:eastAsia="Arial" w:hAnsi="Arial" w:cs="Arial"/>
          <w:sz w:val="24"/>
          <w:szCs w:val="24"/>
        </w:rPr>
      </w:pPr>
    </w:p>
    <w:p w14:paraId="68E27D56"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lastRenderedPageBreak/>
        <w:t>Para la elaboración del modelo de evaluación se utilizaron las características de portafolio y las comportamentales propias de buró, tal como se muestra a continuación:</w:t>
      </w:r>
    </w:p>
    <w:p w14:paraId="53EF39A3" w14:textId="77777777" w:rsidR="00B542BC" w:rsidRDefault="00B542BC">
      <w:pPr>
        <w:spacing w:after="0" w:line="240" w:lineRule="auto"/>
        <w:jc w:val="both"/>
        <w:rPr>
          <w:rFonts w:ascii="Arial" w:eastAsia="Arial" w:hAnsi="Arial" w:cs="Arial"/>
          <w:sz w:val="24"/>
          <w:szCs w:val="24"/>
        </w:rPr>
      </w:pPr>
    </w:p>
    <w:p w14:paraId="1B83038D"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Mora máxima en los últimos tres meses.  </w:t>
      </w:r>
    </w:p>
    <w:p w14:paraId="0C2BE9D4"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Mora máxima en los últimos seis meses.  </w:t>
      </w:r>
    </w:p>
    <w:p w14:paraId="0BB626F0"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Mora máxima en los últimos nueve meses.  </w:t>
      </w:r>
    </w:p>
    <w:p w14:paraId="66006C26"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Contador de mora en los últimos doce meses.</w:t>
      </w:r>
    </w:p>
    <w:p w14:paraId="3941D907"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Comportamiento buró de crédito.</w:t>
      </w:r>
    </w:p>
    <w:p w14:paraId="2E2FB89C"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Monto de crédito.</w:t>
      </w:r>
    </w:p>
    <w:p w14:paraId="77CA150E"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Saldo de crédito.</w:t>
      </w:r>
    </w:p>
    <w:p w14:paraId="1E96B8DE"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Garantía.</w:t>
      </w:r>
    </w:p>
    <w:p w14:paraId="173EDD04" w14:textId="77777777" w:rsidR="00B542BC" w:rsidRDefault="006B33CD">
      <w:pPr>
        <w:numPr>
          <w:ilvl w:val="0"/>
          <w:numId w:val="7"/>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Morosidad actual.</w:t>
      </w:r>
    </w:p>
    <w:p w14:paraId="61B1970D" w14:textId="77777777" w:rsidR="00B542BC" w:rsidRDefault="00B542BC">
      <w:pPr>
        <w:spacing w:after="0" w:line="240" w:lineRule="auto"/>
        <w:ind w:left="360"/>
        <w:jc w:val="both"/>
        <w:rPr>
          <w:rFonts w:ascii="Arial" w:eastAsia="Arial" w:hAnsi="Arial" w:cs="Arial"/>
          <w:sz w:val="24"/>
          <w:szCs w:val="24"/>
        </w:rPr>
      </w:pPr>
    </w:p>
    <w:p w14:paraId="74FCBB31" w14:textId="77777777" w:rsidR="00B542BC" w:rsidRDefault="006B33CD">
      <w:pPr>
        <w:numPr>
          <w:ilvl w:val="1"/>
          <w:numId w:val="6"/>
        </w:numPr>
        <w:pBdr>
          <w:top w:val="nil"/>
          <w:left w:val="nil"/>
          <w:bottom w:val="nil"/>
          <w:right w:val="nil"/>
          <w:between w:val="nil"/>
        </w:pBdr>
        <w:spacing w:after="0" w:line="24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 xml:space="preserve">ANALISIS DESCRIPTIVO </w:t>
      </w:r>
    </w:p>
    <w:p w14:paraId="1EA62F1A" w14:textId="77777777" w:rsidR="00B542BC" w:rsidRDefault="00B542BC">
      <w:pPr>
        <w:spacing w:after="0" w:line="240" w:lineRule="auto"/>
        <w:jc w:val="both"/>
        <w:rPr>
          <w:rFonts w:ascii="Arial" w:eastAsia="Arial" w:hAnsi="Arial" w:cs="Arial"/>
          <w:sz w:val="24"/>
          <w:szCs w:val="24"/>
        </w:rPr>
      </w:pPr>
    </w:p>
    <w:p w14:paraId="6869CC4A" w14:textId="77777777" w:rsidR="00B542BC" w:rsidRDefault="006B33CD">
      <w:pPr>
        <w:jc w:val="both"/>
        <w:rPr>
          <w:rFonts w:ascii="Arial" w:eastAsia="Arial" w:hAnsi="Arial" w:cs="Arial"/>
          <w:sz w:val="24"/>
          <w:szCs w:val="24"/>
        </w:rPr>
      </w:pPr>
      <w:r>
        <w:rPr>
          <w:rFonts w:ascii="Arial" w:eastAsia="Arial" w:hAnsi="Arial" w:cs="Arial"/>
          <w:sz w:val="24"/>
          <w:szCs w:val="24"/>
        </w:rPr>
        <w:t>Para cada una de las variables presentes en la base se realizó análisis descriptivo y de niveles de riesgo con el fin de identificar las de mayor poder predictivo. En el caso de variables continúas se realizó segmentación por percentiles con el objeto de hacer más fácil en análisis la revisión de los niveles de riesgo; mientras que en variables categóricas solo se analizó la probabilidad de Default que para el caso de COOPEAIPE es del 26,5%.</w:t>
      </w:r>
    </w:p>
    <w:p w14:paraId="3DCF168A" w14:textId="77777777" w:rsidR="00B542BC" w:rsidRDefault="006B33CD">
      <w:pPr>
        <w:jc w:val="both"/>
        <w:rPr>
          <w:rFonts w:ascii="Arial" w:eastAsia="Arial" w:hAnsi="Arial" w:cs="Arial"/>
          <w:sz w:val="24"/>
          <w:szCs w:val="24"/>
          <w:u w:val="single"/>
        </w:rPr>
      </w:pPr>
      <w:r>
        <w:rPr>
          <w:rFonts w:ascii="Arial" w:eastAsia="Arial" w:hAnsi="Arial" w:cs="Arial"/>
          <w:sz w:val="24"/>
          <w:szCs w:val="24"/>
        </w:rPr>
        <w:t>El análisis se realizó teniendo en cuenta todas las variables entregadas en la base de datos, sin embargo, para efectos del presente documento solo se mostrarán los resultados de las más relevantes.</w:t>
      </w:r>
      <w:r>
        <w:rPr>
          <w:rFonts w:ascii="Arial" w:eastAsia="Arial" w:hAnsi="Arial" w:cs="Arial"/>
          <w:sz w:val="24"/>
          <w:szCs w:val="24"/>
          <w:u w:val="single"/>
        </w:rPr>
        <w:t xml:space="preserve"> </w:t>
      </w:r>
    </w:p>
    <w:p w14:paraId="4CA075F0" w14:textId="77777777" w:rsidR="00B542BC" w:rsidRDefault="006B33CD">
      <w:pPr>
        <w:jc w:val="both"/>
        <w:rPr>
          <w:rFonts w:ascii="Arial" w:eastAsia="Arial" w:hAnsi="Arial" w:cs="Arial"/>
          <w:sz w:val="24"/>
          <w:szCs w:val="24"/>
          <w:u w:val="single"/>
        </w:rPr>
      </w:pPr>
      <w:r>
        <w:rPr>
          <w:rFonts w:ascii="Arial" w:eastAsia="Arial" w:hAnsi="Arial" w:cs="Arial"/>
          <w:sz w:val="24"/>
          <w:szCs w:val="24"/>
        </w:rPr>
        <w:t>Las variables analizadas se comentan a continuación:</w:t>
      </w:r>
    </w:p>
    <w:p w14:paraId="42D94ECE"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 xml:space="preserve">CONTADOR DE MORA </w:t>
      </w:r>
    </w:p>
    <w:p w14:paraId="25B10DC7"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58240" behindDoc="0" locked="0" layoutInCell="1" hidden="0" allowOverlap="1" wp14:anchorId="5668367D" wp14:editId="76FF3485">
            <wp:simplePos x="0" y="0"/>
            <wp:positionH relativeFrom="column">
              <wp:posOffset>1788477</wp:posOffset>
            </wp:positionH>
            <wp:positionV relativeFrom="paragraph">
              <wp:posOffset>79692</wp:posOffset>
            </wp:positionV>
            <wp:extent cx="2366645" cy="2152650"/>
            <wp:effectExtent l="0" t="0" r="0" b="0"/>
            <wp:wrapSquare wrapText="bothSides" distT="0" distB="0" distL="114300" distR="114300"/>
            <wp:docPr id="4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2366645" cy="2152650"/>
                    </a:xfrm>
                    <a:prstGeom prst="rect">
                      <a:avLst/>
                    </a:prstGeom>
                    <a:ln/>
                  </pic:spPr>
                </pic:pic>
              </a:graphicData>
            </a:graphic>
          </wp:anchor>
        </w:drawing>
      </w:r>
    </w:p>
    <w:p w14:paraId="146A5613" w14:textId="77777777" w:rsidR="00B542BC" w:rsidRDefault="00B542BC">
      <w:pPr>
        <w:spacing w:after="0" w:line="240" w:lineRule="auto"/>
        <w:jc w:val="both"/>
        <w:rPr>
          <w:rFonts w:ascii="Arial" w:eastAsia="Arial" w:hAnsi="Arial" w:cs="Arial"/>
          <w:sz w:val="24"/>
          <w:szCs w:val="24"/>
        </w:rPr>
      </w:pPr>
    </w:p>
    <w:p w14:paraId="4E74D504" w14:textId="77777777" w:rsidR="00B542BC" w:rsidRDefault="00B542BC">
      <w:pPr>
        <w:spacing w:after="0" w:line="240" w:lineRule="auto"/>
        <w:jc w:val="both"/>
        <w:rPr>
          <w:rFonts w:ascii="Arial" w:eastAsia="Arial" w:hAnsi="Arial" w:cs="Arial"/>
          <w:sz w:val="24"/>
          <w:szCs w:val="24"/>
        </w:rPr>
      </w:pPr>
    </w:p>
    <w:p w14:paraId="731CEA8B" w14:textId="77777777" w:rsidR="00B542BC" w:rsidRDefault="00B542BC">
      <w:pPr>
        <w:spacing w:after="0" w:line="240" w:lineRule="auto"/>
        <w:jc w:val="both"/>
        <w:rPr>
          <w:rFonts w:ascii="Arial" w:eastAsia="Arial" w:hAnsi="Arial" w:cs="Arial"/>
          <w:sz w:val="24"/>
          <w:szCs w:val="24"/>
        </w:rPr>
      </w:pPr>
    </w:p>
    <w:p w14:paraId="375ECC82" w14:textId="77777777" w:rsidR="00B542BC" w:rsidRDefault="00B542BC">
      <w:pPr>
        <w:spacing w:after="0" w:line="240" w:lineRule="auto"/>
        <w:jc w:val="both"/>
        <w:rPr>
          <w:rFonts w:ascii="Arial" w:eastAsia="Arial" w:hAnsi="Arial" w:cs="Arial"/>
          <w:sz w:val="24"/>
          <w:szCs w:val="24"/>
        </w:rPr>
      </w:pPr>
    </w:p>
    <w:p w14:paraId="4AD8745D" w14:textId="77777777" w:rsidR="00B542BC" w:rsidRDefault="00B542BC">
      <w:pPr>
        <w:spacing w:after="0" w:line="240" w:lineRule="auto"/>
        <w:jc w:val="both"/>
        <w:rPr>
          <w:rFonts w:ascii="Arial" w:eastAsia="Arial" w:hAnsi="Arial" w:cs="Arial"/>
          <w:sz w:val="24"/>
          <w:szCs w:val="24"/>
        </w:rPr>
      </w:pPr>
    </w:p>
    <w:p w14:paraId="6CF4E528" w14:textId="77777777" w:rsidR="00B542BC" w:rsidRDefault="00B542BC">
      <w:pPr>
        <w:spacing w:after="0" w:line="240" w:lineRule="auto"/>
        <w:jc w:val="both"/>
        <w:rPr>
          <w:rFonts w:ascii="Arial" w:eastAsia="Arial" w:hAnsi="Arial" w:cs="Arial"/>
          <w:sz w:val="24"/>
          <w:szCs w:val="24"/>
        </w:rPr>
      </w:pPr>
    </w:p>
    <w:p w14:paraId="0A08136A" w14:textId="77777777" w:rsidR="00B542BC" w:rsidRDefault="00B542BC">
      <w:pPr>
        <w:spacing w:after="0" w:line="240" w:lineRule="auto"/>
        <w:jc w:val="both"/>
        <w:rPr>
          <w:rFonts w:ascii="Arial" w:eastAsia="Arial" w:hAnsi="Arial" w:cs="Arial"/>
          <w:sz w:val="24"/>
          <w:szCs w:val="24"/>
        </w:rPr>
      </w:pPr>
    </w:p>
    <w:p w14:paraId="72DD81ED" w14:textId="77777777" w:rsidR="00B542BC" w:rsidRDefault="00B542BC">
      <w:pPr>
        <w:spacing w:after="0" w:line="240" w:lineRule="auto"/>
        <w:jc w:val="both"/>
        <w:rPr>
          <w:rFonts w:ascii="Arial" w:eastAsia="Arial" w:hAnsi="Arial" w:cs="Arial"/>
          <w:sz w:val="24"/>
          <w:szCs w:val="24"/>
        </w:rPr>
      </w:pPr>
    </w:p>
    <w:p w14:paraId="36CE58AF" w14:textId="77777777" w:rsidR="00B542BC" w:rsidRDefault="00B542BC">
      <w:pPr>
        <w:spacing w:after="0" w:line="240" w:lineRule="auto"/>
        <w:jc w:val="both"/>
        <w:rPr>
          <w:rFonts w:ascii="Arial" w:eastAsia="Arial" w:hAnsi="Arial" w:cs="Arial"/>
          <w:sz w:val="24"/>
          <w:szCs w:val="24"/>
        </w:rPr>
      </w:pPr>
    </w:p>
    <w:p w14:paraId="252D0785" w14:textId="77777777" w:rsidR="00B542BC" w:rsidRDefault="00B542BC">
      <w:pPr>
        <w:spacing w:after="0" w:line="240" w:lineRule="auto"/>
        <w:jc w:val="both"/>
        <w:rPr>
          <w:rFonts w:ascii="Arial" w:eastAsia="Arial" w:hAnsi="Arial" w:cs="Arial"/>
          <w:sz w:val="24"/>
          <w:szCs w:val="24"/>
        </w:rPr>
      </w:pPr>
    </w:p>
    <w:p w14:paraId="4B8639E7" w14:textId="77777777" w:rsidR="00B542BC" w:rsidRDefault="00B542BC">
      <w:pPr>
        <w:spacing w:after="0" w:line="240" w:lineRule="auto"/>
        <w:jc w:val="both"/>
        <w:rPr>
          <w:rFonts w:ascii="Arial" w:eastAsia="Arial" w:hAnsi="Arial" w:cs="Arial"/>
          <w:sz w:val="24"/>
          <w:szCs w:val="24"/>
        </w:rPr>
      </w:pPr>
    </w:p>
    <w:p w14:paraId="776842C8" w14:textId="77777777" w:rsidR="00B542BC" w:rsidRDefault="00B542BC">
      <w:pPr>
        <w:spacing w:after="0" w:line="240" w:lineRule="auto"/>
        <w:jc w:val="both"/>
        <w:rPr>
          <w:rFonts w:ascii="Arial" w:eastAsia="Arial" w:hAnsi="Arial" w:cs="Arial"/>
          <w:sz w:val="24"/>
          <w:szCs w:val="24"/>
        </w:rPr>
      </w:pPr>
    </w:p>
    <w:p w14:paraId="75D6FA20" w14:textId="77777777" w:rsidR="00B542BC" w:rsidRDefault="00B542BC">
      <w:pPr>
        <w:spacing w:after="0" w:line="240" w:lineRule="auto"/>
        <w:jc w:val="both"/>
        <w:rPr>
          <w:rFonts w:ascii="Arial" w:eastAsia="Arial" w:hAnsi="Arial" w:cs="Arial"/>
          <w:sz w:val="24"/>
          <w:szCs w:val="24"/>
        </w:rPr>
      </w:pPr>
    </w:p>
    <w:p w14:paraId="5346870C" w14:textId="77777777" w:rsidR="00B542BC" w:rsidRDefault="006B33CD">
      <w:pPr>
        <w:jc w:val="both"/>
        <w:rPr>
          <w:rFonts w:ascii="Arial" w:eastAsia="Arial" w:hAnsi="Arial" w:cs="Arial"/>
          <w:sz w:val="24"/>
          <w:szCs w:val="24"/>
        </w:rPr>
      </w:pPr>
      <w:r>
        <w:rPr>
          <w:rFonts w:ascii="Arial" w:eastAsia="Arial" w:hAnsi="Arial" w:cs="Arial"/>
          <w:sz w:val="24"/>
          <w:szCs w:val="24"/>
        </w:rPr>
        <w:t xml:space="preserve">Se observa que las operaciones con mora de 30 días, una sola vez, registran probabilidad de incumplimiento a 60 días del 37,8% en promedio. </w:t>
      </w:r>
    </w:p>
    <w:p w14:paraId="53B7C714"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FORMA DE PAGO</w:t>
      </w:r>
    </w:p>
    <w:p w14:paraId="4C5D1D70" w14:textId="77777777" w:rsidR="00B542BC" w:rsidRDefault="006B33CD">
      <w:pPr>
        <w:jc w:val="both"/>
        <w:rPr>
          <w:rFonts w:ascii="Arial" w:eastAsia="Arial" w:hAnsi="Arial" w:cs="Arial"/>
          <w:sz w:val="24"/>
          <w:szCs w:val="24"/>
        </w:rPr>
      </w:pPr>
      <w:r>
        <w:rPr>
          <w:noProof/>
        </w:rPr>
        <w:drawing>
          <wp:anchor distT="0" distB="0" distL="114300" distR="114300" simplePos="0" relativeHeight="251659264" behindDoc="0" locked="0" layoutInCell="1" hidden="0" allowOverlap="1" wp14:anchorId="378ECDB9" wp14:editId="7C771256">
            <wp:simplePos x="0" y="0"/>
            <wp:positionH relativeFrom="column">
              <wp:posOffset>1725295</wp:posOffset>
            </wp:positionH>
            <wp:positionV relativeFrom="paragraph">
              <wp:posOffset>116840</wp:posOffset>
            </wp:positionV>
            <wp:extent cx="2493010" cy="737870"/>
            <wp:effectExtent l="0" t="0" r="0" b="0"/>
            <wp:wrapSquare wrapText="bothSides" distT="0" distB="0" distL="114300" distR="114300"/>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493010" cy="737870"/>
                    </a:xfrm>
                    <a:prstGeom prst="rect">
                      <a:avLst/>
                    </a:prstGeom>
                    <a:ln/>
                  </pic:spPr>
                </pic:pic>
              </a:graphicData>
            </a:graphic>
          </wp:anchor>
        </w:drawing>
      </w:r>
    </w:p>
    <w:p w14:paraId="2B3F1CFE" w14:textId="77777777" w:rsidR="00B542BC" w:rsidRDefault="00B542BC">
      <w:pPr>
        <w:jc w:val="both"/>
        <w:rPr>
          <w:rFonts w:ascii="Arial" w:eastAsia="Arial" w:hAnsi="Arial" w:cs="Arial"/>
          <w:sz w:val="24"/>
          <w:szCs w:val="24"/>
        </w:rPr>
      </w:pPr>
    </w:p>
    <w:p w14:paraId="2F4804CE" w14:textId="77777777" w:rsidR="00B542BC" w:rsidRDefault="00B542BC">
      <w:pPr>
        <w:spacing w:after="0" w:line="240" w:lineRule="auto"/>
        <w:jc w:val="both"/>
        <w:rPr>
          <w:rFonts w:ascii="Arial" w:eastAsia="Arial" w:hAnsi="Arial" w:cs="Arial"/>
          <w:sz w:val="24"/>
          <w:szCs w:val="24"/>
        </w:rPr>
      </w:pPr>
    </w:p>
    <w:p w14:paraId="78ED2614" w14:textId="77777777" w:rsidR="00B542BC" w:rsidRDefault="00B542BC">
      <w:pPr>
        <w:spacing w:after="0" w:line="240" w:lineRule="auto"/>
        <w:jc w:val="both"/>
        <w:rPr>
          <w:rFonts w:ascii="Arial" w:eastAsia="Arial" w:hAnsi="Arial" w:cs="Arial"/>
          <w:sz w:val="24"/>
          <w:szCs w:val="24"/>
        </w:rPr>
      </w:pPr>
    </w:p>
    <w:p w14:paraId="3CDAC5E7" w14:textId="77777777" w:rsidR="00B542BC" w:rsidRDefault="00B542BC">
      <w:pPr>
        <w:spacing w:after="0" w:line="240" w:lineRule="auto"/>
        <w:jc w:val="both"/>
        <w:rPr>
          <w:rFonts w:ascii="Arial" w:eastAsia="Arial" w:hAnsi="Arial" w:cs="Arial"/>
          <w:sz w:val="24"/>
          <w:szCs w:val="24"/>
        </w:rPr>
      </w:pPr>
    </w:p>
    <w:p w14:paraId="2FE6F37B"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De esta variable se puede observar que las operaciones con recaudo por ventanilla registran riesgos superiores a la probabilidad del Default del 28,7%.</w:t>
      </w:r>
    </w:p>
    <w:p w14:paraId="4A1770E0" w14:textId="77777777" w:rsidR="00B542BC" w:rsidRDefault="00B542BC">
      <w:pPr>
        <w:spacing w:after="0" w:line="240" w:lineRule="auto"/>
        <w:jc w:val="both"/>
        <w:rPr>
          <w:rFonts w:ascii="Arial" w:eastAsia="Arial" w:hAnsi="Arial" w:cs="Arial"/>
          <w:sz w:val="24"/>
          <w:szCs w:val="24"/>
        </w:rPr>
      </w:pPr>
    </w:p>
    <w:p w14:paraId="00522E40"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CLASIFICACIÓN</w:t>
      </w:r>
    </w:p>
    <w:p w14:paraId="6BC4FDCD"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60288" behindDoc="0" locked="0" layoutInCell="1" hidden="0" allowOverlap="1" wp14:anchorId="7F076F2A" wp14:editId="5B409D43">
            <wp:simplePos x="0" y="0"/>
            <wp:positionH relativeFrom="column">
              <wp:posOffset>1704975</wp:posOffset>
            </wp:positionH>
            <wp:positionV relativeFrom="paragraph">
              <wp:posOffset>11430</wp:posOffset>
            </wp:positionV>
            <wp:extent cx="2533650" cy="1155065"/>
            <wp:effectExtent l="0" t="0" r="0" b="0"/>
            <wp:wrapSquare wrapText="bothSides" distT="0" distB="0" distL="114300" distR="114300"/>
            <wp:docPr id="4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2533650" cy="1155065"/>
                    </a:xfrm>
                    <a:prstGeom prst="rect">
                      <a:avLst/>
                    </a:prstGeom>
                    <a:ln/>
                  </pic:spPr>
                </pic:pic>
              </a:graphicData>
            </a:graphic>
          </wp:anchor>
        </w:drawing>
      </w:r>
    </w:p>
    <w:p w14:paraId="7F499649" w14:textId="77777777" w:rsidR="00B542BC" w:rsidRDefault="00B542BC">
      <w:pPr>
        <w:spacing w:after="0" w:line="240" w:lineRule="auto"/>
        <w:jc w:val="both"/>
        <w:rPr>
          <w:rFonts w:ascii="Arial" w:eastAsia="Arial" w:hAnsi="Arial" w:cs="Arial"/>
          <w:sz w:val="24"/>
          <w:szCs w:val="24"/>
        </w:rPr>
      </w:pPr>
    </w:p>
    <w:p w14:paraId="45175DA3" w14:textId="77777777" w:rsidR="00B542BC" w:rsidRDefault="00B542BC">
      <w:pPr>
        <w:spacing w:after="0" w:line="240" w:lineRule="auto"/>
        <w:jc w:val="both"/>
        <w:rPr>
          <w:rFonts w:ascii="Arial" w:eastAsia="Arial" w:hAnsi="Arial" w:cs="Arial"/>
          <w:sz w:val="24"/>
          <w:szCs w:val="24"/>
        </w:rPr>
      </w:pPr>
    </w:p>
    <w:p w14:paraId="2C701E71" w14:textId="77777777" w:rsidR="00B542BC" w:rsidRDefault="00B542BC">
      <w:pPr>
        <w:spacing w:after="0" w:line="240" w:lineRule="auto"/>
        <w:jc w:val="both"/>
        <w:rPr>
          <w:rFonts w:ascii="Arial" w:eastAsia="Arial" w:hAnsi="Arial" w:cs="Arial"/>
          <w:sz w:val="24"/>
          <w:szCs w:val="24"/>
        </w:rPr>
      </w:pPr>
    </w:p>
    <w:p w14:paraId="644CA1ED" w14:textId="77777777" w:rsidR="00B542BC" w:rsidRDefault="00B542BC">
      <w:pPr>
        <w:spacing w:after="0" w:line="240" w:lineRule="auto"/>
        <w:jc w:val="both"/>
        <w:rPr>
          <w:rFonts w:ascii="Arial" w:eastAsia="Arial" w:hAnsi="Arial" w:cs="Arial"/>
          <w:sz w:val="24"/>
          <w:szCs w:val="24"/>
        </w:rPr>
      </w:pPr>
    </w:p>
    <w:p w14:paraId="6AECE8DF" w14:textId="77777777" w:rsidR="00B542BC" w:rsidRDefault="00B542BC">
      <w:pPr>
        <w:spacing w:after="0" w:line="240" w:lineRule="auto"/>
        <w:jc w:val="both"/>
        <w:rPr>
          <w:rFonts w:ascii="Arial" w:eastAsia="Arial" w:hAnsi="Arial" w:cs="Arial"/>
          <w:sz w:val="24"/>
          <w:szCs w:val="24"/>
        </w:rPr>
      </w:pPr>
    </w:p>
    <w:p w14:paraId="1DAEA2CF" w14:textId="77777777" w:rsidR="00B542BC" w:rsidRDefault="00B542BC">
      <w:pPr>
        <w:spacing w:after="0" w:line="240" w:lineRule="auto"/>
        <w:jc w:val="both"/>
        <w:rPr>
          <w:rFonts w:ascii="Arial" w:eastAsia="Arial" w:hAnsi="Arial" w:cs="Arial"/>
          <w:sz w:val="24"/>
          <w:szCs w:val="24"/>
        </w:rPr>
      </w:pPr>
    </w:p>
    <w:p w14:paraId="4FA892F9"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De esta variable se puede observar que las operaciones clasificadas en Consumo y vivienda de interés social registran niveles de riesgo superiores a la probabilidad del Default del 26,5%.</w:t>
      </w:r>
    </w:p>
    <w:p w14:paraId="111B4801" w14:textId="77777777" w:rsidR="00B542BC" w:rsidRDefault="00B542BC">
      <w:pPr>
        <w:spacing w:after="0" w:line="240" w:lineRule="auto"/>
        <w:jc w:val="both"/>
        <w:rPr>
          <w:rFonts w:ascii="Arial" w:eastAsia="Arial" w:hAnsi="Arial" w:cs="Arial"/>
          <w:sz w:val="24"/>
          <w:szCs w:val="24"/>
        </w:rPr>
      </w:pPr>
    </w:p>
    <w:p w14:paraId="5EA61744"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MAXIMA MORA DE TRES MESES</w:t>
      </w:r>
    </w:p>
    <w:p w14:paraId="24D781CB"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61312" behindDoc="0" locked="0" layoutInCell="1" hidden="0" allowOverlap="1" wp14:anchorId="58DDE8AF" wp14:editId="54345724">
            <wp:simplePos x="0" y="0"/>
            <wp:positionH relativeFrom="column">
              <wp:posOffset>954</wp:posOffset>
            </wp:positionH>
            <wp:positionV relativeFrom="paragraph">
              <wp:posOffset>-1269</wp:posOffset>
            </wp:positionV>
            <wp:extent cx="5612130" cy="1412240"/>
            <wp:effectExtent l="0" t="0" r="0" b="0"/>
            <wp:wrapSquare wrapText="bothSides" distT="0" distB="0" distL="114300" distR="114300"/>
            <wp:docPr id="4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612130" cy="1412240"/>
                    </a:xfrm>
                    <a:prstGeom prst="rect">
                      <a:avLst/>
                    </a:prstGeom>
                    <a:ln/>
                  </pic:spPr>
                </pic:pic>
              </a:graphicData>
            </a:graphic>
          </wp:anchor>
        </w:drawing>
      </w:r>
    </w:p>
    <w:p w14:paraId="7A9B0669"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Al realizar la categorización por medio de CHAID de la probabilidad de default a 60 días de mora, se observa que el modelo determina el incumplimiento mayor a 26 días con una probabilidad del 32,5%, tal como se observa en el nodo 5.</w:t>
      </w:r>
    </w:p>
    <w:p w14:paraId="2851D6CB" w14:textId="77777777" w:rsidR="00B542BC" w:rsidRDefault="00B542BC">
      <w:pPr>
        <w:spacing w:after="0" w:line="240" w:lineRule="auto"/>
        <w:jc w:val="both"/>
        <w:rPr>
          <w:rFonts w:ascii="Arial" w:eastAsia="Arial" w:hAnsi="Arial" w:cs="Arial"/>
          <w:sz w:val="24"/>
          <w:szCs w:val="24"/>
        </w:rPr>
      </w:pPr>
    </w:p>
    <w:p w14:paraId="66A9EBE8"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MAXIMA MORA DE SEIS MESES</w:t>
      </w:r>
      <w:r>
        <w:rPr>
          <w:noProof/>
        </w:rPr>
        <w:drawing>
          <wp:anchor distT="0" distB="0" distL="114300" distR="114300" simplePos="0" relativeHeight="251662336" behindDoc="0" locked="0" layoutInCell="1" hidden="0" allowOverlap="1" wp14:anchorId="76FFEA8C" wp14:editId="52D60155">
            <wp:simplePos x="0" y="0"/>
            <wp:positionH relativeFrom="column">
              <wp:posOffset>1</wp:posOffset>
            </wp:positionH>
            <wp:positionV relativeFrom="paragraph">
              <wp:posOffset>392430</wp:posOffset>
            </wp:positionV>
            <wp:extent cx="5612130" cy="1482725"/>
            <wp:effectExtent l="0" t="0" r="0" b="0"/>
            <wp:wrapSquare wrapText="bothSides" distT="0" distB="0" distL="114300" distR="11430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2"/>
                    <a:srcRect/>
                    <a:stretch>
                      <a:fillRect/>
                    </a:stretch>
                  </pic:blipFill>
                  <pic:spPr>
                    <a:xfrm>
                      <a:off x="0" y="0"/>
                      <a:ext cx="5612130" cy="1482725"/>
                    </a:xfrm>
                    <a:prstGeom prst="rect">
                      <a:avLst/>
                    </a:prstGeom>
                    <a:ln/>
                  </pic:spPr>
                </pic:pic>
              </a:graphicData>
            </a:graphic>
          </wp:anchor>
        </w:drawing>
      </w:r>
    </w:p>
    <w:p w14:paraId="1FCC0C09" w14:textId="77777777" w:rsidR="00B542BC" w:rsidRDefault="00B542BC">
      <w:pPr>
        <w:spacing w:after="0" w:line="240" w:lineRule="auto"/>
        <w:jc w:val="both"/>
        <w:rPr>
          <w:rFonts w:ascii="Arial" w:eastAsia="Arial" w:hAnsi="Arial" w:cs="Arial"/>
          <w:sz w:val="24"/>
          <w:szCs w:val="24"/>
        </w:rPr>
      </w:pPr>
    </w:p>
    <w:p w14:paraId="71F66632"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Al realizar la categorización por medio de CHAID de la probabilidad de default a 60 días de mora, se observa que el modelo determina el incumplimiento mayor a 29 días con una probabilidad del 40,3%, tal como se observa en el nodo 5.</w:t>
      </w:r>
    </w:p>
    <w:p w14:paraId="14BB7D75" w14:textId="77777777" w:rsidR="00B542BC" w:rsidRDefault="00B542BC">
      <w:pPr>
        <w:spacing w:after="0" w:line="240" w:lineRule="auto"/>
        <w:jc w:val="both"/>
        <w:rPr>
          <w:rFonts w:ascii="Arial" w:eastAsia="Arial" w:hAnsi="Arial" w:cs="Arial"/>
          <w:sz w:val="24"/>
          <w:szCs w:val="24"/>
        </w:rPr>
      </w:pPr>
    </w:p>
    <w:p w14:paraId="77C8BD8E" w14:textId="77777777" w:rsidR="00B542BC" w:rsidRDefault="006B33CD">
      <w:pPr>
        <w:jc w:val="both"/>
        <w:rPr>
          <w:rFonts w:ascii="Arial" w:eastAsia="Arial" w:hAnsi="Arial" w:cs="Arial"/>
          <w:b/>
          <w:sz w:val="24"/>
          <w:szCs w:val="24"/>
          <w:u w:val="single"/>
        </w:rPr>
      </w:pPr>
      <w:r>
        <w:rPr>
          <w:rFonts w:ascii="Arial" w:eastAsia="Arial" w:hAnsi="Arial" w:cs="Arial"/>
          <w:b/>
          <w:sz w:val="24"/>
          <w:szCs w:val="24"/>
          <w:u w:val="single"/>
        </w:rPr>
        <w:t>MAXIMA MORA DE DOCE MESES</w:t>
      </w:r>
    </w:p>
    <w:p w14:paraId="6B1CD86F"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63360" behindDoc="0" locked="0" layoutInCell="1" hidden="0" allowOverlap="1" wp14:anchorId="76FDF91C" wp14:editId="084AA235">
            <wp:simplePos x="0" y="0"/>
            <wp:positionH relativeFrom="column">
              <wp:posOffset>954</wp:posOffset>
            </wp:positionH>
            <wp:positionV relativeFrom="paragraph">
              <wp:posOffset>-316</wp:posOffset>
            </wp:positionV>
            <wp:extent cx="5612130" cy="1262380"/>
            <wp:effectExtent l="0" t="0" r="0" b="0"/>
            <wp:wrapSquare wrapText="bothSides" distT="0" distB="0" distL="114300" distR="114300"/>
            <wp:docPr id="3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612130" cy="1262380"/>
                    </a:xfrm>
                    <a:prstGeom prst="rect">
                      <a:avLst/>
                    </a:prstGeom>
                    <a:ln/>
                  </pic:spPr>
                </pic:pic>
              </a:graphicData>
            </a:graphic>
          </wp:anchor>
        </w:drawing>
      </w:r>
    </w:p>
    <w:p w14:paraId="4CA8113C"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Al realizar la categorización por medio de CHAID de la probabilidad de default a 60 días de mora, se observa que el modelo determina el incumplimiento superior a 30 días con una probabilidad del 43,9%, tal como se observa en el nodo 6.</w:t>
      </w:r>
    </w:p>
    <w:p w14:paraId="66AA0ED3" w14:textId="77777777" w:rsidR="00B542BC" w:rsidRDefault="006B33CD">
      <w:pPr>
        <w:numPr>
          <w:ilvl w:val="0"/>
          <w:numId w:val="6"/>
        </w:numPr>
        <w:pBdr>
          <w:top w:val="nil"/>
          <w:left w:val="nil"/>
          <w:bottom w:val="nil"/>
          <w:right w:val="nil"/>
          <w:between w:val="nil"/>
        </w:pBdr>
        <w:tabs>
          <w:tab w:val="left" w:pos="567"/>
        </w:tabs>
        <w:spacing w:after="0" w:line="240" w:lineRule="auto"/>
        <w:ind w:left="993" w:hanging="993"/>
        <w:jc w:val="both"/>
        <w:rPr>
          <w:rFonts w:ascii="Arial" w:eastAsia="Arial" w:hAnsi="Arial" w:cs="Arial"/>
          <w:b/>
          <w:color w:val="000000"/>
          <w:sz w:val="24"/>
          <w:szCs w:val="24"/>
        </w:rPr>
      </w:pPr>
      <w:r>
        <w:rPr>
          <w:rFonts w:ascii="Arial" w:eastAsia="Arial" w:hAnsi="Arial" w:cs="Arial"/>
          <w:b/>
          <w:color w:val="000000"/>
          <w:sz w:val="24"/>
          <w:szCs w:val="24"/>
        </w:rPr>
        <w:t>CONSTRUCCION DEL MODELO DE EVALUACION</w:t>
      </w:r>
    </w:p>
    <w:p w14:paraId="2507A14D" w14:textId="77777777" w:rsidR="00B542BC" w:rsidRDefault="00B542BC">
      <w:pPr>
        <w:spacing w:after="0" w:line="240" w:lineRule="auto"/>
        <w:ind w:left="360"/>
        <w:jc w:val="both"/>
        <w:rPr>
          <w:rFonts w:ascii="Arial" w:eastAsia="Arial" w:hAnsi="Arial" w:cs="Arial"/>
          <w:sz w:val="24"/>
          <w:szCs w:val="24"/>
        </w:rPr>
      </w:pPr>
    </w:p>
    <w:p w14:paraId="30C3C8FC" w14:textId="77777777" w:rsidR="00B542BC" w:rsidRDefault="006B33CD">
      <w:pPr>
        <w:numPr>
          <w:ilvl w:val="1"/>
          <w:numId w:val="6"/>
        </w:numPr>
        <w:pBdr>
          <w:top w:val="nil"/>
          <w:left w:val="nil"/>
          <w:bottom w:val="nil"/>
          <w:right w:val="nil"/>
          <w:between w:val="nil"/>
        </w:pBdr>
        <w:spacing w:after="0" w:line="24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METODOLOGIA DEL MODELO</w:t>
      </w:r>
    </w:p>
    <w:p w14:paraId="6202465C" w14:textId="77777777" w:rsidR="00B542BC" w:rsidRDefault="00B542BC">
      <w:pPr>
        <w:spacing w:after="0" w:line="240" w:lineRule="auto"/>
        <w:jc w:val="both"/>
        <w:rPr>
          <w:rFonts w:ascii="Arial" w:eastAsia="Arial" w:hAnsi="Arial" w:cs="Arial"/>
          <w:sz w:val="24"/>
          <w:szCs w:val="24"/>
        </w:rPr>
      </w:pPr>
    </w:p>
    <w:p w14:paraId="0C5216F5" w14:textId="77777777" w:rsidR="00B542BC" w:rsidRDefault="006B33CD">
      <w:pPr>
        <w:jc w:val="both"/>
        <w:rPr>
          <w:rFonts w:ascii="Arial" w:eastAsia="Arial" w:hAnsi="Arial" w:cs="Arial"/>
          <w:sz w:val="24"/>
          <w:szCs w:val="24"/>
        </w:rPr>
      </w:pPr>
      <w:r>
        <w:rPr>
          <w:rFonts w:ascii="Arial" w:eastAsia="Arial" w:hAnsi="Arial" w:cs="Arial"/>
          <w:sz w:val="24"/>
          <w:szCs w:val="24"/>
        </w:rPr>
        <w:t>En todo el proceso de construcción del modelo se utilizaron dos metodologías:</w:t>
      </w:r>
    </w:p>
    <w:p w14:paraId="44477F2F" w14:textId="77777777" w:rsidR="00B542BC" w:rsidRDefault="006B33CD">
      <w:pPr>
        <w:numPr>
          <w:ilvl w:val="0"/>
          <w:numId w:val="3"/>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Tablas de contingencia: Se utilizó para realizar el análisis descriptivo y posterior categorización de las variables de entrada.</w:t>
      </w:r>
    </w:p>
    <w:p w14:paraId="05E7012C" w14:textId="77777777" w:rsidR="00B542BC" w:rsidRDefault="00B542BC">
      <w:pPr>
        <w:pBdr>
          <w:top w:val="nil"/>
          <w:left w:val="nil"/>
          <w:bottom w:val="nil"/>
          <w:right w:val="nil"/>
          <w:between w:val="nil"/>
        </w:pBdr>
        <w:spacing w:after="0"/>
        <w:ind w:left="720"/>
        <w:jc w:val="both"/>
        <w:rPr>
          <w:rFonts w:ascii="Arial" w:eastAsia="Arial" w:hAnsi="Arial" w:cs="Arial"/>
          <w:color w:val="000000"/>
          <w:sz w:val="24"/>
          <w:szCs w:val="24"/>
        </w:rPr>
      </w:pPr>
    </w:p>
    <w:p w14:paraId="0A24B953" w14:textId="77777777" w:rsidR="00B542BC" w:rsidRDefault="006B33CD">
      <w:pPr>
        <w:numPr>
          <w:ilvl w:val="0"/>
          <w:numId w:val="3"/>
        </w:num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 xml:space="preserve">Regresión Logística: Con base a las variables analizadas previamente se dio inicio al proceso de construcción del modelo mediante regresión logística, mediante la </w:t>
      </w:r>
      <w:r>
        <w:rPr>
          <w:rFonts w:ascii="Arial" w:eastAsia="Arial" w:hAnsi="Arial" w:cs="Arial"/>
          <w:color w:val="000000"/>
          <w:sz w:val="24"/>
          <w:szCs w:val="24"/>
        </w:rPr>
        <w:lastRenderedPageBreak/>
        <w:t>técnica de Forward Condicional, que consiste en ingresar una a una cada variable al modelo dándole prioridad a las que registran mayor predictibilidad.</w:t>
      </w:r>
    </w:p>
    <w:p w14:paraId="3DE64B71" w14:textId="77777777" w:rsidR="00B542BC" w:rsidRDefault="006B33CD">
      <w:pPr>
        <w:jc w:val="both"/>
        <w:rPr>
          <w:rFonts w:ascii="Arial" w:eastAsia="Arial" w:hAnsi="Arial" w:cs="Arial"/>
          <w:sz w:val="24"/>
          <w:szCs w:val="24"/>
        </w:rPr>
      </w:pPr>
      <w:r>
        <w:rPr>
          <w:rFonts w:ascii="Arial" w:eastAsia="Arial" w:hAnsi="Arial" w:cs="Arial"/>
          <w:sz w:val="24"/>
          <w:szCs w:val="24"/>
        </w:rPr>
        <w:t>Se realizaron análisis exploratorios con la construcción de al menos 15 modelos, para finalmente definir con la ayuda de las pruebas de bondad de ajuste, el de mejor rendimiento y mayor robustez.</w:t>
      </w:r>
    </w:p>
    <w:p w14:paraId="46E900EC" w14:textId="77777777" w:rsidR="00B542BC" w:rsidRDefault="006B33CD">
      <w:pPr>
        <w:numPr>
          <w:ilvl w:val="1"/>
          <w:numId w:val="6"/>
        </w:numPr>
        <w:pBdr>
          <w:top w:val="nil"/>
          <w:left w:val="nil"/>
          <w:bottom w:val="nil"/>
          <w:right w:val="nil"/>
          <w:between w:val="nil"/>
        </w:pBdr>
        <w:spacing w:after="0" w:line="24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SALIDAS DEL MODELO SELECCIONADO</w:t>
      </w:r>
    </w:p>
    <w:p w14:paraId="73D53386" w14:textId="77777777" w:rsidR="00B542BC" w:rsidRDefault="00B542BC">
      <w:pPr>
        <w:spacing w:after="0" w:line="240" w:lineRule="auto"/>
        <w:jc w:val="both"/>
        <w:rPr>
          <w:rFonts w:ascii="Arial" w:eastAsia="Arial" w:hAnsi="Arial" w:cs="Arial"/>
          <w:b/>
          <w:sz w:val="24"/>
          <w:szCs w:val="24"/>
        </w:rPr>
      </w:pPr>
    </w:p>
    <w:p w14:paraId="55269B0F" w14:textId="77777777" w:rsidR="00B542BC" w:rsidRDefault="006B33CD">
      <w:pPr>
        <w:numPr>
          <w:ilvl w:val="2"/>
          <w:numId w:val="6"/>
        </w:numPr>
        <w:pBdr>
          <w:top w:val="nil"/>
          <w:left w:val="nil"/>
          <w:bottom w:val="nil"/>
          <w:right w:val="nil"/>
          <w:between w:val="nil"/>
        </w:pBdr>
        <w:spacing w:after="0" w:line="240" w:lineRule="auto"/>
        <w:ind w:left="567" w:hanging="567"/>
        <w:jc w:val="both"/>
        <w:rPr>
          <w:rFonts w:ascii="Arial" w:eastAsia="Arial" w:hAnsi="Arial" w:cs="Arial"/>
          <w:b/>
          <w:color w:val="000000"/>
          <w:sz w:val="24"/>
          <w:szCs w:val="24"/>
        </w:rPr>
      </w:pPr>
      <w:r>
        <w:rPr>
          <w:rFonts w:ascii="Arial" w:eastAsia="Arial" w:hAnsi="Arial" w:cs="Arial"/>
          <w:b/>
          <w:color w:val="000000"/>
          <w:sz w:val="24"/>
          <w:szCs w:val="24"/>
        </w:rPr>
        <w:t>PRUEBAS DE BONDA DE AJUSTE</w:t>
      </w:r>
    </w:p>
    <w:p w14:paraId="45176032" w14:textId="77777777" w:rsidR="00B542BC" w:rsidRDefault="00B542BC">
      <w:pPr>
        <w:spacing w:after="0" w:line="240" w:lineRule="auto"/>
        <w:jc w:val="both"/>
        <w:rPr>
          <w:rFonts w:ascii="Arial" w:eastAsia="Arial" w:hAnsi="Arial" w:cs="Arial"/>
          <w:b/>
          <w:sz w:val="24"/>
          <w:szCs w:val="24"/>
        </w:rPr>
      </w:pPr>
    </w:p>
    <w:p w14:paraId="2CD23E86"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Para la selección del modelo se tuvo en cuenta las siguientes pruebas con un nivel de significancia del 5%.</w:t>
      </w:r>
    </w:p>
    <w:p w14:paraId="18B564C9" w14:textId="77777777" w:rsidR="00B542BC" w:rsidRDefault="00B542BC">
      <w:pPr>
        <w:spacing w:after="0" w:line="240" w:lineRule="auto"/>
        <w:jc w:val="both"/>
        <w:rPr>
          <w:rFonts w:ascii="Arial" w:eastAsia="Arial" w:hAnsi="Arial" w:cs="Arial"/>
          <w:sz w:val="24"/>
          <w:szCs w:val="24"/>
        </w:rPr>
      </w:pPr>
    </w:p>
    <w:p w14:paraId="01E83F27"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CHI-CUADRADO:</w:t>
      </w:r>
    </w:p>
    <w:p w14:paraId="45CB5D43" w14:textId="77777777" w:rsidR="00B542BC" w:rsidRDefault="00B542BC">
      <w:pPr>
        <w:spacing w:after="0" w:line="240" w:lineRule="auto"/>
        <w:jc w:val="both"/>
        <w:rPr>
          <w:rFonts w:ascii="Arial" w:eastAsia="Arial" w:hAnsi="Arial" w:cs="Arial"/>
          <w:b/>
          <w:sz w:val="24"/>
          <w:szCs w:val="24"/>
        </w:rPr>
      </w:pPr>
    </w:p>
    <w:p w14:paraId="25C59F9F"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estadístico CHI-CUADRADO es una prueba estadística para evaluar hipótesis acerca de la relación entre dos variables categóricas pertenecientes a un nivel de medición nominal u ordinal, partiendo del supuesto de que las dos variables no están relacionadas (Hay independencia).</w:t>
      </w:r>
    </w:p>
    <w:p w14:paraId="29895DCC" w14:textId="77777777" w:rsidR="00B542BC" w:rsidRDefault="00B542BC">
      <w:pPr>
        <w:spacing w:after="0" w:line="240" w:lineRule="auto"/>
        <w:jc w:val="both"/>
        <w:rPr>
          <w:rFonts w:ascii="Arial" w:eastAsia="Arial" w:hAnsi="Arial" w:cs="Arial"/>
          <w:sz w:val="24"/>
          <w:szCs w:val="24"/>
        </w:rPr>
      </w:pPr>
    </w:p>
    <w:p w14:paraId="15E01615"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H0: Independencia de las variables. </w:t>
      </w:r>
    </w:p>
    <w:p w14:paraId="50BBD53B"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Ha: Variables relacionadas. </w:t>
      </w:r>
    </w:p>
    <w:p w14:paraId="50F01BB6" w14:textId="77777777" w:rsidR="00B542BC" w:rsidRDefault="00B542BC">
      <w:pPr>
        <w:spacing w:after="0" w:line="240" w:lineRule="auto"/>
        <w:jc w:val="both"/>
        <w:rPr>
          <w:rFonts w:ascii="Arial" w:eastAsia="Arial" w:hAnsi="Arial" w:cs="Arial"/>
          <w:sz w:val="24"/>
          <w:szCs w:val="24"/>
        </w:rPr>
      </w:pPr>
    </w:p>
    <w:p w14:paraId="266408CF"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 </w:t>
      </w:r>
      <w:r>
        <w:rPr>
          <w:noProof/>
        </w:rPr>
        <w:drawing>
          <wp:anchor distT="0" distB="0" distL="114300" distR="114300" simplePos="0" relativeHeight="251664384" behindDoc="0" locked="0" layoutInCell="1" hidden="0" allowOverlap="1" wp14:anchorId="323D889F" wp14:editId="7DAF0C88">
            <wp:simplePos x="0" y="0"/>
            <wp:positionH relativeFrom="column">
              <wp:posOffset>1736090</wp:posOffset>
            </wp:positionH>
            <wp:positionV relativeFrom="paragraph">
              <wp:posOffset>94615</wp:posOffset>
            </wp:positionV>
            <wp:extent cx="2471420" cy="1013460"/>
            <wp:effectExtent l="0" t="0" r="0" b="0"/>
            <wp:wrapSquare wrapText="bothSides" distT="0" distB="0" distL="114300" distR="114300"/>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2471420" cy="1013460"/>
                    </a:xfrm>
                    <a:prstGeom prst="rect">
                      <a:avLst/>
                    </a:prstGeom>
                    <a:ln/>
                  </pic:spPr>
                </pic:pic>
              </a:graphicData>
            </a:graphic>
          </wp:anchor>
        </w:drawing>
      </w:r>
    </w:p>
    <w:p w14:paraId="66B2B20E" w14:textId="77777777" w:rsidR="00B542BC" w:rsidRDefault="00B542BC">
      <w:pPr>
        <w:spacing w:after="0" w:line="240" w:lineRule="auto"/>
        <w:rPr>
          <w:rFonts w:ascii="Arial" w:eastAsia="Arial" w:hAnsi="Arial" w:cs="Arial"/>
          <w:sz w:val="24"/>
          <w:szCs w:val="24"/>
        </w:rPr>
      </w:pPr>
    </w:p>
    <w:p w14:paraId="7065C083" w14:textId="77777777" w:rsidR="00B542BC" w:rsidRDefault="00B542BC">
      <w:pPr>
        <w:spacing w:after="0"/>
        <w:rPr>
          <w:rFonts w:ascii="Arial" w:eastAsia="Arial" w:hAnsi="Arial" w:cs="Arial"/>
          <w:sz w:val="24"/>
          <w:szCs w:val="24"/>
        </w:rPr>
      </w:pPr>
    </w:p>
    <w:p w14:paraId="0A976458" w14:textId="77777777" w:rsidR="00B542BC" w:rsidRDefault="00B542BC">
      <w:pPr>
        <w:spacing w:after="0"/>
        <w:rPr>
          <w:rFonts w:ascii="Arial" w:eastAsia="Arial" w:hAnsi="Arial" w:cs="Arial"/>
          <w:sz w:val="24"/>
          <w:szCs w:val="24"/>
        </w:rPr>
      </w:pPr>
    </w:p>
    <w:p w14:paraId="6CF13618" w14:textId="77777777" w:rsidR="00B542BC" w:rsidRDefault="00B542BC">
      <w:pPr>
        <w:spacing w:after="0"/>
        <w:rPr>
          <w:rFonts w:ascii="Arial" w:eastAsia="Arial" w:hAnsi="Arial" w:cs="Arial"/>
          <w:sz w:val="24"/>
          <w:szCs w:val="24"/>
        </w:rPr>
      </w:pPr>
    </w:p>
    <w:p w14:paraId="7CB52469" w14:textId="77777777" w:rsidR="00B542BC" w:rsidRDefault="00B542BC">
      <w:pPr>
        <w:spacing w:after="0" w:line="240" w:lineRule="auto"/>
        <w:jc w:val="both"/>
        <w:rPr>
          <w:rFonts w:ascii="Arial" w:eastAsia="Arial" w:hAnsi="Arial" w:cs="Arial"/>
          <w:sz w:val="24"/>
          <w:szCs w:val="24"/>
        </w:rPr>
      </w:pPr>
    </w:p>
    <w:p w14:paraId="4C42CD59"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Al realizar la prueba de Chi-cuadrado a cada una de las variables independientes se encontró que su nivel de significancia se encontraba por debajo de α=0.5%. Por tanto, se Rechaza la H0, es decir, las variables independientes anteriores explican la probabilidad de incumplimiento a 90 días.</w:t>
      </w:r>
    </w:p>
    <w:p w14:paraId="39CCBD41" w14:textId="77777777" w:rsidR="00B542BC" w:rsidRDefault="00B542BC">
      <w:pPr>
        <w:spacing w:after="0" w:line="240" w:lineRule="auto"/>
        <w:jc w:val="both"/>
        <w:rPr>
          <w:rFonts w:ascii="Arial" w:eastAsia="Arial" w:hAnsi="Arial" w:cs="Arial"/>
          <w:sz w:val="24"/>
          <w:szCs w:val="24"/>
        </w:rPr>
      </w:pPr>
    </w:p>
    <w:p w14:paraId="7E852BFE"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OMNIBUS TEST:</w:t>
      </w:r>
    </w:p>
    <w:p w14:paraId="55F5B71E" w14:textId="77777777" w:rsidR="00B542BC" w:rsidRDefault="00B542BC">
      <w:pPr>
        <w:spacing w:after="0" w:line="240" w:lineRule="auto"/>
        <w:jc w:val="both"/>
        <w:rPr>
          <w:rFonts w:ascii="Arial" w:eastAsia="Arial" w:hAnsi="Arial" w:cs="Arial"/>
          <w:sz w:val="24"/>
          <w:szCs w:val="24"/>
        </w:rPr>
      </w:pPr>
    </w:p>
    <w:p w14:paraId="4E7EDFE0"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Con base en el estadístico x-Cuadrado se establece si globalmente el modelo es o no significativo; es decir, si al menos una de las variables explica la probabilidad de incumplimiento. </w:t>
      </w:r>
    </w:p>
    <w:p w14:paraId="745F7661" w14:textId="77777777" w:rsidR="00B542BC" w:rsidRDefault="00B542BC">
      <w:pPr>
        <w:spacing w:after="0" w:line="240" w:lineRule="auto"/>
        <w:jc w:val="both"/>
        <w:rPr>
          <w:rFonts w:ascii="Arial" w:eastAsia="Arial" w:hAnsi="Arial" w:cs="Arial"/>
          <w:sz w:val="24"/>
          <w:szCs w:val="24"/>
        </w:rPr>
      </w:pPr>
    </w:p>
    <w:p w14:paraId="0D4D578F" w14:textId="77777777" w:rsidR="00B542BC" w:rsidRDefault="006B33CD">
      <w:pPr>
        <w:spacing w:after="0" w:line="240" w:lineRule="auto"/>
        <w:jc w:val="both"/>
        <w:rPr>
          <w:rFonts w:ascii="Arial" w:eastAsia="Arial" w:hAnsi="Arial" w:cs="Arial"/>
          <w:sz w:val="24"/>
          <w:szCs w:val="24"/>
        </w:rPr>
      </w:pPr>
      <w:r>
        <w:rPr>
          <w:rFonts w:ascii="Cambria Math" w:eastAsia="Cambria Math" w:hAnsi="Cambria Math" w:cs="Cambria Math"/>
          <w:sz w:val="24"/>
          <w:szCs w:val="24"/>
        </w:rPr>
        <w:t>𝐻𝑜</w:t>
      </w:r>
      <w:r>
        <w:rPr>
          <w:rFonts w:ascii="Arial" w:eastAsia="Arial" w:hAnsi="Arial" w:cs="Arial"/>
          <w:sz w:val="24"/>
          <w:szCs w:val="24"/>
        </w:rPr>
        <w:t xml:space="preserve">: </w:t>
      </w:r>
      <w:r>
        <w:rPr>
          <w:rFonts w:ascii="Cambria Math" w:eastAsia="Cambria Math" w:hAnsi="Cambria Math" w:cs="Cambria Math"/>
          <w:sz w:val="24"/>
          <w:szCs w:val="24"/>
        </w:rPr>
        <w:t>𝛽</w:t>
      </w:r>
      <w:r>
        <w:rPr>
          <w:rFonts w:ascii="Arial" w:eastAsia="Arial" w:hAnsi="Arial" w:cs="Arial"/>
          <w:sz w:val="24"/>
          <w:szCs w:val="24"/>
        </w:rPr>
        <w:t xml:space="preserve">1 = </w:t>
      </w:r>
      <w:r>
        <w:rPr>
          <w:rFonts w:ascii="Cambria Math" w:eastAsia="Cambria Math" w:hAnsi="Cambria Math" w:cs="Cambria Math"/>
          <w:sz w:val="24"/>
          <w:szCs w:val="24"/>
        </w:rPr>
        <w:t>𝛽</w:t>
      </w:r>
      <w:r>
        <w:rPr>
          <w:rFonts w:ascii="Arial" w:eastAsia="Arial" w:hAnsi="Arial" w:cs="Arial"/>
          <w:sz w:val="24"/>
          <w:szCs w:val="24"/>
        </w:rPr>
        <w:t xml:space="preserve">2 = </w:t>
      </w:r>
      <w:r>
        <w:rPr>
          <w:rFonts w:ascii="Cambria Math" w:eastAsia="Cambria Math" w:hAnsi="Cambria Math" w:cs="Cambria Math"/>
          <w:sz w:val="24"/>
          <w:szCs w:val="24"/>
        </w:rPr>
        <w:t>𝛽</w:t>
      </w:r>
      <w:r>
        <w:rPr>
          <w:rFonts w:ascii="Arial" w:eastAsia="Arial" w:hAnsi="Arial" w:cs="Arial"/>
          <w:sz w:val="24"/>
          <w:szCs w:val="24"/>
        </w:rPr>
        <w:t xml:space="preserve">3…… = </w:t>
      </w:r>
      <w:r>
        <w:rPr>
          <w:rFonts w:ascii="Cambria Math" w:eastAsia="Cambria Math" w:hAnsi="Cambria Math" w:cs="Cambria Math"/>
          <w:sz w:val="24"/>
          <w:szCs w:val="24"/>
        </w:rPr>
        <w:t>𝛽𝑛</w:t>
      </w:r>
      <w:r>
        <w:rPr>
          <w:rFonts w:ascii="Arial" w:eastAsia="Arial" w:hAnsi="Arial" w:cs="Arial"/>
          <w:sz w:val="24"/>
          <w:szCs w:val="24"/>
        </w:rPr>
        <w:t xml:space="preserve"> = 0 </w:t>
      </w:r>
    </w:p>
    <w:p w14:paraId="6B24C736" w14:textId="77777777" w:rsidR="00B542BC" w:rsidRDefault="006B33CD">
      <w:pPr>
        <w:spacing w:after="0" w:line="240" w:lineRule="auto"/>
        <w:jc w:val="both"/>
        <w:rPr>
          <w:rFonts w:ascii="Arial" w:eastAsia="Arial" w:hAnsi="Arial" w:cs="Arial"/>
          <w:sz w:val="24"/>
          <w:szCs w:val="24"/>
        </w:rPr>
      </w:pPr>
      <w:r>
        <w:rPr>
          <w:rFonts w:ascii="Cambria Math" w:eastAsia="Cambria Math" w:hAnsi="Cambria Math" w:cs="Cambria Math"/>
          <w:sz w:val="24"/>
          <w:szCs w:val="24"/>
        </w:rPr>
        <w:lastRenderedPageBreak/>
        <w:t>𝐻</w:t>
      </w:r>
      <w:r>
        <w:rPr>
          <w:rFonts w:ascii="Arial" w:eastAsia="Arial" w:hAnsi="Arial" w:cs="Arial"/>
          <w:sz w:val="24"/>
          <w:szCs w:val="24"/>
        </w:rPr>
        <w:t xml:space="preserve">1: </w:t>
      </w:r>
      <w:r>
        <w:rPr>
          <w:rFonts w:ascii="Cambria Math" w:eastAsia="Cambria Math" w:hAnsi="Cambria Math" w:cs="Cambria Math"/>
          <w:sz w:val="24"/>
          <w:szCs w:val="24"/>
        </w:rPr>
        <w:t>𝐴𝑙</w:t>
      </w:r>
      <w:r>
        <w:rPr>
          <w:rFonts w:ascii="Arial" w:eastAsia="Arial" w:hAnsi="Arial" w:cs="Arial"/>
          <w:sz w:val="24"/>
          <w:szCs w:val="24"/>
        </w:rPr>
        <w:t xml:space="preserve"> </w:t>
      </w:r>
      <w:r>
        <w:rPr>
          <w:rFonts w:ascii="Cambria Math" w:eastAsia="Cambria Math" w:hAnsi="Cambria Math" w:cs="Cambria Math"/>
          <w:sz w:val="24"/>
          <w:szCs w:val="24"/>
        </w:rPr>
        <w:t>𝑚𝑒𝑛𝑜𝑠</w:t>
      </w:r>
      <w:r>
        <w:rPr>
          <w:rFonts w:ascii="Arial" w:eastAsia="Arial" w:hAnsi="Arial" w:cs="Arial"/>
          <w:sz w:val="24"/>
          <w:szCs w:val="24"/>
        </w:rPr>
        <w:t xml:space="preserve"> </w:t>
      </w:r>
      <w:r>
        <w:rPr>
          <w:rFonts w:ascii="Cambria Math" w:eastAsia="Cambria Math" w:hAnsi="Cambria Math" w:cs="Cambria Math"/>
          <w:sz w:val="24"/>
          <w:szCs w:val="24"/>
        </w:rPr>
        <w:t>𝑎𝑙𝑔𝑢𝑛𝑜</w:t>
      </w:r>
      <w:r>
        <w:rPr>
          <w:rFonts w:ascii="Arial" w:eastAsia="Arial" w:hAnsi="Arial" w:cs="Arial"/>
          <w:sz w:val="24"/>
          <w:szCs w:val="24"/>
        </w:rPr>
        <w:t xml:space="preserve"> </w:t>
      </w:r>
      <w:r>
        <w:rPr>
          <w:rFonts w:ascii="Cambria Math" w:eastAsia="Cambria Math" w:hAnsi="Cambria Math" w:cs="Cambria Math"/>
          <w:sz w:val="24"/>
          <w:szCs w:val="24"/>
        </w:rPr>
        <w:t>𝑑𝑒</w:t>
      </w:r>
      <w:r>
        <w:rPr>
          <w:rFonts w:ascii="Arial" w:eastAsia="Arial" w:hAnsi="Arial" w:cs="Arial"/>
          <w:sz w:val="24"/>
          <w:szCs w:val="24"/>
        </w:rPr>
        <w:t xml:space="preserve"> </w:t>
      </w:r>
      <w:r>
        <w:rPr>
          <w:rFonts w:ascii="Cambria Math" w:eastAsia="Cambria Math" w:hAnsi="Cambria Math" w:cs="Cambria Math"/>
          <w:sz w:val="24"/>
          <w:szCs w:val="24"/>
        </w:rPr>
        <w:t>𝑙𝑜𝑠</w:t>
      </w:r>
      <w:r>
        <w:rPr>
          <w:rFonts w:ascii="Arial" w:eastAsia="Arial" w:hAnsi="Arial" w:cs="Arial"/>
          <w:sz w:val="24"/>
          <w:szCs w:val="24"/>
        </w:rPr>
        <w:t xml:space="preserve"> </w:t>
      </w:r>
      <w:r>
        <w:rPr>
          <w:rFonts w:ascii="Cambria Math" w:eastAsia="Cambria Math" w:hAnsi="Cambria Math" w:cs="Cambria Math"/>
          <w:sz w:val="24"/>
          <w:szCs w:val="24"/>
        </w:rPr>
        <w:t>𝑐𝑜𝑒𝑓𝑖𝑐𝑖𝑒𝑛𝑡𝑒𝑠</w:t>
      </w:r>
      <w:r>
        <w:rPr>
          <w:rFonts w:ascii="Arial" w:eastAsia="Arial" w:hAnsi="Arial" w:cs="Arial"/>
          <w:sz w:val="24"/>
          <w:szCs w:val="24"/>
        </w:rPr>
        <w:t xml:space="preserve"> </w:t>
      </w:r>
      <w:r>
        <w:rPr>
          <w:rFonts w:ascii="Cambria Math" w:eastAsia="Cambria Math" w:hAnsi="Cambria Math" w:cs="Cambria Math"/>
          <w:sz w:val="24"/>
          <w:szCs w:val="24"/>
        </w:rPr>
        <w:t>𝑑𝑒</w:t>
      </w:r>
      <w:r>
        <w:rPr>
          <w:rFonts w:ascii="Arial" w:eastAsia="Arial" w:hAnsi="Arial" w:cs="Arial"/>
          <w:sz w:val="24"/>
          <w:szCs w:val="24"/>
        </w:rPr>
        <w:t xml:space="preserve"> </w:t>
      </w:r>
      <w:r>
        <w:rPr>
          <w:rFonts w:ascii="Cambria Math" w:eastAsia="Cambria Math" w:hAnsi="Cambria Math" w:cs="Cambria Math"/>
          <w:sz w:val="24"/>
          <w:szCs w:val="24"/>
        </w:rPr>
        <w:t>𝛽</w:t>
      </w:r>
      <w:r>
        <w:rPr>
          <w:rFonts w:ascii="Arial" w:eastAsia="Arial" w:hAnsi="Arial" w:cs="Arial"/>
          <w:sz w:val="24"/>
          <w:szCs w:val="24"/>
        </w:rPr>
        <w:t xml:space="preserve"> </w:t>
      </w:r>
      <w:r>
        <w:rPr>
          <w:rFonts w:ascii="Cambria Math" w:eastAsia="Cambria Math" w:hAnsi="Cambria Math" w:cs="Cambria Math"/>
          <w:sz w:val="24"/>
          <w:szCs w:val="24"/>
        </w:rPr>
        <w:t>𝑒𝑠</w:t>
      </w:r>
      <w:r>
        <w:rPr>
          <w:rFonts w:ascii="Arial" w:eastAsia="Arial" w:hAnsi="Arial" w:cs="Arial"/>
          <w:sz w:val="24"/>
          <w:szCs w:val="24"/>
        </w:rPr>
        <w:t xml:space="preserve"> </w:t>
      </w:r>
      <w:r>
        <w:rPr>
          <w:rFonts w:ascii="Cambria Math" w:eastAsia="Cambria Math" w:hAnsi="Cambria Math" w:cs="Cambria Math"/>
          <w:sz w:val="24"/>
          <w:szCs w:val="24"/>
        </w:rPr>
        <w:t>𝑑𝑖𝑓𝑒𝑟𝑒𝑛𝑡𝑒</w:t>
      </w:r>
      <w:r>
        <w:rPr>
          <w:rFonts w:ascii="Arial" w:eastAsia="Arial" w:hAnsi="Arial" w:cs="Arial"/>
          <w:sz w:val="24"/>
          <w:szCs w:val="24"/>
        </w:rPr>
        <w:t xml:space="preserve"> </w:t>
      </w:r>
      <w:r>
        <w:rPr>
          <w:rFonts w:ascii="Cambria Math" w:eastAsia="Cambria Math" w:hAnsi="Cambria Math" w:cs="Cambria Math"/>
          <w:sz w:val="24"/>
          <w:szCs w:val="24"/>
        </w:rPr>
        <w:t>𝑑𝑒</w:t>
      </w:r>
      <w:r>
        <w:rPr>
          <w:rFonts w:ascii="Arial" w:eastAsia="Arial" w:hAnsi="Arial" w:cs="Arial"/>
          <w:sz w:val="24"/>
          <w:szCs w:val="24"/>
        </w:rPr>
        <w:t xml:space="preserve"> </w:t>
      </w:r>
      <w:r>
        <w:rPr>
          <w:rFonts w:ascii="Cambria Math" w:eastAsia="Cambria Math" w:hAnsi="Cambria Math" w:cs="Cambria Math"/>
          <w:sz w:val="24"/>
          <w:szCs w:val="24"/>
        </w:rPr>
        <w:t>𝑐𝑒𝑟𝑜</w:t>
      </w:r>
      <w:r>
        <w:rPr>
          <w:rFonts w:ascii="Arial" w:eastAsia="Arial" w:hAnsi="Arial" w:cs="Arial"/>
          <w:sz w:val="24"/>
          <w:szCs w:val="24"/>
        </w:rPr>
        <w:t>.</w:t>
      </w:r>
    </w:p>
    <w:p w14:paraId="7CFB60A5" w14:textId="77777777" w:rsidR="00B542BC" w:rsidRDefault="00B542BC">
      <w:pPr>
        <w:spacing w:after="0" w:line="240" w:lineRule="auto"/>
        <w:jc w:val="both"/>
        <w:rPr>
          <w:rFonts w:ascii="Arial" w:eastAsia="Arial" w:hAnsi="Arial" w:cs="Arial"/>
          <w:sz w:val="24"/>
          <w:szCs w:val="24"/>
        </w:rPr>
      </w:pPr>
    </w:p>
    <w:p w14:paraId="52B787DC"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De acuerdo con el nivel de significancia de la prueba, se rechaza la hipótesis nula, con lo que se puede afirmar que al menos una de las variables explica el default.</w:t>
      </w:r>
    </w:p>
    <w:p w14:paraId="65E3EEBE" w14:textId="77777777" w:rsidR="00B542BC" w:rsidRDefault="00B542BC">
      <w:pPr>
        <w:spacing w:after="0" w:line="240" w:lineRule="auto"/>
        <w:rPr>
          <w:rFonts w:ascii="Arial" w:eastAsia="Arial" w:hAnsi="Arial" w:cs="Arial"/>
          <w:sz w:val="24"/>
          <w:szCs w:val="24"/>
        </w:rPr>
      </w:pPr>
    </w:p>
    <w:p w14:paraId="744AD778" w14:textId="77777777" w:rsidR="00B542BC" w:rsidRDefault="006B33CD">
      <w:pPr>
        <w:spacing w:after="0" w:line="240" w:lineRule="auto"/>
        <w:rPr>
          <w:rFonts w:ascii="Arial" w:eastAsia="Arial" w:hAnsi="Arial" w:cs="Arial"/>
          <w:sz w:val="24"/>
          <w:szCs w:val="24"/>
        </w:rPr>
      </w:pPr>
      <w:r>
        <w:rPr>
          <w:noProof/>
        </w:rPr>
        <w:drawing>
          <wp:anchor distT="0" distB="0" distL="114300" distR="114300" simplePos="0" relativeHeight="251665408" behindDoc="0" locked="0" layoutInCell="1" hidden="0" allowOverlap="1" wp14:anchorId="3F80B644" wp14:editId="47DD2818">
            <wp:simplePos x="0" y="0"/>
            <wp:positionH relativeFrom="column">
              <wp:posOffset>1238250</wp:posOffset>
            </wp:positionH>
            <wp:positionV relativeFrom="paragraph">
              <wp:posOffset>107315</wp:posOffset>
            </wp:positionV>
            <wp:extent cx="3086100" cy="796290"/>
            <wp:effectExtent l="0" t="0" r="0" b="0"/>
            <wp:wrapSquare wrapText="bothSides" distT="0" distB="0" distL="114300" distR="114300"/>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3086100" cy="796290"/>
                    </a:xfrm>
                    <a:prstGeom prst="rect">
                      <a:avLst/>
                    </a:prstGeom>
                    <a:ln/>
                  </pic:spPr>
                </pic:pic>
              </a:graphicData>
            </a:graphic>
          </wp:anchor>
        </w:drawing>
      </w:r>
    </w:p>
    <w:p w14:paraId="76391EBC" w14:textId="77777777" w:rsidR="00B542BC" w:rsidRDefault="00B542BC">
      <w:pPr>
        <w:spacing w:after="0" w:line="240" w:lineRule="auto"/>
        <w:rPr>
          <w:rFonts w:ascii="Arial" w:eastAsia="Arial" w:hAnsi="Arial" w:cs="Arial"/>
          <w:sz w:val="24"/>
          <w:szCs w:val="24"/>
        </w:rPr>
      </w:pPr>
    </w:p>
    <w:p w14:paraId="085D1427" w14:textId="77777777" w:rsidR="00B542BC" w:rsidRDefault="00B542BC">
      <w:pPr>
        <w:spacing w:after="0" w:line="240" w:lineRule="auto"/>
        <w:rPr>
          <w:rFonts w:ascii="Arial" w:eastAsia="Arial" w:hAnsi="Arial" w:cs="Arial"/>
          <w:sz w:val="24"/>
          <w:szCs w:val="24"/>
        </w:rPr>
      </w:pPr>
    </w:p>
    <w:p w14:paraId="75DAC766" w14:textId="77777777" w:rsidR="00B542BC" w:rsidRDefault="00B542BC">
      <w:pPr>
        <w:spacing w:after="0" w:line="240" w:lineRule="auto"/>
        <w:rPr>
          <w:rFonts w:ascii="Arial" w:eastAsia="Arial" w:hAnsi="Arial" w:cs="Arial"/>
          <w:sz w:val="24"/>
          <w:szCs w:val="24"/>
        </w:rPr>
      </w:pPr>
    </w:p>
    <w:p w14:paraId="65208CD6" w14:textId="77777777" w:rsidR="00B542BC" w:rsidRDefault="00B542BC">
      <w:pPr>
        <w:spacing w:after="0"/>
        <w:rPr>
          <w:rFonts w:ascii="Arial" w:eastAsia="Arial" w:hAnsi="Arial" w:cs="Arial"/>
          <w:sz w:val="24"/>
          <w:szCs w:val="24"/>
        </w:rPr>
      </w:pPr>
    </w:p>
    <w:p w14:paraId="2CC7E674" w14:textId="77777777" w:rsidR="00B542BC" w:rsidRDefault="00B542BC">
      <w:pPr>
        <w:spacing w:after="0"/>
        <w:rPr>
          <w:rFonts w:ascii="Arial" w:eastAsia="Arial" w:hAnsi="Arial" w:cs="Arial"/>
          <w:sz w:val="24"/>
          <w:szCs w:val="24"/>
        </w:rPr>
      </w:pPr>
    </w:p>
    <w:p w14:paraId="0BE0BB86" w14:textId="77777777" w:rsidR="00B542BC" w:rsidRDefault="006B33CD">
      <w:pPr>
        <w:jc w:val="both"/>
        <w:rPr>
          <w:rFonts w:ascii="Arial" w:eastAsia="Arial" w:hAnsi="Arial" w:cs="Arial"/>
          <w:sz w:val="24"/>
          <w:szCs w:val="24"/>
        </w:rPr>
      </w:pPr>
      <w:r>
        <w:rPr>
          <w:rFonts w:ascii="Arial" w:eastAsia="Arial" w:hAnsi="Arial" w:cs="Arial"/>
          <w:sz w:val="24"/>
          <w:szCs w:val="24"/>
        </w:rPr>
        <w:t>De acuerdo con el nivel de significancia de la prueba, se rechaza la hipótesis nula, con lo que se puede afirmar que al menos una de las variables explica el default.</w:t>
      </w:r>
    </w:p>
    <w:p w14:paraId="4786ACD1" w14:textId="77777777" w:rsidR="00B542BC" w:rsidRDefault="00B542BC">
      <w:pPr>
        <w:spacing w:after="0" w:line="240" w:lineRule="auto"/>
        <w:jc w:val="both"/>
        <w:rPr>
          <w:rFonts w:ascii="Arial" w:eastAsia="Arial" w:hAnsi="Arial" w:cs="Arial"/>
          <w:sz w:val="24"/>
          <w:szCs w:val="24"/>
        </w:rPr>
      </w:pPr>
    </w:p>
    <w:p w14:paraId="14A09D0E"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TEST DE WALD:</w:t>
      </w:r>
    </w:p>
    <w:p w14:paraId="70B5CE5E" w14:textId="77777777" w:rsidR="00B542BC" w:rsidRDefault="00B542BC">
      <w:pPr>
        <w:spacing w:after="0" w:line="240" w:lineRule="auto"/>
        <w:jc w:val="both"/>
        <w:rPr>
          <w:rFonts w:ascii="Arial" w:eastAsia="Arial" w:hAnsi="Arial" w:cs="Arial"/>
          <w:sz w:val="24"/>
          <w:szCs w:val="24"/>
        </w:rPr>
      </w:pPr>
    </w:p>
    <w:p w14:paraId="09BAD367"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Con base en el estadístico de Wald, se establece si marginalmente una a una de las variables incluidas en el modelo es significativas. </w:t>
      </w:r>
    </w:p>
    <w:p w14:paraId="5F4CD595" w14:textId="77777777" w:rsidR="00B542BC" w:rsidRDefault="00B542BC">
      <w:pPr>
        <w:spacing w:after="0" w:line="240" w:lineRule="auto"/>
        <w:jc w:val="both"/>
        <w:rPr>
          <w:rFonts w:ascii="Arial" w:eastAsia="Arial" w:hAnsi="Arial" w:cs="Arial"/>
          <w:sz w:val="24"/>
          <w:szCs w:val="24"/>
        </w:rPr>
      </w:pPr>
    </w:p>
    <w:p w14:paraId="21AA93B1"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66432" behindDoc="0" locked="0" layoutInCell="1" hidden="0" allowOverlap="1" wp14:anchorId="0A57EEF3" wp14:editId="6A7685AA">
            <wp:simplePos x="0" y="0"/>
            <wp:positionH relativeFrom="column">
              <wp:posOffset>583565</wp:posOffset>
            </wp:positionH>
            <wp:positionV relativeFrom="paragraph">
              <wp:posOffset>17145</wp:posOffset>
            </wp:positionV>
            <wp:extent cx="4776470" cy="707390"/>
            <wp:effectExtent l="0" t="0" r="0" b="0"/>
            <wp:wrapSquare wrapText="bothSides" distT="0" distB="0" distL="114300" distR="114300"/>
            <wp:docPr id="4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4776470" cy="707390"/>
                    </a:xfrm>
                    <a:prstGeom prst="rect">
                      <a:avLst/>
                    </a:prstGeom>
                    <a:ln/>
                  </pic:spPr>
                </pic:pic>
              </a:graphicData>
            </a:graphic>
          </wp:anchor>
        </w:drawing>
      </w:r>
    </w:p>
    <w:p w14:paraId="27F0A99F" w14:textId="77777777" w:rsidR="00B542BC" w:rsidRDefault="00B542BC">
      <w:pPr>
        <w:spacing w:after="0" w:line="240" w:lineRule="auto"/>
        <w:jc w:val="both"/>
        <w:rPr>
          <w:rFonts w:ascii="Arial" w:eastAsia="Arial" w:hAnsi="Arial" w:cs="Arial"/>
          <w:sz w:val="24"/>
          <w:szCs w:val="24"/>
        </w:rPr>
      </w:pPr>
    </w:p>
    <w:p w14:paraId="56A7F4B4" w14:textId="77777777" w:rsidR="00B542BC" w:rsidRDefault="00B542BC">
      <w:pPr>
        <w:spacing w:after="0" w:line="240" w:lineRule="auto"/>
        <w:jc w:val="both"/>
        <w:rPr>
          <w:rFonts w:ascii="Arial" w:eastAsia="Arial" w:hAnsi="Arial" w:cs="Arial"/>
          <w:sz w:val="24"/>
          <w:szCs w:val="24"/>
        </w:rPr>
      </w:pPr>
    </w:p>
    <w:p w14:paraId="04638339" w14:textId="77777777" w:rsidR="00B542BC" w:rsidRDefault="00B542BC">
      <w:pPr>
        <w:spacing w:after="0" w:line="240" w:lineRule="auto"/>
        <w:jc w:val="both"/>
        <w:rPr>
          <w:rFonts w:ascii="Arial" w:eastAsia="Arial" w:hAnsi="Arial" w:cs="Arial"/>
          <w:sz w:val="24"/>
          <w:szCs w:val="24"/>
        </w:rPr>
      </w:pPr>
    </w:p>
    <w:p w14:paraId="78ADCF69" w14:textId="77777777" w:rsidR="00B542BC" w:rsidRDefault="00B542BC">
      <w:pPr>
        <w:spacing w:after="0" w:line="240" w:lineRule="auto"/>
        <w:jc w:val="both"/>
        <w:rPr>
          <w:rFonts w:ascii="Arial" w:eastAsia="Arial" w:hAnsi="Arial" w:cs="Arial"/>
          <w:sz w:val="24"/>
          <w:szCs w:val="24"/>
        </w:rPr>
      </w:pPr>
    </w:p>
    <w:p w14:paraId="3EFAE7B4"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Suele usarse especialmente para contrastar si es cero o no un determinado coeficiente que multiplica a una variable independiente en una regresión. </w:t>
      </w:r>
    </w:p>
    <w:p w14:paraId="3A97C845" w14:textId="77777777" w:rsidR="00B542BC" w:rsidRDefault="00B542BC">
      <w:pPr>
        <w:spacing w:after="0" w:line="240" w:lineRule="auto"/>
        <w:jc w:val="both"/>
        <w:rPr>
          <w:rFonts w:ascii="Arial" w:eastAsia="Arial" w:hAnsi="Arial" w:cs="Arial"/>
          <w:sz w:val="24"/>
          <w:szCs w:val="24"/>
        </w:rPr>
      </w:pPr>
    </w:p>
    <w:p w14:paraId="6BEADDC6" w14:textId="77777777" w:rsidR="00B542BC" w:rsidRDefault="006B33CD">
      <w:pPr>
        <w:spacing w:after="0" w:line="240" w:lineRule="auto"/>
        <w:jc w:val="both"/>
        <w:rPr>
          <w:rFonts w:ascii="Arial" w:eastAsia="Arial" w:hAnsi="Arial" w:cs="Arial"/>
          <w:sz w:val="24"/>
          <w:szCs w:val="24"/>
        </w:rPr>
      </w:pPr>
      <w:r>
        <w:rPr>
          <w:rFonts w:ascii="Cambria Math" w:eastAsia="Cambria Math" w:hAnsi="Cambria Math" w:cs="Cambria Math"/>
          <w:sz w:val="24"/>
          <w:szCs w:val="24"/>
        </w:rPr>
        <w:t>𝐻𝑜</w:t>
      </w:r>
      <w:r>
        <w:rPr>
          <w:rFonts w:ascii="Arial" w:eastAsia="Arial" w:hAnsi="Arial" w:cs="Arial"/>
          <w:sz w:val="24"/>
          <w:szCs w:val="24"/>
        </w:rPr>
        <w:t>: afirma que ese coeficiente es cero</w:t>
      </w:r>
    </w:p>
    <w:p w14:paraId="2C4AE58C" w14:textId="77777777" w:rsidR="00B542BC" w:rsidRDefault="006B33CD">
      <w:pPr>
        <w:spacing w:after="0" w:line="240" w:lineRule="auto"/>
        <w:jc w:val="both"/>
        <w:rPr>
          <w:rFonts w:ascii="Arial" w:eastAsia="Arial" w:hAnsi="Arial" w:cs="Arial"/>
          <w:sz w:val="24"/>
          <w:szCs w:val="24"/>
        </w:rPr>
      </w:pPr>
      <w:r>
        <w:rPr>
          <w:rFonts w:ascii="Cambria Math" w:eastAsia="Cambria Math" w:hAnsi="Cambria Math" w:cs="Cambria Math"/>
          <w:sz w:val="24"/>
          <w:szCs w:val="24"/>
        </w:rPr>
        <w:t>𝐻</w:t>
      </w:r>
      <w:r>
        <w:rPr>
          <w:rFonts w:ascii="Arial" w:eastAsia="Arial" w:hAnsi="Arial" w:cs="Arial"/>
          <w:sz w:val="24"/>
          <w:szCs w:val="24"/>
        </w:rPr>
        <w:t>1: afirma que ese coeficiente no es cero.</w:t>
      </w:r>
    </w:p>
    <w:p w14:paraId="505505FF" w14:textId="77777777" w:rsidR="00B542BC" w:rsidRDefault="00B542BC">
      <w:pPr>
        <w:spacing w:after="0" w:line="240" w:lineRule="auto"/>
        <w:jc w:val="both"/>
        <w:rPr>
          <w:rFonts w:ascii="Arial" w:eastAsia="Arial" w:hAnsi="Arial" w:cs="Arial"/>
          <w:sz w:val="24"/>
          <w:szCs w:val="24"/>
        </w:rPr>
      </w:pPr>
    </w:p>
    <w:p w14:paraId="68D3F52E"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Si el p-valor, como siempre, es menor que 0.05, se rechaza esa hipótesis nula que afirma que ese coeficiente es cero, y se entiende entonces que ese coeficiente no es cero y que, por lo tanto, el modelo es útil para representar una determinada relación.</w:t>
      </w:r>
    </w:p>
    <w:p w14:paraId="2671D4FB" w14:textId="77777777" w:rsidR="00B542BC" w:rsidRDefault="00B542BC">
      <w:pPr>
        <w:spacing w:after="0" w:line="240" w:lineRule="auto"/>
        <w:jc w:val="both"/>
        <w:rPr>
          <w:rFonts w:ascii="Arial" w:eastAsia="Arial" w:hAnsi="Arial" w:cs="Arial"/>
          <w:sz w:val="24"/>
          <w:szCs w:val="24"/>
        </w:rPr>
      </w:pPr>
    </w:p>
    <w:p w14:paraId="780470E7"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TABLA DE CLASIFICACION:</w:t>
      </w:r>
    </w:p>
    <w:p w14:paraId="5D6C584F" w14:textId="77777777" w:rsidR="00B542BC" w:rsidRDefault="00B542BC">
      <w:pPr>
        <w:spacing w:after="0" w:line="240" w:lineRule="auto"/>
        <w:jc w:val="both"/>
        <w:rPr>
          <w:rFonts w:ascii="Arial" w:eastAsia="Arial" w:hAnsi="Arial" w:cs="Arial"/>
          <w:sz w:val="24"/>
          <w:szCs w:val="24"/>
        </w:rPr>
      </w:pPr>
    </w:p>
    <w:p w14:paraId="2084BB6C" w14:textId="77777777" w:rsidR="00B542BC" w:rsidRDefault="006B33CD">
      <w:pPr>
        <w:jc w:val="both"/>
        <w:rPr>
          <w:rFonts w:ascii="Arial" w:eastAsia="Arial" w:hAnsi="Arial" w:cs="Arial"/>
          <w:sz w:val="24"/>
          <w:szCs w:val="24"/>
        </w:rPr>
      </w:pPr>
      <w:r>
        <w:rPr>
          <w:rFonts w:ascii="Arial" w:eastAsia="Arial" w:hAnsi="Arial" w:cs="Arial"/>
          <w:sz w:val="24"/>
          <w:szCs w:val="24"/>
        </w:rPr>
        <w:t xml:space="preserve">A pesar de no constituirse como una prueba estadística, la tabla de clasificación ofrece un análisis de la bondad de ajuste del modelo, permitiendo identificar la exactitud que tiene el modelo para clasificar correctamente a clientes buenos y malos. Dicho de otra </w:t>
      </w:r>
      <w:r>
        <w:rPr>
          <w:rFonts w:ascii="Arial" w:eastAsia="Arial" w:hAnsi="Arial" w:cs="Arial"/>
          <w:sz w:val="24"/>
          <w:szCs w:val="24"/>
        </w:rPr>
        <w:lastRenderedPageBreak/>
        <w:t>manera, el porcentaje de clientes buenos clasificados como buenos y el porcentaje de clientes malos clasificados como malos.</w:t>
      </w:r>
    </w:p>
    <w:p w14:paraId="1F16E738" w14:textId="77777777" w:rsidR="00B542BC" w:rsidRDefault="006B33CD">
      <w:pPr>
        <w:jc w:val="both"/>
        <w:rPr>
          <w:rFonts w:ascii="Arial" w:eastAsia="Arial" w:hAnsi="Arial" w:cs="Arial"/>
          <w:sz w:val="24"/>
          <w:szCs w:val="24"/>
        </w:rPr>
      </w:pPr>
      <w:r>
        <w:rPr>
          <w:rFonts w:ascii="Arial" w:eastAsia="Arial" w:hAnsi="Arial" w:cs="Arial"/>
          <w:sz w:val="24"/>
          <w:szCs w:val="24"/>
        </w:rPr>
        <w:t>Para fijar el punto de corte a partir del cual se clasifican los clientes cumplidos y los incumplidos, se toma la probabilidad de incumplimiento que presentaba la base analizada. Esto no es más que la proporción de asociados malos que presentaba la base.</w:t>
      </w:r>
    </w:p>
    <w:p w14:paraId="4CB0FFAC"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Para fijar el punto de corte, se toma la probabilidad de incumplimiento que presenta la base que es 26,5%.</w:t>
      </w:r>
    </w:p>
    <w:p w14:paraId="3D4D4965" w14:textId="77777777" w:rsidR="00B542BC" w:rsidRDefault="00B542BC">
      <w:pPr>
        <w:spacing w:after="0" w:line="240" w:lineRule="auto"/>
        <w:jc w:val="both"/>
        <w:rPr>
          <w:rFonts w:ascii="Arial" w:eastAsia="Arial" w:hAnsi="Arial" w:cs="Arial"/>
          <w:sz w:val="24"/>
          <w:szCs w:val="24"/>
        </w:rPr>
      </w:pPr>
    </w:p>
    <w:p w14:paraId="59056E59" w14:textId="77777777" w:rsidR="00B542BC" w:rsidRDefault="006B33CD">
      <w:pPr>
        <w:spacing w:after="0" w:line="240" w:lineRule="auto"/>
        <w:jc w:val="both"/>
        <w:rPr>
          <w:rFonts w:ascii="Arial" w:eastAsia="Arial" w:hAnsi="Arial" w:cs="Arial"/>
          <w:sz w:val="24"/>
          <w:szCs w:val="24"/>
        </w:rPr>
      </w:pPr>
      <w:r>
        <w:rPr>
          <w:noProof/>
        </w:rPr>
        <w:drawing>
          <wp:anchor distT="0" distB="0" distL="114300" distR="114300" simplePos="0" relativeHeight="251667456" behindDoc="0" locked="0" layoutInCell="1" hidden="0" allowOverlap="1" wp14:anchorId="5FF2BD19" wp14:editId="7E4D48F6">
            <wp:simplePos x="0" y="0"/>
            <wp:positionH relativeFrom="column">
              <wp:posOffset>1166812</wp:posOffset>
            </wp:positionH>
            <wp:positionV relativeFrom="paragraph">
              <wp:posOffset>3493</wp:posOffset>
            </wp:positionV>
            <wp:extent cx="3609975" cy="774033"/>
            <wp:effectExtent l="0" t="0" r="0" b="0"/>
            <wp:wrapSquare wrapText="bothSides" distT="0" distB="0" distL="114300" distR="114300"/>
            <wp:docPr id="3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609975" cy="774033"/>
                    </a:xfrm>
                    <a:prstGeom prst="rect">
                      <a:avLst/>
                    </a:prstGeom>
                    <a:ln/>
                  </pic:spPr>
                </pic:pic>
              </a:graphicData>
            </a:graphic>
          </wp:anchor>
        </w:drawing>
      </w:r>
    </w:p>
    <w:p w14:paraId="40673130" w14:textId="77777777" w:rsidR="00B542BC" w:rsidRDefault="00B542BC">
      <w:pPr>
        <w:spacing w:after="0" w:line="240" w:lineRule="auto"/>
        <w:jc w:val="both"/>
        <w:rPr>
          <w:rFonts w:ascii="Arial" w:eastAsia="Arial" w:hAnsi="Arial" w:cs="Arial"/>
          <w:sz w:val="24"/>
          <w:szCs w:val="24"/>
        </w:rPr>
      </w:pPr>
    </w:p>
    <w:p w14:paraId="51D6C4A5" w14:textId="77777777" w:rsidR="00B542BC" w:rsidRDefault="00B542BC">
      <w:pPr>
        <w:spacing w:after="0" w:line="240" w:lineRule="auto"/>
        <w:jc w:val="both"/>
        <w:rPr>
          <w:rFonts w:ascii="Arial" w:eastAsia="Arial" w:hAnsi="Arial" w:cs="Arial"/>
          <w:sz w:val="24"/>
          <w:szCs w:val="24"/>
        </w:rPr>
      </w:pPr>
    </w:p>
    <w:p w14:paraId="3742CF59" w14:textId="77777777" w:rsidR="00B542BC" w:rsidRDefault="00B542BC">
      <w:pPr>
        <w:spacing w:after="0" w:line="240" w:lineRule="auto"/>
        <w:jc w:val="both"/>
        <w:rPr>
          <w:rFonts w:ascii="Arial" w:eastAsia="Arial" w:hAnsi="Arial" w:cs="Arial"/>
          <w:sz w:val="24"/>
          <w:szCs w:val="24"/>
        </w:rPr>
      </w:pPr>
    </w:p>
    <w:p w14:paraId="19196845" w14:textId="77777777" w:rsidR="00B542BC" w:rsidRDefault="00B542BC">
      <w:pPr>
        <w:spacing w:after="0" w:line="240" w:lineRule="auto"/>
        <w:jc w:val="both"/>
        <w:rPr>
          <w:rFonts w:ascii="Arial" w:eastAsia="Arial" w:hAnsi="Arial" w:cs="Arial"/>
          <w:sz w:val="24"/>
          <w:szCs w:val="24"/>
        </w:rPr>
      </w:pPr>
    </w:p>
    <w:p w14:paraId="7EC1D7DC" w14:textId="77777777" w:rsidR="00B542BC" w:rsidRDefault="00B542BC">
      <w:pPr>
        <w:spacing w:after="0" w:line="240" w:lineRule="auto"/>
        <w:jc w:val="both"/>
        <w:rPr>
          <w:rFonts w:ascii="Arial" w:eastAsia="Arial" w:hAnsi="Arial" w:cs="Arial"/>
          <w:sz w:val="24"/>
          <w:szCs w:val="24"/>
        </w:rPr>
      </w:pPr>
    </w:p>
    <w:p w14:paraId="6D8306FC" w14:textId="77777777" w:rsidR="00B542BC" w:rsidRDefault="006B33CD">
      <w:pPr>
        <w:jc w:val="both"/>
        <w:rPr>
          <w:rFonts w:ascii="Arial" w:eastAsia="Arial" w:hAnsi="Arial" w:cs="Arial"/>
          <w:sz w:val="24"/>
          <w:szCs w:val="24"/>
        </w:rPr>
      </w:pPr>
      <w:r>
        <w:rPr>
          <w:rFonts w:ascii="Arial" w:eastAsia="Arial" w:hAnsi="Arial" w:cs="Arial"/>
          <w:sz w:val="24"/>
          <w:szCs w:val="24"/>
        </w:rPr>
        <w:t>Se observa que a partir del modelo se clasifican adecuadamente el 90,6% de los asociados buenos y el 84,0% de los asociados malos; para una tasa de aciertos global que alcanza el 88,9%.</w:t>
      </w:r>
    </w:p>
    <w:p w14:paraId="56AFD952" w14:textId="77777777" w:rsidR="00B542BC" w:rsidRDefault="00B542BC">
      <w:pPr>
        <w:spacing w:after="0" w:line="240" w:lineRule="auto"/>
        <w:jc w:val="both"/>
        <w:rPr>
          <w:rFonts w:ascii="Arial" w:eastAsia="Arial" w:hAnsi="Arial" w:cs="Arial"/>
          <w:sz w:val="24"/>
          <w:szCs w:val="24"/>
        </w:rPr>
      </w:pPr>
    </w:p>
    <w:p w14:paraId="33310EA8"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b/>
          <w:color w:val="000000"/>
          <w:sz w:val="24"/>
          <w:szCs w:val="24"/>
        </w:rPr>
        <w:t>CURVA COR o ROC CURVE</w:t>
      </w:r>
      <w:r>
        <w:rPr>
          <w:rFonts w:ascii="Arial" w:eastAsia="Arial" w:hAnsi="Arial" w:cs="Arial"/>
          <w:color w:val="000000"/>
          <w:sz w:val="24"/>
          <w:szCs w:val="24"/>
        </w:rPr>
        <w:t>:</w:t>
      </w:r>
    </w:p>
    <w:p w14:paraId="7C0C2423" w14:textId="77777777" w:rsidR="00B542BC" w:rsidRDefault="00B542BC">
      <w:pPr>
        <w:spacing w:after="0" w:line="240" w:lineRule="auto"/>
        <w:jc w:val="both"/>
        <w:rPr>
          <w:rFonts w:ascii="Arial" w:eastAsia="Arial" w:hAnsi="Arial" w:cs="Arial"/>
          <w:sz w:val="24"/>
          <w:szCs w:val="24"/>
        </w:rPr>
      </w:pPr>
    </w:p>
    <w:p w14:paraId="78D33C23"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Esta comprende otra prueba de bondad de ajuste para las regresiones logísticas y es la representación gráfica de la sensibilidad y el inverso de la especificidad.</w:t>
      </w:r>
    </w:p>
    <w:p w14:paraId="5AB6FA6E" w14:textId="77777777" w:rsidR="00B542BC" w:rsidRDefault="00B542BC">
      <w:pPr>
        <w:spacing w:after="0" w:line="240" w:lineRule="auto"/>
        <w:jc w:val="both"/>
        <w:rPr>
          <w:rFonts w:ascii="Arial" w:eastAsia="Arial" w:hAnsi="Arial" w:cs="Arial"/>
          <w:sz w:val="24"/>
          <w:szCs w:val="24"/>
        </w:rPr>
      </w:pPr>
    </w:p>
    <w:p w14:paraId="38B24792" w14:textId="77777777" w:rsidR="00B542BC" w:rsidRDefault="006B33CD">
      <w:pPr>
        <w:spacing w:after="0" w:line="240" w:lineRule="auto"/>
        <w:rPr>
          <w:rFonts w:ascii="Arial" w:eastAsia="Arial" w:hAnsi="Arial" w:cs="Arial"/>
          <w:sz w:val="24"/>
          <w:szCs w:val="24"/>
        </w:rPr>
      </w:pPr>
      <w:r>
        <w:rPr>
          <w:rFonts w:ascii="Arial" w:eastAsia="Arial" w:hAnsi="Arial" w:cs="Arial"/>
          <w:sz w:val="24"/>
          <w:szCs w:val="24"/>
        </w:rPr>
        <w:t xml:space="preserve">  </w:t>
      </w:r>
      <w:r>
        <w:rPr>
          <w:noProof/>
        </w:rPr>
        <w:drawing>
          <wp:anchor distT="0" distB="0" distL="114300" distR="114300" simplePos="0" relativeHeight="251668480" behindDoc="0" locked="0" layoutInCell="1" hidden="0" allowOverlap="1" wp14:anchorId="75F5003F" wp14:editId="53176CE4">
            <wp:simplePos x="0" y="0"/>
            <wp:positionH relativeFrom="column">
              <wp:posOffset>109221</wp:posOffset>
            </wp:positionH>
            <wp:positionV relativeFrom="paragraph">
              <wp:posOffset>2540</wp:posOffset>
            </wp:positionV>
            <wp:extent cx="1993900" cy="1737995"/>
            <wp:effectExtent l="0" t="0" r="0" b="0"/>
            <wp:wrapSquare wrapText="bothSides" distT="0" distB="0" distL="114300" distR="114300"/>
            <wp:docPr id="4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1993900" cy="1737995"/>
                    </a:xfrm>
                    <a:prstGeom prst="rect">
                      <a:avLst/>
                    </a:prstGeom>
                    <a:ln/>
                  </pic:spPr>
                </pic:pic>
              </a:graphicData>
            </a:graphic>
          </wp:anchor>
        </w:drawing>
      </w:r>
    </w:p>
    <w:p w14:paraId="2A707E50" w14:textId="77777777" w:rsidR="00B542BC" w:rsidRDefault="00B542BC">
      <w:pPr>
        <w:spacing w:after="0" w:line="240" w:lineRule="auto"/>
        <w:rPr>
          <w:rFonts w:ascii="Arial" w:eastAsia="Arial" w:hAnsi="Arial" w:cs="Arial"/>
          <w:sz w:val="24"/>
          <w:szCs w:val="24"/>
        </w:rPr>
      </w:pPr>
    </w:p>
    <w:p w14:paraId="38AA8779" w14:textId="77777777" w:rsidR="00B542BC" w:rsidRDefault="00B542BC">
      <w:pPr>
        <w:spacing w:after="0"/>
        <w:rPr>
          <w:rFonts w:ascii="Arial" w:eastAsia="Arial" w:hAnsi="Arial" w:cs="Arial"/>
          <w:sz w:val="24"/>
          <w:szCs w:val="24"/>
        </w:rPr>
      </w:pPr>
    </w:p>
    <w:p w14:paraId="011C0095" w14:textId="77777777" w:rsidR="00B542BC" w:rsidRDefault="006B33CD">
      <w:pPr>
        <w:spacing w:after="0" w:line="240" w:lineRule="auto"/>
        <w:rPr>
          <w:rFonts w:ascii="Arial" w:eastAsia="Arial" w:hAnsi="Arial" w:cs="Arial"/>
          <w:sz w:val="24"/>
          <w:szCs w:val="24"/>
        </w:rPr>
      </w:pPr>
      <w:r>
        <w:rPr>
          <w:noProof/>
        </w:rPr>
        <w:drawing>
          <wp:anchor distT="0" distB="0" distL="114300" distR="114300" simplePos="0" relativeHeight="251669504" behindDoc="0" locked="0" layoutInCell="1" hidden="0" allowOverlap="1" wp14:anchorId="44B95858" wp14:editId="157F08EE">
            <wp:simplePos x="0" y="0"/>
            <wp:positionH relativeFrom="column">
              <wp:posOffset>2320290</wp:posOffset>
            </wp:positionH>
            <wp:positionV relativeFrom="paragraph">
              <wp:posOffset>4445</wp:posOffset>
            </wp:positionV>
            <wp:extent cx="714375" cy="314325"/>
            <wp:effectExtent l="0" t="0" r="0" b="0"/>
            <wp:wrapSquare wrapText="bothSides" distT="0" distB="0" distL="114300" distR="11430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714375" cy="314325"/>
                    </a:xfrm>
                    <a:prstGeom prst="rect">
                      <a:avLst/>
                    </a:prstGeom>
                    <a:ln/>
                  </pic:spPr>
                </pic:pic>
              </a:graphicData>
            </a:graphic>
          </wp:anchor>
        </w:drawing>
      </w:r>
    </w:p>
    <w:p w14:paraId="2A4EFC84" w14:textId="77777777" w:rsidR="00B542BC" w:rsidRDefault="00B542BC">
      <w:pPr>
        <w:spacing w:after="0"/>
        <w:rPr>
          <w:rFonts w:ascii="Arial" w:eastAsia="Arial" w:hAnsi="Arial" w:cs="Arial"/>
          <w:sz w:val="24"/>
          <w:szCs w:val="24"/>
        </w:rPr>
      </w:pPr>
    </w:p>
    <w:p w14:paraId="333A2A1F" w14:textId="77777777" w:rsidR="00B542BC" w:rsidRDefault="00B542BC">
      <w:pPr>
        <w:rPr>
          <w:rFonts w:ascii="Arial" w:eastAsia="Arial" w:hAnsi="Arial" w:cs="Arial"/>
          <w:sz w:val="24"/>
          <w:szCs w:val="24"/>
        </w:rPr>
      </w:pPr>
    </w:p>
    <w:p w14:paraId="596EC841" w14:textId="77777777" w:rsidR="00B542BC" w:rsidRDefault="00B542BC">
      <w:pPr>
        <w:spacing w:after="0" w:line="240" w:lineRule="auto"/>
        <w:jc w:val="both"/>
        <w:rPr>
          <w:rFonts w:ascii="Arial" w:eastAsia="Arial" w:hAnsi="Arial" w:cs="Arial"/>
          <w:sz w:val="24"/>
          <w:szCs w:val="24"/>
        </w:rPr>
      </w:pPr>
    </w:p>
    <w:p w14:paraId="0A0557C5" w14:textId="77777777" w:rsidR="00B542BC" w:rsidRDefault="00B542BC">
      <w:pPr>
        <w:spacing w:after="0" w:line="240" w:lineRule="auto"/>
        <w:jc w:val="both"/>
        <w:rPr>
          <w:rFonts w:ascii="Arial" w:eastAsia="Arial" w:hAnsi="Arial" w:cs="Arial"/>
          <w:sz w:val="24"/>
          <w:szCs w:val="24"/>
        </w:rPr>
      </w:pPr>
    </w:p>
    <w:p w14:paraId="0A04DCD0" w14:textId="77777777" w:rsidR="00B542BC" w:rsidRDefault="00B542BC">
      <w:pPr>
        <w:spacing w:after="0" w:line="240" w:lineRule="auto"/>
        <w:jc w:val="both"/>
        <w:rPr>
          <w:rFonts w:ascii="Arial" w:eastAsia="Arial" w:hAnsi="Arial" w:cs="Arial"/>
          <w:sz w:val="24"/>
          <w:szCs w:val="24"/>
        </w:rPr>
      </w:pPr>
    </w:p>
    <w:p w14:paraId="7797CC89"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área bajo la curva se puede interpretar como la probabilidad de que un asociado cualquiera sea bien clasificado por el modelo ajustado. La literatura recomienda para modelos de evaluación, área bajo la curva superior o igual a 75%; con lo que este modelo estaría presentando muy buen ajuste, toda vez que explica el 90,2%.</w:t>
      </w:r>
    </w:p>
    <w:p w14:paraId="158E8DB9" w14:textId="77777777" w:rsidR="00B542BC" w:rsidRDefault="00B542BC">
      <w:pPr>
        <w:spacing w:after="0" w:line="240" w:lineRule="auto"/>
        <w:jc w:val="both"/>
        <w:rPr>
          <w:rFonts w:ascii="Arial" w:eastAsia="Arial" w:hAnsi="Arial" w:cs="Arial"/>
          <w:sz w:val="24"/>
          <w:szCs w:val="24"/>
        </w:rPr>
      </w:pPr>
    </w:p>
    <w:p w14:paraId="18DF9FB1" w14:textId="77777777" w:rsidR="00B542BC" w:rsidRDefault="006B33CD">
      <w:pPr>
        <w:numPr>
          <w:ilvl w:val="0"/>
          <w:numId w:val="1"/>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lastRenderedPageBreak/>
        <w:t>TEST DE HOSMER LEMESHOV:</w:t>
      </w:r>
    </w:p>
    <w:p w14:paraId="55FE0697" w14:textId="77777777" w:rsidR="00B542BC" w:rsidRDefault="00B542BC">
      <w:pPr>
        <w:spacing w:after="0" w:line="240" w:lineRule="auto"/>
        <w:jc w:val="both"/>
        <w:rPr>
          <w:rFonts w:ascii="Arial" w:eastAsia="Arial" w:hAnsi="Arial" w:cs="Arial"/>
          <w:sz w:val="24"/>
          <w:szCs w:val="24"/>
        </w:rPr>
      </w:pPr>
    </w:p>
    <w:p w14:paraId="0D4FBF07"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Esta prueba de bondad de ajuste también es indicador validador de que el modelo explique correctamente la variable respuesta. En este caso, la prueba fue positiva dado que la significancia superó el 5%.</w:t>
      </w:r>
    </w:p>
    <w:p w14:paraId="47601FCC" w14:textId="77777777" w:rsidR="00B542BC" w:rsidRDefault="00B542BC">
      <w:pPr>
        <w:spacing w:after="0" w:line="240" w:lineRule="auto"/>
        <w:rPr>
          <w:rFonts w:ascii="Arial" w:eastAsia="Arial" w:hAnsi="Arial" w:cs="Arial"/>
          <w:sz w:val="24"/>
          <w:szCs w:val="24"/>
        </w:rPr>
      </w:pPr>
    </w:p>
    <w:p w14:paraId="4DB0AE0C" w14:textId="77777777" w:rsidR="00B542BC" w:rsidRDefault="006B33CD">
      <w:pPr>
        <w:spacing w:after="0" w:line="240" w:lineRule="auto"/>
        <w:rPr>
          <w:rFonts w:ascii="Arial" w:eastAsia="Arial" w:hAnsi="Arial" w:cs="Arial"/>
          <w:sz w:val="24"/>
          <w:szCs w:val="24"/>
        </w:rPr>
      </w:pPr>
      <w:r>
        <w:rPr>
          <w:noProof/>
        </w:rPr>
        <w:drawing>
          <wp:anchor distT="0" distB="0" distL="114300" distR="114300" simplePos="0" relativeHeight="251670528" behindDoc="0" locked="0" layoutInCell="1" hidden="0" allowOverlap="1" wp14:anchorId="45864796" wp14:editId="4B751704">
            <wp:simplePos x="0" y="0"/>
            <wp:positionH relativeFrom="column">
              <wp:posOffset>1924050</wp:posOffset>
            </wp:positionH>
            <wp:positionV relativeFrom="paragraph">
              <wp:posOffset>10160</wp:posOffset>
            </wp:positionV>
            <wp:extent cx="2095500" cy="477520"/>
            <wp:effectExtent l="0" t="0" r="0" b="0"/>
            <wp:wrapSquare wrapText="bothSides" distT="0" distB="0" distL="114300" distR="114300"/>
            <wp:docPr id="3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2095500" cy="477520"/>
                    </a:xfrm>
                    <a:prstGeom prst="rect">
                      <a:avLst/>
                    </a:prstGeom>
                    <a:ln/>
                  </pic:spPr>
                </pic:pic>
              </a:graphicData>
            </a:graphic>
          </wp:anchor>
        </w:drawing>
      </w:r>
    </w:p>
    <w:p w14:paraId="0E11F381" w14:textId="77777777" w:rsidR="00B542BC" w:rsidRDefault="00B542BC">
      <w:pPr>
        <w:spacing w:after="0" w:line="240" w:lineRule="auto"/>
        <w:rPr>
          <w:rFonts w:ascii="Arial" w:eastAsia="Arial" w:hAnsi="Arial" w:cs="Arial"/>
          <w:sz w:val="24"/>
          <w:szCs w:val="24"/>
        </w:rPr>
      </w:pPr>
    </w:p>
    <w:p w14:paraId="61B759FA" w14:textId="77777777" w:rsidR="00B542BC" w:rsidRDefault="00B542BC">
      <w:pPr>
        <w:spacing w:after="0"/>
        <w:rPr>
          <w:rFonts w:ascii="Arial" w:eastAsia="Arial" w:hAnsi="Arial" w:cs="Arial"/>
          <w:b/>
          <w:sz w:val="24"/>
          <w:szCs w:val="24"/>
        </w:rPr>
      </w:pPr>
    </w:p>
    <w:p w14:paraId="5203BBEA" w14:textId="77777777" w:rsidR="00B542BC" w:rsidRDefault="006B33CD">
      <w:pPr>
        <w:numPr>
          <w:ilvl w:val="0"/>
          <w:numId w:val="1"/>
        </w:num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K-S TEST:</w:t>
      </w:r>
    </w:p>
    <w:p w14:paraId="744CCFA7" w14:textId="77777777" w:rsidR="00B542BC" w:rsidRDefault="00B542BC">
      <w:pPr>
        <w:spacing w:after="0" w:line="240" w:lineRule="auto"/>
        <w:jc w:val="both"/>
        <w:rPr>
          <w:rFonts w:ascii="Arial" w:eastAsia="Arial" w:hAnsi="Arial" w:cs="Arial"/>
          <w:b/>
          <w:sz w:val="24"/>
          <w:szCs w:val="24"/>
        </w:rPr>
      </w:pPr>
    </w:p>
    <w:p w14:paraId="41C73D18"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Es otra prueba de bondad de ajuste; su interpretación es bastante sencilla dado que su valor varía entre 0 y 1; donde un modelo perfecto estaría cercano a 1 y un modelo deficiente en 0. En este caso la prueba se ubicó en 58,3%, por lo que se puede afirmar que el modelo tiene buen ajuste. </w:t>
      </w:r>
    </w:p>
    <w:p w14:paraId="137F8C47" w14:textId="77777777" w:rsidR="00B542BC" w:rsidRDefault="00B542BC">
      <w:pPr>
        <w:spacing w:after="0" w:line="240" w:lineRule="auto"/>
        <w:rPr>
          <w:rFonts w:ascii="Arial" w:eastAsia="Arial" w:hAnsi="Arial" w:cs="Arial"/>
          <w:sz w:val="24"/>
          <w:szCs w:val="24"/>
        </w:rPr>
      </w:pPr>
    </w:p>
    <w:p w14:paraId="1F352902" w14:textId="77777777" w:rsidR="00B542BC" w:rsidRDefault="006B33CD">
      <w:pPr>
        <w:spacing w:after="0"/>
        <w:rPr>
          <w:rFonts w:ascii="Arial" w:eastAsia="Arial" w:hAnsi="Arial" w:cs="Arial"/>
          <w:sz w:val="24"/>
          <w:szCs w:val="24"/>
        </w:rPr>
      </w:pPr>
      <w:r>
        <w:rPr>
          <w:noProof/>
        </w:rPr>
        <w:drawing>
          <wp:anchor distT="0" distB="0" distL="114300" distR="114300" simplePos="0" relativeHeight="251671552" behindDoc="0" locked="0" layoutInCell="1" hidden="0" allowOverlap="1" wp14:anchorId="6600BFE7" wp14:editId="45CEFDC0">
            <wp:simplePos x="0" y="0"/>
            <wp:positionH relativeFrom="column">
              <wp:posOffset>1995487</wp:posOffset>
            </wp:positionH>
            <wp:positionV relativeFrom="paragraph">
              <wp:posOffset>88900</wp:posOffset>
            </wp:positionV>
            <wp:extent cx="1952625" cy="1348740"/>
            <wp:effectExtent l="0" t="0" r="0" b="0"/>
            <wp:wrapSquare wrapText="bothSides" distT="0" distB="0" distL="114300" distR="11430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1952625" cy="1348740"/>
                    </a:xfrm>
                    <a:prstGeom prst="rect">
                      <a:avLst/>
                    </a:prstGeom>
                    <a:ln/>
                  </pic:spPr>
                </pic:pic>
              </a:graphicData>
            </a:graphic>
          </wp:anchor>
        </w:drawing>
      </w:r>
    </w:p>
    <w:p w14:paraId="5572E174" w14:textId="77777777" w:rsidR="00B542BC" w:rsidRDefault="00B542BC">
      <w:pPr>
        <w:spacing w:after="0"/>
        <w:rPr>
          <w:rFonts w:ascii="Arial" w:eastAsia="Arial" w:hAnsi="Arial" w:cs="Arial"/>
          <w:sz w:val="24"/>
          <w:szCs w:val="24"/>
        </w:rPr>
      </w:pPr>
    </w:p>
    <w:p w14:paraId="33401408" w14:textId="77777777" w:rsidR="00B542BC" w:rsidRDefault="00B542BC">
      <w:pPr>
        <w:spacing w:after="0"/>
        <w:rPr>
          <w:rFonts w:ascii="Arial" w:eastAsia="Arial" w:hAnsi="Arial" w:cs="Arial"/>
          <w:sz w:val="24"/>
          <w:szCs w:val="24"/>
        </w:rPr>
      </w:pPr>
    </w:p>
    <w:p w14:paraId="3C4D382B" w14:textId="77777777" w:rsidR="00B542BC" w:rsidRDefault="00B542BC">
      <w:pPr>
        <w:spacing w:after="0"/>
        <w:rPr>
          <w:rFonts w:ascii="Arial" w:eastAsia="Arial" w:hAnsi="Arial" w:cs="Arial"/>
          <w:sz w:val="24"/>
          <w:szCs w:val="24"/>
        </w:rPr>
      </w:pPr>
    </w:p>
    <w:p w14:paraId="7970AB79" w14:textId="77777777" w:rsidR="00B542BC" w:rsidRDefault="00B542BC">
      <w:pPr>
        <w:spacing w:after="0"/>
        <w:rPr>
          <w:rFonts w:ascii="Arial" w:eastAsia="Arial" w:hAnsi="Arial" w:cs="Arial"/>
          <w:sz w:val="24"/>
          <w:szCs w:val="24"/>
        </w:rPr>
      </w:pPr>
    </w:p>
    <w:p w14:paraId="726F49B3" w14:textId="77777777" w:rsidR="00B542BC" w:rsidRDefault="00B542BC">
      <w:pPr>
        <w:spacing w:after="0"/>
        <w:rPr>
          <w:rFonts w:ascii="Arial" w:eastAsia="Arial" w:hAnsi="Arial" w:cs="Arial"/>
          <w:sz w:val="24"/>
          <w:szCs w:val="24"/>
        </w:rPr>
      </w:pPr>
    </w:p>
    <w:p w14:paraId="326B44E6"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Otra interpretación que se le puede dar al modelo es que la máxima diferencia entre el acumulado de buenos y el acumulado de malos que se encontrarán en el modelo es del 74,6%. Para que el modelo tenga potencia discriminante, el validador K-S tiene que ser superior al 25%.</w:t>
      </w:r>
    </w:p>
    <w:p w14:paraId="583F028C" w14:textId="77777777" w:rsidR="00B542BC" w:rsidRDefault="00B542BC">
      <w:pPr>
        <w:spacing w:after="0"/>
        <w:rPr>
          <w:rFonts w:ascii="Arial" w:eastAsia="Arial" w:hAnsi="Arial" w:cs="Arial"/>
          <w:sz w:val="24"/>
          <w:szCs w:val="24"/>
        </w:rPr>
      </w:pPr>
    </w:p>
    <w:p w14:paraId="04518A48" w14:textId="77777777" w:rsidR="00B542BC" w:rsidRDefault="006B33CD">
      <w:pPr>
        <w:numPr>
          <w:ilvl w:val="1"/>
          <w:numId w:val="6"/>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ECUACION:</w:t>
      </w:r>
    </w:p>
    <w:p w14:paraId="4732A254" w14:textId="77777777" w:rsidR="00B542BC" w:rsidRDefault="00B542BC">
      <w:pPr>
        <w:spacing w:after="0" w:line="240" w:lineRule="auto"/>
        <w:ind w:left="360"/>
        <w:jc w:val="both"/>
        <w:rPr>
          <w:rFonts w:ascii="Arial" w:eastAsia="Arial" w:hAnsi="Arial" w:cs="Arial"/>
          <w:b/>
          <w:sz w:val="24"/>
          <w:szCs w:val="24"/>
        </w:rPr>
      </w:pPr>
    </w:p>
    <w:p w14:paraId="7C8A56DD" w14:textId="77777777" w:rsidR="00B542BC" w:rsidRDefault="006B33CD">
      <w:pPr>
        <w:jc w:val="both"/>
        <w:rPr>
          <w:rFonts w:ascii="Arial" w:eastAsia="Arial" w:hAnsi="Arial" w:cs="Arial"/>
          <w:sz w:val="24"/>
          <w:szCs w:val="24"/>
        </w:rPr>
      </w:pPr>
      <w:r>
        <w:rPr>
          <w:rFonts w:ascii="Arial" w:eastAsia="Arial" w:hAnsi="Arial" w:cs="Arial"/>
          <w:sz w:val="24"/>
          <w:szCs w:val="24"/>
        </w:rPr>
        <w:t>El cálculo de la probabilidad de incumplimiento se realiza mediante la siguiente fórmula:</w:t>
      </w:r>
    </w:p>
    <w:p w14:paraId="62336122" w14:textId="77777777" w:rsidR="00B542BC" w:rsidRDefault="006B33CD">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PI=</m:t>
          </m:r>
          <m:f>
            <m:fPr>
              <m:ctrlPr>
                <w:rPr>
                  <w:rFonts w:ascii="Cambria Math" w:eastAsia="Cambria Math" w:hAnsi="Cambria Math" w:cs="Cambria Math"/>
                  <w:sz w:val="24"/>
                  <w:szCs w:val="24"/>
                </w:rPr>
              </m:ctrlPr>
            </m:fPr>
            <m:num>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z</m:t>
                  </m:r>
                </m:sup>
              </m:sSup>
            </m:num>
            <m:den>
              <m:r>
                <w:rPr>
                  <w:rFonts w:ascii="Cambria Math" w:eastAsia="Cambria Math" w:hAnsi="Cambria Math" w:cs="Cambria Math"/>
                  <w:sz w:val="24"/>
                  <w:szCs w:val="24"/>
                </w:rPr>
                <m:t>1+</m:t>
              </m:r>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e</m:t>
                  </m:r>
                </m:e>
                <m:sup>
                  <m:r>
                    <w:rPr>
                      <w:rFonts w:ascii="Cambria Math" w:eastAsia="Cambria Math" w:hAnsi="Cambria Math" w:cs="Cambria Math"/>
                      <w:sz w:val="24"/>
                      <w:szCs w:val="24"/>
                    </w:rPr>
                    <m:t>z</m:t>
                  </m:r>
                </m:sup>
              </m:sSup>
            </m:den>
          </m:f>
        </m:oMath>
      </m:oMathPara>
    </w:p>
    <w:p w14:paraId="68223123" w14:textId="77777777" w:rsidR="00B542BC" w:rsidRDefault="006B33CD">
      <w:pPr>
        <w:jc w:val="both"/>
        <w:rPr>
          <w:rFonts w:ascii="Arial" w:eastAsia="Arial" w:hAnsi="Arial" w:cs="Arial"/>
          <w:sz w:val="24"/>
          <w:szCs w:val="24"/>
        </w:rPr>
      </w:pPr>
      <w:r>
        <w:rPr>
          <w:rFonts w:ascii="Arial" w:eastAsia="Arial" w:hAnsi="Arial" w:cs="Arial"/>
          <w:sz w:val="24"/>
          <w:szCs w:val="24"/>
        </w:rPr>
        <w:t>Donde,</w:t>
      </w:r>
    </w:p>
    <w:p w14:paraId="02C3F91D" w14:textId="77777777" w:rsidR="00B542BC" w:rsidRDefault="006B33CD">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Z=Ca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maxm12</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e>
              </m:d>
            </m:sub>
          </m:sSub>
          <m:r>
            <w:rPr>
              <w:rFonts w:ascii="Cambria Math" w:eastAsia="Cambria Math" w:hAnsi="Cambria Math" w:cs="Cambria Math"/>
              <w:sz w:val="24"/>
              <w:szCs w:val="24"/>
            </w:rPr>
            <m:t>*-3,8596+Ca</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t</m:t>
              </m:r>
            </m:e>
            <m:sub>
              <m:r>
                <w:rPr>
                  <w:rFonts w:ascii="Cambria Math" w:eastAsia="Cambria Math" w:hAnsi="Cambria Math" w:cs="Cambria Math"/>
                  <w:sz w:val="24"/>
                  <w:szCs w:val="24"/>
                </w:rPr>
                <m:t>Formago</m:t>
              </m:r>
              <m:d>
                <m:dPr>
                  <m:ctrlPr>
                    <w:rPr>
                      <w:rFonts w:ascii="Cambria Math" w:eastAsia="Cambria Math" w:hAnsi="Cambria Math" w:cs="Cambria Math"/>
                      <w:sz w:val="24"/>
                      <w:szCs w:val="24"/>
                    </w:rPr>
                  </m:ctrlPr>
                </m:dPr>
                <m:e>
                  <m:r>
                    <w:rPr>
                      <w:rFonts w:ascii="Cambria Math" w:eastAsia="Cambria Math" w:hAnsi="Cambria Math" w:cs="Cambria Math"/>
                      <w:sz w:val="24"/>
                      <w:szCs w:val="24"/>
                    </w:rPr>
                    <m:t>1</m:t>
                  </m:r>
                </m:e>
              </m:d>
            </m:sub>
          </m:sSub>
          <m:r>
            <w:rPr>
              <w:rFonts w:ascii="Cambria Math" w:eastAsia="Cambria Math" w:hAnsi="Cambria Math" w:cs="Cambria Math"/>
              <w:sz w:val="24"/>
              <w:szCs w:val="24"/>
            </w:rPr>
            <m:t>*-1,0419+1,1910</m:t>
          </m:r>
        </m:oMath>
      </m:oMathPara>
    </w:p>
    <w:p w14:paraId="33388881" w14:textId="77777777" w:rsidR="00B542BC" w:rsidRDefault="00B542BC">
      <w:pPr>
        <w:spacing w:after="0" w:line="240" w:lineRule="auto"/>
        <w:jc w:val="both"/>
        <w:rPr>
          <w:rFonts w:ascii="Arial" w:eastAsia="Arial" w:hAnsi="Arial" w:cs="Arial"/>
          <w:b/>
          <w:sz w:val="24"/>
          <w:szCs w:val="24"/>
        </w:rPr>
      </w:pPr>
    </w:p>
    <w:p w14:paraId="1AD994D6" w14:textId="77777777" w:rsidR="00B542BC" w:rsidRDefault="00B542BC">
      <w:pPr>
        <w:spacing w:after="0" w:line="240" w:lineRule="auto"/>
        <w:jc w:val="both"/>
        <w:rPr>
          <w:rFonts w:ascii="Arial" w:eastAsia="Arial" w:hAnsi="Arial" w:cs="Arial"/>
          <w:b/>
          <w:sz w:val="24"/>
          <w:szCs w:val="24"/>
        </w:rPr>
      </w:pPr>
    </w:p>
    <w:p w14:paraId="282F834D"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PUNTO DE CORTE DE TOLERANCIA AL RIESGO</w:t>
      </w:r>
    </w:p>
    <w:p w14:paraId="41CCE53C" w14:textId="77777777" w:rsidR="00B542BC" w:rsidRDefault="00B542BC">
      <w:pPr>
        <w:spacing w:after="0" w:line="240" w:lineRule="auto"/>
        <w:jc w:val="both"/>
        <w:rPr>
          <w:rFonts w:ascii="Arial" w:eastAsia="Arial" w:hAnsi="Arial" w:cs="Arial"/>
          <w:b/>
          <w:sz w:val="24"/>
          <w:szCs w:val="24"/>
        </w:rPr>
      </w:pPr>
    </w:p>
    <w:p w14:paraId="6C82F47A"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lastRenderedPageBreak/>
        <w:t>De acuerdo con la probabilidad de incumplimiento o default que determina el modelo LOGIT, se establece un punto de corte de tolerancia al riesgo del 30%, toda vez que las variables independientes determinadas (contador de mora, máxima mora en los últimos tres meses y el monto) tienen un comportamiento con menor riesgo en sus vectores de morosidad y del rango monto (monto en la originación).</w:t>
      </w:r>
    </w:p>
    <w:p w14:paraId="76E9E9AC" w14:textId="77777777" w:rsidR="00B542BC" w:rsidRDefault="00B542BC">
      <w:pPr>
        <w:spacing w:after="0" w:line="240" w:lineRule="auto"/>
        <w:jc w:val="both"/>
        <w:rPr>
          <w:rFonts w:ascii="Arial" w:eastAsia="Arial" w:hAnsi="Arial" w:cs="Arial"/>
          <w:sz w:val="24"/>
          <w:szCs w:val="24"/>
        </w:rPr>
      </w:pPr>
    </w:p>
    <w:p w14:paraId="06B66758"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Lo anterior, establece que el punto de corte de tolerancia al riesgo se determina para operaciones que registran incumplimiento entre el 15% y el 30% de probabilidad de incumplimiento. </w:t>
      </w:r>
    </w:p>
    <w:p w14:paraId="1EA75830" w14:textId="77777777" w:rsidR="00B542BC" w:rsidRDefault="00B542BC">
      <w:pPr>
        <w:spacing w:after="0" w:line="240" w:lineRule="auto"/>
        <w:jc w:val="both"/>
        <w:rPr>
          <w:rFonts w:ascii="Arial" w:eastAsia="Arial" w:hAnsi="Arial" w:cs="Arial"/>
          <w:b/>
          <w:sz w:val="24"/>
          <w:szCs w:val="24"/>
        </w:rPr>
      </w:pPr>
    </w:p>
    <w:p w14:paraId="14EEEC47" w14:textId="77777777" w:rsidR="00B542BC" w:rsidRDefault="00B542BC">
      <w:pPr>
        <w:spacing w:after="0" w:line="240" w:lineRule="auto"/>
        <w:jc w:val="both"/>
        <w:rPr>
          <w:rFonts w:ascii="Arial" w:eastAsia="Arial" w:hAnsi="Arial" w:cs="Arial"/>
          <w:b/>
          <w:sz w:val="24"/>
          <w:szCs w:val="24"/>
        </w:rPr>
      </w:pPr>
    </w:p>
    <w:p w14:paraId="2CEB142B"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 xml:space="preserve">SALIDA DE LA METODOLOGÍA </w:t>
      </w:r>
    </w:p>
    <w:p w14:paraId="51718E30" w14:textId="77777777" w:rsidR="00B542BC" w:rsidRDefault="00B542BC">
      <w:pPr>
        <w:spacing w:after="0" w:line="240" w:lineRule="auto"/>
        <w:jc w:val="both"/>
        <w:rPr>
          <w:rFonts w:ascii="Arial" w:eastAsia="Arial" w:hAnsi="Arial" w:cs="Arial"/>
          <w:b/>
          <w:sz w:val="24"/>
          <w:szCs w:val="24"/>
        </w:rPr>
      </w:pPr>
    </w:p>
    <w:p w14:paraId="0C6895BE"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SCORE</w:t>
      </w:r>
    </w:p>
    <w:p w14:paraId="23454662" w14:textId="77777777" w:rsidR="00B542BC" w:rsidRDefault="00B542BC">
      <w:pPr>
        <w:spacing w:after="0" w:line="240" w:lineRule="auto"/>
        <w:jc w:val="both"/>
        <w:rPr>
          <w:rFonts w:ascii="Arial" w:eastAsia="Arial" w:hAnsi="Arial" w:cs="Arial"/>
          <w:b/>
          <w:sz w:val="24"/>
          <w:szCs w:val="24"/>
        </w:rPr>
      </w:pPr>
    </w:p>
    <w:p w14:paraId="33A9E575"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score (puntaje) se calcula sumando la calificación (peso porcentual) para cada uno de los criterios de la metodología, a fin de determinar cinco (05) niveles de riesgo de acuerdo con los rangos y la calificación por riesgo, tal como se muestra en el siguiente cuadro:</w:t>
      </w:r>
    </w:p>
    <w:p w14:paraId="17D49AC3" w14:textId="77777777" w:rsidR="00B542BC" w:rsidRDefault="00B542BC">
      <w:pPr>
        <w:spacing w:after="0" w:line="240" w:lineRule="auto"/>
        <w:ind w:left="142"/>
        <w:jc w:val="both"/>
        <w:rPr>
          <w:rFonts w:ascii="Arial" w:eastAsia="Arial" w:hAnsi="Arial" w:cs="Arial"/>
          <w:sz w:val="24"/>
          <w:szCs w:val="24"/>
        </w:rPr>
      </w:pPr>
    </w:p>
    <w:tbl>
      <w:tblPr>
        <w:tblStyle w:val="ab"/>
        <w:tblW w:w="5873" w:type="dxa"/>
        <w:tblInd w:w="1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6"/>
        <w:gridCol w:w="2273"/>
        <w:gridCol w:w="1944"/>
      </w:tblGrid>
      <w:tr w:rsidR="00B542BC" w14:paraId="035C4B13" w14:textId="77777777">
        <w:trPr>
          <w:trHeight w:val="255"/>
        </w:trPr>
        <w:tc>
          <w:tcPr>
            <w:tcW w:w="1656" w:type="dxa"/>
            <w:shd w:val="clear" w:color="auto" w:fill="B4C6E7"/>
          </w:tcPr>
          <w:p w14:paraId="5241FBD6"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CATEGORÍA</w:t>
            </w:r>
          </w:p>
        </w:tc>
        <w:tc>
          <w:tcPr>
            <w:tcW w:w="2273" w:type="dxa"/>
            <w:shd w:val="clear" w:color="auto" w:fill="B4C6E7"/>
          </w:tcPr>
          <w:p w14:paraId="48672825"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RANGO</w:t>
            </w:r>
          </w:p>
        </w:tc>
        <w:tc>
          <w:tcPr>
            <w:tcW w:w="1944" w:type="dxa"/>
            <w:shd w:val="clear" w:color="auto" w:fill="B4C6E7"/>
          </w:tcPr>
          <w:p w14:paraId="387BE065" w14:textId="77777777" w:rsidR="00B542BC" w:rsidRDefault="006B33CD">
            <w:pPr>
              <w:pBdr>
                <w:top w:val="nil"/>
                <w:left w:val="nil"/>
                <w:bottom w:val="nil"/>
                <w:right w:val="nil"/>
                <w:between w:val="nil"/>
              </w:pBdr>
              <w:spacing w:after="160" w:line="259" w:lineRule="auto"/>
              <w:jc w:val="center"/>
              <w:rPr>
                <w:rFonts w:ascii="Arial" w:eastAsia="Arial" w:hAnsi="Arial" w:cs="Arial"/>
                <w:b/>
                <w:color w:val="000000"/>
                <w:sz w:val="24"/>
                <w:szCs w:val="24"/>
              </w:rPr>
            </w:pPr>
            <w:r>
              <w:rPr>
                <w:rFonts w:ascii="Arial" w:eastAsia="Arial" w:hAnsi="Arial" w:cs="Arial"/>
                <w:b/>
                <w:color w:val="000000"/>
                <w:sz w:val="24"/>
                <w:szCs w:val="24"/>
              </w:rPr>
              <w:t>CALIFICACIÓN</w:t>
            </w:r>
          </w:p>
        </w:tc>
      </w:tr>
      <w:tr w:rsidR="00B542BC" w14:paraId="14928CD5" w14:textId="77777777">
        <w:trPr>
          <w:trHeight w:val="255"/>
        </w:trPr>
        <w:tc>
          <w:tcPr>
            <w:tcW w:w="1656" w:type="dxa"/>
          </w:tcPr>
          <w:p w14:paraId="06B8DD37"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1</w:t>
            </w:r>
          </w:p>
        </w:tc>
        <w:tc>
          <w:tcPr>
            <w:tcW w:w="2273" w:type="dxa"/>
            <w:vAlign w:val="center"/>
          </w:tcPr>
          <w:p w14:paraId="7D0B3B21"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highlight w:val="yellow"/>
              </w:rPr>
            </w:pPr>
            <w:r>
              <w:rPr>
                <w:rFonts w:ascii="Arial" w:eastAsia="Arial" w:hAnsi="Arial" w:cs="Arial"/>
                <w:color w:val="000000"/>
                <w:sz w:val="24"/>
                <w:szCs w:val="24"/>
              </w:rPr>
              <w:t>0,5149+</w:t>
            </w:r>
          </w:p>
        </w:tc>
        <w:tc>
          <w:tcPr>
            <w:tcW w:w="1944" w:type="dxa"/>
          </w:tcPr>
          <w:p w14:paraId="32E84B03"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A</w:t>
            </w:r>
          </w:p>
        </w:tc>
      </w:tr>
      <w:tr w:rsidR="00B542BC" w14:paraId="768F666D" w14:textId="77777777">
        <w:trPr>
          <w:trHeight w:val="176"/>
        </w:trPr>
        <w:tc>
          <w:tcPr>
            <w:tcW w:w="1656" w:type="dxa"/>
          </w:tcPr>
          <w:p w14:paraId="55317994"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2</w:t>
            </w:r>
          </w:p>
        </w:tc>
        <w:tc>
          <w:tcPr>
            <w:tcW w:w="2273" w:type="dxa"/>
            <w:vAlign w:val="center"/>
          </w:tcPr>
          <w:p w14:paraId="6612176D"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highlight w:val="yellow"/>
              </w:rPr>
            </w:pPr>
            <w:r>
              <w:rPr>
                <w:rFonts w:ascii="Arial" w:eastAsia="Arial" w:hAnsi="Arial" w:cs="Arial"/>
                <w:color w:val="000000"/>
                <w:sz w:val="24"/>
                <w:szCs w:val="24"/>
              </w:rPr>
              <w:t>0,4740 - 0,5148</w:t>
            </w:r>
          </w:p>
        </w:tc>
        <w:tc>
          <w:tcPr>
            <w:tcW w:w="1944" w:type="dxa"/>
          </w:tcPr>
          <w:p w14:paraId="5F19A9AE"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B</w:t>
            </w:r>
          </w:p>
        </w:tc>
      </w:tr>
      <w:tr w:rsidR="00B542BC" w14:paraId="7CEE0E54" w14:textId="77777777">
        <w:trPr>
          <w:trHeight w:val="255"/>
        </w:trPr>
        <w:tc>
          <w:tcPr>
            <w:tcW w:w="1656" w:type="dxa"/>
          </w:tcPr>
          <w:p w14:paraId="76596B37"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3</w:t>
            </w:r>
          </w:p>
        </w:tc>
        <w:tc>
          <w:tcPr>
            <w:tcW w:w="2273" w:type="dxa"/>
            <w:vAlign w:val="center"/>
          </w:tcPr>
          <w:p w14:paraId="5F73147D"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highlight w:val="yellow"/>
              </w:rPr>
            </w:pPr>
            <w:r>
              <w:rPr>
                <w:rFonts w:ascii="Arial" w:eastAsia="Arial" w:hAnsi="Arial" w:cs="Arial"/>
                <w:color w:val="000000"/>
                <w:sz w:val="24"/>
                <w:szCs w:val="24"/>
              </w:rPr>
              <w:t>0,4231 - 0,4739</w:t>
            </w:r>
          </w:p>
        </w:tc>
        <w:tc>
          <w:tcPr>
            <w:tcW w:w="1944" w:type="dxa"/>
          </w:tcPr>
          <w:p w14:paraId="5CE5F4D2"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C</w:t>
            </w:r>
          </w:p>
        </w:tc>
      </w:tr>
      <w:tr w:rsidR="00B542BC" w14:paraId="1477ACB8" w14:textId="77777777">
        <w:trPr>
          <w:trHeight w:val="255"/>
        </w:trPr>
        <w:tc>
          <w:tcPr>
            <w:tcW w:w="1656" w:type="dxa"/>
          </w:tcPr>
          <w:p w14:paraId="53A897E3"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4</w:t>
            </w:r>
          </w:p>
        </w:tc>
        <w:tc>
          <w:tcPr>
            <w:tcW w:w="2273" w:type="dxa"/>
            <w:vAlign w:val="center"/>
          </w:tcPr>
          <w:p w14:paraId="05D7C48C"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highlight w:val="yellow"/>
              </w:rPr>
            </w:pPr>
            <w:r>
              <w:rPr>
                <w:rFonts w:ascii="Arial" w:eastAsia="Arial" w:hAnsi="Arial" w:cs="Arial"/>
                <w:color w:val="000000"/>
                <w:sz w:val="24"/>
                <w:szCs w:val="24"/>
              </w:rPr>
              <w:t>0,3802 - 0,4230</w:t>
            </w:r>
          </w:p>
        </w:tc>
        <w:tc>
          <w:tcPr>
            <w:tcW w:w="1944" w:type="dxa"/>
          </w:tcPr>
          <w:p w14:paraId="419BE39C"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D</w:t>
            </w:r>
          </w:p>
        </w:tc>
      </w:tr>
      <w:tr w:rsidR="00B542BC" w14:paraId="10221809" w14:textId="77777777">
        <w:trPr>
          <w:trHeight w:val="255"/>
        </w:trPr>
        <w:tc>
          <w:tcPr>
            <w:tcW w:w="1656" w:type="dxa"/>
          </w:tcPr>
          <w:p w14:paraId="4E29C88A"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5</w:t>
            </w:r>
          </w:p>
        </w:tc>
        <w:tc>
          <w:tcPr>
            <w:tcW w:w="2273" w:type="dxa"/>
            <w:vAlign w:val="center"/>
          </w:tcPr>
          <w:p w14:paraId="33FF2ABA"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highlight w:val="yellow"/>
              </w:rPr>
            </w:pPr>
            <w:r>
              <w:rPr>
                <w:rFonts w:ascii="Arial" w:eastAsia="Arial" w:hAnsi="Arial" w:cs="Arial"/>
                <w:color w:val="000000"/>
                <w:sz w:val="24"/>
                <w:szCs w:val="24"/>
              </w:rPr>
              <w:t>&lt;= 0,3801</w:t>
            </w:r>
          </w:p>
        </w:tc>
        <w:tc>
          <w:tcPr>
            <w:tcW w:w="1944" w:type="dxa"/>
          </w:tcPr>
          <w:p w14:paraId="5F16FE2E" w14:textId="77777777" w:rsidR="00B542BC" w:rsidRDefault="006B33CD">
            <w:pPr>
              <w:pBdr>
                <w:top w:val="nil"/>
                <w:left w:val="nil"/>
                <w:bottom w:val="nil"/>
                <w:right w:val="nil"/>
                <w:between w:val="nil"/>
              </w:pBdr>
              <w:spacing w:after="160" w:line="259" w:lineRule="auto"/>
              <w:jc w:val="center"/>
              <w:rPr>
                <w:rFonts w:ascii="Arial" w:eastAsia="Arial" w:hAnsi="Arial" w:cs="Arial"/>
                <w:color w:val="000000"/>
                <w:sz w:val="24"/>
                <w:szCs w:val="24"/>
              </w:rPr>
            </w:pPr>
            <w:r>
              <w:rPr>
                <w:rFonts w:ascii="Arial" w:eastAsia="Arial" w:hAnsi="Arial" w:cs="Arial"/>
                <w:color w:val="000000"/>
                <w:sz w:val="24"/>
                <w:szCs w:val="24"/>
              </w:rPr>
              <w:t>E</w:t>
            </w:r>
          </w:p>
        </w:tc>
      </w:tr>
    </w:tbl>
    <w:p w14:paraId="0700C546"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highlight w:val="yellow"/>
        </w:rPr>
      </w:pPr>
    </w:p>
    <w:p w14:paraId="439CC427" w14:textId="77777777" w:rsidR="00B542BC" w:rsidRDefault="006B33CD">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anteriores rangos se establecieron focalizando riesgo en la cola larga de la distribución de puntajes o score, es decir, donde se concentran los menores puntajes y es donde el portafolio de crédito tiene más riesgo de comportamiento de los criterios establecidos en la metodología y, por lo tanto, requieren de un nivel de deterioro (provisión) mayor.</w:t>
      </w:r>
    </w:p>
    <w:p w14:paraId="701DEF12"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47697CC0" w14:textId="77777777" w:rsidR="00B542BC" w:rsidRDefault="006B33CD">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El detalle de los componentes del Score se precisa a continuación:</w:t>
      </w:r>
    </w:p>
    <w:p w14:paraId="34E3AB4A"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1D2F120C" w14:textId="77777777" w:rsidR="00B542BC" w:rsidRDefault="006B33CD">
      <w:pPr>
        <w:numPr>
          <w:ilvl w:val="0"/>
          <w:numId w:val="5"/>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DISTRIBUCIÓN</w:t>
      </w:r>
    </w:p>
    <w:p w14:paraId="31D419DF"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30F14CBD" w14:textId="77777777" w:rsidR="00B542BC" w:rsidRDefault="006B33CD">
      <w:pPr>
        <w:pBdr>
          <w:top w:val="nil"/>
          <w:left w:val="nil"/>
          <w:bottom w:val="nil"/>
          <w:right w:val="nil"/>
          <w:between w:val="nil"/>
        </w:pBdr>
        <w:spacing w:after="0" w:line="240" w:lineRule="auto"/>
        <w:jc w:val="both"/>
        <w:rPr>
          <w:rFonts w:ascii="Arial" w:eastAsia="Arial" w:hAnsi="Arial" w:cs="Arial"/>
          <w:color w:val="000000"/>
          <w:sz w:val="24"/>
          <w:szCs w:val="24"/>
        </w:rPr>
      </w:pPr>
      <w:r>
        <w:rPr>
          <w:noProof/>
        </w:rPr>
        <w:lastRenderedPageBreak/>
        <w:drawing>
          <wp:anchor distT="0" distB="0" distL="114300" distR="114300" simplePos="0" relativeHeight="251672576" behindDoc="0" locked="0" layoutInCell="1" hidden="0" allowOverlap="1" wp14:anchorId="30E979C1" wp14:editId="07F0B423">
            <wp:simplePos x="0" y="0"/>
            <wp:positionH relativeFrom="column">
              <wp:posOffset>1652270</wp:posOffset>
            </wp:positionH>
            <wp:positionV relativeFrom="paragraph">
              <wp:posOffset>15875</wp:posOffset>
            </wp:positionV>
            <wp:extent cx="1800225" cy="1440815"/>
            <wp:effectExtent l="0" t="0" r="0" b="0"/>
            <wp:wrapSquare wrapText="bothSides" distT="0" distB="0" distL="114300" distR="114300"/>
            <wp:docPr id="3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2"/>
                    <a:srcRect/>
                    <a:stretch>
                      <a:fillRect/>
                    </a:stretch>
                  </pic:blipFill>
                  <pic:spPr>
                    <a:xfrm>
                      <a:off x="0" y="0"/>
                      <a:ext cx="1800225" cy="1440815"/>
                    </a:xfrm>
                    <a:prstGeom prst="rect">
                      <a:avLst/>
                    </a:prstGeom>
                    <a:ln/>
                  </pic:spPr>
                </pic:pic>
              </a:graphicData>
            </a:graphic>
          </wp:anchor>
        </w:drawing>
      </w:r>
    </w:p>
    <w:p w14:paraId="3419C880"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5C2DA82C"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5E99795F"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40D2261A"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590C7F32"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4F789381" w14:textId="77777777" w:rsidR="00B542BC" w:rsidRDefault="006B33CD">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 xml:space="preserve"> </w:t>
      </w:r>
    </w:p>
    <w:p w14:paraId="5FBF9CBE" w14:textId="77777777" w:rsidR="00B542BC" w:rsidRDefault="006B33CD">
      <w:pPr>
        <w:pBdr>
          <w:top w:val="nil"/>
          <w:left w:val="nil"/>
          <w:bottom w:val="nil"/>
          <w:right w:val="nil"/>
          <w:between w:val="nil"/>
        </w:pBdr>
        <w:spacing w:after="0" w:line="240" w:lineRule="auto"/>
        <w:ind w:left="720"/>
        <w:jc w:val="both"/>
        <w:rPr>
          <w:rFonts w:ascii="Arial" w:eastAsia="Arial" w:hAnsi="Arial" w:cs="Arial"/>
          <w:color w:val="000000"/>
          <w:sz w:val="24"/>
          <w:szCs w:val="24"/>
        </w:rPr>
      </w:pPr>
      <w:r>
        <w:rPr>
          <w:noProof/>
        </w:rPr>
        <mc:AlternateContent>
          <mc:Choice Requires="wpg">
            <w:drawing>
              <wp:anchor distT="0" distB="0" distL="114300" distR="114300" simplePos="0" relativeHeight="251673600" behindDoc="0" locked="0" layoutInCell="1" hidden="0" allowOverlap="1" wp14:anchorId="383B6015" wp14:editId="58E1D667">
                <wp:simplePos x="0" y="0"/>
                <wp:positionH relativeFrom="column">
                  <wp:posOffset>1778000</wp:posOffset>
                </wp:positionH>
                <wp:positionV relativeFrom="paragraph">
                  <wp:posOffset>25400</wp:posOffset>
                </wp:positionV>
                <wp:extent cx="417195" cy="83820"/>
                <wp:effectExtent l="0" t="0" r="0" b="0"/>
                <wp:wrapSquare wrapText="bothSides" distT="0" distB="0" distL="114300" distR="114300"/>
                <wp:docPr id="30" name="Elipse 30"/>
                <wp:cNvGraphicFramePr/>
                <a:graphic xmlns:a="http://schemas.openxmlformats.org/drawingml/2006/main">
                  <a:graphicData uri="http://schemas.microsoft.com/office/word/2010/wordprocessingShape">
                    <wps:wsp>
                      <wps:cNvSpPr/>
                      <wps:spPr>
                        <a:xfrm>
                          <a:off x="5143753" y="3744440"/>
                          <a:ext cx="404495" cy="71120"/>
                        </a:xfrm>
                        <a:prstGeom prst="ellipse">
                          <a:avLst/>
                        </a:prstGeom>
                        <a:noFill/>
                        <a:ln w="12700" cap="flat" cmpd="sng">
                          <a:solidFill>
                            <a:srgbClr val="FF0000"/>
                          </a:solidFill>
                          <a:prstDash val="solid"/>
                          <a:miter lim="800000"/>
                          <a:headEnd type="none" w="sm" len="sm"/>
                          <a:tailEnd type="none" w="sm" len="sm"/>
                        </a:ln>
                      </wps:spPr>
                      <wps:txbx>
                        <w:txbxContent>
                          <w:p w14:paraId="3865F890" w14:textId="77777777" w:rsidR="00B542BC" w:rsidRDefault="00B542B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1778000</wp:posOffset>
                </wp:positionH>
                <wp:positionV relativeFrom="paragraph">
                  <wp:posOffset>25400</wp:posOffset>
                </wp:positionV>
                <wp:extent cx="417195" cy="83820"/>
                <wp:effectExtent b="0" l="0" r="0" t="0"/>
                <wp:wrapSquare wrapText="bothSides" distB="0" distT="0" distL="114300" distR="114300"/>
                <wp:docPr id="30" name="image18.png"/>
                <a:graphic>
                  <a:graphicData uri="http://schemas.openxmlformats.org/drawingml/2006/picture">
                    <pic:pic>
                      <pic:nvPicPr>
                        <pic:cNvPr id="0" name="image18.png"/>
                        <pic:cNvPicPr preferRelativeResize="0"/>
                      </pic:nvPicPr>
                      <pic:blipFill>
                        <a:blip r:embed="rId23"/>
                        <a:srcRect/>
                        <a:stretch>
                          <a:fillRect/>
                        </a:stretch>
                      </pic:blipFill>
                      <pic:spPr>
                        <a:xfrm>
                          <a:off x="0" y="0"/>
                          <a:ext cx="417195" cy="83820"/>
                        </a:xfrm>
                        <a:prstGeom prst="rect"/>
                        <a:ln/>
                      </pic:spPr>
                    </pic:pic>
                  </a:graphicData>
                </a:graphic>
              </wp:anchor>
            </w:drawing>
          </mc:Fallback>
        </mc:AlternateContent>
      </w:r>
    </w:p>
    <w:p w14:paraId="54ED1FE8"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27EDDCED"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6B413B2C" w14:textId="77777777" w:rsidR="00B542BC" w:rsidRDefault="006B33CD">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En el gráfico de distribución se puede observar la cola larga de la distribución de puntajes, los cuales señalan las operaciones con menores puntajes calculados por el modelo. Los puntos de corte establecidos para recalificar la cartera se establecieron en dos aspectos: 1. Mantener el riesgo de las operaciones con mayores calificaciones por morosidad, y, 2. Guardar relación directa con la recalificación por riesgo que determina el modelo.</w:t>
      </w:r>
    </w:p>
    <w:p w14:paraId="40880756"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3D8E4DED" w14:textId="77777777" w:rsidR="00B542BC" w:rsidRDefault="006B33CD">
      <w:pPr>
        <w:spacing w:after="0" w:line="240" w:lineRule="auto"/>
        <w:jc w:val="both"/>
        <w:rPr>
          <w:rFonts w:ascii="Arial" w:eastAsia="Arial" w:hAnsi="Arial" w:cs="Arial"/>
          <w:b/>
          <w:sz w:val="24"/>
          <w:szCs w:val="24"/>
        </w:rPr>
      </w:pPr>
      <w:r>
        <w:rPr>
          <w:rFonts w:ascii="Arial" w:eastAsia="Arial" w:hAnsi="Arial" w:cs="Arial"/>
          <w:b/>
          <w:sz w:val="24"/>
          <w:szCs w:val="24"/>
        </w:rPr>
        <w:t>POLÍTICAS</w:t>
      </w:r>
    </w:p>
    <w:p w14:paraId="17505537" w14:textId="77777777" w:rsidR="00B542BC" w:rsidRDefault="00B542BC">
      <w:pPr>
        <w:spacing w:after="0" w:line="240" w:lineRule="auto"/>
        <w:jc w:val="both"/>
        <w:rPr>
          <w:rFonts w:ascii="Arial" w:eastAsia="Arial" w:hAnsi="Arial" w:cs="Arial"/>
          <w:sz w:val="24"/>
          <w:szCs w:val="24"/>
        </w:rPr>
      </w:pPr>
    </w:p>
    <w:p w14:paraId="7FE1E9D5"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A continuación, se establecen las siguientes políticas de acuerdo con lo registrado en la matriz de riesgo:</w:t>
      </w:r>
    </w:p>
    <w:p w14:paraId="18D47BD4" w14:textId="77777777" w:rsidR="00B542BC" w:rsidRDefault="006B33CD">
      <w:pPr>
        <w:pBdr>
          <w:top w:val="nil"/>
          <w:left w:val="nil"/>
          <w:bottom w:val="nil"/>
          <w:right w:val="nil"/>
          <w:between w:val="nil"/>
        </w:pBdr>
        <w:spacing w:after="0" w:line="240" w:lineRule="auto"/>
        <w:ind w:left="720"/>
        <w:jc w:val="both"/>
        <w:rPr>
          <w:rFonts w:ascii="Arial" w:eastAsia="Arial" w:hAnsi="Arial" w:cs="Arial"/>
          <w:color w:val="000000"/>
          <w:sz w:val="24"/>
          <w:szCs w:val="24"/>
          <w:highlight w:val="yellow"/>
        </w:rPr>
      </w:pPr>
      <w:r>
        <w:rPr>
          <w:noProof/>
        </w:rPr>
        <w:drawing>
          <wp:anchor distT="0" distB="0" distL="114300" distR="114300" simplePos="0" relativeHeight="251674624" behindDoc="0" locked="0" layoutInCell="1" hidden="0" allowOverlap="1" wp14:anchorId="6AEAFFE9" wp14:editId="54688D52">
            <wp:simplePos x="0" y="0"/>
            <wp:positionH relativeFrom="column">
              <wp:posOffset>898071</wp:posOffset>
            </wp:positionH>
            <wp:positionV relativeFrom="paragraph">
              <wp:posOffset>128542</wp:posOffset>
            </wp:positionV>
            <wp:extent cx="3902710" cy="1183005"/>
            <wp:effectExtent l="0" t="0" r="0" b="0"/>
            <wp:wrapSquare wrapText="bothSides" distT="0" distB="0" distL="114300" distR="114300"/>
            <wp:docPr id="4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4"/>
                    <a:srcRect/>
                    <a:stretch>
                      <a:fillRect/>
                    </a:stretch>
                  </pic:blipFill>
                  <pic:spPr>
                    <a:xfrm>
                      <a:off x="0" y="0"/>
                      <a:ext cx="3902710" cy="1183005"/>
                    </a:xfrm>
                    <a:prstGeom prst="rect">
                      <a:avLst/>
                    </a:prstGeom>
                    <a:ln/>
                  </pic:spPr>
                </pic:pic>
              </a:graphicData>
            </a:graphic>
          </wp:anchor>
        </w:drawing>
      </w:r>
    </w:p>
    <w:p w14:paraId="2A9F39C7"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39783EE4"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55118220"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1BB9E28A"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4534849A"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0ACFD1D4"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61B1693C"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6E1F1DFA"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3ACDF156"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Mantener la calificación por riesgo de las operaciones que el modelo determine (posiciones en color amarillo).</w:t>
      </w:r>
    </w:p>
    <w:p w14:paraId="09B05147" w14:textId="77777777" w:rsidR="00B542BC" w:rsidRDefault="00B542BC">
      <w:pPr>
        <w:pBdr>
          <w:top w:val="nil"/>
          <w:left w:val="nil"/>
          <w:bottom w:val="nil"/>
          <w:right w:val="nil"/>
          <w:between w:val="nil"/>
        </w:pBdr>
        <w:spacing w:after="0" w:line="240" w:lineRule="auto"/>
        <w:jc w:val="both"/>
        <w:rPr>
          <w:rFonts w:ascii="Arial" w:eastAsia="Arial" w:hAnsi="Arial" w:cs="Arial"/>
          <w:sz w:val="24"/>
          <w:szCs w:val="24"/>
        </w:rPr>
      </w:pPr>
    </w:p>
    <w:p w14:paraId="4C2ACCE3"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En el caso de las operaciones que el modelo determine menor riesgo (posiciones en color verde), se mantendrá la calificación en la diagonal hasta la próxima evaluación de cartera de crédito</w:t>
      </w:r>
      <w:r>
        <w:rPr>
          <w:rFonts w:ascii="Arial" w:eastAsia="Arial" w:hAnsi="Arial" w:cs="Arial"/>
          <w:sz w:val="24"/>
          <w:szCs w:val="24"/>
        </w:rPr>
        <w:t xml:space="preserve">; </w:t>
      </w:r>
      <w:r>
        <w:rPr>
          <w:rFonts w:ascii="Arial" w:eastAsia="Arial" w:hAnsi="Arial" w:cs="Arial"/>
          <w:color w:val="0000FF"/>
          <w:sz w:val="24"/>
          <w:szCs w:val="24"/>
        </w:rPr>
        <w:t>exceptuando de esta reclasificaciòn las operaciones que presenten calificación interna B (Calificación de la entidad), y que de acuerdo al resultado del modelo se clasifican en A.</w:t>
      </w:r>
    </w:p>
    <w:p w14:paraId="2102EDDE"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FF"/>
          <w:sz w:val="24"/>
          <w:szCs w:val="24"/>
        </w:rPr>
      </w:pPr>
    </w:p>
    <w:p w14:paraId="086C297B"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Se recalificarán las operaciones a mayor riesgo que el modelo determine hasta la próxima evaluación (posiciones en color rojo)</w:t>
      </w:r>
      <w:r>
        <w:rPr>
          <w:rFonts w:ascii="Arial" w:eastAsia="Arial" w:hAnsi="Arial" w:cs="Arial"/>
          <w:sz w:val="24"/>
          <w:szCs w:val="24"/>
        </w:rPr>
        <w:t>.</w:t>
      </w:r>
    </w:p>
    <w:p w14:paraId="38800044" w14:textId="77777777" w:rsidR="00B542BC" w:rsidRDefault="00B542BC">
      <w:pPr>
        <w:pBdr>
          <w:top w:val="nil"/>
          <w:left w:val="nil"/>
          <w:bottom w:val="nil"/>
          <w:right w:val="nil"/>
          <w:between w:val="nil"/>
        </w:pBdr>
        <w:spacing w:after="0" w:line="240" w:lineRule="auto"/>
        <w:ind w:left="720"/>
        <w:jc w:val="both"/>
        <w:rPr>
          <w:rFonts w:ascii="Arial" w:eastAsia="Arial" w:hAnsi="Arial" w:cs="Arial"/>
          <w:sz w:val="24"/>
          <w:szCs w:val="24"/>
        </w:rPr>
      </w:pPr>
    </w:p>
    <w:p w14:paraId="21970D77"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lastRenderedPageBreak/>
        <w:t>Cuando una operación recalificada por el modelo aumente la calificación por morosidad, se calculará su deterioro (provisión) correspondiente. En el caso que mejore la morosidad, se mantendrá la calificación por riesgo hasta la próxima evaluación.</w:t>
      </w:r>
    </w:p>
    <w:p w14:paraId="3AEC6320" w14:textId="77777777" w:rsidR="00B542BC" w:rsidRDefault="00B542BC">
      <w:pPr>
        <w:pBdr>
          <w:top w:val="nil"/>
          <w:left w:val="nil"/>
          <w:bottom w:val="nil"/>
          <w:right w:val="nil"/>
          <w:between w:val="nil"/>
        </w:pBdr>
        <w:spacing w:after="0" w:line="240" w:lineRule="auto"/>
        <w:ind w:left="720"/>
        <w:jc w:val="both"/>
        <w:rPr>
          <w:rFonts w:ascii="Arial" w:eastAsia="Arial" w:hAnsi="Arial" w:cs="Arial"/>
          <w:sz w:val="24"/>
          <w:szCs w:val="24"/>
        </w:rPr>
      </w:pPr>
    </w:p>
    <w:p w14:paraId="19A394C0" w14:textId="77777777" w:rsidR="00B542BC" w:rsidRDefault="006B33CD">
      <w:pPr>
        <w:numPr>
          <w:ilvl w:val="0"/>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Según el numeral 5.2.2.2.3 Permanencia de la recalificaciòn del Capítulo II Sistema De Administración Del Riesgo De Crédito -SARC del Título IV Sistema De Administración De Riesgos de la Circular Básica Contable y Financiera expedida por la Supersolidaria según circular externa 22 de 2020 “</w:t>
      </w:r>
      <w:r>
        <w:rPr>
          <w:rFonts w:ascii="Arial" w:eastAsia="Arial" w:hAnsi="Arial" w:cs="Arial"/>
          <w:i/>
          <w:color w:val="0000FF"/>
          <w:sz w:val="24"/>
          <w:szCs w:val="24"/>
        </w:rPr>
        <w:t>...los resultados de la evaluaciòn de cartera se podrá modificar si existe evidencia de un cambio en el nivel de riesgo que amerite su recalificaciòn</w:t>
      </w:r>
      <w:r>
        <w:rPr>
          <w:rFonts w:ascii="Arial" w:eastAsia="Arial" w:hAnsi="Arial" w:cs="Arial"/>
          <w:color w:val="0000FF"/>
          <w:sz w:val="24"/>
          <w:szCs w:val="24"/>
        </w:rPr>
        <w:t xml:space="preserve">”, en la Cooperativa se aplicará lo siguiente: </w:t>
      </w:r>
    </w:p>
    <w:p w14:paraId="338E4039" w14:textId="77777777" w:rsidR="00B542BC" w:rsidRDefault="00B542BC">
      <w:pPr>
        <w:spacing w:after="0" w:line="240" w:lineRule="auto"/>
        <w:ind w:left="720"/>
        <w:jc w:val="both"/>
        <w:rPr>
          <w:rFonts w:ascii="Arial" w:eastAsia="Arial" w:hAnsi="Arial" w:cs="Arial"/>
          <w:color w:val="0000FF"/>
          <w:sz w:val="24"/>
          <w:szCs w:val="24"/>
        </w:rPr>
      </w:pPr>
    </w:p>
    <w:p w14:paraId="7342A691" w14:textId="77777777" w:rsidR="00B542BC" w:rsidRDefault="006B33CD">
      <w:pPr>
        <w:numPr>
          <w:ilvl w:val="1"/>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 xml:space="preserve">Se modificara la recalificaciòn de las operaciones que se encontraban en (A) con la entidad y que el modelo determinó que se debiàn recalificar en una categoría de mayor riesgo B,C,D o E; lo anterior si en el trimestre siguiente a la fecha de la evaluación de la cartera, se evidencian cambios favorables en los siguientes criterios: </w:t>
      </w:r>
    </w:p>
    <w:p w14:paraId="5EFCFD0A" w14:textId="77777777" w:rsidR="00B542BC" w:rsidRDefault="00B542BC">
      <w:pPr>
        <w:spacing w:after="0" w:line="240" w:lineRule="auto"/>
        <w:ind w:left="1440"/>
        <w:jc w:val="both"/>
        <w:rPr>
          <w:rFonts w:ascii="Arial" w:eastAsia="Arial" w:hAnsi="Arial" w:cs="Arial"/>
          <w:color w:val="0000FF"/>
          <w:sz w:val="24"/>
          <w:szCs w:val="24"/>
        </w:rPr>
      </w:pPr>
    </w:p>
    <w:p w14:paraId="2A8445EC" w14:textId="77777777" w:rsidR="00B542BC" w:rsidRDefault="006B33CD">
      <w:pPr>
        <w:numPr>
          <w:ilvl w:val="2"/>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Calificaciòn Interna (Mantener calificación A).</w:t>
      </w:r>
    </w:p>
    <w:p w14:paraId="2F7B27AE" w14:textId="77777777" w:rsidR="00B542BC" w:rsidRDefault="006B33CD">
      <w:pPr>
        <w:numPr>
          <w:ilvl w:val="2"/>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Actualización de datos.</w:t>
      </w:r>
    </w:p>
    <w:p w14:paraId="22AE19DA" w14:textId="77777777" w:rsidR="00B542BC" w:rsidRDefault="006B33CD">
      <w:pPr>
        <w:numPr>
          <w:ilvl w:val="2"/>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Capacidad de pago.</w:t>
      </w:r>
    </w:p>
    <w:p w14:paraId="0C22794B" w14:textId="77777777" w:rsidR="00B542BC" w:rsidRDefault="006B33CD">
      <w:pPr>
        <w:numPr>
          <w:ilvl w:val="2"/>
          <w:numId w:val="4"/>
        </w:numPr>
        <w:spacing w:after="0" w:line="240" w:lineRule="auto"/>
        <w:jc w:val="both"/>
        <w:rPr>
          <w:rFonts w:ascii="Arial" w:eastAsia="Arial" w:hAnsi="Arial" w:cs="Arial"/>
          <w:color w:val="0000FF"/>
          <w:sz w:val="24"/>
          <w:szCs w:val="24"/>
        </w:rPr>
      </w:pPr>
      <w:r>
        <w:rPr>
          <w:rFonts w:ascii="Arial" w:eastAsia="Arial" w:hAnsi="Arial" w:cs="Arial"/>
          <w:color w:val="0000FF"/>
          <w:sz w:val="24"/>
          <w:szCs w:val="24"/>
        </w:rPr>
        <w:t>Solvencia.</w:t>
      </w:r>
    </w:p>
    <w:p w14:paraId="2193F575"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443C60B8" w14:textId="77777777" w:rsidR="00B542BC" w:rsidRDefault="006B33CD">
      <w:p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CONCLUSIONES</w:t>
      </w:r>
    </w:p>
    <w:p w14:paraId="5B575D2A" w14:textId="77777777" w:rsidR="00B542BC" w:rsidRDefault="00B542BC">
      <w:pPr>
        <w:pBdr>
          <w:top w:val="nil"/>
          <w:left w:val="nil"/>
          <w:bottom w:val="nil"/>
          <w:right w:val="nil"/>
          <w:between w:val="nil"/>
        </w:pBdr>
        <w:spacing w:after="0" w:line="240" w:lineRule="auto"/>
        <w:jc w:val="both"/>
        <w:rPr>
          <w:rFonts w:ascii="Arial" w:eastAsia="Arial" w:hAnsi="Arial" w:cs="Arial"/>
          <w:color w:val="000000"/>
          <w:sz w:val="24"/>
          <w:szCs w:val="24"/>
        </w:rPr>
      </w:pPr>
    </w:p>
    <w:p w14:paraId="419E0ACB"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De conformidad con el presente documento, se determina que la metodología desarrollada no solo cumple con los seis criterios mínimos obligatorios que requiere el ente de supervisión, sino que adiciona dos criterios adicionales determinados por COOPEAIPE, lo cual, permite generar fortaleza con el modelo de pronóstico que determina con razonabilidad el incumplimiento futuro y el perfil de riesgo por actividad económica ante situaciones exógenas que puedan afectar el comportamiento de los portafolios de créditos.</w:t>
      </w:r>
    </w:p>
    <w:p w14:paraId="6710F538" w14:textId="77777777" w:rsidR="00B542BC" w:rsidRDefault="00B542BC">
      <w:pPr>
        <w:pBdr>
          <w:top w:val="nil"/>
          <w:left w:val="nil"/>
          <w:bottom w:val="nil"/>
          <w:right w:val="nil"/>
          <w:between w:val="nil"/>
        </w:pBdr>
        <w:spacing w:after="0" w:line="240" w:lineRule="auto"/>
        <w:ind w:left="720"/>
        <w:jc w:val="both"/>
        <w:rPr>
          <w:rFonts w:ascii="Arial" w:eastAsia="Arial" w:hAnsi="Arial" w:cs="Arial"/>
          <w:color w:val="000000"/>
          <w:sz w:val="24"/>
          <w:szCs w:val="24"/>
        </w:rPr>
      </w:pPr>
    </w:p>
    <w:p w14:paraId="109C5FA1" w14:textId="77777777" w:rsidR="00B542BC" w:rsidRDefault="006B33CD">
      <w:pPr>
        <w:numPr>
          <w:ilvl w:val="0"/>
          <w:numId w:val="4"/>
        </w:num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Los criterios utilizados están ponderados de acuerdo con el criterio técnico de COOPEAIPE y evalúan la totalidad del portafolio.</w:t>
      </w:r>
    </w:p>
    <w:p w14:paraId="5A0D67BF" w14:textId="77777777" w:rsidR="00B542BC" w:rsidRDefault="00B542BC">
      <w:pPr>
        <w:pBdr>
          <w:top w:val="nil"/>
          <w:left w:val="nil"/>
          <w:bottom w:val="nil"/>
          <w:right w:val="nil"/>
          <w:between w:val="nil"/>
        </w:pBdr>
        <w:spacing w:after="0"/>
        <w:ind w:left="720"/>
        <w:rPr>
          <w:rFonts w:ascii="Arial" w:eastAsia="Arial" w:hAnsi="Arial" w:cs="Arial"/>
          <w:color w:val="000000"/>
          <w:sz w:val="24"/>
          <w:szCs w:val="24"/>
        </w:rPr>
      </w:pPr>
    </w:p>
    <w:p w14:paraId="4F51F66F" w14:textId="77777777" w:rsidR="00B542BC" w:rsidRDefault="006B33CD">
      <w:pPr>
        <w:widowControl w:val="0"/>
        <w:spacing w:after="0" w:line="240" w:lineRule="auto"/>
        <w:jc w:val="both"/>
        <w:rPr>
          <w:rFonts w:ascii="Arial" w:eastAsia="Arial" w:hAnsi="Arial" w:cs="Arial"/>
          <w:sz w:val="24"/>
          <w:szCs w:val="24"/>
        </w:rPr>
      </w:pPr>
      <w:r>
        <w:rPr>
          <w:rFonts w:ascii="Arial" w:eastAsia="Arial" w:hAnsi="Arial" w:cs="Arial"/>
          <w:sz w:val="24"/>
          <w:szCs w:val="24"/>
        </w:rPr>
        <w:t>Comuníquese y cúmplase</w:t>
      </w:r>
    </w:p>
    <w:p w14:paraId="1667D752" w14:textId="77777777" w:rsidR="00B542BC" w:rsidRDefault="00B542BC">
      <w:pPr>
        <w:widowControl w:val="0"/>
        <w:spacing w:after="0" w:line="240" w:lineRule="auto"/>
        <w:jc w:val="both"/>
        <w:rPr>
          <w:rFonts w:ascii="Arial" w:eastAsia="Arial" w:hAnsi="Arial" w:cs="Arial"/>
          <w:sz w:val="24"/>
          <w:szCs w:val="24"/>
        </w:rPr>
      </w:pPr>
    </w:p>
    <w:p w14:paraId="28BC13D9" w14:textId="77777777" w:rsidR="00B542BC" w:rsidRDefault="006B33CD">
      <w:pPr>
        <w:widowControl w:val="0"/>
        <w:spacing w:after="0" w:line="240" w:lineRule="auto"/>
        <w:jc w:val="both"/>
        <w:rPr>
          <w:rFonts w:ascii="Arial" w:eastAsia="Arial" w:hAnsi="Arial" w:cs="Arial"/>
          <w:sz w:val="24"/>
          <w:szCs w:val="24"/>
        </w:rPr>
      </w:pPr>
      <w:r>
        <w:rPr>
          <w:rFonts w:ascii="Arial" w:eastAsia="Arial" w:hAnsi="Arial" w:cs="Arial"/>
          <w:sz w:val="24"/>
          <w:szCs w:val="24"/>
        </w:rPr>
        <w:t>En constancia firman, en Aipe, Huila a los __ días del mes de _______ del año 2021</w:t>
      </w:r>
    </w:p>
    <w:p w14:paraId="52522201" w14:textId="77777777" w:rsidR="00B542BC" w:rsidRDefault="00B542BC">
      <w:pPr>
        <w:widowControl w:val="0"/>
        <w:spacing w:after="0" w:line="240" w:lineRule="auto"/>
        <w:jc w:val="both"/>
        <w:rPr>
          <w:rFonts w:ascii="Arial" w:eastAsia="Arial" w:hAnsi="Arial" w:cs="Arial"/>
          <w:sz w:val="24"/>
          <w:szCs w:val="24"/>
        </w:rPr>
      </w:pPr>
    </w:p>
    <w:p w14:paraId="33EF66B7" w14:textId="77777777" w:rsidR="00B542BC" w:rsidRDefault="00B542BC">
      <w:pPr>
        <w:widowControl w:val="0"/>
        <w:spacing w:after="0" w:line="240" w:lineRule="auto"/>
        <w:jc w:val="both"/>
        <w:rPr>
          <w:rFonts w:ascii="Arial" w:eastAsia="Arial" w:hAnsi="Arial" w:cs="Arial"/>
          <w:sz w:val="24"/>
          <w:szCs w:val="24"/>
        </w:rPr>
      </w:pPr>
    </w:p>
    <w:p w14:paraId="024458F8" w14:textId="77777777" w:rsidR="00B542BC" w:rsidRDefault="00B542BC">
      <w:pPr>
        <w:widowControl w:val="0"/>
        <w:spacing w:after="0" w:line="240" w:lineRule="auto"/>
        <w:jc w:val="both"/>
        <w:rPr>
          <w:rFonts w:ascii="Arial" w:eastAsia="Arial" w:hAnsi="Arial" w:cs="Arial"/>
          <w:sz w:val="24"/>
          <w:szCs w:val="24"/>
        </w:rPr>
      </w:pPr>
    </w:p>
    <w:p w14:paraId="1315D772" w14:textId="77777777" w:rsidR="00B542BC" w:rsidRDefault="00B542BC">
      <w:pPr>
        <w:widowControl w:val="0"/>
        <w:spacing w:after="0" w:line="240" w:lineRule="auto"/>
        <w:jc w:val="both"/>
        <w:rPr>
          <w:rFonts w:ascii="Arial" w:eastAsia="Arial" w:hAnsi="Arial" w:cs="Arial"/>
          <w:sz w:val="24"/>
          <w:szCs w:val="24"/>
        </w:rPr>
      </w:pPr>
    </w:p>
    <w:p w14:paraId="47F6F07B" w14:textId="77777777" w:rsidR="00B542BC" w:rsidRDefault="006B33CD">
      <w:pPr>
        <w:widowControl w:val="0"/>
        <w:spacing w:after="0" w:line="240" w:lineRule="auto"/>
        <w:jc w:val="both"/>
        <w:rPr>
          <w:rFonts w:ascii="Arial" w:eastAsia="Arial" w:hAnsi="Arial" w:cs="Arial"/>
          <w:sz w:val="24"/>
          <w:szCs w:val="24"/>
        </w:rPr>
      </w:pPr>
      <w:r>
        <w:rPr>
          <w:rFonts w:ascii="Arial" w:eastAsia="Arial" w:hAnsi="Arial" w:cs="Arial"/>
          <w:sz w:val="24"/>
          <w:szCs w:val="24"/>
        </w:rPr>
        <w:t>Presidente del Consejo</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Secretaria del Consejo</w:t>
      </w:r>
    </w:p>
    <w:p w14:paraId="677474C6" w14:textId="77777777" w:rsidR="00B542BC" w:rsidRDefault="00B542BC">
      <w:pPr>
        <w:widowControl w:val="0"/>
        <w:spacing w:after="0" w:line="240" w:lineRule="auto"/>
        <w:jc w:val="both"/>
        <w:rPr>
          <w:rFonts w:ascii="Arial" w:eastAsia="Arial" w:hAnsi="Arial" w:cs="Arial"/>
          <w:sz w:val="24"/>
          <w:szCs w:val="24"/>
        </w:rPr>
      </w:pPr>
    </w:p>
    <w:p w14:paraId="79B0C4D1"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El presente documento, fue socializado y aprobado por el Consejo de Administración, en uso de sus facultades legales, estatutarias y reglamentarias, en reunión del día ___ del mes __ del año 2021, y según consta en el acta número ___.</w:t>
      </w:r>
    </w:p>
    <w:p w14:paraId="0D7B6D8E" w14:textId="77777777" w:rsidR="00B542BC" w:rsidRDefault="00B542BC">
      <w:pPr>
        <w:spacing w:after="0" w:line="240" w:lineRule="auto"/>
        <w:jc w:val="both"/>
        <w:rPr>
          <w:rFonts w:ascii="Arial" w:eastAsia="Arial" w:hAnsi="Arial" w:cs="Arial"/>
          <w:sz w:val="24"/>
          <w:szCs w:val="24"/>
        </w:rPr>
      </w:pPr>
    </w:p>
    <w:p w14:paraId="53269C27" w14:textId="77777777" w:rsidR="00B542BC" w:rsidRDefault="00B542BC">
      <w:pPr>
        <w:spacing w:after="0" w:line="240" w:lineRule="auto"/>
        <w:jc w:val="both"/>
        <w:rPr>
          <w:rFonts w:ascii="Arial" w:eastAsia="Arial" w:hAnsi="Arial" w:cs="Arial"/>
          <w:sz w:val="24"/>
          <w:szCs w:val="24"/>
        </w:rPr>
      </w:pPr>
    </w:p>
    <w:p w14:paraId="0B416D85" w14:textId="77777777" w:rsidR="00B542BC" w:rsidRDefault="00B542BC">
      <w:pPr>
        <w:spacing w:after="0" w:line="240" w:lineRule="auto"/>
        <w:jc w:val="both"/>
        <w:rPr>
          <w:rFonts w:ascii="Arial" w:eastAsia="Arial" w:hAnsi="Arial" w:cs="Arial"/>
          <w:sz w:val="24"/>
          <w:szCs w:val="24"/>
        </w:rPr>
      </w:pPr>
    </w:p>
    <w:p w14:paraId="681349A0" w14:textId="77777777" w:rsidR="00B542BC" w:rsidRDefault="00B542BC">
      <w:pPr>
        <w:spacing w:after="0" w:line="240" w:lineRule="auto"/>
        <w:jc w:val="both"/>
        <w:rPr>
          <w:rFonts w:ascii="Arial" w:eastAsia="Arial" w:hAnsi="Arial" w:cs="Arial"/>
          <w:sz w:val="24"/>
          <w:szCs w:val="24"/>
        </w:rPr>
      </w:pPr>
    </w:p>
    <w:p w14:paraId="46FC75D0"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Presidente</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Secretario</w:t>
      </w:r>
    </w:p>
    <w:p w14:paraId="5E407B9C" w14:textId="77777777" w:rsidR="00B542BC" w:rsidRDefault="00B542BC">
      <w:pPr>
        <w:spacing w:after="0" w:line="240" w:lineRule="auto"/>
        <w:jc w:val="both"/>
        <w:rPr>
          <w:rFonts w:ascii="Arial" w:eastAsia="Arial" w:hAnsi="Arial" w:cs="Arial"/>
          <w:sz w:val="24"/>
          <w:szCs w:val="24"/>
        </w:rPr>
      </w:pPr>
    </w:p>
    <w:p w14:paraId="6AD301B6" w14:textId="77777777" w:rsidR="00B542BC" w:rsidRDefault="006B33CD">
      <w:pPr>
        <w:spacing w:after="0" w:line="240" w:lineRule="auto"/>
        <w:jc w:val="both"/>
        <w:rPr>
          <w:rFonts w:ascii="Arial" w:eastAsia="Arial" w:hAnsi="Arial" w:cs="Arial"/>
          <w:sz w:val="24"/>
          <w:szCs w:val="24"/>
        </w:rPr>
      </w:pPr>
      <w:r>
        <w:rPr>
          <w:rFonts w:ascii="Arial" w:eastAsia="Arial" w:hAnsi="Arial" w:cs="Arial"/>
          <w:sz w:val="24"/>
          <w:szCs w:val="24"/>
        </w:rPr>
        <w:t xml:space="preserve">El presente documento fue aprobado por parte del Consejo de Administración de la Cooperativa– </w:t>
      </w:r>
      <w:r>
        <w:rPr>
          <w:rFonts w:ascii="Arial" w:eastAsia="Arial" w:hAnsi="Arial" w:cs="Arial"/>
          <w:b/>
          <w:sz w:val="24"/>
          <w:szCs w:val="24"/>
        </w:rPr>
        <w:t>COOPEAIPE</w:t>
      </w:r>
      <w:r>
        <w:rPr>
          <w:rFonts w:ascii="Arial" w:eastAsia="Arial" w:hAnsi="Arial" w:cs="Arial"/>
          <w:sz w:val="24"/>
          <w:szCs w:val="24"/>
        </w:rPr>
        <w:t xml:space="preserve"> según consta en el Acta No. XXX del XXXXX (XX) de diciembre de dos mil XXXX (20XX).</w:t>
      </w:r>
    </w:p>
    <w:p w14:paraId="3BF58E7D" w14:textId="77777777" w:rsidR="00B542BC" w:rsidRDefault="00B542BC">
      <w:pPr>
        <w:pBdr>
          <w:top w:val="nil"/>
          <w:left w:val="nil"/>
          <w:bottom w:val="nil"/>
          <w:right w:val="nil"/>
          <w:between w:val="nil"/>
        </w:pBdr>
        <w:spacing w:after="0" w:line="240" w:lineRule="auto"/>
        <w:ind w:left="720"/>
        <w:jc w:val="both"/>
        <w:rPr>
          <w:rFonts w:ascii="Arial" w:eastAsia="Arial" w:hAnsi="Arial" w:cs="Arial"/>
          <w:sz w:val="24"/>
          <w:szCs w:val="24"/>
        </w:rPr>
      </w:pPr>
    </w:p>
    <w:sectPr w:rsidR="00B542BC">
      <w:headerReference w:type="default" r:id="rId25"/>
      <w:footerReference w:type="default" r:id="rId26"/>
      <w:pgSz w:w="12240" w:h="15840"/>
      <w:pgMar w:top="1440" w:right="1440" w:bottom="1440" w:left="144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6585B" w14:textId="77777777" w:rsidR="00234BDB" w:rsidRDefault="00234BDB">
      <w:pPr>
        <w:spacing w:after="0" w:line="240" w:lineRule="auto"/>
      </w:pPr>
      <w:r>
        <w:separator/>
      </w:r>
    </w:p>
  </w:endnote>
  <w:endnote w:type="continuationSeparator" w:id="0">
    <w:p w14:paraId="0B613DD8" w14:textId="77777777" w:rsidR="00234BDB" w:rsidRDefault="00234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4FF4" w14:textId="77777777" w:rsidR="00B542BC" w:rsidRDefault="006B33CD">
    <w:pPr>
      <w:tabs>
        <w:tab w:val="center" w:pos="4419"/>
        <w:tab w:val="right" w:pos="8838"/>
      </w:tabs>
      <w:spacing w:after="0" w:line="240" w:lineRule="auto"/>
      <w:jc w:val="center"/>
      <w:rPr>
        <w:rFonts w:ascii="Arial Narrow" w:eastAsia="Arial Narrow" w:hAnsi="Arial Narrow" w:cs="Arial Narrow"/>
        <w:color w:val="BFBFBF"/>
      </w:rPr>
    </w:pPr>
    <w:bookmarkStart w:id="0" w:name="_heading=h.30j0zll" w:colFirst="0" w:colLast="0"/>
    <w:bookmarkEnd w:id="0"/>
    <w:r>
      <w:rPr>
        <w:rFonts w:ascii="Arial Narrow" w:eastAsia="Arial Narrow" w:hAnsi="Arial Narrow" w:cs="Arial Narrow"/>
        <w:color w:val="BFBFBF"/>
        <w:sz w:val="16"/>
        <w:szCs w:val="16"/>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B2D5" w14:textId="77777777" w:rsidR="00234BDB" w:rsidRDefault="00234BDB">
      <w:pPr>
        <w:spacing w:after="0" w:line="240" w:lineRule="auto"/>
      </w:pPr>
      <w:r>
        <w:separator/>
      </w:r>
    </w:p>
  </w:footnote>
  <w:footnote w:type="continuationSeparator" w:id="0">
    <w:p w14:paraId="01F969FB" w14:textId="77777777" w:rsidR="00234BDB" w:rsidRDefault="00234BDB">
      <w:pPr>
        <w:spacing w:after="0" w:line="240" w:lineRule="auto"/>
      </w:pPr>
      <w:r>
        <w:continuationSeparator/>
      </w:r>
    </w:p>
  </w:footnote>
  <w:footnote w:id="1">
    <w:p w14:paraId="41995D43" w14:textId="77777777" w:rsidR="00B542BC" w:rsidRDefault="006B33C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NEGATIVA: Correlación inversa, es decir, a mayor indicador, menor riesgo.</w:t>
      </w:r>
    </w:p>
  </w:footnote>
  <w:footnote w:id="2">
    <w:p w14:paraId="339B9AF9" w14:textId="77777777" w:rsidR="00B542BC" w:rsidRDefault="006B33CD">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POSITIVA: Correlación directa, es decir, a mayor indicador, mayor riesgo.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c"/>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6"/>
      <w:gridCol w:w="992"/>
      <w:gridCol w:w="1133"/>
      <w:gridCol w:w="992"/>
      <w:gridCol w:w="283"/>
      <w:gridCol w:w="1068"/>
      <w:gridCol w:w="1095"/>
      <w:gridCol w:w="789"/>
      <w:gridCol w:w="1037"/>
    </w:tblGrid>
    <w:tr w:rsidR="00B542BC" w14:paraId="137D1281" w14:textId="77777777">
      <w:trPr>
        <w:trHeight w:val="56"/>
      </w:trPr>
      <w:tc>
        <w:tcPr>
          <w:tcW w:w="1956" w:type="dxa"/>
          <w:vMerge w:val="restart"/>
          <w:tcBorders>
            <w:top w:val="single" w:sz="4" w:space="0" w:color="000000"/>
            <w:left w:val="single" w:sz="4" w:space="0" w:color="000000"/>
            <w:bottom w:val="single" w:sz="4" w:space="0" w:color="000000"/>
            <w:right w:val="single" w:sz="4" w:space="0" w:color="000000"/>
          </w:tcBorders>
        </w:tcPr>
        <w:p w14:paraId="063BDC2C" w14:textId="77777777" w:rsidR="00B542BC" w:rsidRDefault="006B33CD">
          <w:pPr>
            <w:pBdr>
              <w:top w:val="nil"/>
              <w:left w:val="nil"/>
              <w:bottom w:val="nil"/>
              <w:right w:val="nil"/>
              <w:between w:val="nil"/>
            </w:pBdr>
            <w:tabs>
              <w:tab w:val="center" w:pos="4419"/>
              <w:tab w:val="right" w:pos="8838"/>
            </w:tabs>
            <w:rPr>
              <w:rFonts w:ascii="Arial" w:eastAsia="Arial" w:hAnsi="Arial" w:cs="Arial"/>
              <w:color w:val="000000"/>
              <w:sz w:val="16"/>
              <w:szCs w:val="16"/>
            </w:rPr>
          </w:pPr>
          <w:r>
            <w:rPr>
              <w:noProof/>
            </w:rPr>
            <w:drawing>
              <wp:anchor distT="0" distB="0" distL="114300" distR="114300" simplePos="0" relativeHeight="251658240" behindDoc="0" locked="0" layoutInCell="1" hidden="0" allowOverlap="1" wp14:anchorId="1CF72227" wp14:editId="4FE5E545">
                <wp:simplePos x="0" y="0"/>
                <wp:positionH relativeFrom="column">
                  <wp:posOffset>24766</wp:posOffset>
                </wp:positionH>
                <wp:positionV relativeFrom="paragraph">
                  <wp:posOffset>0</wp:posOffset>
                </wp:positionV>
                <wp:extent cx="1073150" cy="311785"/>
                <wp:effectExtent l="0" t="0" r="0" b="0"/>
                <wp:wrapNone/>
                <wp:docPr id="34" name="image10.jpg" descr="Text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0" name="image10.jpg" descr="Texto&#10;&#10;Descripción generada automáticamente con confianza media"/>
                        <pic:cNvPicPr preferRelativeResize="0"/>
                      </pic:nvPicPr>
                      <pic:blipFill>
                        <a:blip r:embed="rId1"/>
                        <a:srcRect/>
                        <a:stretch>
                          <a:fillRect/>
                        </a:stretch>
                      </pic:blipFill>
                      <pic:spPr>
                        <a:xfrm>
                          <a:off x="0" y="0"/>
                          <a:ext cx="1073150" cy="311785"/>
                        </a:xfrm>
                        <a:prstGeom prst="rect">
                          <a:avLst/>
                        </a:prstGeom>
                        <a:ln/>
                      </pic:spPr>
                    </pic:pic>
                  </a:graphicData>
                </a:graphic>
              </wp:anchor>
            </w:drawing>
          </w:r>
        </w:p>
      </w:tc>
      <w:tc>
        <w:tcPr>
          <w:tcW w:w="2125" w:type="dxa"/>
          <w:gridSpan w:val="2"/>
          <w:tcBorders>
            <w:top w:val="single" w:sz="4" w:space="0" w:color="000000"/>
            <w:left w:val="single" w:sz="4" w:space="0" w:color="000000"/>
            <w:bottom w:val="single" w:sz="4" w:space="0" w:color="000000"/>
            <w:right w:val="single" w:sz="4" w:space="0" w:color="000000"/>
          </w:tcBorders>
        </w:tcPr>
        <w:p w14:paraId="417A2866"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PROCESO</w:t>
          </w:r>
        </w:p>
      </w:tc>
      <w:tc>
        <w:tcPr>
          <w:tcW w:w="5264" w:type="dxa"/>
          <w:gridSpan w:val="6"/>
          <w:tcBorders>
            <w:top w:val="single" w:sz="4" w:space="0" w:color="000000"/>
            <w:left w:val="single" w:sz="4" w:space="0" w:color="000000"/>
            <w:bottom w:val="single" w:sz="4" w:space="0" w:color="000000"/>
            <w:right w:val="single" w:sz="4" w:space="0" w:color="000000"/>
          </w:tcBorders>
        </w:tcPr>
        <w:p w14:paraId="066CB58A"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GESTIÓN CARTERA</w:t>
          </w:r>
        </w:p>
      </w:tc>
    </w:tr>
    <w:tr w:rsidR="00B542BC" w14:paraId="12D573BA" w14:textId="77777777">
      <w:trPr>
        <w:trHeight w:val="56"/>
      </w:trPr>
      <w:tc>
        <w:tcPr>
          <w:tcW w:w="1956" w:type="dxa"/>
          <w:vMerge/>
          <w:tcBorders>
            <w:top w:val="single" w:sz="4" w:space="0" w:color="000000"/>
            <w:left w:val="single" w:sz="4" w:space="0" w:color="000000"/>
            <w:bottom w:val="single" w:sz="4" w:space="0" w:color="000000"/>
            <w:right w:val="single" w:sz="4" w:space="0" w:color="000000"/>
          </w:tcBorders>
        </w:tcPr>
        <w:p w14:paraId="403B8826" w14:textId="77777777" w:rsidR="00B542BC" w:rsidRDefault="00B542BC">
          <w:pPr>
            <w:widowControl w:val="0"/>
            <w:pBdr>
              <w:top w:val="nil"/>
              <w:left w:val="nil"/>
              <w:bottom w:val="nil"/>
              <w:right w:val="nil"/>
              <w:between w:val="nil"/>
            </w:pBdr>
            <w:spacing w:line="276" w:lineRule="auto"/>
            <w:rPr>
              <w:rFonts w:ascii="Arial" w:eastAsia="Arial" w:hAnsi="Arial" w:cs="Arial"/>
              <w:b/>
              <w:color w:val="000000"/>
              <w:sz w:val="16"/>
              <w:szCs w:val="16"/>
            </w:rPr>
          </w:pPr>
        </w:p>
      </w:tc>
      <w:tc>
        <w:tcPr>
          <w:tcW w:w="2125" w:type="dxa"/>
          <w:gridSpan w:val="2"/>
          <w:tcBorders>
            <w:top w:val="single" w:sz="4" w:space="0" w:color="000000"/>
            <w:left w:val="single" w:sz="4" w:space="0" w:color="000000"/>
            <w:bottom w:val="single" w:sz="4" w:space="0" w:color="000000"/>
            <w:right w:val="single" w:sz="4" w:space="0" w:color="000000"/>
          </w:tcBorders>
        </w:tcPr>
        <w:p w14:paraId="46E2F6DE"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REGLAMENTO</w:t>
          </w:r>
        </w:p>
      </w:tc>
      <w:tc>
        <w:tcPr>
          <w:tcW w:w="5264" w:type="dxa"/>
          <w:gridSpan w:val="6"/>
          <w:tcBorders>
            <w:top w:val="single" w:sz="4" w:space="0" w:color="000000"/>
            <w:left w:val="single" w:sz="4" w:space="0" w:color="000000"/>
            <w:bottom w:val="single" w:sz="4" w:space="0" w:color="000000"/>
            <w:right w:val="single" w:sz="4" w:space="0" w:color="000000"/>
          </w:tcBorders>
        </w:tcPr>
        <w:p w14:paraId="0C256D0E"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METODOLOGÍA DE EVALUACIÓN DE CARTERA</w:t>
          </w:r>
        </w:p>
      </w:tc>
    </w:tr>
    <w:tr w:rsidR="00B542BC" w14:paraId="53FA7010" w14:textId="77777777">
      <w:trPr>
        <w:trHeight w:val="56"/>
      </w:trPr>
      <w:tc>
        <w:tcPr>
          <w:tcW w:w="1956" w:type="dxa"/>
          <w:vMerge/>
          <w:tcBorders>
            <w:top w:val="single" w:sz="4" w:space="0" w:color="000000"/>
            <w:left w:val="single" w:sz="4" w:space="0" w:color="000000"/>
            <w:bottom w:val="single" w:sz="4" w:space="0" w:color="000000"/>
            <w:right w:val="single" w:sz="4" w:space="0" w:color="000000"/>
          </w:tcBorders>
        </w:tcPr>
        <w:p w14:paraId="21C55E8B" w14:textId="77777777" w:rsidR="00B542BC" w:rsidRDefault="00B542BC">
          <w:pPr>
            <w:widowControl w:val="0"/>
            <w:pBdr>
              <w:top w:val="nil"/>
              <w:left w:val="nil"/>
              <w:bottom w:val="nil"/>
              <w:right w:val="nil"/>
              <w:between w:val="nil"/>
            </w:pBdr>
            <w:spacing w:line="276" w:lineRule="auto"/>
            <w:rPr>
              <w:rFonts w:ascii="Arial" w:eastAsia="Arial" w:hAnsi="Arial" w:cs="Arial"/>
              <w:b/>
              <w:color w:val="000000"/>
              <w:sz w:val="16"/>
              <w:szCs w:val="16"/>
            </w:rPr>
          </w:pPr>
        </w:p>
      </w:tc>
      <w:tc>
        <w:tcPr>
          <w:tcW w:w="992" w:type="dxa"/>
          <w:tcBorders>
            <w:top w:val="single" w:sz="4" w:space="0" w:color="000000"/>
            <w:left w:val="single" w:sz="4" w:space="0" w:color="000000"/>
            <w:bottom w:val="single" w:sz="4" w:space="0" w:color="000000"/>
            <w:right w:val="single" w:sz="4" w:space="0" w:color="000000"/>
          </w:tcBorders>
        </w:tcPr>
        <w:p w14:paraId="2BC8C846"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Código</w:t>
          </w:r>
        </w:p>
      </w:tc>
      <w:tc>
        <w:tcPr>
          <w:tcW w:w="1133" w:type="dxa"/>
          <w:tcBorders>
            <w:top w:val="single" w:sz="4" w:space="0" w:color="000000"/>
            <w:left w:val="single" w:sz="4" w:space="0" w:color="000000"/>
            <w:bottom w:val="single" w:sz="4" w:space="0" w:color="000000"/>
            <w:right w:val="single" w:sz="4" w:space="0" w:color="000000"/>
          </w:tcBorders>
        </w:tcPr>
        <w:p w14:paraId="50B7EDBC" w14:textId="7130D158"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CA-DT-1</w:t>
          </w:r>
        </w:p>
      </w:tc>
      <w:tc>
        <w:tcPr>
          <w:tcW w:w="992" w:type="dxa"/>
          <w:tcBorders>
            <w:top w:val="single" w:sz="4" w:space="0" w:color="000000"/>
            <w:left w:val="single" w:sz="4" w:space="0" w:color="000000"/>
            <w:bottom w:val="single" w:sz="4" w:space="0" w:color="000000"/>
            <w:right w:val="single" w:sz="4" w:space="0" w:color="000000"/>
          </w:tcBorders>
        </w:tcPr>
        <w:p w14:paraId="3B282A00"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Versión</w:t>
          </w:r>
        </w:p>
      </w:tc>
      <w:tc>
        <w:tcPr>
          <w:tcW w:w="283" w:type="dxa"/>
          <w:tcBorders>
            <w:top w:val="single" w:sz="4" w:space="0" w:color="000000"/>
            <w:left w:val="single" w:sz="4" w:space="0" w:color="000000"/>
            <w:bottom w:val="single" w:sz="4" w:space="0" w:color="000000"/>
            <w:right w:val="single" w:sz="4" w:space="0" w:color="000000"/>
          </w:tcBorders>
        </w:tcPr>
        <w:p w14:paraId="0EE020A3"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1</w:t>
          </w:r>
        </w:p>
      </w:tc>
      <w:tc>
        <w:tcPr>
          <w:tcW w:w="1068" w:type="dxa"/>
          <w:tcBorders>
            <w:top w:val="single" w:sz="4" w:space="0" w:color="000000"/>
            <w:left w:val="single" w:sz="4" w:space="0" w:color="000000"/>
            <w:bottom w:val="single" w:sz="4" w:space="0" w:color="000000"/>
            <w:right w:val="single" w:sz="4" w:space="0" w:color="000000"/>
          </w:tcBorders>
        </w:tcPr>
        <w:p w14:paraId="4750D080"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Emisión</w:t>
          </w:r>
        </w:p>
      </w:tc>
      <w:tc>
        <w:tcPr>
          <w:tcW w:w="1095" w:type="dxa"/>
          <w:tcBorders>
            <w:top w:val="single" w:sz="4" w:space="0" w:color="000000"/>
            <w:left w:val="single" w:sz="4" w:space="0" w:color="000000"/>
            <w:bottom w:val="single" w:sz="4" w:space="0" w:color="000000"/>
            <w:right w:val="single" w:sz="4" w:space="0" w:color="000000"/>
          </w:tcBorders>
        </w:tcPr>
        <w:p w14:paraId="025B9CB0"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24/05/2021</w:t>
          </w:r>
        </w:p>
      </w:tc>
      <w:tc>
        <w:tcPr>
          <w:tcW w:w="789" w:type="dxa"/>
          <w:tcBorders>
            <w:top w:val="single" w:sz="4" w:space="0" w:color="000000"/>
            <w:left w:val="single" w:sz="4" w:space="0" w:color="000000"/>
            <w:bottom w:val="single" w:sz="4" w:space="0" w:color="000000"/>
            <w:right w:val="single" w:sz="4" w:space="0" w:color="000000"/>
          </w:tcBorders>
        </w:tcPr>
        <w:p w14:paraId="0F96CBC8"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página</w:t>
          </w:r>
        </w:p>
      </w:tc>
      <w:tc>
        <w:tcPr>
          <w:tcW w:w="1037" w:type="dxa"/>
          <w:tcBorders>
            <w:top w:val="single" w:sz="4" w:space="0" w:color="000000"/>
            <w:left w:val="single" w:sz="4" w:space="0" w:color="000000"/>
            <w:bottom w:val="single" w:sz="4" w:space="0" w:color="000000"/>
            <w:right w:val="single" w:sz="4" w:space="0" w:color="000000"/>
          </w:tcBorders>
        </w:tcPr>
        <w:p w14:paraId="271461D8" w14:textId="77777777" w:rsidR="00B542BC" w:rsidRDefault="006B33CD">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 </w:t>
          </w:r>
          <w:r>
            <w:rPr>
              <w:rFonts w:ascii="Arial" w:eastAsia="Arial" w:hAnsi="Arial" w:cs="Arial"/>
              <w:b/>
              <w:color w:val="000000"/>
              <w:sz w:val="16"/>
              <w:szCs w:val="16"/>
            </w:rPr>
            <w:fldChar w:fldCharType="begin"/>
          </w:r>
          <w:r>
            <w:rPr>
              <w:rFonts w:ascii="Arial" w:eastAsia="Arial" w:hAnsi="Arial" w:cs="Arial"/>
              <w:b/>
              <w:color w:val="000000"/>
              <w:sz w:val="16"/>
              <w:szCs w:val="16"/>
            </w:rPr>
            <w:instrText>PAGE</w:instrText>
          </w:r>
          <w:r>
            <w:rPr>
              <w:rFonts w:ascii="Arial" w:eastAsia="Arial" w:hAnsi="Arial" w:cs="Arial"/>
              <w:b/>
              <w:color w:val="000000"/>
              <w:sz w:val="16"/>
              <w:szCs w:val="16"/>
            </w:rPr>
            <w:fldChar w:fldCharType="separate"/>
          </w:r>
          <w:r w:rsidR="00F97B56">
            <w:rPr>
              <w:rFonts w:ascii="Arial" w:eastAsia="Arial" w:hAnsi="Arial" w:cs="Arial"/>
              <w:b/>
              <w:noProof/>
              <w:color w:val="000000"/>
              <w:sz w:val="16"/>
              <w:szCs w:val="16"/>
            </w:rPr>
            <w:t>1</w:t>
          </w:r>
          <w:r>
            <w:rPr>
              <w:rFonts w:ascii="Arial" w:eastAsia="Arial" w:hAnsi="Arial" w:cs="Arial"/>
              <w:b/>
              <w:color w:val="000000"/>
              <w:sz w:val="16"/>
              <w:szCs w:val="16"/>
            </w:rPr>
            <w:fldChar w:fldCharType="end"/>
          </w:r>
          <w:r>
            <w:rPr>
              <w:rFonts w:ascii="Arial" w:eastAsia="Arial" w:hAnsi="Arial" w:cs="Arial"/>
              <w:b/>
              <w:color w:val="000000"/>
              <w:sz w:val="16"/>
              <w:szCs w:val="16"/>
            </w:rPr>
            <w:t xml:space="preserve"> de </w:t>
          </w:r>
          <w:r>
            <w:rPr>
              <w:rFonts w:ascii="Arial" w:eastAsia="Arial" w:hAnsi="Arial" w:cs="Arial"/>
              <w:b/>
              <w:color w:val="000000"/>
              <w:sz w:val="16"/>
              <w:szCs w:val="16"/>
            </w:rPr>
            <w:fldChar w:fldCharType="begin"/>
          </w:r>
          <w:r>
            <w:rPr>
              <w:rFonts w:ascii="Arial" w:eastAsia="Arial" w:hAnsi="Arial" w:cs="Arial"/>
              <w:b/>
              <w:color w:val="000000"/>
              <w:sz w:val="16"/>
              <w:szCs w:val="16"/>
            </w:rPr>
            <w:instrText>NUMPAGES</w:instrText>
          </w:r>
          <w:r>
            <w:rPr>
              <w:rFonts w:ascii="Arial" w:eastAsia="Arial" w:hAnsi="Arial" w:cs="Arial"/>
              <w:b/>
              <w:color w:val="000000"/>
              <w:sz w:val="16"/>
              <w:szCs w:val="16"/>
            </w:rPr>
            <w:fldChar w:fldCharType="separate"/>
          </w:r>
          <w:r w:rsidR="00F97B56">
            <w:rPr>
              <w:rFonts w:ascii="Arial" w:eastAsia="Arial" w:hAnsi="Arial" w:cs="Arial"/>
              <w:b/>
              <w:noProof/>
              <w:color w:val="000000"/>
              <w:sz w:val="16"/>
              <w:szCs w:val="16"/>
            </w:rPr>
            <w:t>2</w:t>
          </w:r>
          <w:r>
            <w:rPr>
              <w:rFonts w:ascii="Arial" w:eastAsia="Arial" w:hAnsi="Arial" w:cs="Arial"/>
              <w:b/>
              <w:color w:val="000000"/>
              <w:sz w:val="16"/>
              <w:szCs w:val="16"/>
            </w:rPr>
            <w:fldChar w:fldCharType="end"/>
          </w:r>
        </w:p>
      </w:tc>
    </w:tr>
  </w:tbl>
  <w:p w14:paraId="49A9F26C" w14:textId="77777777" w:rsidR="00B542BC" w:rsidRDefault="00B542BC">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74F83"/>
    <w:multiLevelType w:val="multilevel"/>
    <w:tmpl w:val="57E44C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5273D0C"/>
    <w:multiLevelType w:val="multilevel"/>
    <w:tmpl w:val="489AC7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317F9B"/>
    <w:multiLevelType w:val="multilevel"/>
    <w:tmpl w:val="533E0C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A94990"/>
    <w:multiLevelType w:val="multilevel"/>
    <w:tmpl w:val="D8D2AC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2E11A8"/>
    <w:multiLevelType w:val="multilevel"/>
    <w:tmpl w:val="FBAA5F98"/>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5C1A0B7E"/>
    <w:multiLevelType w:val="multilevel"/>
    <w:tmpl w:val="165292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AD374F6"/>
    <w:multiLevelType w:val="multilevel"/>
    <w:tmpl w:val="82EE75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0"/>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42BC"/>
    <w:rsid w:val="00234BDB"/>
    <w:rsid w:val="006B33CD"/>
    <w:rsid w:val="006D3B1D"/>
    <w:rsid w:val="00B542BC"/>
    <w:rsid w:val="00F97B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8C9D"/>
  <w15:docId w15:val="{796EA92F-C9A6-4A7B-BA14-EF9F48319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3C1897"/>
    <w:pPr>
      <w:ind w:left="720"/>
      <w:contextualSpacing/>
    </w:pPr>
  </w:style>
  <w:style w:type="paragraph" w:styleId="Encabezado">
    <w:name w:val="header"/>
    <w:basedOn w:val="Normal"/>
    <w:link w:val="EncabezadoCar"/>
    <w:uiPriority w:val="99"/>
    <w:unhideWhenUsed/>
    <w:rsid w:val="000E26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266A"/>
  </w:style>
  <w:style w:type="paragraph" w:styleId="Piedepgina">
    <w:name w:val="footer"/>
    <w:basedOn w:val="Normal"/>
    <w:link w:val="PiedepginaCar"/>
    <w:uiPriority w:val="99"/>
    <w:unhideWhenUsed/>
    <w:rsid w:val="000E26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266A"/>
  </w:style>
  <w:style w:type="character" w:styleId="Refdecomentario">
    <w:name w:val="annotation reference"/>
    <w:basedOn w:val="Fuentedeprrafopredeter"/>
    <w:uiPriority w:val="99"/>
    <w:semiHidden/>
    <w:unhideWhenUsed/>
    <w:rsid w:val="000E266A"/>
    <w:rPr>
      <w:sz w:val="16"/>
      <w:szCs w:val="16"/>
    </w:rPr>
  </w:style>
  <w:style w:type="paragraph" w:styleId="Textocomentario">
    <w:name w:val="annotation text"/>
    <w:basedOn w:val="Normal"/>
    <w:link w:val="TextocomentarioCar"/>
    <w:uiPriority w:val="99"/>
    <w:semiHidden/>
    <w:unhideWhenUsed/>
    <w:rsid w:val="000E26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E266A"/>
    <w:rPr>
      <w:sz w:val="20"/>
      <w:szCs w:val="20"/>
    </w:rPr>
  </w:style>
  <w:style w:type="paragraph" w:styleId="Asuntodelcomentario">
    <w:name w:val="annotation subject"/>
    <w:basedOn w:val="Textocomentario"/>
    <w:next w:val="Textocomentario"/>
    <w:link w:val="AsuntodelcomentarioCar"/>
    <w:uiPriority w:val="99"/>
    <w:semiHidden/>
    <w:unhideWhenUsed/>
    <w:rsid w:val="000E266A"/>
    <w:rPr>
      <w:b/>
      <w:bCs/>
    </w:rPr>
  </w:style>
  <w:style w:type="character" w:customStyle="1" w:styleId="AsuntodelcomentarioCar">
    <w:name w:val="Asunto del comentario Car"/>
    <w:basedOn w:val="TextocomentarioCar"/>
    <w:link w:val="Asuntodelcomentario"/>
    <w:uiPriority w:val="99"/>
    <w:semiHidden/>
    <w:rsid w:val="000E266A"/>
    <w:rPr>
      <w:b/>
      <w:bCs/>
      <w:sz w:val="20"/>
      <w:szCs w:val="20"/>
    </w:rPr>
  </w:style>
  <w:style w:type="paragraph" w:styleId="Textodeglobo">
    <w:name w:val="Balloon Text"/>
    <w:basedOn w:val="Normal"/>
    <w:link w:val="TextodegloboCar"/>
    <w:uiPriority w:val="99"/>
    <w:semiHidden/>
    <w:unhideWhenUsed/>
    <w:rsid w:val="000E26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266A"/>
    <w:rPr>
      <w:rFonts w:ascii="Segoe UI" w:hAnsi="Segoe UI" w:cs="Segoe UI"/>
      <w:sz w:val="18"/>
      <w:szCs w:val="18"/>
    </w:rPr>
  </w:style>
  <w:style w:type="table" w:styleId="Tablaconcuadrcula">
    <w:name w:val="Table Grid"/>
    <w:basedOn w:val="Tablanormal"/>
    <w:uiPriority w:val="39"/>
    <w:rsid w:val="00875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B1477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1477E"/>
    <w:rPr>
      <w:sz w:val="20"/>
      <w:szCs w:val="20"/>
    </w:rPr>
  </w:style>
  <w:style w:type="character" w:styleId="Refdenotaalpie">
    <w:name w:val="footnote reference"/>
    <w:basedOn w:val="Fuentedeprrafopredeter"/>
    <w:uiPriority w:val="99"/>
    <w:semiHidden/>
    <w:unhideWhenUsed/>
    <w:rsid w:val="00B1477E"/>
    <w:rPr>
      <w:vertAlign w:val="superscri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aEUf2UexV6nYkLCg2QrE88Y5ig==">AMUW2mUPs1836M0H0dtcm9JAPHgFYSM6P2HhZggU2f21iHzjZ/7Z2zdFShj13M0k3l4sMTs6n4IhT3AA2UgtrwkNNF7Q1IssgT9qmod6PowgeFKFXjg6c95JLrEE93BztmpCmmOIrZLN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3935</Words>
  <Characters>21646</Characters>
  <Application>Microsoft Office Word</Application>
  <DocSecurity>0</DocSecurity>
  <Lines>180</Lines>
  <Paragraphs>51</Paragraphs>
  <ScaleCrop>false</ScaleCrop>
  <Company/>
  <LinksUpToDate>false</LinksUpToDate>
  <CharactersWithSpaces>25530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Edward Alexander Izquierdo Arizmendi</cp:lastModifiedBy>
  <cp:revision>5</cp:revision>
  <dcterms:created xsi:type="dcterms:W3CDTF">2017-12-25T19:16:00Z</dcterms:created>
  <dcterms:modified xsi:type="dcterms:W3CDTF">2022-02-03T00:53:00Z</dcterms:modified>
</cp:coreProperties>
</file>