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16"/>
        <w:gridCol w:w="2134"/>
        <w:gridCol w:w="792"/>
        <w:gridCol w:w="2880"/>
        <w:gridCol w:w="815"/>
        <w:gridCol w:w="1915"/>
      </w:tblGrid>
      <w:tr w:rsidR="006A6C17" w:rsidRPr="006A6C17" w14:paraId="06A8C2ED" w14:textId="77777777" w:rsidTr="00E635AC">
        <w:trPr>
          <w:trHeight w:val="102"/>
        </w:trPr>
        <w:tc>
          <w:tcPr>
            <w:tcW w:w="1589" w:type="pct"/>
            <w:gridSpan w:val="2"/>
            <w:hideMark/>
          </w:tcPr>
          <w:p w14:paraId="61ABB3DC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131FDFA8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Revisó</w:t>
            </w:r>
            <w:r w:rsidRPr="006A6C17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48D3F69D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Aprobó</w:t>
            </w:r>
            <w:r w:rsidRPr="006A6C17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</w:tr>
      <w:tr w:rsidR="006A6C17" w:rsidRPr="006A6C17" w14:paraId="1DFD6FA1" w14:textId="77777777" w:rsidTr="00E635AC">
        <w:trPr>
          <w:trHeight w:val="64"/>
        </w:trPr>
        <w:tc>
          <w:tcPr>
            <w:tcW w:w="442" w:type="pct"/>
            <w:hideMark/>
          </w:tcPr>
          <w:p w14:paraId="134AA211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313820D9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sz w:val="14"/>
                <w:szCs w:val="14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5150E0EC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26D1B180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sz w:val="14"/>
                <w:szCs w:val="14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55934754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0E243477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Yina </w:t>
            </w:r>
            <w:r w:rsidRPr="006A6C17">
              <w:rPr>
                <w:rFonts w:ascii="Arial" w:eastAsia="Arial Narrow" w:hAnsi="Arial" w:cs="Arial"/>
                <w:sz w:val="14"/>
                <w:szCs w:val="14"/>
              </w:rPr>
              <w:t>Cubillos</w:t>
            </w:r>
          </w:p>
        </w:tc>
      </w:tr>
      <w:tr w:rsidR="006A6C17" w:rsidRPr="006A6C17" w14:paraId="3CBEE538" w14:textId="77777777" w:rsidTr="00E635AC">
        <w:tc>
          <w:tcPr>
            <w:tcW w:w="442" w:type="pct"/>
            <w:hideMark/>
          </w:tcPr>
          <w:p w14:paraId="1EB04862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6BD5A9B8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sz w:val="14"/>
                <w:szCs w:val="14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7EDCFB0A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7E97B0EE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sz w:val="14"/>
                <w:szCs w:val="14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1C6B95DF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666145C8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sz w:val="14"/>
                <w:szCs w:val="14"/>
                <w:lang w:eastAsia="en-US"/>
              </w:rPr>
              <w:t>Gerente</w:t>
            </w:r>
          </w:p>
        </w:tc>
      </w:tr>
      <w:tr w:rsidR="006A6C17" w:rsidRPr="006A6C17" w14:paraId="0739BF4F" w14:textId="77777777" w:rsidTr="00E635AC">
        <w:tc>
          <w:tcPr>
            <w:tcW w:w="442" w:type="pct"/>
            <w:hideMark/>
          </w:tcPr>
          <w:p w14:paraId="026C6DD7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14BE7214" w14:textId="065B4910" w:rsidR="006A6C17" w:rsidRPr="006A6C17" w:rsidRDefault="00053F7D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24/01/2022</w:t>
            </w:r>
          </w:p>
        </w:tc>
        <w:tc>
          <w:tcPr>
            <w:tcW w:w="396" w:type="pct"/>
            <w:hideMark/>
          </w:tcPr>
          <w:p w14:paraId="692B19BF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358792DF" w14:textId="062BF673" w:rsidR="006A6C17" w:rsidRPr="006A6C17" w:rsidRDefault="00053F7D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24/01/2022</w:t>
            </w:r>
          </w:p>
        </w:tc>
        <w:tc>
          <w:tcPr>
            <w:tcW w:w="441" w:type="pct"/>
            <w:hideMark/>
          </w:tcPr>
          <w:p w14:paraId="2D1A50BA" w14:textId="77777777" w:rsidR="006A6C17" w:rsidRPr="006A6C17" w:rsidRDefault="006A6C17" w:rsidP="00E635AC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6A6C17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6597AFA2" w14:textId="3AF1E68C" w:rsidR="006A6C17" w:rsidRPr="006A6C17" w:rsidRDefault="00053F7D" w:rsidP="00E635AC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24/01/2022</w:t>
            </w:r>
          </w:p>
        </w:tc>
      </w:tr>
    </w:tbl>
    <w:p w14:paraId="5E618347" w14:textId="77777777" w:rsidR="003E43B8" w:rsidRPr="006A6C17" w:rsidRDefault="003E43B8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14:paraId="5DF6203F" w14:textId="77777777" w:rsidR="003E43B8" w:rsidRPr="006A6C17" w:rsidRDefault="00FE3C9E">
      <w:pPr>
        <w:numPr>
          <w:ilvl w:val="0"/>
          <w:numId w:val="1"/>
        </w:numPr>
        <w:jc w:val="both"/>
        <w:rPr>
          <w:rFonts w:ascii="Arial" w:eastAsia="Arial Narrow" w:hAnsi="Arial" w:cs="Arial"/>
          <w:b/>
          <w:sz w:val="24"/>
          <w:szCs w:val="24"/>
        </w:rPr>
      </w:pPr>
      <w:r w:rsidRPr="006A6C17">
        <w:rPr>
          <w:rFonts w:ascii="Arial" w:eastAsia="Arial Narrow" w:hAnsi="Arial" w:cs="Arial"/>
          <w:b/>
          <w:sz w:val="24"/>
          <w:szCs w:val="24"/>
        </w:rPr>
        <w:t>OBJETIVO.</w:t>
      </w:r>
    </w:p>
    <w:p w14:paraId="463FE87A" w14:textId="77777777" w:rsidR="003E43B8" w:rsidRPr="006A6C17" w:rsidRDefault="003E43B8">
      <w:pPr>
        <w:jc w:val="both"/>
        <w:rPr>
          <w:rFonts w:ascii="Arial" w:eastAsia="Arial Narrow" w:hAnsi="Arial" w:cs="Arial"/>
          <w:b/>
          <w:sz w:val="24"/>
          <w:szCs w:val="24"/>
        </w:rPr>
      </w:pPr>
    </w:p>
    <w:p w14:paraId="1CC67720" w14:textId="62EE80B7" w:rsidR="004D4949" w:rsidRPr="006A6C17" w:rsidRDefault="00BC2DCF">
      <w:pPr>
        <w:tabs>
          <w:tab w:val="left" w:pos="-720"/>
        </w:tabs>
        <w:jc w:val="both"/>
        <w:rPr>
          <w:rFonts w:ascii="Arial" w:eastAsia="Arial Narrow" w:hAnsi="Arial" w:cs="Arial"/>
          <w:sz w:val="24"/>
          <w:szCs w:val="24"/>
        </w:rPr>
      </w:pPr>
      <w:r w:rsidRPr="006A6C17">
        <w:rPr>
          <w:rFonts w:ascii="Arial" w:eastAsia="Arial Narrow" w:hAnsi="Arial" w:cs="Arial"/>
          <w:sz w:val="24"/>
          <w:szCs w:val="24"/>
        </w:rPr>
        <w:t xml:space="preserve">Establecer los lineamientos, actividades, </w:t>
      </w:r>
      <w:r w:rsidR="00403EE7" w:rsidRPr="006A6C17">
        <w:rPr>
          <w:rFonts w:ascii="Arial" w:eastAsia="Arial Narrow" w:hAnsi="Arial" w:cs="Arial"/>
          <w:sz w:val="24"/>
          <w:szCs w:val="24"/>
        </w:rPr>
        <w:t>responsabilidades necesarias</w:t>
      </w:r>
      <w:r w:rsidRPr="006A6C17">
        <w:rPr>
          <w:rFonts w:ascii="Arial" w:eastAsia="Arial Narrow" w:hAnsi="Arial" w:cs="Arial"/>
          <w:sz w:val="24"/>
          <w:szCs w:val="24"/>
        </w:rPr>
        <w:t xml:space="preserve"> para dar un manejo adecuado de la desvinculación o el retiro del </w:t>
      </w:r>
      <w:r w:rsidR="00223CD9" w:rsidRPr="006A6C17">
        <w:rPr>
          <w:rFonts w:ascii="Arial" w:eastAsia="Arial Narrow" w:hAnsi="Arial" w:cs="Arial"/>
          <w:sz w:val="24"/>
          <w:szCs w:val="24"/>
        </w:rPr>
        <w:t>cargo</w:t>
      </w:r>
      <w:r w:rsidRPr="006A6C17">
        <w:rPr>
          <w:rFonts w:ascii="Arial" w:eastAsia="Arial Narrow" w:hAnsi="Arial" w:cs="Arial"/>
          <w:sz w:val="24"/>
          <w:szCs w:val="24"/>
        </w:rPr>
        <w:t xml:space="preserve"> de los funcionarios </w:t>
      </w:r>
      <w:r w:rsidR="00403EE7" w:rsidRPr="006A6C17">
        <w:rPr>
          <w:rFonts w:ascii="Arial" w:eastAsia="Arial Narrow" w:hAnsi="Arial" w:cs="Arial"/>
          <w:sz w:val="24"/>
          <w:szCs w:val="24"/>
        </w:rPr>
        <w:t xml:space="preserve">de </w:t>
      </w:r>
      <w:r w:rsidR="006275F3">
        <w:rPr>
          <w:rFonts w:ascii="Arial" w:eastAsia="Arial Narrow" w:hAnsi="Arial" w:cs="Arial"/>
          <w:sz w:val="24"/>
          <w:szCs w:val="24"/>
        </w:rPr>
        <w:t>COOPEAIPE</w:t>
      </w:r>
      <w:r w:rsidRPr="006A6C17">
        <w:rPr>
          <w:rFonts w:ascii="Arial" w:eastAsia="Arial Narrow" w:hAnsi="Arial" w:cs="Arial"/>
          <w:sz w:val="24"/>
          <w:szCs w:val="24"/>
        </w:rPr>
        <w:t>, de conformidad con los parámetros establecidos y la normatividad vigente</w:t>
      </w:r>
      <w:r w:rsidR="00403EE7" w:rsidRPr="006A6C17">
        <w:rPr>
          <w:rFonts w:ascii="Arial" w:eastAsia="Arial Narrow" w:hAnsi="Arial" w:cs="Arial"/>
          <w:sz w:val="24"/>
          <w:szCs w:val="24"/>
        </w:rPr>
        <w:t>.</w:t>
      </w:r>
    </w:p>
    <w:p w14:paraId="04D4C232" w14:textId="77777777" w:rsidR="00403EE7" w:rsidRPr="006A6C17" w:rsidRDefault="00403EE7">
      <w:pPr>
        <w:tabs>
          <w:tab w:val="left" w:pos="-720"/>
        </w:tabs>
        <w:jc w:val="both"/>
        <w:rPr>
          <w:rFonts w:ascii="Arial" w:eastAsia="Arial Narrow" w:hAnsi="Arial" w:cs="Arial"/>
          <w:sz w:val="24"/>
          <w:szCs w:val="24"/>
        </w:rPr>
      </w:pPr>
    </w:p>
    <w:p w14:paraId="712ABB26" w14:textId="77777777" w:rsidR="003E43B8" w:rsidRPr="006A6C17" w:rsidRDefault="00FE3C9E">
      <w:pPr>
        <w:numPr>
          <w:ilvl w:val="0"/>
          <w:numId w:val="1"/>
        </w:numPr>
        <w:jc w:val="both"/>
        <w:rPr>
          <w:rFonts w:ascii="Arial" w:eastAsia="Arial Narrow" w:hAnsi="Arial" w:cs="Arial"/>
          <w:b/>
          <w:sz w:val="24"/>
          <w:szCs w:val="24"/>
        </w:rPr>
      </w:pPr>
      <w:r w:rsidRPr="006A6C17">
        <w:rPr>
          <w:rFonts w:ascii="Arial" w:eastAsia="Arial Narrow" w:hAnsi="Arial" w:cs="Arial"/>
          <w:b/>
          <w:sz w:val="24"/>
          <w:szCs w:val="24"/>
        </w:rPr>
        <w:t>ALCANCE.</w:t>
      </w:r>
    </w:p>
    <w:p w14:paraId="0F5A897C" w14:textId="77777777" w:rsidR="003E43B8" w:rsidRPr="006A6C17" w:rsidRDefault="003E43B8">
      <w:pPr>
        <w:jc w:val="both"/>
        <w:rPr>
          <w:rFonts w:ascii="Arial" w:eastAsia="Arial Narrow" w:hAnsi="Arial" w:cs="Arial"/>
          <w:b/>
          <w:sz w:val="24"/>
          <w:szCs w:val="24"/>
        </w:rPr>
      </w:pPr>
    </w:p>
    <w:p w14:paraId="1F590415" w14:textId="77777777" w:rsidR="003E43B8" w:rsidRPr="006A6C17" w:rsidRDefault="00403EE7">
      <w:pPr>
        <w:tabs>
          <w:tab w:val="left" w:pos="-720"/>
        </w:tabs>
        <w:jc w:val="both"/>
        <w:rPr>
          <w:rFonts w:ascii="Arial" w:eastAsia="Arial Narrow" w:hAnsi="Arial" w:cs="Arial"/>
          <w:sz w:val="24"/>
          <w:szCs w:val="24"/>
        </w:rPr>
      </w:pPr>
      <w:r w:rsidRPr="006A6C17">
        <w:rPr>
          <w:rFonts w:ascii="Arial" w:eastAsia="Arial Narrow" w:hAnsi="Arial" w:cs="Arial"/>
          <w:sz w:val="24"/>
          <w:szCs w:val="24"/>
        </w:rPr>
        <w:t>Inicia desde la decisión de desvinculación del funcionario diligenciamiento de los formatos correspondientes a la entrega del cargo por su parte, hasta la liquidación y autorización de pago de prestaciones sociales correspondientes a las que tenga derecho.</w:t>
      </w:r>
    </w:p>
    <w:p w14:paraId="34FE6FA6" w14:textId="77777777" w:rsidR="004D4949" w:rsidRPr="006A6C17" w:rsidRDefault="004D4949">
      <w:pPr>
        <w:tabs>
          <w:tab w:val="left" w:pos="-720"/>
        </w:tabs>
        <w:jc w:val="both"/>
        <w:rPr>
          <w:rFonts w:ascii="Arial" w:eastAsia="Arial Narrow" w:hAnsi="Arial" w:cs="Arial"/>
          <w:sz w:val="24"/>
          <w:szCs w:val="24"/>
        </w:rPr>
      </w:pPr>
    </w:p>
    <w:p w14:paraId="200DFADD" w14:textId="77777777" w:rsidR="003E43B8" w:rsidRPr="006A6C17" w:rsidRDefault="00FE3C9E">
      <w:pPr>
        <w:numPr>
          <w:ilvl w:val="0"/>
          <w:numId w:val="1"/>
        </w:numPr>
        <w:jc w:val="both"/>
        <w:rPr>
          <w:rFonts w:ascii="Arial" w:eastAsia="Arial Narrow" w:hAnsi="Arial" w:cs="Arial"/>
          <w:sz w:val="24"/>
          <w:szCs w:val="24"/>
        </w:rPr>
      </w:pPr>
      <w:r w:rsidRPr="006A6C17">
        <w:rPr>
          <w:rFonts w:ascii="Arial" w:eastAsia="Arial Narrow" w:hAnsi="Arial" w:cs="Arial"/>
          <w:b/>
          <w:sz w:val="24"/>
          <w:szCs w:val="24"/>
        </w:rPr>
        <w:t>NORMATIVIDAD.</w:t>
      </w:r>
    </w:p>
    <w:p w14:paraId="535DB5AB" w14:textId="77777777" w:rsidR="003E43B8" w:rsidRPr="006A6C17" w:rsidRDefault="003E43B8">
      <w:pPr>
        <w:jc w:val="both"/>
        <w:rPr>
          <w:rFonts w:ascii="Arial" w:eastAsia="Arial Narrow" w:hAnsi="Arial" w:cs="Arial"/>
          <w:sz w:val="24"/>
          <w:szCs w:val="24"/>
        </w:rPr>
      </w:pPr>
    </w:p>
    <w:p w14:paraId="4D0F429A" w14:textId="77777777" w:rsidR="003E43B8" w:rsidRPr="006A6C17" w:rsidRDefault="00FE3C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color w:val="000000"/>
          <w:sz w:val="24"/>
          <w:szCs w:val="24"/>
        </w:rPr>
        <w:t>INTERNA.</w:t>
      </w:r>
    </w:p>
    <w:p w14:paraId="5D7AF3D9" w14:textId="77777777" w:rsidR="003E43B8" w:rsidRPr="006A6C17" w:rsidRDefault="003E43B8">
      <w:pPr>
        <w:pBdr>
          <w:top w:val="nil"/>
          <w:left w:val="nil"/>
          <w:bottom w:val="nil"/>
          <w:right w:val="nil"/>
          <w:between w:val="nil"/>
        </w:pBdr>
        <w:ind w:left="680"/>
        <w:jc w:val="both"/>
        <w:rPr>
          <w:rFonts w:ascii="Arial" w:eastAsia="Arial Narrow" w:hAnsi="Arial" w:cs="Arial"/>
          <w:color w:val="000000"/>
          <w:sz w:val="24"/>
          <w:szCs w:val="24"/>
        </w:rPr>
      </w:pPr>
    </w:p>
    <w:p w14:paraId="2EB38717" w14:textId="328410DB" w:rsidR="003E43B8" w:rsidRPr="006A6C17" w:rsidRDefault="00FE3C9E">
      <w:pPr>
        <w:numPr>
          <w:ilvl w:val="2"/>
          <w:numId w:val="1"/>
        </w:numPr>
        <w:jc w:val="both"/>
        <w:rPr>
          <w:rFonts w:ascii="Arial" w:eastAsia="Arial Narrow" w:hAnsi="Arial" w:cs="Arial"/>
          <w:sz w:val="24"/>
          <w:szCs w:val="24"/>
        </w:rPr>
      </w:pPr>
      <w:r w:rsidRPr="006A6C17">
        <w:rPr>
          <w:rFonts w:ascii="Arial" w:eastAsia="Arial Narrow" w:hAnsi="Arial" w:cs="Arial"/>
          <w:sz w:val="24"/>
          <w:szCs w:val="24"/>
        </w:rPr>
        <w:t xml:space="preserve">Manual De Funciones </w:t>
      </w:r>
    </w:p>
    <w:p w14:paraId="38523B2C" w14:textId="49894760" w:rsidR="003E43B8" w:rsidRPr="006A6C17" w:rsidRDefault="00FE3C9E">
      <w:pPr>
        <w:numPr>
          <w:ilvl w:val="2"/>
          <w:numId w:val="1"/>
        </w:numPr>
        <w:jc w:val="both"/>
        <w:rPr>
          <w:rFonts w:ascii="Arial" w:eastAsia="Arial Narrow" w:hAnsi="Arial" w:cs="Arial"/>
          <w:sz w:val="24"/>
          <w:szCs w:val="24"/>
        </w:rPr>
      </w:pPr>
      <w:r w:rsidRPr="006A6C17">
        <w:rPr>
          <w:rFonts w:ascii="Arial" w:eastAsia="Arial Narrow" w:hAnsi="Arial" w:cs="Arial"/>
          <w:sz w:val="24"/>
          <w:szCs w:val="24"/>
        </w:rPr>
        <w:t>Reglamento Interno De Trabajo</w:t>
      </w:r>
    </w:p>
    <w:p w14:paraId="28A0D3BE" w14:textId="203FDF1F" w:rsidR="003E43B8" w:rsidRDefault="00FE3C9E" w:rsidP="006275F3">
      <w:pPr>
        <w:numPr>
          <w:ilvl w:val="2"/>
          <w:numId w:val="1"/>
        </w:numPr>
        <w:jc w:val="both"/>
        <w:rPr>
          <w:rFonts w:ascii="Arial" w:eastAsia="Arial Narrow" w:hAnsi="Arial" w:cs="Arial"/>
          <w:sz w:val="24"/>
          <w:szCs w:val="24"/>
        </w:rPr>
      </w:pPr>
      <w:r w:rsidRPr="006A6C17">
        <w:rPr>
          <w:rFonts w:ascii="Arial" w:eastAsia="Arial Narrow" w:hAnsi="Arial" w:cs="Arial"/>
          <w:sz w:val="24"/>
          <w:szCs w:val="24"/>
        </w:rPr>
        <w:t xml:space="preserve">Reglamento </w:t>
      </w:r>
      <w:r w:rsidR="006275F3" w:rsidRPr="006A6C17">
        <w:rPr>
          <w:rFonts w:ascii="Arial" w:eastAsia="Arial Narrow" w:hAnsi="Arial" w:cs="Arial"/>
          <w:sz w:val="24"/>
          <w:szCs w:val="24"/>
        </w:rPr>
        <w:t>SG-SST</w:t>
      </w:r>
      <w:r w:rsidR="006275F3">
        <w:rPr>
          <w:rFonts w:ascii="Arial" w:eastAsia="Arial Narrow" w:hAnsi="Arial" w:cs="Arial"/>
          <w:sz w:val="24"/>
          <w:szCs w:val="24"/>
        </w:rPr>
        <w:t>.</w:t>
      </w:r>
    </w:p>
    <w:p w14:paraId="7BECFFEB" w14:textId="77777777" w:rsidR="006275F3" w:rsidRPr="006A6C17" w:rsidRDefault="006275F3" w:rsidP="006275F3">
      <w:pPr>
        <w:ind w:left="680"/>
        <w:jc w:val="both"/>
        <w:rPr>
          <w:rFonts w:ascii="Arial" w:eastAsia="Arial Narrow" w:hAnsi="Arial" w:cs="Arial"/>
          <w:sz w:val="24"/>
          <w:szCs w:val="24"/>
        </w:rPr>
      </w:pPr>
    </w:p>
    <w:p w14:paraId="3CE7F884" w14:textId="77777777" w:rsidR="003E43B8" w:rsidRPr="006A6C17" w:rsidRDefault="00FE3C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color w:val="000000"/>
          <w:sz w:val="24"/>
          <w:szCs w:val="24"/>
        </w:rPr>
        <w:t>EXTERNA.</w:t>
      </w:r>
    </w:p>
    <w:p w14:paraId="2A35A749" w14:textId="77777777" w:rsidR="003E43B8" w:rsidRPr="006A6C17" w:rsidRDefault="003E43B8">
      <w:pPr>
        <w:pBdr>
          <w:top w:val="nil"/>
          <w:left w:val="nil"/>
          <w:bottom w:val="nil"/>
          <w:right w:val="nil"/>
          <w:between w:val="nil"/>
        </w:pBdr>
        <w:ind w:left="680"/>
        <w:jc w:val="both"/>
        <w:rPr>
          <w:rFonts w:ascii="Arial" w:eastAsia="Arial Narrow" w:hAnsi="Arial" w:cs="Arial"/>
          <w:color w:val="000000"/>
          <w:sz w:val="24"/>
          <w:szCs w:val="24"/>
        </w:rPr>
      </w:pPr>
    </w:p>
    <w:p w14:paraId="675F725C" w14:textId="77777777" w:rsidR="003E43B8" w:rsidRPr="006A6C17" w:rsidRDefault="00FE3C9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color w:val="000000"/>
          <w:sz w:val="24"/>
          <w:szCs w:val="24"/>
        </w:rPr>
        <w:t>Código Sustantivo del Trabajo</w:t>
      </w:r>
    </w:p>
    <w:p w14:paraId="53B32144" w14:textId="77777777" w:rsidR="003E43B8" w:rsidRPr="006A6C17" w:rsidRDefault="00FE3C9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color w:val="000000"/>
          <w:sz w:val="24"/>
          <w:szCs w:val="24"/>
        </w:rPr>
        <w:t>Ley 1822 De 2017.</w:t>
      </w:r>
    </w:p>
    <w:p w14:paraId="1A10127C" w14:textId="77777777" w:rsidR="00403EE7" w:rsidRPr="006A6C17" w:rsidRDefault="00403EE7" w:rsidP="005A3F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color w:val="000000"/>
          <w:sz w:val="24"/>
          <w:szCs w:val="24"/>
        </w:rPr>
        <w:t>Ley 100 Por la cual se crea el sistema de seguridad social integral y se dictan otras disposiciones.</w:t>
      </w:r>
    </w:p>
    <w:p w14:paraId="75A1DE49" w14:textId="77777777" w:rsidR="003E43B8" w:rsidRPr="006A6C17" w:rsidRDefault="003E43B8">
      <w:pPr>
        <w:jc w:val="both"/>
        <w:rPr>
          <w:rFonts w:ascii="Arial" w:eastAsia="Arial Narrow" w:hAnsi="Arial" w:cs="Arial"/>
          <w:b/>
          <w:sz w:val="24"/>
          <w:szCs w:val="24"/>
        </w:rPr>
      </w:pPr>
    </w:p>
    <w:p w14:paraId="5DD97C0C" w14:textId="77777777" w:rsidR="003E43B8" w:rsidRPr="006A6C17" w:rsidRDefault="00FE3C9E">
      <w:pPr>
        <w:numPr>
          <w:ilvl w:val="0"/>
          <w:numId w:val="1"/>
        </w:numPr>
        <w:jc w:val="both"/>
        <w:rPr>
          <w:rFonts w:ascii="Arial" w:eastAsia="Arial Narrow" w:hAnsi="Arial" w:cs="Arial"/>
          <w:b/>
          <w:sz w:val="24"/>
          <w:szCs w:val="24"/>
        </w:rPr>
      </w:pPr>
      <w:r w:rsidRPr="006A6C17">
        <w:rPr>
          <w:rFonts w:ascii="Arial" w:eastAsia="Arial Narrow" w:hAnsi="Arial" w:cs="Arial"/>
          <w:b/>
          <w:sz w:val="24"/>
          <w:szCs w:val="24"/>
        </w:rPr>
        <w:t>DEFINICIONES.</w:t>
      </w:r>
    </w:p>
    <w:p w14:paraId="7B78B6FE" w14:textId="77777777" w:rsidR="00223CD9" w:rsidRPr="006A6C17" w:rsidRDefault="00223CD9" w:rsidP="00223CD9">
      <w:pPr>
        <w:pStyle w:val="Default"/>
        <w:rPr>
          <w:rFonts w:ascii="Arial" w:hAnsi="Arial" w:cs="Arial"/>
        </w:rPr>
      </w:pPr>
    </w:p>
    <w:p w14:paraId="611117EC" w14:textId="77777777" w:rsidR="00223CD9" w:rsidRPr="006A6C17" w:rsidRDefault="00223CD9" w:rsidP="00223C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Renuncia: </w:t>
      </w:r>
      <w:r w:rsidRPr="006A6C17">
        <w:rPr>
          <w:rFonts w:ascii="Arial" w:eastAsia="Arial Narrow" w:hAnsi="Arial" w:cs="Arial"/>
          <w:color w:val="000000"/>
          <w:sz w:val="24"/>
          <w:szCs w:val="24"/>
        </w:rPr>
        <w:t>Toda persona que sirva un empleo de voluntaria aceptación puede renunciarlo libremente en cualquier tiempo. La renuncia se produce cuando el empleado manifiesta por escrito, de forma espontánea e inequívoca, su decisión de separarse del cargo.</w:t>
      </w:r>
      <w:r w:rsidRPr="006A6C17">
        <w:rPr>
          <w:rFonts w:ascii="Arial" w:hAnsi="Arial" w:cs="Arial"/>
          <w:sz w:val="24"/>
          <w:szCs w:val="24"/>
        </w:rPr>
        <w:t xml:space="preserve"> </w:t>
      </w:r>
      <w:r w:rsidRPr="006A6C17">
        <w:rPr>
          <w:rFonts w:ascii="Arial" w:eastAsia="Arial Narrow" w:hAnsi="Arial" w:cs="Arial"/>
          <w:color w:val="000000"/>
          <w:sz w:val="24"/>
          <w:szCs w:val="24"/>
        </w:rPr>
        <w:t>Presentada la renuncia, su aceptación por la autoridad competente se producirá por escrito y deberá determinarse la fecha en que se hará efectiva, que no podrá ser superior a treinta (30) días de su presentación.</w:t>
      </w:r>
    </w:p>
    <w:p w14:paraId="67CF9711" w14:textId="77777777" w:rsidR="00223CD9" w:rsidRPr="006A6C17" w:rsidRDefault="00DA0CFF" w:rsidP="006B35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bCs/>
          <w:color w:val="000000"/>
          <w:sz w:val="24"/>
          <w:szCs w:val="24"/>
        </w:rPr>
        <w:t>Declaración de insubsistencia:</w:t>
      </w:r>
      <w:r w:rsidRPr="006A6C17">
        <w:rPr>
          <w:rFonts w:ascii="Arial" w:eastAsia="Arial Narrow" w:hAnsi="Arial" w:cs="Arial"/>
          <w:color w:val="000000"/>
          <w:sz w:val="24"/>
          <w:szCs w:val="24"/>
        </w:rPr>
        <w:t xml:space="preserve"> En cualquier momento podrá declararse insubsistente a un nombramiento ordinario, sin motivar la providencia, de acuerdo con la facultad discrecional que tiene el nominador de nombrar y remover libremente sus empleados.</w:t>
      </w:r>
    </w:p>
    <w:p w14:paraId="21E35B51" w14:textId="77777777" w:rsidR="00DA0CFF" w:rsidRPr="006A6C17" w:rsidRDefault="00DA0CFF" w:rsidP="006D5A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bCs/>
          <w:color w:val="000000"/>
          <w:sz w:val="24"/>
          <w:szCs w:val="24"/>
        </w:rPr>
        <w:lastRenderedPageBreak/>
        <w:t>Retiro por pensión</w:t>
      </w:r>
      <w:r w:rsidRPr="006A6C17">
        <w:rPr>
          <w:rFonts w:ascii="Arial" w:eastAsia="Arial Narrow" w:hAnsi="Arial" w:cs="Arial"/>
          <w:color w:val="000000"/>
          <w:sz w:val="24"/>
          <w:szCs w:val="24"/>
        </w:rPr>
        <w:t>: El empleado que reúna los requisitos determinados para gozar de pensión de retiro por jubilación, por edad o por invalidez, cesará en el ejercicio de funciones en las condiciones y términos establecidos en la Ley 100 de 1993 y demás normas que la modifiquen, adicionen, sustituyan o reglamenten.</w:t>
      </w:r>
    </w:p>
    <w:p w14:paraId="2A32FABC" w14:textId="77777777" w:rsidR="00DA0CFF" w:rsidRPr="006A6C17" w:rsidRDefault="00DA0CFF" w:rsidP="003752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bCs/>
          <w:color w:val="000000"/>
          <w:sz w:val="24"/>
          <w:szCs w:val="24"/>
        </w:rPr>
        <w:t>Retiro por invalidez:</w:t>
      </w:r>
      <w:r w:rsidRPr="006A6C17">
        <w:rPr>
          <w:rFonts w:ascii="Arial" w:eastAsia="Arial Narrow" w:hAnsi="Arial" w:cs="Arial"/>
          <w:color w:val="000000"/>
          <w:sz w:val="24"/>
          <w:szCs w:val="24"/>
        </w:rPr>
        <w:t xml:space="preserve"> Teniendo en cuenta lo establecido en la Ley 100 de 1993 y demás normas que la modifiquen, adicionen y sustituyan, en los casos de retiro por invalidez, la pensión se debe desde que cese el subsidio monetario por incapacidad para trabajar y su pago se comenzará a hacer según el procedimiento señalado en la citada ley.</w:t>
      </w:r>
    </w:p>
    <w:p w14:paraId="00C9BCA4" w14:textId="77777777" w:rsidR="00DA0CFF" w:rsidRPr="006A6C17" w:rsidRDefault="00DA0CFF" w:rsidP="00DA0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</w:p>
    <w:p w14:paraId="565697D9" w14:textId="77777777" w:rsidR="00DA0CFF" w:rsidRPr="006A6C17" w:rsidRDefault="00DA0CFF" w:rsidP="00BA1D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bCs/>
          <w:color w:val="000000"/>
          <w:sz w:val="24"/>
          <w:szCs w:val="24"/>
        </w:rPr>
        <w:t>Abandono del cargo</w:t>
      </w:r>
      <w:r w:rsidRPr="006A6C17">
        <w:rPr>
          <w:rFonts w:ascii="Arial" w:eastAsia="Arial Narrow" w:hAnsi="Arial" w:cs="Arial"/>
          <w:color w:val="000000"/>
          <w:sz w:val="24"/>
          <w:szCs w:val="24"/>
        </w:rPr>
        <w:t>: El abandono del cargo se produce cuando un empleado público sin justa causa:</w:t>
      </w:r>
    </w:p>
    <w:p w14:paraId="530C497B" w14:textId="77777777" w:rsidR="00DA0CFF" w:rsidRPr="006A6C17" w:rsidRDefault="00DA0CFF" w:rsidP="00DA0CFF">
      <w:pPr>
        <w:pBdr>
          <w:top w:val="nil"/>
          <w:left w:val="nil"/>
          <w:bottom w:val="nil"/>
          <w:right w:val="nil"/>
          <w:between w:val="nil"/>
        </w:pBdr>
        <w:ind w:left="680"/>
        <w:jc w:val="both"/>
        <w:rPr>
          <w:rFonts w:ascii="Arial" w:eastAsia="Arial Narrow" w:hAnsi="Arial" w:cs="Arial"/>
          <w:color w:val="000000"/>
          <w:sz w:val="24"/>
          <w:szCs w:val="24"/>
        </w:rPr>
      </w:pPr>
    </w:p>
    <w:p w14:paraId="196BDD56" w14:textId="77777777" w:rsidR="00DA0CFF" w:rsidRPr="006A6C17" w:rsidRDefault="00DA0CFF" w:rsidP="00DA0C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color w:val="000000"/>
          <w:sz w:val="24"/>
          <w:szCs w:val="24"/>
        </w:rPr>
        <w:t>No reasume sus funciones al vencimiento de una licencia, permiso, vacaciones, comisión.</w:t>
      </w:r>
    </w:p>
    <w:p w14:paraId="5A16E410" w14:textId="77777777" w:rsidR="00DA0CFF" w:rsidRPr="006A6C17" w:rsidRDefault="00DA0CFF" w:rsidP="00DA0C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color w:val="000000"/>
          <w:sz w:val="24"/>
          <w:szCs w:val="24"/>
        </w:rPr>
        <w:t>Deje de concurrir al trabajo por tres (3) días consecutivos.</w:t>
      </w:r>
    </w:p>
    <w:p w14:paraId="3B382004" w14:textId="77777777" w:rsidR="00DA0CFF" w:rsidRPr="006A6C17" w:rsidRDefault="00DA0CFF" w:rsidP="00DA0CF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color w:val="000000"/>
          <w:sz w:val="24"/>
          <w:szCs w:val="24"/>
        </w:rPr>
        <w:t>Se abstenga de prestar el servicio antes de que asuma el cargo quien ha de reemplazarlo.</w:t>
      </w:r>
    </w:p>
    <w:p w14:paraId="73310A00" w14:textId="77777777" w:rsidR="00DA0CFF" w:rsidRPr="006A6C17" w:rsidRDefault="00DA0CFF" w:rsidP="00DA0C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</w:p>
    <w:p w14:paraId="3B5985F4" w14:textId="77777777" w:rsidR="00DA0CFF" w:rsidRPr="006A6C17" w:rsidRDefault="00DA0CFF" w:rsidP="00DD5E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bCs/>
          <w:color w:val="000000"/>
          <w:sz w:val="24"/>
          <w:szCs w:val="24"/>
        </w:rPr>
        <w:t>Sanción disciplinaria</w:t>
      </w:r>
      <w:r w:rsidRPr="006A6C17">
        <w:rPr>
          <w:rFonts w:ascii="Arial" w:eastAsia="Arial Narrow" w:hAnsi="Arial" w:cs="Arial"/>
          <w:color w:val="000000"/>
          <w:sz w:val="24"/>
          <w:szCs w:val="24"/>
        </w:rPr>
        <w:t>: Las sanciones disciplinarias son facultades del empleador, y su función principal además de la punitiva es corregir la mala conducta del funcionario, materializada en faltas o incumplimientos a las obligaciones contractuales emergentes de la ley de contrato de trabajo, del convenio colectivo, del estatuto profesional, del reglamento de la entidad.</w:t>
      </w:r>
    </w:p>
    <w:p w14:paraId="7474C777" w14:textId="1988A47F" w:rsidR="00DC5787" w:rsidRDefault="00DA0CFF" w:rsidP="00DC57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Desvinculación laboral: </w:t>
      </w:r>
      <w:r w:rsidRPr="006A6C17">
        <w:rPr>
          <w:rFonts w:ascii="Arial" w:eastAsia="Arial Narrow" w:hAnsi="Arial" w:cs="Arial"/>
          <w:color w:val="000000"/>
          <w:sz w:val="24"/>
          <w:szCs w:val="24"/>
        </w:rPr>
        <w:t>Es el proceso mediante el cual se concluye la relación laboral entre</w:t>
      </w:r>
      <w:r w:rsidR="004D462E" w:rsidRPr="006A6C17">
        <w:rPr>
          <w:rFonts w:ascii="Arial" w:eastAsia="Arial Narrow" w:hAnsi="Arial" w:cs="Arial"/>
          <w:color w:val="000000"/>
          <w:sz w:val="24"/>
          <w:szCs w:val="24"/>
        </w:rPr>
        <w:t xml:space="preserve"> </w:t>
      </w:r>
      <w:r w:rsidR="006275F3">
        <w:rPr>
          <w:rFonts w:ascii="Arial" w:eastAsia="Arial Narrow" w:hAnsi="Arial" w:cs="Arial"/>
          <w:color w:val="000000"/>
          <w:sz w:val="24"/>
          <w:szCs w:val="24"/>
        </w:rPr>
        <w:t>COOPEAIPE</w:t>
      </w:r>
      <w:r w:rsidR="004D462E" w:rsidRPr="006A6C17">
        <w:rPr>
          <w:rFonts w:ascii="Arial" w:eastAsia="Arial Narrow" w:hAnsi="Arial" w:cs="Arial"/>
          <w:color w:val="000000"/>
          <w:sz w:val="24"/>
          <w:szCs w:val="24"/>
        </w:rPr>
        <w:t xml:space="preserve"> </w:t>
      </w:r>
      <w:r w:rsidRPr="006A6C17">
        <w:rPr>
          <w:rFonts w:ascii="Arial" w:eastAsia="Arial Narrow" w:hAnsi="Arial" w:cs="Arial"/>
          <w:color w:val="000000"/>
          <w:sz w:val="24"/>
          <w:szCs w:val="24"/>
        </w:rPr>
        <w:t>y el funcionario.</w:t>
      </w:r>
    </w:p>
    <w:p w14:paraId="2A1B48CC" w14:textId="77777777" w:rsidR="00D32524" w:rsidRPr="006A6C17" w:rsidRDefault="00D32524" w:rsidP="00D3252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</w:p>
    <w:p w14:paraId="3F151AAA" w14:textId="77777777" w:rsidR="003E43B8" w:rsidRPr="006A6C17" w:rsidRDefault="00FE3C9E">
      <w:pPr>
        <w:numPr>
          <w:ilvl w:val="0"/>
          <w:numId w:val="1"/>
        </w:numPr>
        <w:jc w:val="both"/>
        <w:rPr>
          <w:rFonts w:ascii="Arial" w:eastAsia="Arial Narrow" w:hAnsi="Arial" w:cs="Arial"/>
          <w:b/>
          <w:sz w:val="24"/>
          <w:szCs w:val="24"/>
        </w:rPr>
      </w:pPr>
      <w:r w:rsidRPr="006A6C17">
        <w:rPr>
          <w:rFonts w:ascii="Arial" w:eastAsia="Arial Narrow" w:hAnsi="Arial" w:cs="Arial"/>
          <w:b/>
          <w:sz w:val="24"/>
          <w:szCs w:val="24"/>
        </w:rPr>
        <w:t>RESPONSABLES.</w:t>
      </w:r>
    </w:p>
    <w:p w14:paraId="27ACBE1B" w14:textId="77777777" w:rsidR="002015D5" w:rsidRPr="006A6C17" w:rsidRDefault="002015D5" w:rsidP="002015D5">
      <w:pPr>
        <w:ind w:left="680"/>
        <w:jc w:val="both"/>
        <w:rPr>
          <w:rFonts w:ascii="Arial" w:eastAsia="Arial Narrow" w:hAnsi="Arial" w:cs="Arial"/>
          <w:b/>
          <w:sz w:val="24"/>
          <w:szCs w:val="24"/>
        </w:rPr>
      </w:pPr>
    </w:p>
    <w:p w14:paraId="2905DD30" w14:textId="1641F315" w:rsidR="003E43B8" w:rsidRPr="006275F3" w:rsidRDefault="002015D5" w:rsidP="00403EE7">
      <w:pPr>
        <w:numPr>
          <w:ilvl w:val="1"/>
          <w:numId w:val="1"/>
        </w:numPr>
        <w:jc w:val="both"/>
        <w:rPr>
          <w:rFonts w:ascii="Arial" w:eastAsia="Arial Narrow" w:hAnsi="Arial" w:cs="Arial"/>
          <w:b/>
          <w:sz w:val="24"/>
          <w:szCs w:val="24"/>
        </w:rPr>
      </w:pPr>
      <w:r w:rsidRPr="006A6C17">
        <w:rPr>
          <w:rFonts w:ascii="Arial" w:eastAsia="Arial Narrow" w:hAnsi="Arial" w:cs="Arial"/>
          <w:bCs/>
          <w:sz w:val="24"/>
          <w:szCs w:val="24"/>
        </w:rPr>
        <w:t>Funcionario.</w:t>
      </w:r>
    </w:p>
    <w:p w14:paraId="7B1723FF" w14:textId="342214E9" w:rsidR="006275F3" w:rsidRPr="006A6C17" w:rsidRDefault="006275F3" w:rsidP="00403EE7">
      <w:pPr>
        <w:numPr>
          <w:ilvl w:val="1"/>
          <w:numId w:val="1"/>
        </w:numPr>
        <w:jc w:val="both"/>
        <w:rPr>
          <w:rFonts w:ascii="Arial" w:eastAsia="Arial Narrow" w:hAnsi="Arial" w:cs="Arial"/>
          <w:b/>
          <w:sz w:val="24"/>
          <w:szCs w:val="24"/>
        </w:rPr>
      </w:pPr>
      <w:r>
        <w:rPr>
          <w:rFonts w:ascii="Arial" w:eastAsia="Arial Narrow" w:hAnsi="Arial" w:cs="Arial"/>
          <w:bCs/>
          <w:sz w:val="24"/>
          <w:szCs w:val="24"/>
        </w:rPr>
        <w:t>Subgerente Administrativo.</w:t>
      </w:r>
    </w:p>
    <w:p w14:paraId="610349EF" w14:textId="1A88FF1F" w:rsidR="00403EE7" w:rsidRPr="006A6C17" w:rsidRDefault="00403EE7" w:rsidP="00403EE7">
      <w:pPr>
        <w:numPr>
          <w:ilvl w:val="1"/>
          <w:numId w:val="1"/>
        </w:numPr>
        <w:jc w:val="both"/>
        <w:rPr>
          <w:rFonts w:ascii="Arial" w:eastAsia="Arial Narrow" w:hAnsi="Arial" w:cs="Arial"/>
          <w:bCs/>
          <w:sz w:val="24"/>
          <w:szCs w:val="24"/>
        </w:rPr>
      </w:pPr>
      <w:r w:rsidRPr="006A6C17">
        <w:rPr>
          <w:rFonts w:ascii="Arial" w:eastAsia="Arial Narrow" w:hAnsi="Arial" w:cs="Arial"/>
          <w:bCs/>
          <w:sz w:val="24"/>
          <w:szCs w:val="24"/>
        </w:rPr>
        <w:t>Gerente</w:t>
      </w:r>
      <w:r w:rsidR="006275F3">
        <w:rPr>
          <w:rFonts w:ascii="Arial" w:eastAsia="Arial Narrow" w:hAnsi="Arial" w:cs="Arial"/>
          <w:bCs/>
          <w:sz w:val="24"/>
          <w:szCs w:val="24"/>
        </w:rPr>
        <w:t>.</w:t>
      </w:r>
    </w:p>
    <w:p w14:paraId="56384B50" w14:textId="14AFFEE3" w:rsidR="00403EE7" w:rsidRPr="006A6C17" w:rsidRDefault="006275F3" w:rsidP="00403EE7">
      <w:pPr>
        <w:numPr>
          <w:ilvl w:val="1"/>
          <w:numId w:val="1"/>
        </w:numPr>
        <w:jc w:val="both"/>
        <w:rPr>
          <w:rFonts w:ascii="Arial" w:eastAsia="Arial Narrow" w:hAnsi="Arial" w:cs="Arial"/>
          <w:bCs/>
          <w:sz w:val="24"/>
          <w:szCs w:val="24"/>
        </w:rPr>
      </w:pPr>
      <w:r>
        <w:rPr>
          <w:rFonts w:ascii="Arial" w:eastAsia="Arial Narrow" w:hAnsi="Arial" w:cs="Arial"/>
          <w:bCs/>
          <w:sz w:val="24"/>
          <w:szCs w:val="24"/>
        </w:rPr>
        <w:t>Consejo de Administración.</w:t>
      </w:r>
    </w:p>
    <w:p w14:paraId="48AE0EB5" w14:textId="77777777" w:rsidR="00403EE7" w:rsidRPr="006A6C17" w:rsidRDefault="00403EE7" w:rsidP="00403EE7">
      <w:pPr>
        <w:ind w:left="680"/>
        <w:jc w:val="both"/>
        <w:rPr>
          <w:rFonts w:ascii="Arial" w:eastAsia="Arial Narrow" w:hAnsi="Arial" w:cs="Arial"/>
          <w:b/>
          <w:sz w:val="24"/>
          <w:szCs w:val="24"/>
        </w:rPr>
      </w:pPr>
    </w:p>
    <w:p w14:paraId="58771D01" w14:textId="77777777" w:rsidR="002015D5" w:rsidRPr="006A6C17" w:rsidRDefault="00FE3C9E" w:rsidP="002015D5">
      <w:pPr>
        <w:numPr>
          <w:ilvl w:val="0"/>
          <w:numId w:val="1"/>
        </w:numPr>
        <w:jc w:val="both"/>
        <w:rPr>
          <w:rFonts w:ascii="Arial" w:eastAsia="Arial Narrow" w:hAnsi="Arial" w:cs="Arial"/>
          <w:b/>
          <w:sz w:val="24"/>
          <w:szCs w:val="24"/>
        </w:rPr>
      </w:pPr>
      <w:r w:rsidRPr="006A6C17">
        <w:rPr>
          <w:rFonts w:ascii="Arial" w:eastAsia="Arial Narrow" w:hAnsi="Arial" w:cs="Arial"/>
          <w:b/>
          <w:sz w:val="24"/>
          <w:szCs w:val="24"/>
        </w:rPr>
        <w:t>POLÍTICA DE OPERACIÓN.</w:t>
      </w:r>
    </w:p>
    <w:p w14:paraId="6CA094BD" w14:textId="77777777" w:rsidR="00003ADD" w:rsidRPr="006A6C17" w:rsidRDefault="00003ADD" w:rsidP="00003ADD">
      <w:pPr>
        <w:ind w:left="680"/>
        <w:jc w:val="both"/>
        <w:rPr>
          <w:rFonts w:ascii="Arial" w:eastAsia="Arial Narrow" w:hAnsi="Arial" w:cs="Arial"/>
          <w:b/>
          <w:sz w:val="24"/>
          <w:szCs w:val="24"/>
        </w:rPr>
      </w:pPr>
    </w:p>
    <w:p w14:paraId="67770DA5" w14:textId="77777777" w:rsidR="00003ADD" w:rsidRPr="006A6C17" w:rsidRDefault="00003ADD" w:rsidP="00003ADD">
      <w:pPr>
        <w:numPr>
          <w:ilvl w:val="1"/>
          <w:numId w:val="1"/>
        </w:numPr>
        <w:jc w:val="both"/>
        <w:rPr>
          <w:rFonts w:ascii="Arial" w:eastAsia="Arial Narrow" w:hAnsi="Arial" w:cs="Arial"/>
          <w:b/>
          <w:sz w:val="24"/>
          <w:szCs w:val="24"/>
        </w:rPr>
      </w:pPr>
      <w:r w:rsidRPr="006A6C17">
        <w:rPr>
          <w:rFonts w:ascii="Arial" w:eastAsia="Arial Narrow" w:hAnsi="Arial" w:cs="Arial"/>
          <w:bCs/>
          <w:sz w:val="24"/>
          <w:szCs w:val="24"/>
        </w:rPr>
        <w:t>Adicional a la renuncia voluntaria, el proceso de desvinculación de funcionarios se debe aplicar sí se impone como sanción después de un proceso disciplinario y por insubsistencia del nombramiento</w:t>
      </w:r>
    </w:p>
    <w:p w14:paraId="5D535DDD" w14:textId="452DFAA5" w:rsidR="00003ADD" w:rsidRPr="006A6C17" w:rsidRDefault="00003ADD" w:rsidP="00003ADD">
      <w:pPr>
        <w:numPr>
          <w:ilvl w:val="1"/>
          <w:numId w:val="1"/>
        </w:numPr>
        <w:jc w:val="both"/>
        <w:rPr>
          <w:rFonts w:ascii="Arial" w:eastAsia="Arial Narrow" w:hAnsi="Arial" w:cs="Arial"/>
          <w:bCs/>
          <w:sz w:val="24"/>
          <w:szCs w:val="24"/>
        </w:rPr>
      </w:pPr>
      <w:r w:rsidRPr="006A6C17">
        <w:rPr>
          <w:rFonts w:ascii="Arial" w:eastAsia="Arial Narrow" w:hAnsi="Arial" w:cs="Arial"/>
          <w:bCs/>
          <w:sz w:val="24"/>
          <w:szCs w:val="24"/>
        </w:rPr>
        <w:t xml:space="preserve">El </w:t>
      </w:r>
      <w:r w:rsidR="006A6C17">
        <w:rPr>
          <w:rFonts w:ascii="Arial" w:eastAsia="Arial Narrow" w:hAnsi="Arial" w:cs="Arial"/>
          <w:bCs/>
          <w:sz w:val="24"/>
          <w:szCs w:val="24"/>
        </w:rPr>
        <w:t>Subgerente Administrativo</w:t>
      </w:r>
      <w:r w:rsidRPr="006A6C17">
        <w:rPr>
          <w:rFonts w:ascii="Arial" w:eastAsia="Arial Narrow" w:hAnsi="Arial" w:cs="Arial"/>
          <w:bCs/>
          <w:sz w:val="24"/>
          <w:szCs w:val="24"/>
        </w:rPr>
        <w:t xml:space="preserve"> o el encargado del área de Talento Humano desarrollará el programa de desvinculación laboral asistida para los casos de desvinculación por obtención de pensión de vejez o cumplimiento de la edad de retiro forzoso.</w:t>
      </w:r>
    </w:p>
    <w:p w14:paraId="6244C8D7" w14:textId="77777777" w:rsidR="00A257EC" w:rsidRPr="006A6C17" w:rsidRDefault="00A257EC" w:rsidP="00A257EC">
      <w:pPr>
        <w:ind w:left="680"/>
        <w:jc w:val="both"/>
        <w:rPr>
          <w:rFonts w:ascii="Arial" w:eastAsia="Arial Narrow" w:hAnsi="Arial" w:cs="Arial"/>
          <w:bCs/>
          <w:sz w:val="24"/>
          <w:szCs w:val="24"/>
        </w:rPr>
      </w:pPr>
    </w:p>
    <w:p w14:paraId="03D9CCFB" w14:textId="77777777" w:rsidR="003E43B8" w:rsidRPr="006A6C17" w:rsidRDefault="00FE3C9E">
      <w:pPr>
        <w:numPr>
          <w:ilvl w:val="0"/>
          <w:numId w:val="1"/>
        </w:numPr>
        <w:jc w:val="both"/>
        <w:rPr>
          <w:rFonts w:ascii="Arial" w:eastAsia="Arial Narrow" w:hAnsi="Arial" w:cs="Arial"/>
          <w:b/>
          <w:sz w:val="24"/>
          <w:szCs w:val="24"/>
        </w:rPr>
      </w:pPr>
      <w:r w:rsidRPr="006A6C17">
        <w:rPr>
          <w:rFonts w:ascii="Arial" w:eastAsia="Arial Narrow" w:hAnsi="Arial" w:cs="Arial"/>
          <w:b/>
          <w:sz w:val="24"/>
          <w:szCs w:val="24"/>
        </w:rPr>
        <w:t>DESCRIPCIÓN DE ACTIVIDADES.</w:t>
      </w:r>
    </w:p>
    <w:p w14:paraId="62E080D4" w14:textId="77777777" w:rsidR="003E43B8" w:rsidRPr="006A6C17" w:rsidRDefault="003E43B8">
      <w:pPr>
        <w:ind w:left="680"/>
        <w:jc w:val="both"/>
        <w:rPr>
          <w:rFonts w:ascii="Arial" w:eastAsia="Arial Narrow" w:hAnsi="Arial" w:cs="Arial"/>
          <w:b/>
          <w:sz w:val="24"/>
          <w:szCs w:val="24"/>
        </w:rPr>
      </w:pPr>
    </w:p>
    <w:tbl>
      <w:tblPr>
        <w:tblStyle w:val="a0"/>
        <w:tblW w:w="92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691"/>
        <w:gridCol w:w="2090"/>
        <w:gridCol w:w="1777"/>
      </w:tblGrid>
      <w:tr w:rsidR="003E43B8" w:rsidRPr="006A6C17" w14:paraId="3B6F74E1" w14:textId="77777777" w:rsidTr="00D32524">
        <w:trPr>
          <w:trHeight w:val="56"/>
        </w:trPr>
        <w:tc>
          <w:tcPr>
            <w:tcW w:w="704" w:type="dxa"/>
            <w:vAlign w:val="center"/>
          </w:tcPr>
          <w:p w14:paraId="59BB2B24" w14:textId="77777777" w:rsidR="003E43B8" w:rsidRPr="006A6C17" w:rsidRDefault="00FE3C9E" w:rsidP="002605D8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691" w:type="dxa"/>
            <w:vAlign w:val="center"/>
          </w:tcPr>
          <w:p w14:paraId="7C72F405" w14:textId="77777777" w:rsidR="003E43B8" w:rsidRPr="006A6C17" w:rsidRDefault="00FE3C9E" w:rsidP="002605D8">
            <w:pPr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2090" w:type="dxa"/>
            <w:vAlign w:val="center"/>
          </w:tcPr>
          <w:p w14:paraId="61084BE4" w14:textId="77777777" w:rsidR="003E43B8" w:rsidRPr="006A6C17" w:rsidRDefault="00FE3C9E" w:rsidP="002605D8">
            <w:pPr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1777" w:type="dxa"/>
            <w:vAlign w:val="center"/>
          </w:tcPr>
          <w:p w14:paraId="16544F35" w14:textId="77777777" w:rsidR="003E43B8" w:rsidRPr="006A6C17" w:rsidRDefault="00FE3C9E" w:rsidP="002605D8">
            <w:pPr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REGISTRO</w:t>
            </w:r>
          </w:p>
        </w:tc>
      </w:tr>
      <w:tr w:rsidR="003E43B8" w:rsidRPr="006A6C17" w14:paraId="7576D7D4" w14:textId="77777777" w:rsidTr="00D32524">
        <w:trPr>
          <w:trHeight w:val="598"/>
        </w:trPr>
        <w:tc>
          <w:tcPr>
            <w:tcW w:w="704" w:type="dxa"/>
            <w:vAlign w:val="center"/>
          </w:tcPr>
          <w:p w14:paraId="3DE3A04C" w14:textId="77777777" w:rsidR="003E43B8" w:rsidRPr="006A6C17" w:rsidRDefault="006D309F" w:rsidP="00A257EC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691" w:type="dxa"/>
          </w:tcPr>
          <w:p w14:paraId="6089652A" w14:textId="77777777" w:rsidR="006D309F" w:rsidRPr="006A6C17" w:rsidRDefault="00003ADD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  <w:t>Recibir documentos que sustentan la causal de retiro y verificar la causa de la terminación de la vinculación laboral.</w:t>
            </w:r>
          </w:p>
          <w:p w14:paraId="11FAE922" w14:textId="77777777" w:rsidR="00003ADD" w:rsidRPr="006A6C17" w:rsidRDefault="00003ADD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1CE6DE7" w14:textId="5670A2C1" w:rsidR="006D309F" w:rsidRPr="006A6C17" w:rsidRDefault="00003ADD" w:rsidP="006D309F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El </w:t>
            </w:r>
            <w:r w:rsid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  <w:r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o al encargado del área de Talento Humano</w:t>
            </w: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 recibe la renuncia del funcionario y/o la comunicación por parte de la Gerencia que sustenta la insubsistencia o que comunica la terminación del contrato, verifica que cumpla con los requisitos del Ley para la terminación de la vinculación del funcionario.</w:t>
            </w:r>
          </w:p>
        </w:tc>
        <w:tc>
          <w:tcPr>
            <w:tcW w:w="2090" w:type="dxa"/>
            <w:vAlign w:val="center"/>
          </w:tcPr>
          <w:p w14:paraId="475B2BBB" w14:textId="13F7FF09" w:rsidR="003E43B8" w:rsidRPr="006A6C17" w:rsidRDefault="006A6C17" w:rsidP="002605D8">
            <w:p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  <w:r w:rsidR="006D309F"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o al encargado del área de Talento Humano</w:t>
            </w:r>
          </w:p>
        </w:tc>
        <w:tc>
          <w:tcPr>
            <w:tcW w:w="1777" w:type="dxa"/>
            <w:vAlign w:val="center"/>
          </w:tcPr>
          <w:p w14:paraId="0FA98598" w14:textId="77777777" w:rsidR="003E43B8" w:rsidRPr="006A6C17" w:rsidRDefault="00003ADD" w:rsidP="00003ADD">
            <w:p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Carta de renuncia o Memorando interno o correo electrónico de la Gerencia, según corresponda</w:t>
            </w:r>
          </w:p>
        </w:tc>
      </w:tr>
      <w:tr w:rsidR="00003ADD" w:rsidRPr="006A6C17" w14:paraId="6F2C7631" w14:textId="77777777" w:rsidTr="00D32524">
        <w:trPr>
          <w:trHeight w:val="598"/>
        </w:trPr>
        <w:tc>
          <w:tcPr>
            <w:tcW w:w="704" w:type="dxa"/>
            <w:vAlign w:val="center"/>
          </w:tcPr>
          <w:p w14:paraId="6B42E862" w14:textId="77777777" w:rsidR="00003ADD" w:rsidRPr="006A6C17" w:rsidRDefault="00003ADD" w:rsidP="00A257EC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691" w:type="dxa"/>
          </w:tcPr>
          <w:p w14:paraId="00D9E7EC" w14:textId="77777777" w:rsidR="00003ADD" w:rsidRPr="006A6C17" w:rsidRDefault="00003ADD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  <w:t>Comunicar y/o notificar la desvinculación</w:t>
            </w:r>
          </w:p>
          <w:p w14:paraId="42A30700" w14:textId="77777777" w:rsidR="00003ADD" w:rsidRPr="006A6C17" w:rsidRDefault="00003ADD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35062AC" w14:textId="77777777" w:rsidR="00003ADD" w:rsidRPr="006A6C17" w:rsidRDefault="00003ADD" w:rsidP="00003ADD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Se notifica </w:t>
            </w:r>
            <w:r w:rsidR="006D2BAC"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la desvinculación </w:t>
            </w: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adjuntando copia de este e informando los lineamientos para formalizar la desvinculación. descritos en </w:t>
            </w:r>
            <w:r w:rsidR="006D2BAC"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el presente documento</w:t>
            </w: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 y la citación para la evaluación médica de retiro.</w:t>
            </w:r>
          </w:p>
        </w:tc>
        <w:tc>
          <w:tcPr>
            <w:tcW w:w="2090" w:type="dxa"/>
            <w:vAlign w:val="center"/>
          </w:tcPr>
          <w:p w14:paraId="3DE60CFE" w14:textId="0C1FB763" w:rsidR="00003ADD" w:rsidRPr="006A6C17" w:rsidRDefault="006A6C17" w:rsidP="002605D8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  <w:r w:rsidR="006D2BAC"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o al encargado del área de Talento Humano</w:t>
            </w:r>
          </w:p>
        </w:tc>
        <w:tc>
          <w:tcPr>
            <w:tcW w:w="1777" w:type="dxa"/>
            <w:vAlign w:val="center"/>
          </w:tcPr>
          <w:p w14:paraId="3D8D4212" w14:textId="77777777" w:rsidR="00003ADD" w:rsidRPr="006A6C17" w:rsidRDefault="006D2BAC" w:rsidP="006D2BAC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Comunicación oficial, notificación personal o por correo electrónico.</w:t>
            </w:r>
          </w:p>
        </w:tc>
      </w:tr>
      <w:tr w:rsidR="006D2BAC" w:rsidRPr="006A6C17" w14:paraId="48EDBB68" w14:textId="77777777" w:rsidTr="00D32524">
        <w:trPr>
          <w:trHeight w:val="598"/>
        </w:trPr>
        <w:tc>
          <w:tcPr>
            <w:tcW w:w="704" w:type="dxa"/>
            <w:vAlign w:val="center"/>
          </w:tcPr>
          <w:p w14:paraId="17BF24D9" w14:textId="77777777" w:rsidR="006D2BAC" w:rsidRPr="006A6C17" w:rsidRDefault="006D2BAC" w:rsidP="00A257EC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691" w:type="dxa"/>
          </w:tcPr>
          <w:p w14:paraId="1AF553CE" w14:textId="77777777" w:rsidR="006D2BAC" w:rsidRPr="006A6C17" w:rsidRDefault="006D2BAC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  <w:t>Informar a las diferentes áreas sobre la desvinculación</w:t>
            </w:r>
          </w:p>
          <w:p w14:paraId="509CB770" w14:textId="77777777" w:rsidR="006D2BAC" w:rsidRPr="006A6C17" w:rsidRDefault="006D2BAC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273626F8" w14:textId="77777777" w:rsidR="006D2BAC" w:rsidRPr="006A6C17" w:rsidRDefault="006D2BAC" w:rsidP="006D309F">
            <w:p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Envía correo electrónico a los jefes de dependencias, líderes de procesos notificando de la renuncia o desvinculación del funcionario, para que se adelanten los trámites pertinentes.</w:t>
            </w:r>
          </w:p>
        </w:tc>
        <w:tc>
          <w:tcPr>
            <w:tcW w:w="2090" w:type="dxa"/>
            <w:vAlign w:val="center"/>
          </w:tcPr>
          <w:p w14:paraId="6381C56B" w14:textId="051C9635" w:rsidR="006D2BAC" w:rsidRPr="006A6C17" w:rsidRDefault="006A6C17" w:rsidP="002605D8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  <w:r w:rsidR="006D2BAC"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o al encargado del área de Talento Humano</w:t>
            </w:r>
          </w:p>
        </w:tc>
        <w:tc>
          <w:tcPr>
            <w:tcW w:w="1777" w:type="dxa"/>
            <w:vAlign w:val="center"/>
          </w:tcPr>
          <w:p w14:paraId="047F8519" w14:textId="77777777" w:rsidR="006D2BAC" w:rsidRPr="006A6C17" w:rsidRDefault="006D2BAC" w:rsidP="006D2BAC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Correo electrónico </w:t>
            </w:r>
          </w:p>
          <w:p w14:paraId="2B21C0C9" w14:textId="77777777" w:rsidR="006D2BAC" w:rsidRPr="006A6C17" w:rsidRDefault="006D2BAC" w:rsidP="006D2BAC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</w:p>
        </w:tc>
      </w:tr>
      <w:tr w:rsidR="006D2BAC" w:rsidRPr="006A6C17" w14:paraId="5A29D33E" w14:textId="77777777" w:rsidTr="00D32524">
        <w:trPr>
          <w:trHeight w:val="598"/>
        </w:trPr>
        <w:tc>
          <w:tcPr>
            <w:tcW w:w="704" w:type="dxa"/>
            <w:vAlign w:val="center"/>
          </w:tcPr>
          <w:p w14:paraId="633B5D32" w14:textId="77777777" w:rsidR="006D2BAC" w:rsidRPr="006A6C17" w:rsidRDefault="006D2BAC" w:rsidP="00A257EC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4691" w:type="dxa"/>
          </w:tcPr>
          <w:p w14:paraId="77732DE3" w14:textId="77777777" w:rsidR="006D2BAC" w:rsidRPr="006A6C17" w:rsidRDefault="006D2BAC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  <w:t>Realizar entrega de cargo.</w:t>
            </w:r>
          </w:p>
          <w:p w14:paraId="18B45ECB" w14:textId="77777777" w:rsidR="006D2BAC" w:rsidRPr="006A6C17" w:rsidRDefault="006D2BAC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5AA55900" w14:textId="77777777" w:rsidR="006D2BAC" w:rsidRPr="006A6C17" w:rsidRDefault="006D2BAC" w:rsidP="006D309F">
            <w:p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Relaciona las actividades pendientes en el acta de entrega del cargo y realiza la entrega al jefe inmediato o a la persona que se asigne para tal fin.</w:t>
            </w:r>
          </w:p>
        </w:tc>
        <w:tc>
          <w:tcPr>
            <w:tcW w:w="2090" w:type="dxa"/>
            <w:vAlign w:val="center"/>
          </w:tcPr>
          <w:p w14:paraId="14544B3D" w14:textId="77777777" w:rsidR="006D2BAC" w:rsidRPr="006A6C17" w:rsidRDefault="006D2BAC" w:rsidP="002605D8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Funcionario que se retira/jefe inmediato</w:t>
            </w:r>
          </w:p>
        </w:tc>
        <w:tc>
          <w:tcPr>
            <w:tcW w:w="1777" w:type="dxa"/>
            <w:vAlign w:val="center"/>
          </w:tcPr>
          <w:p w14:paraId="00D72EC4" w14:textId="3667E378" w:rsidR="006D2BAC" w:rsidRPr="006A6C17" w:rsidRDefault="006D2BAC" w:rsidP="006D2BAC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Formato TH-</w:t>
            </w:r>
            <w:r w:rsidR="00D32524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FO-9</w:t>
            </w: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 Acta de Entrega</w:t>
            </w:r>
          </w:p>
        </w:tc>
      </w:tr>
      <w:tr w:rsidR="006D2BAC" w:rsidRPr="006A6C17" w14:paraId="134B6E98" w14:textId="77777777" w:rsidTr="00D32524">
        <w:trPr>
          <w:trHeight w:val="598"/>
        </w:trPr>
        <w:tc>
          <w:tcPr>
            <w:tcW w:w="704" w:type="dxa"/>
            <w:vAlign w:val="center"/>
          </w:tcPr>
          <w:p w14:paraId="1199DAA7" w14:textId="77777777" w:rsidR="006D2BAC" w:rsidRPr="006A6C17" w:rsidRDefault="006D2BAC" w:rsidP="00A257EC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4691" w:type="dxa"/>
          </w:tcPr>
          <w:p w14:paraId="5665F18A" w14:textId="77777777" w:rsidR="006D2BAC" w:rsidRPr="006A6C17" w:rsidRDefault="006D2BAC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  <w:t>Diligenciar y entregar formatos de desvinculación</w:t>
            </w:r>
          </w:p>
          <w:p w14:paraId="1FF00FCE" w14:textId="77777777" w:rsidR="006D2BAC" w:rsidRPr="006A6C17" w:rsidRDefault="006D2BAC" w:rsidP="006D309F">
            <w:p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</w:p>
          <w:p w14:paraId="579B0F0D" w14:textId="3EEA20AD" w:rsidR="006D2BAC" w:rsidRPr="006A6C17" w:rsidRDefault="006D2BAC" w:rsidP="006D2BAC">
            <w:p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Entregar al </w:t>
            </w:r>
            <w:r w:rsid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  <w:r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o al encargado del área de Talento Humano</w:t>
            </w: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 los siguientes anexos debidamente diligenciados y firmados:</w:t>
            </w:r>
          </w:p>
          <w:p w14:paraId="729D4EEB" w14:textId="77777777" w:rsidR="006D2BAC" w:rsidRPr="006A6C17" w:rsidRDefault="006D2BAC" w:rsidP="006D2BAC">
            <w:p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</w:p>
          <w:p w14:paraId="17E98E7A" w14:textId="77777777" w:rsidR="006D2BAC" w:rsidRPr="006A6C17" w:rsidRDefault="006D2BAC" w:rsidP="006D2BAC">
            <w:pPr>
              <w:pStyle w:val="Prrafodelista"/>
              <w:numPr>
                <w:ilvl w:val="0"/>
                <w:numId w:val="5"/>
              </w:num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Acta de entrega de cargo e inventario documental</w:t>
            </w:r>
          </w:p>
          <w:p w14:paraId="760B9098" w14:textId="77777777" w:rsidR="006D2BAC" w:rsidRPr="006A6C17" w:rsidRDefault="006D2BAC" w:rsidP="006D2BAC">
            <w:pPr>
              <w:pStyle w:val="Prrafodelista"/>
              <w:numPr>
                <w:ilvl w:val="0"/>
                <w:numId w:val="5"/>
              </w:num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Paz y salvo de inventarios y pasarlo al área de Gestión Humana para su respectivo archivo en la historia laboral del funcionario.</w:t>
            </w:r>
          </w:p>
          <w:p w14:paraId="34B712DA" w14:textId="77777777" w:rsidR="006D2BAC" w:rsidRPr="006A6C17" w:rsidRDefault="006D2BAC" w:rsidP="006D2BAC">
            <w:p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</w:p>
          <w:p w14:paraId="6E5B03F1" w14:textId="77777777" w:rsidR="006D2BAC" w:rsidRPr="006A6C17" w:rsidRDefault="006D2BAC" w:rsidP="006D2BAC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El último día hábil laboral debe entregar el carné en los casos a que allá lugar.</w:t>
            </w:r>
          </w:p>
        </w:tc>
        <w:tc>
          <w:tcPr>
            <w:tcW w:w="2090" w:type="dxa"/>
            <w:vAlign w:val="center"/>
          </w:tcPr>
          <w:p w14:paraId="34B33115" w14:textId="77777777" w:rsidR="006D2BAC" w:rsidRPr="006A6C17" w:rsidRDefault="003F7BBD" w:rsidP="002605D8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Funcionario que se retira</w:t>
            </w:r>
          </w:p>
        </w:tc>
        <w:tc>
          <w:tcPr>
            <w:tcW w:w="1777" w:type="dxa"/>
            <w:vAlign w:val="center"/>
          </w:tcPr>
          <w:p w14:paraId="596EC845" w14:textId="22380A87" w:rsidR="006D2BAC" w:rsidRPr="006A6C17" w:rsidRDefault="003F7BBD" w:rsidP="006D2BAC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Formato TH-F</w:t>
            </w:r>
            <w:r w:rsidR="00D32524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O-9</w:t>
            </w: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 Acta de Entrega</w:t>
            </w:r>
          </w:p>
          <w:p w14:paraId="0A05F083" w14:textId="77777777" w:rsidR="003F7BBD" w:rsidRPr="006A6C17" w:rsidRDefault="003F7BBD" w:rsidP="006D2BAC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</w:p>
          <w:p w14:paraId="20E88538" w14:textId="15C58FF3" w:rsidR="003F7BBD" w:rsidRPr="006A6C17" w:rsidRDefault="00D32524" w:rsidP="006D2BAC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D32524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TH</w:t>
            </w:r>
            <w:r>
              <w:rPr>
                <w:rFonts w:ascii="Arial" w:eastAsia="Arial Narrow" w:hAnsi="Arial" w:cs="Arial"/>
                <w:color w:val="000000"/>
                <w:sz w:val="24"/>
                <w:szCs w:val="24"/>
              </w:rPr>
              <w:t>-</w:t>
            </w:r>
            <w:r w:rsidRPr="00D32524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FO</w:t>
            </w:r>
            <w:r>
              <w:rPr>
                <w:rFonts w:ascii="Arial" w:eastAsia="Arial Narrow" w:hAnsi="Arial" w:cs="Arial"/>
                <w:color w:val="000000"/>
                <w:sz w:val="24"/>
                <w:szCs w:val="24"/>
              </w:rPr>
              <w:t>-</w:t>
            </w:r>
            <w:r w:rsidRPr="00D32524">
              <w:rPr>
                <w:rFonts w:ascii="Arial" w:eastAsia="Arial Narrow" w:hAnsi="Arial" w:cs="Arial"/>
                <w:color w:val="000000"/>
                <w:sz w:val="24"/>
                <w:szCs w:val="24"/>
              </w:rPr>
              <w:t xml:space="preserve">21 </w:t>
            </w:r>
            <w:r w:rsidRPr="00D32524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Paz Y Salvo Entrega De Cargo</w:t>
            </w:r>
            <w:r w:rsidR="003F7BBD"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3F7BBD" w:rsidRPr="006A6C17" w14:paraId="532F97DC" w14:textId="77777777" w:rsidTr="00D32524">
        <w:trPr>
          <w:trHeight w:val="598"/>
        </w:trPr>
        <w:tc>
          <w:tcPr>
            <w:tcW w:w="704" w:type="dxa"/>
            <w:vAlign w:val="center"/>
          </w:tcPr>
          <w:p w14:paraId="4FDE6801" w14:textId="77777777" w:rsidR="003F7BBD" w:rsidRPr="006A6C17" w:rsidRDefault="003F7BBD" w:rsidP="00A257EC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4691" w:type="dxa"/>
          </w:tcPr>
          <w:p w14:paraId="2248BD57" w14:textId="77777777" w:rsidR="003F7BBD" w:rsidRPr="006A6C17" w:rsidRDefault="003F7BBD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  <w:t>Evaluación médica De Retiro</w:t>
            </w:r>
          </w:p>
          <w:p w14:paraId="5B947750" w14:textId="77777777" w:rsidR="003F7BBD" w:rsidRPr="006A6C17" w:rsidRDefault="003F7BBD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9B2278E" w14:textId="77777777" w:rsidR="003F7BBD" w:rsidRPr="006A6C17" w:rsidRDefault="003F7BBD" w:rsidP="003F7BBD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Asistir en el horario, fecha y lugar indicado para practicarse la evaluación médica ocupacional.</w:t>
            </w:r>
          </w:p>
        </w:tc>
        <w:tc>
          <w:tcPr>
            <w:tcW w:w="2090" w:type="dxa"/>
            <w:vAlign w:val="center"/>
          </w:tcPr>
          <w:p w14:paraId="72A45736" w14:textId="77777777" w:rsidR="003F7BBD" w:rsidRPr="006A6C17" w:rsidRDefault="003F7BBD" w:rsidP="002605D8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Funcionario que se retira</w:t>
            </w:r>
          </w:p>
        </w:tc>
        <w:tc>
          <w:tcPr>
            <w:tcW w:w="1777" w:type="dxa"/>
            <w:vAlign w:val="center"/>
          </w:tcPr>
          <w:p w14:paraId="25B2B0A6" w14:textId="138B8E94" w:rsidR="003F7BBD" w:rsidRPr="006A6C17" w:rsidRDefault="003F7BBD" w:rsidP="006D2BAC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Evaluación médica de retiro</w:t>
            </w:r>
            <w:r w:rsidR="00D32524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C70D9B" w:rsidRPr="006A6C17" w14:paraId="5FE5F706" w14:textId="77777777" w:rsidTr="00D32524">
        <w:trPr>
          <w:trHeight w:val="598"/>
        </w:trPr>
        <w:tc>
          <w:tcPr>
            <w:tcW w:w="704" w:type="dxa"/>
            <w:vAlign w:val="center"/>
          </w:tcPr>
          <w:p w14:paraId="63E1BEAB" w14:textId="77777777" w:rsidR="00C70D9B" w:rsidRPr="006A6C17" w:rsidRDefault="00C70D9B" w:rsidP="00A257EC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4691" w:type="dxa"/>
          </w:tcPr>
          <w:p w14:paraId="665C879A" w14:textId="77777777" w:rsidR="00C70D9B" w:rsidRPr="006A6C17" w:rsidRDefault="00C70D9B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  <w:t>Incluir novedad en nómina y liquidar prestaciones sociales</w:t>
            </w:r>
          </w:p>
          <w:p w14:paraId="06CB04DA" w14:textId="77777777" w:rsidR="00C70D9B" w:rsidRPr="006A6C17" w:rsidRDefault="00C70D9B" w:rsidP="006D309F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585D3DF" w14:textId="77777777" w:rsidR="00C70D9B" w:rsidRPr="006A6C17" w:rsidRDefault="00C70D9B" w:rsidP="00C70D9B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Realiza la liquidación de las prestaciones sociales.</w:t>
            </w:r>
          </w:p>
          <w:p w14:paraId="6A1DE016" w14:textId="77777777" w:rsidR="00C70D9B" w:rsidRPr="006A6C17" w:rsidRDefault="00C70D9B" w:rsidP="00C70D9B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172A902D" w14:textId="77777777" w:rsidR="00C70D9B" w:rsidRPr="006A6C17" w:rsidRDefault="00C70D9B" w:rsidP="002605D8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Auxiliar Contable</w:t>
            </w:r>
          </w:p>
        </w:tc>
        <w:tc>
          <w:tcPr>
            <w:tcW w:w="1777" w:type="dxa"/>
            <w:vAlign w:val="center"/>
          </w:tcPr>
          <w:p w14:paraId="56E9BC34" w14:textId="77777777" w:rsidR="00C70D9B" w:rsidRPr="006A6C17" w:rsidRDefault="00C70D9B" w:rsidP="006D2BAC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Liquidación, memorando interno.</w:t>
            </w:r>
          </w:p>
        </w:tc>
      </w:tr>
      <w:tr w:rsidR="00C70D9B" w:rsidRPr="006A6C17" w14:paraId="1EBB5F4A" w14:textId="77777777" w:rsidTr="00D32524">
        <w:trPr>
          <w:trHeight w:val="598"/>
        </w:trPr>
        <w:tc>
          <w:tcPr>
            <w:tcW w:w="704" w:type="dxa"/>
            <w:vAlign w:val="center"/>
          </w:tcPr>
          <w:p w14:paraId="14427CBF" w14:textId="77777777" w:rsidR="00C70D9B" w:rsidRPr="006A6C17" w:rsidRDefault="00C70D9B" w:rsidP="00C70D9B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4691" w:type="dxa"/>
          </w:tcPr>
          <w:p w14:paraId="55B85D83" w14:textId="77777777" w:rsidR="00C70D9B" w:rsidRPr="006A6C17" w:rsidRDefault="00C70D9B" w:rsidP="00C70D9B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  <w:t>Notificar liquidación al exfuncionario</w:t>
            </w:r>
          </w:p>
          <w:p w14:paraId="1CE8584A" w14:textId="77777777" w:rsidR="00C70D9B" w:rsidRPr="006A6C17" w:rsidRDefault="00C70D9B" w:rsidP="00C70D9B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188FBF5D" w14:textId="77777777" w:rsidR="00C70D9B" w:rsidRPr="006A6C17" w:rsidRDefault="00C70D9B" w:rsidP="00C70D9B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Notificar a través de correo electrónico o notificación personal al exfuncionario, el valor de las prestaciones sociales y se procede con el pago.</w:t>
            </w:r>
          </w:p>
        </w:tc>
        <w:tc>
          <w:tcPr>
            <w:tcW w:w="2090" w:type="dxa"/>
            <w:vAlign w:val="center"/>
          </w:tcPr>
          <w:p w14:paraId="5DAD1A44" w14:textId="573CD4D1" w:rsidR="00C70D9B" w:rsidRPr="006A6C17" w:rsidRDefault="006A6C17" w:rsidP="00C70D9B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  <w:r w:rsidR="00C70D9B"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o al encargado del área de Talento Humano</w:t>
            </w:r>
          </w:p>
        </w:tc>
        <w:tc>
          <w:tcPr>
            <w:tcW w:w="1777" w:type="dxa"/>
            <w:vAlign w:val="center"/>
          </w:tcPr>
          <w:p w14:paraId="54D5877B" w14:textId="77777777" w:rsidR="00C70D9B" w:rsidRPr="006A6C17" w:rsidRDefault="00C70D9B" w:rsidP="00C70D9B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Correo electrónico o notificación personal</w:t>
            </w:r>
          </w:p>
        </w:tc>
      </w:tr>
      <w:tr w:rsidR="00C70D9B" w:rsidRPr="006A6C17" w14:paraId="6FB16E53" w14:textId="77777777" w:rsidTr="00D32524">
        <w:trPr>
          <w:trHeight w:val="598"/>
        </w:trPr>
        <w:tc>
          <w:tcPr>
            <w:tcW w:w="704" w:type="dxa"/>
            <w:vAlign w:val="center"/>
          </w:tcPr>
          <w:p w14:paraId="1543590D" w14:textId="77777777" w:rsidR="00C70D9B" w:rsidRPr="006A6C17" w:rsidRDefault="00C70D9B" w:rsidP="00C70D9B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4691" w:type="dxa"/>
          </w:tcPr>
          <w:p w14:paraId="53BBFFEB" w14:textId="77777777" w:rsidR="00C70D9B" w:rsidRPr="006A6C17" w:rsidRDefault="00C70D9B" w:rsidP="00C70D9B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  <w:t>Legalizar retiros ante entidades de seguridad social</w:t>
            </w:r>
          </w:p>
          <w:p w14:paraId="6E55BD0D" w14:textId="77777777" w:rsidR="00C70D9B" w:rsidRPr="006A6C17" w:rsidRDefault="00C70D9B" w:rsidP="00C70D9B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A427E07" w14:textId="77777777" w:rsidR="00C70D9B" w:rsidRPr="006A6C17" w:rsidRDefault="00C70D9B" w:rsidP="00C70D9B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Protocolizada la desvinculación, legalizar el retiro del funcionario ante las entidades que administran el sistema de seguridad social integral</w:t>
            </w:r>
          </w:p>
        </w:tc>
        <w:tc>
          <w:tcPr>
            <w:tcW w:w="2090" w:type="dxa"/>
            <w:vAlign w:val="center"/>
          </w:tcPr>
          <w:p w14:paraId="13E9B860" w14:textId="1F595BC9" w:rsidR="00C70D9B" w:rsidRPr="006A6C17" w:rsidRDefault="006A6C17" w:rsidP="00C70D9B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  <w:r w:rsidR="00C70D9B"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o al encargado del área de Talento Humano</w:t>
            </w:r>
          </w:p>
        </w:tc>
        <w:tc>
          <w:tcPr>
            <w:tcW w:w="1777" w:type="dxa"/>
            <w:vAlign w:val="center"/>
          </w:tcPr>
          <w:p w14:paraId="0852E896" w14:textId="77777777" w:rsidR="00C70D9B" w:rsidRPr="006A6C17" w:rsidRDefault="00C70D9B" w:rsidP="00C70D9B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Novedad de retiro en los medios dispuestos por las entidades de seguridad social</w:t>
            </w:r>
          </w:p>
        </w:tc>
      </w:tr>
      <w:tr w:rsidR="00C70D9B" w:rsidRPr="006A6C17" w14:paraId="19401D00" w14:textId="77777777" w:rsidTr="00D32524">
        <w:trPr>
          <w:trHeight w:val="598"/>
        </w:trPr>
        <w:tc>
          <w:tcPr>
            <w:tcW w:w="704" w:type="dxa"/>
            <w:vAlign w:val="center"/>
          </w:tcPr>
          <w:p w14:paraId="04E249F6" w14:textId="77777777" w:rsidR="00C70D9B" w:rsidRPr="006A6C17" w:rsidRDefault="00C70D9B" w:rsidP="00C70D9B">
            <w:pPr>
              <w:ind w:left="64" w:hanging="64"/>
              <w:jc w:val="center"/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4691" w:type="dxa"/>
          </w:tcPr>
          <w:p w14:paraId="783C13BE" w14:textId="77777777" w:rsidR="00C70D9B" w:rsidRPr="006A6C17" w:rsidRDefault="00C70D9B" w:rsidP="00C70D9B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  <w:t>Actualizar la historia laboral del funcionario.</w:t>
            </w:r>
          </w:p>
          <w:p w14:paraId="33CE54C3" w14:textId="77777777" w:rsidR="00C70D9B" w:rsidRPr="006A6C17" w:rsidRDefault="00C70D9B" w:rsidP="00C70D9B">
            <w:pPr>
              <w:rPr>
                <w:rFonts w:ascii="Arial" w:eastAsia="Arial Narrow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D9696AF" w14:textId="77777777" w:rsidR="00C70D9B" w:rsidRPr="006A6C17" w:rsidRDefault="00C70D9B" w:rsidP="00C70D9B">
            <w:pPr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Relaciona la documentación pertinente con la desvinculación en el formato de historia laboral y la incorpora al expediente del funcionario, con la resolución de prestaciones sociales y su correspondiente notificación.</w:t>
            </w:r>
          </w:p>
        </w:tc>
        <w:tc>
          <w:tcPr>
            <w:tcW w:w="2090" w:type="dxa"/>
            <w:vAlign w:val="center"/>
          </w:tcPr>
          <w:p w14:paraId="651F62E1" w14:textId="53256949" w:rsidR="00C70D9B" w:rsidRPr="006A6C17" w:rsidRDefault="006A6C17" w:rsidP="00C70D9B">
            <w:pP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  <w:r w:rsidR="00C70D9B" w:rsidRPr="006A6C1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o al encargado del área de Talento Humano</w:t>
            </w:r>
          </w:p>
        </w:tc>
        <w:tc>
          <w:tcPr>
            <w:tcW w:w="1777" w:type="dxa"/>
            <w:vAlign w:val="center"/>
          </w:tcPr>
          <w:p w14:paraId="0021517F" w14:textId="77777777" w:rsidR="00C70D9B" w:rsidRPr="006A6C17" w:rsidRDefault="00C70D9B" w:rsidP="00C70D9B">
            <w:pPr>
              <w:jc w:val="both"/>
              <w:rPr>
                <w:rFonts w:ascii="Arial" w:eastAsia="Arial Narrow" w:hAnsi="Arial" w:cs="Arial"/>
                <w:color w:val="000000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color w:val="000000"/>
                <w:sz w:val="24"/>
                <w:szCs w:val="24"/>
              </w:rPr>
              <w:t>Actualización Hoja de Vida Funcionario</w:t>
            </w:r>
          </w:p>
        </w:tc>
      </w:tr>
    </w:tbl>
    <w:p w14:paraId="4BA554C1" w14:textId="77777777" w:rsidR="003E43B8" w:rsidRPr="006A6C17" w:rsidRDefault="003E43B8">
      <w:pPr>
        <w:jc w:val="both"/>
        <w:rPr>
          <w:rFonts w:ascii="Arial" w:eastAsia="Arial Narrow" w:hAnsi="Arial" w:cs="Arial"/>
          <w:b/>
          <w:sz w:val="24"/>
          <w:szCs w:val="24"/>
        </w:rPr>
      </w:pPr>
    </w:p>
    <w:p w14:paraId="20B14A76" w14:textId="77777777" w:rsidR="003E43B8" w:rsidRPr="006A6C17" w:rsidRDefault="00FE3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b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color w:val="000000"/>
          <w:sz w:val="24"/>
          <w:szCs w:val="24"/>
        </w:rPr>
        <w:t>REGISTROS REFERENCIADOS.</w:t>
      </w:r>
    </w:p>
    <w:p w14:paraId="4C824E75" w14:textId="77777777" w:rsidR="00463D27" w:rsidRPr="006A6C17" w:rsidRDefault="00463D27" w:rsidP="00463D27">
      <w:pPr>
        <w:pBdr>
          <w:top w:val="nil"/>
          <w:left w:val="nil"/>
          <w:bottom w:val="nil"/>
          <w:right w:val="nil"/>
          <w:between w:val="nil"/>
        </w:pBdr>
        <w:ind w:left="680"/>
        <w:jc w:val="both"/>
        <w:rPr>
          <w:rFonts w:ascii="Arial" w:eastAsia="Arial Narrow" w:hAnsi="Arial" w:cs="Arial"/>
          <w:b/>
          <w:color w:val="000000"/>
          <w:sz w:val="24"/>
          <w:szCs w:val="24"/>
        </w:rPr>
      </w:pPr>
    </w:p>
    <w:p w14:paraId="3E08C42F" w14:textId="7BA1D1C3" w:rsidR="00463D27" w:rsidRPr="006A6C17" w:rsidRDefault="00463D27" w:rsidP="00463D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b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bCs/>
          <w:color w:val="000000"/>
          <w:sz w:val="24"/>
          <w:szCs w:val="24"/>
        </w:rPr>
        <w:t>TH-F</w:t>
      </w:r>
      <w:r w:rsidR="00D32524">
        <w:rPr>
          <w:rFonts w:ascii="Arial" w:eastAsia="Arial Narrow" w:hAnsi="Arial" w:cs="Arial"/>
          <w:b/>
          <w:bCs/>
          <w:color w:val="000000"/>
          <w:sz w:val="24"/>
          <w:szCs w:val="24"/>
        </w:rPr>
        <w:t>O-9</w:t>
      </w:r>
      <w:r w:rsidR="00F27DC7" w:rsidRPr="006A6C17"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</w:t>
      </w:r>
      <w:r w:rsidR="00F27DC7" w:rsidRPr="006A6C17">
        <w:rPr>
          <w:rFonts w:ascii="Arial" w:eastAsia="Arial Narrow" w:hAnsi="Arial" w:cs="Arial"/>
          <w:color w:val="000000"/>
          <w:sz w:val="24"/>
          <w:szCs w:val="24"/>
        </w:rPr>
        <w:t>Acta de Entrega</w:t>
      </w:r>
      <w:r w:rsidRPr="006A6C17">
        <w:rPr>
          <w:rFonts w:ascii="Arial" w:eastAsia="Arial Narrow" w:hAnsi="Arial" w:cs="Arial"/>
          <w:b/>
          <w:color w:val="000000"/>
          <w:sz w:val="24"/>
          <w:szCs w:val="24"/>
        </w:rPr>
        <w:t xml:space="preserve"> </w:t>
      </w:r>
    </w:p>
    <w:p w14:paraId="715B0534" w14:textId="2556DB52" w:rsidR="00463D27" w:rsidRPr="006A6C17" w:rsidRDefault="00D32524" w:rsidP="00463D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b/>
          <w:color w:val="000000"/>
          <w:sz w:val="24"/>
          <w:szCs w:val="24"/>
        </w:rPr>
      </w:pPr>
      <w:r w:rsidRPr="00D32524">
        <w:rPr>
          <w:rFonts w:ascii="Arial" w:eastAsia="Arial Narrow" w:hAnsi="Arial" w:cs="Arial"/>
          <w:b/>
          <w:color w:val="000000"/>
          <w:sz w:val="24"/>
          <w:szCs w:val="24"/>
        </w:rPr>
        <w:t>TH</w:t>
      </w:r>
      <w:r>
        <w:rPr>
          <w:rFonts w:ascii="Arial" w:eastAsia="Arial Narrow" w:hAnsi="Arial" w:cs="Arial"/>
          <w:b/>
          <w:color w:val="000000"/>
          <w:sz w:val="24"/>
          <w:szCs w:val="24"/>
        </w:rPr>
        <w:t>-</w:t>
      </w:r>
      <w:r w:rsidRPr="00D32524">
        <w:rPr>
          <w:rFonts w:ascii="Arial" w:eastAsia="Arial Narrow" w:hAnsi="Arial" w:cs="Arial"/>
          <w:b/>
          <w:color w:val="000000"/>
          <w:sz w:val="24"/>
          <w:szCs w:val="24"/>
        </w:rPr>
        <w:t>FO</w:t>
      </w:r>
      <w:r>
        <w:rPr>
          <w:rFonts w:ascii="Arial" w:eastAsia="Arial Narrow" w:hAnsi="Arial" w:cs="Arial"/>
          <w:b/>
          <w:color w:val="000000"/>
          <w:sz w:val="24"/>
          <w:szCs w:val="24"/>
        </w:rPr>
        <w:t>-</w:t>
      </w:r>
      <w:r w:rsidRPr="00D32524">
        <w:rPr>
          <w:rFonts w:ascii="Arial" w:eastAsia="Arial Narrow" w:hAnsi="Arial" w:cs="Arial"/>
          <w:b/>
          <w:color w:val="000000"/>
          <w:sz w:val="24"/>
          <w:szCs w:val="24"/>
        </w:rPr>
        <w:t xml:space="preserve">21 </w:t>
      </w:r>
      <w:r w:rsidRPr="00D32524">
        <w:rPr>
          <w:rFonts w:ascii="Arial" w:eastAsia="Arial Narrow" w:hAnsi="Arial" w:cs="Arial"/>
          <w:bCs/>
          <w:color w:val="000000"/>
          <w:sz w:val="24"/>
          <w:szCs w:val="24"/>
        </w:rPr>
        <w:t>Paz Y Salvo Entrega De Cargo</w:t>
      </w:r>
      <w:r w:rsidR="00F27DC7" w:rsidRPr="006A6C17">
        <w:rPr>
          <w:rFonts w:ascii="Arial" w:eastAsia="Arial Narrow" w:hAnsi="Arial" w:cs="Arial"/>
          <w:bCs/>
          <w:color w:val="000000"/>
          <w:sz w:val="24"/>
          <w:szCs w:val="24"/>
        </w:rPr>
        <w:t>.</w:t>
      </w:r>
    </w:p>
    <w:p w14:paraId="4BE39CB1" w14:textId="77777777" w:rsidR="003E43B8" w:rsidRPr="006A6C17" w:rsidRDefault="003E43B8">
      <w:pPr>
        <w:jc w:val="both"/>
        <w:rPr>
          <w:rFonts w:ascii="Arial" w:eastAsia="Arial Narrow" w:hAnsi="Arial" w:cs="Arial"/>
          <w:b/>
          <w:sz w:val="24"/>
          <w:szCs w:val="24"/>
        </w:rPr>
      </w:pPr>
    </w:p>
    <w:p w14:paraId="75FF156E" w14:textId="77777777" w:rsidR="003E43B8" w:rsidRPr="006A6C17" w:rsidRDefault="00FE3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color w:val="000000"/>
          <w:sz w:val="24"/>
          <w:szCs w:val="24"/>
        </w:rPr>
      </w:pPr>
      <w:r w:rsidRPr="006A6C17">
        <w:rPr>
          <w:rFonts w:ascii="Arial" w:eastAsia="Arial Narrow" w:hAnsi="Arial" w:cs="Arial"/>
          <w:b/>
          <w:color w:val="000000"/>
          <w:sz w:val="24"/>
          <w:szCs w:val="24"/>
        </w:rPr>
        <w:t>ACTUALIZACIÓN</w:t>
      </w:r>
    </w:p>
    <w:p w14:paraId="55E602B6" w14:textId="77777777" w:rsidR="003E43B8" w:rsidRPr="006A6C17" w:rsidRDefault="003E43B8">
      <w:pPr>
        <w:jc w:val="both"/>
        <w:rPr>
          <w:rFonts w:ascii="Arial" w:eastAsia="Arial Narrow" w:hAnsi="Arial" w:cs="Arial"/>
          <w:sz w:val="24"/>
          <w:szCs w:val="24"/>
        </w:rPr>
      </w:pPr>
    </w:p>
    <w:tbl>
      <w:tblPr>
        <w:tblStyle w:val="a4"/>
        <w:tblW w:w="88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4415"/>
        <w:gridCol w:w="2208"/>
      </w:tblGrid>
      <w:tr w:rsidR="002E7059" w:rsidRPr="006A6C17" w14:paraId="72280D6E" w14:textId="77777777" w:rsidTr="0096445F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F3BB" w14:textId="77777777" w:rsidR="002E7059" w:rsidRPr="006A6C17" w:rsidRDefault="002E7059">
            <w:pPr>
              <w:jc w:val="both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D9C7" w14:textId="760A7178" w:rsidR="002E7059" w:rsidRPr="006A6C17" w:rsidRDefault="002E7059">
            <w:pPr>
              <w:jc w:val="both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6AE0" w14:textId="77777777" w:rsidR="002E7059" w:rsidRPr="006A6C17" w:rsidRDefault="002E7059">
            <w:pPr>
              <w:jc w:val="both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b/>
                <w:sz w:val="24"/>
                <w:szCs w:val="24"/>
              </w:rPr>
              <w:t>VERSIÓN</w:t>
            </w:r>
          </w:p>
        </w:tc>
      </w:tr>
      <w:tr w:rsidR="002E7059" w:rsidRPr="006A6C17" w14:paraId="2CAD56B2" w14:textId="77777777" w:rsidTr="00634D8B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310C" w14:textId="4BB35467" w:rsidR="002E7059" w:rsidRPr="006A6C17" w:rsidRDefault="002E7059">
            <w:pPr>
              <w:jc w:val="both"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>24/01/2022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8CDD" w14:textId="3DEFF2A8" w:rsidR="002E7059" w:rsidRPr="006A6C17" w:rsidRDefault="002E7059">
            <w:pPr>
              <w:jc w:val="both"/>
              <w:rPr>
                <w:rFonts w:ascii="Arial" w:eastAsia="Arial Narrow" w:hAnsi="Arial" w:cs="Arial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sz w:val="24"/>
                <w:szCs w:val="24"/>
              </w:rPr>
              <w:t>Modelo inicial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DA44" w14:textId="77777777" w:rsidR="002E7059" w:rsidRPr="006A6C17" w:rsidRDefault="002E7059">
            <w:pPr>
              <w:jc w:val="both"/>
              <w:rPr>
                <w:rFonts w:ascii="Arial" w:eastAsia="Arial Narrow" w:hAnsi="Arial" w:cs="Arial"/>
                <w:sz w:val="24"/>
                <w:szCs w:val="24"/>
              </w:rPr>
            </w:pPr>
            <w:r w:rsidRPr="006A6C17">
              <w:rPr>
                <w:rFonts w:ascii="Arial" w:eastAsia="Arial Narrow" w:hAnsi="Arial" w:cs="Arial"/>
                <w:sz w:val="24"/>
                <w:szCs w:val="24"/>
              </w:rPr>
              <w:t>1</w:t>
            </w:r>
          </w:p>
        </w:tc>
      </w:tr>
    </w:tbl>
    <w:p w14:paraId="10E3A509" w14:textId="77777777" w:rsidR="003E43B8" w:rsidRPr="006A6C17" w:rsidRDefault="003E43B8">
      <w:pPr>
        <w:jc w:val="both"/>
        <w:rPr>
          <w:rFonts w:ascii="Arial" w:eastAsia="Arial Narrow" w:hAnsi="Arial" w:cs="Arial"/>
          <w:sz w:val="24"/>
          <w:szCs w:val="24"/>
        </w:rPr>
      </w:pPr>
    </w:p>
    <w:sectPr w:rsidR="003E43B8" w:rsidRPr="006A6C17">
      <w:headerReference w:type="default" r:id="rId8"/>
      <w:footerReference w:type="default" r:id="rId9"/>
      <w:pgSz w:w="12242" w:h="15842"/>
      <w:pgMar w:top="1440" w:right="1440" w:bottom="1440" w:left="1440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DD60" w14:textId="77777777" w:rsidR="00E36779" w:rsidRDefault="00E36779">
      <w:r>
        <w:separator/>
      </w:r>
    </w:p>
  </w:endnote>
  <w:endnote w:type="continuationSeparator" w:id="0">
    <w:p w14:paraId="47441D02" w14:textId="77777777" w:rsidR="00E36779" w:rsidRDefault="00E3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9BB6" w14:textId="77777777" w:rsidR="00FB06CA" w:rsidRPr="00107A4A" w:rsidRDefault="00FB06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 Narrow" w:eastAsia="Arial Narrow" w:hAnsi="Arial Narrow" w:cs="Arial Narrow"/>
        <w:color w:val="808080" w:themeColor="background1" w:themeShade="80"/>
        <w:sz w:val="22"/>
        <w:szCs w:val="22"/>
      </w:rPr>
    </w:pPr>
    <w:r w:rsidRPr="00107A4A">
      <w:rPr>
        <w:rFonts w:ascii="Arial Narrow" w:eastAsia="Arial Narrow" w:hAnsi="Arial Narrow" w:cs="Arial Narrow"/>
        <w:color w:val="808080" w:themeColor="background1" w:themeShade="80"/>
        <w:sz w:val="16"/>
        <w:szCs w:val="16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D87C" w14:textId="77777777" w:rsidR="00E36779" w:rsidRDefault="00E36779">
      <w:r>
        <w:separator/>
      </w:r>
    </w:p>
  </w:footnote>
  <w:footnote w:type="continuationSeparator" w:id="0">
    <w:p w14:paraId="5E9F0B0C" w14:textId="77777777" w:rsidR="00E36779" w:rsidRDefault="00E3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93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42"/>
      <w:gridCol w:w="827"/>
      <w:gridCol w:w="1117"/>
      <w:gridCol w:w="867"/>
      <w:gridCol w:w="326"/>
      <w:gridCol w:w="904"/>
      <w:gridCol w:w="1098"/>
      <w:gridCol w:w="761"/>
      <w:gridCol w:w="713"/>
    </w:tblGrid>
    <w:tr w:rsidR="00FB06CA" w14:paraId="77107CDB" w14:textId="77777777" w:rsidTr="00D95DA2">
      <w:trPr>
        <w:trHeight w:val="70"/>
      </w:trPr>
      <w:tc>
        <w:tcPr>
          <w:tcW w:w="274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B167FD" w14:textId="4C28C21A" w:rsidR="00FB06CA" w:rsidRDefault="006A6C17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noProof/>
              <w:sz w:val="18"/>
              <w:szCs w:val="18"/>
            </w:rPr>
            <w:drawing>
              <wp:inline distT="0" distB="0" distL="0" distR="0" wp14:anchorId="52AB4A5E" wp14:editId="79C4B2EF">
                <wp:extent cx="1604010" cy="354842"/>
                <wp:effectExtent l="0" t="0" r="0" b="7620"/>
                <wp:docPr id="1" name="Imagen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7007" cy="357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4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EF502C" w14:textId="77777777" w:rsidR="00FB06CA" w:rsidRDefault="00FB06CA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PROCESO</w:t>
          </w:r>
        </w:p>
      </w:tc>
      <w:tc>
        <w:tcPr>
          <w:tcW w:w="4669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7E353BE" w14:textId="77777777" w:rsidR="00FB06CA" w:rsidRDefault="00FB06CA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GESTIÓN DE TALENTO HUMANO</w:t>
          </w:r>
        </w:p>
      </w:tc>
    </w:tr>
    <w:tr w:rsidR="00FB06CA" w14:paraId="3D9E31D1" w14:textId="77777777" w:rsidTr="00B237C6">
      <w:trPr>
        <w:trHeight w:val="60"/>
      </w:trPr>
      <w:tc>
        <w:tcPr>
          <w:tcW w:w="274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92DFC9" w14:textId="77777777" w:rsidR="00FB06CA" w:rsidRDefault="00FB06C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  <w:sz w:val="18"/>
              <w:szCs w:val="18"/>
            </w:rPr>
          </w:pPr>
        </w:p>
      </w:tc>
      <w:tc>
        <w:tcPr>
          <w:tcW w:w="194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9FF02B" w14:textId="77777777" w:rsidR="00FB06CA" w:rsidRDefault="00FB06CA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PROCEDIMIENTO</w:t>
          </w:r>
        </w:p>
      </w:tc>
      <w:tc>
        <w:tcPr>
          <w:tcW w:w="4669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CD8CC4" w14:textId="77777777" w:rsidR="00FB06CA" w:rsidRDefault="00D95DA2" w:rsidP="00D95DA2">
          <w:pPr>
            <w:jc w:val="both"/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 w:rsidRPr="00D95DA2">
            <w:rPr>
              <w:rFonts w:ascii="Arial Narrow" w:eastAsia="Arial Narrow" w:hAnsi="Arial Narrow" w:cs="Arial Narrow"/>
              <w:b/>
              <w:sz w:val="18"/>
              <w:szCs w:val="18"/>
            </w:rPr>
            <w:t>DESVINCULACIÓN DE</w:t>
          </w: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 xml:space="preserve"> </w:t>
          </w:r>
          <w:r w:rsidRPr="00D95DA2">
            <w:rPr>
              <w:rFonts w:ascii="Arial Narrow" w:eastAsia="Arial Narrow" w:hAnsi="Arial Narrow" w:cs="Arial Narrow"/>
              <w:b/>
              <w:sz w:val="18"/>
              <w:szCs w:val="18"/>
            </w:rPr>
            <w:t>FUNCIONARIOS</w:t>
          </w:r>
        </w:p>
      </w:tc>
    </w:tr>
    <w:tr w:rsidR="00FB06CA" w14:paraId="1256F686" w14:textId="77777777" w:rsidTr="00D95DA2">
      <w:trPr>
        <w:trHeight w:val="70"/>
      </w:trPr>
      <w:tc>
        <w:tcPr>
          <w:tcW w:w="274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E9E701" w14:textId="77777777" w:rsidR="00FB06CA" w:rsidRDefault="00FB06C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  <w:sz w:val="18"/>
              <w:szCs w:val="18"/>
            </w:rPr>
          </w:pPr>
        </w:p>
      </w:tc>
      <w:tc>
        <w:tcPr>
          <w:tcW w:w="8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500787" w14:textId="77777777" w:rsidR="00FB06CA" w:rsidRDefault="00FB06CA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Código</w:t>
          </w: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3D8AC0" w14:textId="2AC04427" w:rsidR="00FB06CA" w:rsidRDefault="00FB06CA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TH-P</w:t>
          </w:r>
          <w:r w:rsidR="006A6C17">
            <w:rPr>
              <w:rFonts w:ascii="Arial Narrow" w:eastAsia="Arial Narrow" w:hAnsi="Arial Narrow" w:cs="Arial Narrow"/>
              <w:b/>
              <w:sz w:val="18"/>
              <w:szCs w:val="18"/>
            </w:rPr>
            <w:t>R</w:t>
          </w: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-</w:t>
          </w:r>
          <w:r w:rsidR="006A6C17">
            <w:rPr>
              <w:rFonts w:ascii="Arial Narrow" w:eastAsia="Arial Narrow" w:hAnsi="Arial Narrow" w:cs="Arial Narrow"/>
              <w:b/>
              <w:sz w:val="18"/>
              <w:szCs w:val="18"/>
            </w:rPr>
            <w:t>3</w:t>
          </w:r>
        </w:p>
      </w:tc>
      <w:tc>
        <w:tcPr>
          <w:tcW w:w="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900D73F" w14:textId="77777777" w:rsidR="00FB06CA" w:rsidRDefault="00FB06CA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Versión</w:t>
          </w:r>
        </w:p>
      </w:tc>
      <w:tc>
        <w:tcPr>
          <w:tcW w:w="3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4E4A28" w14:textId="77777777" w:rsidR="00FB06CA" w:rsidRDefault="00FB06CA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1</w:t>
          </w:r>
        </w:p>
      </w:tc>
      <w:tc>
        <w:tcPr>
          <w:tcW w:w="9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67F91D5" w14:textId="77777777" w:rsidR="00FB06CA" w:rsidRDefault="00FB06CA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Emisión</w:t>
          </w:r>
        </w:p>
      </w:tc>
      <w:tc>
        <w:tcPr>
          <w:tcW w:w="1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70A8627" w14:textId="58EC2962" w:rsidR="00FB06CA" w:rsidRDefault="006A6C17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24/01/2022</w:t>
          </w:r>
        </w:p>
      </w:tc>
      <w:tc>
        <w:tcPr>
          <w:tcW w:w="7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C93DB2" w14:textId="77777777" w:rsidR="00FB06CA" w:rsidRDefault="00FB06CA" w:rsidP="009F4C68">
          <w:pPr>
            <w:rPr>
              <w:rFonts w:ascii="Arial Narrow" w:eastAsia="Arial Narrow" w:hAnsi="Arial Narrow" w:cs="Arial Narrow"/>
              <w:b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sz w:val="18"/>
              <w:szCs w:val="18"/>
            </w:rPr>
            <w:t>pagina</w:t>
          </w:r>
        </w:p>
      </w:tc>
      <w:tc>
        <w:tcPr>
          <w:tcW w:w="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5079A2" w14:textId="77777777" w:rsidR="00FB06CA" w:rsidRDefault="00FB06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fldChar w:fldCharType="separate"/>
          </w:r>
          <w:r>
            <w:rPr>
              <w:rFonts w:ascii="Arial Narrow" w:eastAsia="Arial Narrow" w:hAnsi="Arial Narrow" w:cs="Arial Narrow"/>
              <w:b/>
              <w:noProof/>
              <w:color w:val="000000"/>
              <w:sz w:val="18"/>
              <w:szCs w:val="18"/>
            </w:rPr>
            <w:t>1</w:t>
          </w: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t xml:space="preserve"> de </w:t>
          </w: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fldChar w:fldCharType="separate"/>
          </w:r>
          <w:r>
            <w:rPr>
              <w:rFonts w:ascii="Arial Narrow" w:eastAsia="Arial Narrow" w:hAnsi="Arial Narrow" w:cs="Arial Narrow"/>
              <w:b/>
              <w:noProof/>
              <w:color w:val="000000"/>
              <w:sz w:val="18"/>
              <w:szCs w:val="18"/>
            </w:rPr>
            <w:t>1</w:t>
          </w: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2D3C2EC6" w14:textId="77777777" w:rsidR="00FB06CA" w:rsidRDefault="00FB06CA" w:rsidP="00D85A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168"/>
      </w:tabs>
      <w:rPr>
        <w:rFonts w:ascii="Arial Narrow" w:eastAsia="Arial Narrow" w:hAnsi="Arial Narrow" w:cs="Arial Narrow"/>
        <w:b/>
        <w:color w:val="00008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3B8D3F"/>
    <w:multiLevelType w:val="hybridMultilevel"/>
    <w:tmpl w:val="6B614C8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3C011A"/>
    <w:multiLevelType w:val="hybridMultilevel"/>
    <w:tmpl w:val="C03EBCF2"/>
    <w:lvl w:ilvl="0" w:tplc="24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0FB1214"/>
    <w:multiLevelType w:val="multilevel"/>
    <w:tmpl w:val="5DE828F8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  <w:color w:val="000000"/>
      </w:rPr>
    </w:lvl>
    <w:lvl w:ilvl="4">
      <w:start w:val="1"/>
      <w:numFmt w:val="decimal"/>
      <w:lvlText w:val="%4.%5."/>
      <w:lvlJc w:val="left"/>
      <w:pPr>
        <w:ind w:left="1588" w:hanging="566"/>
      </w:pPr>
      <w:rPr>
        <w:b/>
      </w:r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3" w15:restartNumberingAfterBreak="0">
    <w:nsid w:val="5B7A323A"/>
    <w:multiLevelType w:val="hybridMultilevel"/>
    <w:tmpl w:val="3A0C3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631F8"/>
    <w:multiLevelType w:val="hybridMultilevel"/>
    <w:tmpl w:val="634E3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B8"/>
    <w:rsid w:val="00003ADD"/>
    <w:rsid w:val="00053F7D"/>
    <w:rsid w:val="00064A81"/>
    <w:rsid w:val="00107A4A"/>
    <w:rsid w:val="001513AF"/>
    <w:rsid w:val="001F494F"/>
    <w:rsid w:val="002015D5"/>
    <w:rsid w:val="00214732"/>
    <w:rsid w:val="00223CD9"/>
    <w:rsid w:val="002605D8"/>
    <w:rsid w:val="002E7059"/>
    <w:rsid w:val="00363951"/>
    <w:rsid w:val="00367CEA"/>
    <w:rsid w:val="00372B02"/>
    <w:rsid w:val="0038489E"/>
    <w:rsid w:val="003A4CAC"/>
    <w:rsid w:val="003E43B8"/>
    <w:rsid w:val="003F7BBD"/>
    <w:rsid w:val="00403EE7"/>
    <w:rsid w:val="00463D27"/>
    <w:rsid w:val="004D462E"/>
    <w:rsid w:val="004D4949"/>
    <w:rsid w:val="00507F52"/>
    <w:rsid w:val="00613B50"/>
    <w:rsid w:val="006275F3"/>
    <w:rsid w:val="006A3D90"/>
    <w:rsid w:val="006A6C17"/>
    <w:rsid w:val="006B6001"/>
    <w:rsid w:val="006D2BAC"/>
    <w:rsid w:val="006D309F"/>
    <w:rsid w:val="006E253C"/>
    <w:rsid w:val="006E2D7D"/>
    <w:rsid w:val="00706ED5"/>
    <w:rsid w:val="00782709"/>
    <w:rsid w:val="0078631A"/>
    <w:rsid w:val="009C4DF3"/>
    <w:rsid w:val="009F4C68"/>
    <w:rsid w:val="00A257EC"/>
    <w:rsid w:val="00A73DBA"/>
    <w:rsid w:val="00B237C6"/>
    <w:rsid w:val="00B32982"/>
    <w:rsid w:val="00BC2DCF"/>
    <w:rsid w:val="00BC376E"/>
    <w:rsid w:val="00BD62EA"/>
    <w:rsid w:val="00BF2DC0"/>
    <w:rsid w:val="00C05CB4"/>
    <w:rsid w:val="00C20EED"/>
    <w:rsid w:val="00C24E99"/>
    <w:rsid w:val="00C70D9B"/>
    <w:rsid w:val="00CA2A88"/>
    <w:rsid w:val="00CB6CEF"/>
    <w:rsid w:val="00D32524"/>
    <w:rsid w:val="00D829A6"/>
    <w:rsid w:val="00D83B56"/>
    <w:rsid w:val="00D85A06"/>
    <w:rsid w:val="00D9597A"/>
    <w:rsid w:val="00D95DA2"/>
    <w:rsid w:val="00DA0CFF"/>
    <w:rsid w:val="00DC5787"/>
    <w:rsid w:val="00DD50FF"/>
    <w:rsid w:val="00E36779"/>
    <w:rsid w:val="00E92375"/>
    <w:rsid w:val="00F27DC7"/>
    <w:rsid w:val="00F30743"/>
    <w:rsid w:val="00F72587"/>
    <w:rsid w:val="00FB06CA"/>
    <w:rsid w:val="00FE3C9E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3BE68"/>
  <w15:docId w15:val="{7229CFC7-E07F-45BE-90DE-539CC42D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D6A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aliases w:val="EY SNS - Tabla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74237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paragraph" w:customStyle="1" w:styleId="Default">
    <w:name w:val="Default"/>
    <w:rsid w:val="0015575D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09aoN7nqSHAkz2lHK8PEKXXWhQ==">AMUW2mUQ+WiY4VBmgR0xH0lPY3Lr/N+srWF33GcXn7723YS5M2xDKC0Lc3gvEzN0oNKhxB80Kdb3/RYB99CtmgrDdjm1rrfEKCVX+Y1jshusqR30E0wMUva/uQhcOtuaFLilDrLimhi36D1zC/aomNZFSCEAGrJMsRk5z3Wtb/LNhYxkBOdabI0=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1163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 Alexander Izquierdo Arizmendi</cp:lastModifiedBy>
  <cp:revision>43</cp:revision>
  <dcterms:created xsi:type="dcterms:W3CDTF">2018-11-19T15:22:00Z</dcterms:created>
  <dcterms:modified xsi:type="dcterms:W3CDTF">2022-01-24T22:11:00Z</dcterms:modified>
</cp:coreProperties>
</file>