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0F1966" w:rsidRPr="004057A0" w14:paraId="5119D63E" w14:textId="77777777" w:rsidTr="00CB6619">
        <w:trPr>
          <w:trHeight w:val="102"/>
        </w:trPr>
        <w:tc>
          <w:tcPr>
            <w:tcW w:w="1839" w:type="pct"/>
            <w:gridSpan w:val="2"/>
            <w:hideMark/>
          </w:tcPr>
          <w:p w14:paraId="287D1B95"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 xml:space="preserve">Elaboró </w:t>
            </w:r>
          </w:p>
        </w:tc>
        <w:tc>
          <w:tcPr>
            <w:tcW w:w="1691" w:type="pct"/>
            <w:gridSpan w:val="2"/>
            <w:hideMark/>
          </w:tcPr>
          <w:p w14:paraId="6297F2ED"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7A4F5918" w14:textId="77777777" w:rsidR="000F1966" w:rsidRPr="004057A0" w:rsidRDefault="000F1966" w:rsidP="00CB6619">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0F1966" w:rsidRPr="004057A0" w14:paraId="173AB218" w14:textId="77777777" w:rsidTr="00CB6619">
        <w:trPr>
          <w:trHeight w:val="64"/>
        </w:trPr>
        <w:tc>
          <w:tcPr>
            <w:tcW w:w="442" w:type="pct"/>
            <w:hideMark/>
          </w:tcPr>
          <w:p w14:paraId="673CF159"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397" w:type="pct"/>
          </w:tcPr>
          <w:p w14:paraId="2803C198"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441" w:type="pct"/>
            <w:hideMark/>
          </w:tcPr>
          <w:p w14:paraId="3326AB07"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250" w:type="pct"/>
          </w:tcPr>
          <w:p w14:paraId="6D7BF7F8"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Oscar Mora</w:t>
            </w:r>
          </w:p>
        </w:tc>
        <w:tc>
          <w:tcPr>
            <w:tcW w:w="441" w:type="pct"/>
            <w:hideMark/>
          </w:tcPr>
          <w:p w14:paraId="47E4C96C"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30" w:type="pct"/>
          </w:tcPr>
          <w:p w14:paraId="2F101677" w14:textId="5629913B"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EB4A8E">
              <w:rPr>
                <w:rFonts w:ascii="Arial Narrow" w:eastAsia="Arial Narrow" w:hAnsi="Arial Narrow" w:cs="Arial Narrow"/>
                <w:sz w:val="16"/>
                <w:szCs w:val="16"/>
              </w:rPr>
              <w:t>Cubillos</w:t>
            </w:r>
          </w:p>
        </w:tc>
      </w:tr>
      <w:tr w:rsidR="000F1966" w:rsidRPr="004057A0" w14:paraId="49D00383" w14:textId="77777777" w:rsidTr="00CB6619">
        <w:tc>
          <w:tcPr>
            <w:tcW w:w="442" w:type="pct"/>
            <w:hideMark/>
          </w:tcPr>
          <w:p w14:paraId="41CEF48C"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397" w:type="pct"/>
          </w:tcPr>
          <w:p w14:paraId="3B8870AF"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441" w:type="pct"/>
            <w:hideMark/>
          </w:tcPr>
          <w:p w14:paraId="7C57AA89"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250" w:type="pct"/>
          </w:tcPr>
          <w:p w14:paraId="4A36361E"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Subgerente Administrativo</w:t>
            </w:r>
          </w:p>
        </w:tc>
        <w:tc>
          <w:tcPr>
            <w:tcW w:w="441" w:type="pct"/>
            <w:hideMark/>
          </w:tcPr>
          <w:p w14:paraId="1CC6E98D"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30" w:type="pct"/>
          </w:tcPr>
          <w:p w14:paraId="15FA9919" w14:textId="77777777" w:rsidR="000F1966" w:rsidRPr="004057A0" w:rsidRDefault="000F1966" w:rsidP="00CB6619">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0F1966" w:rsidRPr="004057A0" w14:paraId="73877349" w14:textId="77777777" w:rsidTr="00CB6619">
        <w:tc>
          <w:tcPr>
            <w:tcW w:w="442" w:type="pct"/>
            <w:hideMark/>
          </w:tcPr>
          <w:p w14:paraId="4C23919B"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397" w:type="pct"/>
          </w:tcPr>
          <w:p w14:paraId="0B95B90F" w14:textId="2876FFA1" w:rsidR="000F1966" w:rsidRPr="004057A0" w:rsidRDefault="000F1966" w:rsidP="00CB6619">
            <w:pPr>
              <w:jc w:val="both"/>
              <w:rPr>
                <w:rFonts w:ascii="Arial Narrow" w:eastAsia="Calibri" w:hAnsi="Arial Narrow"/>
                <w:sz w:val="16"/>
                <w:szCs w:val="16"/>
                <w:lang w:eastAsia="en-US"/>
              </w:rPr>
            </w:pPr>
            <w:r>
              <w:rPr>
                <w:rFonts w:ascii="Arial Narrow" w:eastAsia="Calibri" w:hAnsi="Arial Narrow"/>
                <w:sz w:val="16"/>
                <w:szCs w:val="16"/>
                <w:lang w:eastAsia="en-US"/>
              </w:rPr>
              <w:t>26/12/2018</w:t>
            </w:r>
          </w:p>
        </w:tc>
        <w:tc>
          <w:tcPr>
            <w:tcW w:w="441" w:type="pct"/>
            <w:hideMark/>
          </w:tcPr>
          <w:p w14:paraId="09E92E73"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250" w:type="pct"/>
          </w:tcPr>
          <w:p w14:paraId="51A79584" w14:textId="75F71401" w:rsidR="000F1966" w:rsidRPr="004057A0" w:rsidRDefault="000F1966" w:rsidP="00CB6619">
            <w:pPr>
              <w:jc w:val="both"/>
              <w:rPr>
                <w:rFonts w:ascii="Arial Narrow" w:eastAsia="Calibri" w:hAnsi="Arial Narrow"/>
                <w:sz w:val="16"/>
                <w:szCs w:val="16"/>
                <w:lang w:eastAsia="en-US"/>
              </w:rPr>
            </w:pPr>
            <w:r>
              <w:rPr>
                <w:rFonts w:ascii="Arial Narrow" w:eastAsia="Calibri" w:hAnsi="Arial Narrow"/>
                <w:sz w:val="16"/>
                <w:szCs w:val="16"/>
                <w:lang w:eastAsia="en-US"/>
              </w:rPr>
              <w:t>26/12/2018</w:t>
            </w:r>
          </w:p>
        </w:tc>
        <w:tc>
          <w:tcPr>
            <w:tcW w:w="441" w:type="pct"/>
            <w:hideMark/>
          </w:tcPr>
          <w:p w14:paraId="251FDB72" w14:textId="77777777" w:rsidR="000F1966" w:rsidRPr="004057A0" w:rsidRDefault="000F1966" w:rsidP="00CB6619">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30" w:type="pct"/>
          </w:tcPr>
          <w:p w14:paraId="52326CDE" w14:textId="6213984A" w:rsidR="000F1966" w:rsidRPr="004057A0" w:rsidRDefault="000F1966" w:rsidP="00CB6619">
            <w:pPr>
              <w:jc w:val="both"/>
              <w:rPr>
                <w:rFonts w:ascii="Arial Narrow" w:eastAsia="Calibri" w:hAnsi="Arial Narrow"/>
                <w:sz w:val="16"/>
                <w:szCs w:val="16"/>
                <w:lang w:eastAsia="en-US"/>
              </w:rPr>
            </w:pPr>
            <w:r>
              <w:rPr>
                <w:rFonts w:ascii="Arial Narrow" w:eastAsia="Calibri" w:hAnsi="Arial Narrow"/>
                <w:sz w:val="16"/>
                <w:szCs w:val="16"/>
                <w:lang w:eastAsia="en-US"/>
              </w:rPr>
              <w:t>26/12/2018</w:t>
            </w:r>
          </w:p>
        </w:tc>
      </w:tr>
    </w:tbl>
    <w:p w14:paraId="710A89D9" w14:textId="77777777" w:rsidR="000F1966" w:rsidRDefault="000F1966" w:rsidP="00347BC9">
      <w:pPr>
        <w:ind w:left="680" w:hanging="680"/>
        <w:jc w:val="both"/>
      </w:pPr>
    </w:p>
    <w:p w14:paraId="7C3132B0" w14:textId="77777777" w:rsidR="003071AA" w:rsidRPr="00FD1C58" w:rsidRDefault="003071AA" w:rsidP="00347BC9">
      <w:pPr>
        <w:numPr>
          <w:ilvl w:val="0"/>
          <w:numId w:val="32"/>
        </w:numPr>
        <w:jc w:val="both"/>
        <w:rPr>
          <w:rFonts w:ascii="Arial Narrow" w:hAnsi="Arial Narrow"/>
          <w:b/>
          <w:spacing w:val="-3"/>
          <w:sz w:val="22"/>
          <w:szCs w:val="22"/>
        </w:rPr>
      </w:pPr>
      <w:r w:rsidRPr="00FD1C58">
        <w:rPr>
          <w:rFonts w:ascii="Arial Narrow" w:hAnsi="Arial Narrow"/>
          <w:b/>
          <w:spacing w:val="-3"/>
          <w:sz w:val="22"/>
          <w:szCs w:val="22"/>
        </w:rPr>
        <w:t>OBJETIVO</w:t>
      </w:r>
      <w:r w:rsidR="003206DB" w:rsidRPr="00FD1C58">
        <w:rPr>
          <w:rFonts w:ascii="Arial Narrow" w:hAnsi="Arial Narrow"/>
          <w:b/>
          <w:spacing w:val="-3"/>
          <w:sz w:val="22"/>
          <w:szCs w:val="22"/>
        </w:rPr>
        <w:t>.</w:t>
      </w:r>
    </w:p>
    <w:p w14:paraId="06728C04" w14:textId="77777777" w:rsidR="003206DB" w:rsidRPr="00FD1C58" w:rsidRDefault="003206DB" w:rsidP="00347BC9">
      <w:pPr>
        <w:jc w:val="both"/>
        <w:rPr>
          <w:rFonts w:ascii="Arial Narrow" w:hAnsi="Arial Narrow"/>
          <w:b/>
          <w:spacing w:val="-3"/>
          <w:sz w:val="22"/>
          <w:szCs w:val="22"/>
        </w:rPr>
      </w:pPr>
    </w:p>
    <w:p w14:paraId="73723584" w14:textId="77777777" w:rsidR="003206DB" w:rsidRPr="00FD1C58" w:rsidRDefault="003206DB" w:rsidP="00347BC9">
      <w:pPr>
        <w:jc w:val="both"/>
        <w:rPr>
          <w:rFonts w:ascii="Arial Narrow" w:hAnsi="Arial Narrow"/>
          <w:spacing w:val="-3"/>
          <w:sz w:val="22"/>
          <w:szCs w:val="22"/>
        </w:rPr>
      </w:pPr>
      <w:r w:rsidRPr="00FD1C58">
        <w:rPr>
          <w:rFonts w:ascii="Arial Narrow" w:hAnsi="Arial Narrow"/>
          <w:spacing w:val="-3"/>
          <w:sz w:val="22"/>
          <w:szCs w:val="22"/>
        </w:rPr>
        <w:t>Establece el proceso que se debe realizar para embargar y desembargar cuentas de asociados, según notificación allegada por el ente ordenador del embargo.</w:t>
      </w:r>
    </w:p>
    <w:p w14:paraId="7F7BEE67" w14:textId="77777777" w:rsidR="003071AA" w:rsidRPr="00FD1C58" w:rsidRDefault="003071AA" w:rsidP="00347BC9">
      <w:pPr>
        <w:tabs>
          <w:tab w:val="left" w:pos="-720"/>
        </w:tabs>
        <w:suppressAutoHyphens/>
        <w:jc w:val="both"/>
        <w:rPr>
          <w:rFonts w:ascii="Arial Narrow" w:hAnsi="Arial Narrow"/>
          <w:spacing w:val="-3"/>
          <w:sz w:val="22"/>
          <w:szCs w:val="22"/>
        </w:rPr>
      </w:pPr>
    </w:p>
    <w:p w14:paraId="5075E386" w14:textId="77777777" w:rsidR="003071AA" w:rsidRPr="00FD1C58" w:rsidRDefault="00201FA4" w:rsidP="00347BC9">
      <w:pPr>
        <w:numPr>
          <w:ilvl w:val="0"/>
          <w:numId w:val="32"/>
        </w:numPr>
        <w:jc w:val="both"/>
        <w:rPr>
          <w:rFonts w:ascii="Arial Narrow" w:hAnsi="Arial Narrow"/>
          <w:b/>
          <w:spacing w:val="-3"/>
          <w:sz w:val="22"/>
          <w:szCs w:val="22"/>
        </w:rPr>
      </w:pPr>
      <w:r>
        <w:rPr>
          <w:rFonts w:ascii="Arial Narrow" w:hAnsi="Arial Narrow"/>
          <w:b/>
          <w:spacing w:val="-3"/>
          <w:sz w:val="22"/>
          <w:szCs w:val="22"/>
        </w:rPr>
        <w:t>ALCANCE.</w:t>
      </w:r>
    </w:p>
    <w:p w14:paraId="55A65A21" w14:textId="77777777" w:rsidR="003071AA" w:rsidRPr="00FD1C58" w:rsidRDefault="003071AA" w:rsidP="00347BC9">
      <w:pPr>
        <w:tabs>
          <w:tab w:val="left" w:pos="-720"/>
        </w:tabs>
        <w:suppressAutoHyphens/>
        <w:jc w:val="both"/>
        <w:rPr>
          <w:rFonts w:ascii="Arial Narrow" w:hAnsi="Arial Narrow"/>
          <w:b/>
          <w:spacing w:val="-3"/>
          <w:sz w:val="22"/>
          <w:szCs w:val="22"/>
        </w:rPr>
      </w:pPr>
    </w:p>
    <w:p w14:paraId="69DC84A5" w14:textId="77777777" w:rsidR="003206DB" w:rsidRPr="00FD1C58" w:rsidRDefault="003206DB" w:rsidP="00347BC9">
      <w:pPr>
        <w:tabs>
          <w:tab w:val="left" w:pos="-720"/>
        </w:tabs>
        <w:suppressAutoHyphens/>
        <w:jc w:val="both"/>
        <w:rPr>
          <w:rFonts w:ascii="Arial Narrow" w:hAnsi="Arial Narrow"/>
          <w:spacing w:val="-3"/>
          <w:sz w:val="22"/>
          <w:szCs w:val="22"/>
        </w:rPr>
      </w:pPr>
      <w:r w:rsidRPr="00FD1C58">
        <w:rPr>
          <w:rFonts w:ascii="Arial Narrow" w:hAnsi="Arial Narrow"/>
          <w:spacing w:val="-3"/>
          <w:sz w:val="22"/>
          <w:szCs w:val="22"/>
        </w:rPr>
        <w:t xml:space="preserve">Aplica desde momento de recibir una orden de embargo y/o desembargo de las cuentas de un asociado a la cooperativa, el bloqueo de la cuenta, verificación de saldo, informe al </w:t>
      </w:r>
      <w:r w:rsidR="00DF2B3D" w:rsidRPr="00FD1C58">
        <w:rPr>
          <w:rFonts w:ascii="Arial Narrow" w:hAnsi="Arial Narrow"/>
          <w:spacing w:val="-3"/>
          <w:sz w:val="22"/>
          <w:szCs w:val="22"/>
        </w:rPr>
        <w:t>ente solicitante, traslado de depósitos y desbloqueo de la cuenta.</w:t>
      </w:r>
    </w:p>
    <w:p w14:paraId="4BD993EB" w14:textId="77777777" w:rsidR="00DF2B3D" w:rsidRPr="00FD1C58" w:rsidRDefault="00DF2B3D" w:rsidP="00347BC9">
      <w:pPr>
        <w:tabs>
          <w:tab w:val="left" w:pos="-720"/>
        </w:tabs>
        <w:suppressAutoHyphens/>
        <w:jc w:val="both"/>
        <w:rPr>
          <w:rFonts w:ascii="Arial Narrow" w:hAnsi="Arial Narrow"/>
          <w:spacing w:val="-3"/>
          <w:sz w:val="22"/>
          <w:szCs w:val="22"/>
        </w:rPr>
      </w:pPr>
    </w:p>
    <w:p w14:paraId="750C8060" w14:textId="77777777" w:rsidR="00C91365" w:rsidRPr="00E42564" w:rsidRDefault="00C91365" w:rsidP="00347BC9">
      <w:pPr>
        <w:numPr>
          <w:ilvl w:val="0"/>
          <w:numId w:val="32"/>
        </w:numPr>
        <w:jc w:val="both"/>
        <w:rPr>
          <w:rFonts w:ascii="Arial Narrow" w:hAnsi="Arial Narrow" w:cs="Arial"/>
          <w:spacing w:val="-3"/>
          <w:sz w:val="22"/>
          <w:szCs w:val="22"/>
        </w:rPr>
      </w:pPr>
      <w:bookmarkStart w:id="0" w:name="_Hlk9521203"/>
      <w:r>
        <w:rPr>
          <w:rFonts w:ascii="Arial Narrow" w:hAnsi="Arial Narrow" w:cs="Arial"/>
          <w:b/>
          <w:spacing w:val="-3"/>
          <w:sz w:val="22"/>
          <w:szCs w:val="22"/>
        </w:rPr>
        <w:t>NORMATIVIDAD.</w:t>
      </w:r>
    </w:p>
    <w:p w14:paraId="7BA5D330" w14:textId="77777777" w:rsidR="00C91365" w:rsidRDefault="00C91365" w:rsidP="00347BC9">
      <w:pPr>
        <w:jc w:val="both"/>
        <w:rPr>
          <w:rFonts w:ascii="Arial Narrow" w:hAnsi="Arial Narrow" w:cs="Arial"/>
          <w:spacing w:val="-3"/>
          <w:sz w:val="22"/>
          <w:szCs w:val="22"/>
        </w:rPr>
      </w:pPr>
    </w:p>
    <w:p w14:paraId="23A3E36E" w14:textId="77777777" w:rsidR="00C91365" w:rsidRPr="005B4895" w:rsidRDefault="00C91365" w:rsidP="00347BC9">
      <w:pPr>
        <w:pStyle w:val="Prrafodelista"/>
        <w:numPr>
          <w:ilvl w:val="1"/>
          <w:numId w:val="32"/>
        </w:numPr>
        <w:jc w:val="both"/>
        <w:rPr>
          <w:rFonts w:ascii="Arial Narrow" w:hAnsi="Arial Narrow" w:cs="Arial"/>
          <w:spacing w:val="-3"/>
          <w:sz w:val="22"/>
          <w:szCs w:val="22"/>
        </w:rPr>
      </w:pPr>
      <w:r>
        <w:rPr>
          <w:rFonts w:ascii="Arial Narrow" w:hAnsi="Arial Narrow" w:cs="Arial"/>
          <w:b/>
          <w:spacing w:val="-3"/>
          <w:sz w:val="22"/>
          <w:szCs w:val="22"/>
        </w:rPr>
        <w:t>INTERNA.</w:t>
      </w:r>
    </w:p>
    <w:p w14:paraId="6158CAB3" w14:textId="77777777" w:rsidR="00C91365" w:rsidRPr="005B4895" w:rsidRDefault="00C91365" w:rsidP="00347BC9">
      <w:pPr>
        <w:pStyle w:val="Prrafodelista"/>
        <w:numPr>
          <w:ilvl w:val="2"/>
          <w:numId w:val="32"/>
        </w:numPr>
        <w:jc w:val="both"/>
        <w:rPr>
          <w:rFonts w:ascii="Arial Narrow" w:hAnsi="Arial Narrow" w:cs="Arial"/>
          <w:spacing w:val="-3"/>
          <w:sz w:val="22"/>
          <w:szCs w:val="22"/>
        </w:rPr>
      </w:pPr>
      <w:r w:rsidRPr="00042793">
        <w:rPr>
          <w:rFonts w:ascii="Arial Narrow" w:hAnsi="Arial Narrow" w:cs="Arial"/>
          <w:b/>
          <w:spacing w:val="-3"/>
          <w:sz w:val="22"/>
          <w:szCs w:val="22"/>
        </w:rPr>
        <w:t>N/A.</w:t>
      </w:r>
    </w:p>
    <w:p w14:paraId="266529C4" w14:textId="77777777" w:rsidR="00C91365" w:rsidRPr="000F1966" w:rsidRDefault="00C91365" w:rsidP="000F1966">
      <w:pPr>
        <w:jc w:val="both"/>
        <w:rPr>
          <w:rFonts w:ascii="Arial Narrow" w:hAnsi="Arial Narrow" w:cs="Arial"/>
          <w:spacing w:val="-3"/>
          <w:sz w:val="22"/>
          <w:szCs w:val="22"/>
        </w:rPr>
      </w:pPr>
    </w:p>
    <w:p w14:paraId="12001DE5" w14:textId="77777777" w:rsidR="00C91365" w:rsidRPr="00042793" w:rsidRDefault="00C91365" w:rsidP="00347BC9">
      <w:pPr>
        <w:pStyle w:val="Prrafodelista"/>
        <w:numPr>
          <w:ilvl w:val="1"/>
          <w:numId w:val="32"/>
        </w:numPr>
        <w:jc w:val="both"/>
        <w:rPr>
          <w:rFonts w:ascii="Arial Narrow" w:hAnsi="Arial Narrow" w:cs="Arial"/>
          <w:spacing w:val="-3"/>
          <w:sz w:val="22"/>
          <w:szCs w:val="22"/>
        </w:rPr>
      </w:pPr>
      <w:r>
        <w:rPr>
          <w:rFonts w:ascii="Arial Narrow" w:hAnsi="Arial Narrow" w:cs="Arial"/>
          <w:b/>
          <w:spacing w:val="-3"/>
          <w:sz w:val="22"/>
          <w:szCs w:val="22"/>
        </w:rPr>
        <w:t>EXTERNA.</w:t>
      </w:r>
    </w:p>
    <w:p w14:paraId="29879DEE" w14:textId="77777777" w:rsidR="00C91365" w:rsidRPr="00042793" w:rsidRDefault="00C91365" w:rsidP="00347BC9">
      <w:pPr>
        <w:pStyle w:val="Prrafodelista"/>
        <w:numPr>
          <w:ilvl w:val="2"/>
          <w:numId w:val="32"/>
        </w:numPr>
        <w:jc w:val="both"/>
        <w:rPr>
          <w:rFonts w:ascii="Arial Narrow" w:hAnsi="Arial Narrow" w:cs="Arial"/>
          <w:b/>
          <w:spacing w:val="-3"/>
          <w:sz w:val="22"/>
          <w:szCs w:val="22"/>
        </w:rPr>
      </w:pPr>
      <w:r w:rsidRPr="00042793">
        <w:rPr>
          <w:rFonts w:ascii="Arial Narrow" w:hAnsi="Arial Narrow" w:cs="Arial"/>
          <w:b/>
          <w:spacing w:val="-3"/>
          <w:sz w:val="22"/>
          <w:szCs w:val="22"/>
        </w:rPr>
        <w:t>N/A.</w:t>
      </w:r>
    </w:p>
    <w:p w14:paraId="43355360" w14:textId="77777777" w:rsidR="00C91365" w:rsidRPr="000F1966" w:rsidRDefault="00C91365" w:rsidP="000F1966">
      <w:pPr>
        <w:jc w:val="both"/>
        <w:rPr>
          <w:rFonts w:ascii="Arial Narrow" w:hAnsi="Arial Narrow" w:cs="Arial"/>
          <w:spacing w:val="-3"/>
          <w:sz w:val="22"/>
          <w:szCs w:val="22"/>
        </w:rPr>
      </w:pPr>
    </w:p>
    <w:bookmarkEnd w:id="0"/>
    <w:p w14:paraId="6FCC6702" w14:textId="77777777" w:rsidR="003071AA" w:rsidRPr="00FD1C58" w:rsidRDefault="003071AA" w:rsidP="00347BC9">
      <w:pPr>
        <w:numPr>
          <w:ilvl w:val="0"/>
          <w:numId w:val="32"/>
        </w:numPr>
        <w:jc w:val="both"/>
        <w:rPr>
          <w:rFonts w:ascii="Arial Narrow" w:hAnsi="Arial Narrow"/>
          <w:b/>
          <w:spacing w:val="-3"/>
          <w:sz w:val="22"/>
          <w:szCs w:val="22"/>
        </w:rPr>
      </w:pPr>
      <w:r w:rsidRPr="00FD1C58">
        <w:rPr>
          <w:rFonts w:ascii="Arial Narrow" w:hAnsi="Arial Narrow"/>
          <w:b/>
          <w:spacing w:val="-3"/>
          <w:sz w:val="22"/>
          <w:szCs w:val="22"/>
        </w:rPr>
        <w:t>DEFINICIONES</w:t>
      </w:r>
      <w:r w:rsidR="00DF2B3D" w:rsidRPr="00FD1C58">
        <w:rPr>
          <w:rFonts w:ascii="Arial Narrow" w:hAnsi="Arial Narrow"/>
          <w:b/>
          <w:spacing w:val="-3"/>
          <w:sz w:val="22"/>
          <w:szCs w:val="22"/>
        </w:rPr>
        <w:t>.</w:t>
      </w:r>
    </w:p>
    <w:p w14:paraId="0F98AF77" w14:textId="77777777" w:rsidR="00DF2B3D" w:rsidRPr="00FD1C58" w:rsidRDefault="00DF2B3D" w:rsidP="00347BC9">
      <w:pPr>
        <w:jc w:val="both"/>
        <w:rPr>
          <w:rFonts w:ascii="Arial Narrow" w:hAnsi="Arial Narrow"/>
          <w:b/>
          <w:spacing w:val="-3"/>
          <w:sz w:val="22"/>
          <w:szCs w:val="22"/>
        </w:rPr>
      </w:pPr>
    </w:p>
    <w:p w14:paraId="6F9025E5" w14:textId="77777777" w:rsidR="00DF2B3D" w:rsidRPr="00FD1C58" w:rsidRDefault="00DF2B3D" w:rsidP="00347BC9">
      <w:pPr>
        <w:numPr>
          <w:ilvl w:val="1"/>
          <w:numId w:val="32"/>
        </w:numPr>
        <w:jc w:val="both"/>
        <w:rPr>
          <w:rFonts w:ascii="Arial Narrow" w:hAnsi="Arial Narrow"/>
          <w:b/>
          <w:spacing w:val="-3"/>
          <w:sz w:val="22"/>
          <w:szCs w:val="22"/>
        </w:rPr>
      </w:pPr>
      <w:r w:rsidRPr="00FD1C58">
        <w:rPr>
          <w:rFonts w:ascii="Arial Narrow" w:hAnsi="Arial Narrow"/>
          <w:b/>
          <w:spacing w:val="-3"/>
          <w:sz w:val="22"/>
          <w:szCs w:val="22"/>
        </w:rPr>
        <w:t xml:space="preserve">Embargos: </w:t>
      </w:r>
      <w:r w:rsidRPr="00FD1C58">
        <w:rPr>
          <w:rFonts w:ascii="Arial Narrow" w:hAnsi="Arial Narrow"/>
          <w:spacing w:val="-3"/>
          <w:sz w:val="22"/>
          <w:szCs w:val="22"/>
        </w:rPr>
        <w:t>Es una medida preventiva encaminada a colocar un bien fuera del comercio. En la Cooperativa en estos casos actúa como mero ejecutor de la medida decretada y procede de conformidad con la misma</w:t>
      </w:r>
      <w:r w:rsidRPr="00FD1C58">
        <w:rPr>
          <w:rFonts w:ascii="Arial Narrow" w:hAnsi="Arial Narrow"/>
          <w:b/>
          <w:spacing w:val="-3"/>
          <w:sz w:val="22"/>
          <w:szCs w:val="22"/>
        </w:rPr>
        <w:t>.</w:t>
      </w:r>
    </w:p>
    <w:p w14:paraId="080AAED7" w14:textId="074B37F7" w:rsidR="00DF2B3D" w:rsidRPr="00FD1C58" w:rsidRDefault="00DF2B3D" w:rsidP="00347BC9">
      <w:pPr>
        <w:numPr>
          <w:ilvl w:val="1"/>
          <w:numId w:val="32"/>
        </w:numPr>
        <w:jc w:val="both"/>
        <w:rPr>
          <w:rFonts w:ascii="Arial Narrow" w:hAnsi="Arial Narrow"/>
          <w:spacing w:val="-3"/>
          <w:sz w:val="22"/>
          <w:szCs w:val="22"/>
        </w:rPr>
      </w:pPr>
      <w:r w:rsidRPr="00FD1C58">
        <w:rPr>
          <w:rFonts w:ascii="Arial Narrow" w:hAnsi="Arial Narrow"/>
          <w:b/>
          <w:spacing w:val="-3"/>
          <w:sz w:val="22"/>
          <w:szCs w:val="22"/>
        </w:rPr>
        <w:t xml:space="preserve">Autoridad competente para decretar la medida: </w:t>
      </w:r>
      <w:r w:rsidRPr="00FD1C58">
        <w:rPr>
          <w:rFonts w:ascii="Arial Narrow" w:hAnsi="Arial Narrow"/>
          <w:spacing w:val="-3"/>
          <w:sz w:val="22"/>
          <w:szCs w:val="22"/>
        </w:rPr>
        <w:t xml:space="preserve">Puede decretar una medida de embargo un juez civil, penal o laboral, la Dirección de Impuestos y Aduanas Nacionales o funcionarios que desempeñen funciones de cobro coactivo de las entidades que tienen esta facultad, por </w:t>
      </w:r>
      <w:r w:rsidR="004A32AC" w:rsidRPr="00FD1C58">
        <w:rPr>
          <w:rFonts w:ascii="Arial Narrow" w:hAnsi="Arial Narrow"/>
          <w:spacing w:val="-3"/>
          <w:sz w:val="22"/>
          <w:szCs w:val="22"/>
        </w:rPr>
        <w:t>ejemplo,</w:t>
      </w:r>
      <w:r w:rsidRPr="00FD1C58">
        <w:rPr>
          <w:rFonts w:ascii="Arial Narrow" w:hAnsi="Arial Narrow"/>
          <w:spacing w:val="-3"/>
          <w:sz w:val="22"/>
          <w:szCs w:val="22"/>
        </w:rPr>
        <w:t xml:space="preserve"> tesoreros, administradores, jueces de ejecuciones fiscales, entre otras.</w:t>
      </w:r>
    </w:p>
    <w:p w14:paraId="1CE23045" w14:textId="77777777" w:rsidR="00B70811" w:rsidRPr="00C91365" w:rsidRDefault="00B70811" w:rsidP="00347BC9">
      <w:pPr>
        <w:pStyle w:val="Prrafodelista"/>
        <w:numPr>
          <w:ilvl w:val="1"/>
          <w:numId w:val="32"/>
        </w:numPr>
        <w:jc w:val="both"/>
        <w:rPr>
          <w:rFonts w:ascii="Arial Narrow" w:hAnsi="Arial Narrow"/>
          <w:spacing w:val="-3"/>
          <w:sz w:val="22"/>
          <w:szCs w:val="22"/>
        </w:rPr>
      </w:pPr>
      <w:r w:rsidRPr="00FD1C58">
        <w:rPr>
          <w:rFonts w:ascii="Arial Narrow" w:hAnsi="Arial Narrow"/>
          <w:b/>
          <w:spacing w:val="-3"/>
          <w:sz w:val="22"/>
          <w:szCs w:val="22"/>
        </w:rPr>
        <w:t>Inembargabilidad de Depósitos:</w:t>
      </w:r>
      <w:r w:rsidRPr="00FD1C58">
        <w:rPr>
          <w:rFonts w:ascii="Arial Narrow" w:hAnsi="Arial Narrow"/>
          <w:spacing w:val="-3"/>
          <w:sz w:val="22"/>
          <w:szCs w:val="22"/>
        </w:rPr>
        <w:t xml:space="preserve"> Es una opción para el juez que va a emitir una orden de embargo sobre un depósito, o una vez emitida la misma, para que por llamado de la entidad financiera pueda abstenerse de embargar hasta un monto máximo, procediendo a ordenar el embargo sólo de ese tope hacia arriba.</w:t>
      </w:r>
    </w:p>
    <w:p w14:paraId="2C628974" w14:textId="77777777" w:rsidR="003071AA" w:rsidRPr="00FD1C58" w:rsidRDefault="003071AA" w:rsidP="00347BC9">
      <w:pPr>
        <w:jc w:val="both"/>
        <w:rPr>
          <w:rFonts w:ascii="Arial Narrow" w:hAnsi="Arial Narrow"/>
          <w:b/>
          <w:spacing w:val="-3"/>
          <w:sz w:val="22"/>
          <w:szCs w:val="22"/>
        </w:rPr>
      </w:pPr>
    </w:p>
    <w:p w14:paraId="5B3FFE6E" w14:textId="77777777" w:rsidR="00C91365" w:rsidRDefault="00C91365" w:rsidP="00347BC9">
      <w:pPr>
        <w:numPr>
          <w:ilvl w:val="0"/>
          <w:numId w:val="32"/>
        </w:numPr>
        <w:jc w:val="both"/>
        <w:rPr>
          <w:rFonts w:ascii="Arial Narrow" w:hAnsi="Arial Narrow"/>
          <w:b/>
          <w:spacing w:val="-3"/>
          <w:sz w:val="22"/>
          <w:szCs w:val="22"/>
        </w:rPr>
      </w:pPr>
      <w:r>
        <w:rPr>
          <w:rFonts w:ascii="Arial Narrow" w:hAnsi="Arial Narrow"/>
          <w:b/>
          <w:spacing w:val="-3"/>
          <w:sz w:val="22"/>
          <w:szCs w:val="22"/>
        </w:rPr>
        <w:t>RESPONSABLES.</w:t>
      </w:r>
    </w:p>
    <w:p w14:paraId="4110B341" w14:textId="77777777" w:rsidR="00C91365" w:rsidRDefault="00C91365" w:rsidP="000F1966">
      <w:pPr>
        <w:jc w:val="both"/>
        <w:rPr>
          <w:rFonts w:ascii="Arial Narrow" w:hAnsi="Arial Narrow"/>
          <w:b/>
          <w:spacing w:val="-3"/>
          <w:sz w:val="22"/>
          <w:szCs w:val="22"/>
        </w:rPr>
      </w:pPr>
    </w:p>
    <w:p w14:paraId="38B990AB" w14:textId="77777777" w:rsidR="00C91365" w:rsidRPr="00C91365" w:rsidRDefault="00C91365" w:rsidP="00347BC9">
      <w:pPr>
        <w:numPr>
          <w:ilvl w:val="1"/>
          <w:numId w:val="32"/>
        </w:numPr>
        <w:jc w:val="both"/>
        <w:rPr>
          <w:rFonts w:ascii="Arial Narrow" w:hAnsi="Arial Narrow"/>
          <w:b/>
          <w:spacing w:val="-3"/>
          <w:sz w:val="22"/>
          <w:szCs w:val="22"/>
        </w:rPr>
      </w:pPr>
      <w:r>
        <w:rPr>
          <w:rFonts w:ascii="Arial Narrow" w:hAnsi="Arial Narrow"/>
          <w:spacing w:val="-3"/>
          <w:sz w:val="22"/>
          <w:szCs w:val="22"/>
        </w:rPr>
        <w:t>Asesor de información</w:t>
      </w:r>
    </w:p>
    <w:p w14:paraId="41EFB19C" w14:textId="77777777" w:rsidR="00C91365" w:rsidRDefault="00C91365" w:rsidP="00347BC9">
      <w:pPr>
        <w:numPr>
          <w:ilvl w:val="1"/>
          <w:numId w:val="32"/>
        </w:numPr>
        <w:jc w:val="both"/>
        <w:rPr>
          <w:rFonts w:ascii="Arial Narrow" w:hAnsi="Arial Narrow"/>
          <w:b/>
          <w:spacing w:val="-3"/>
          <w:sz w:val="22"/>
          <w:szCs w:val="22"/>
        </w:rPr>
      </w:pPr>
      <w:r>
        <w:rPr>
          <w:rFonts w:ascii="Arial Narrow" w:hAnsi="Arial Narrow"/>
          <w:spacing w:val="-3"/>
          <w:sz w:val="22"/>
          <w:szCs w:val="22"/>
        </w:rPr>
        <w:t>Tesorero</w:t>
      </w:r>
    </w:p>
    <w:p w14:paraId="237D7E12" w14:textId="77777777" w:rsidR="00C91365" w:rsidRDefault="00C91365" w:rsidP="00347BC9">
      <w:pPr>
        <w:jc w:val="both"/>
        <w:rPr>
          <w:rFonts w:ascii="Arial Narrow" w:hAnsi="Arial Narrow"/>
          <w:b/>
          <w:spacing w:val="-3"/>
          <w:sz w:val="22"/>
          <w:szCs w:val="22"/>
        </w:rPr>
      </w:pPr>
    </w:p>
    <w:p w14:paraId="205A4E8F" w14:textId="77777777" w:rsidR="003071AA" w:rsidRPr="00FD1C58" w:rsidRDefault="003071AA" w:rsidP="00347BC9">
      <w:pPr>
        <w:numPr>
          <w:ilvl w:val="0"/>
          <w:numId w:val="32"/>
        </w:numPr>
        <w:jc w:val="both"/>
        <w:rPr>
          <w:rFonts w:ascii="Arial Narrow" w:hAnsi="Arial Narrow"/>
          <w:b/>
          <w:spacing w:val="-3"/>
          <w:sz w:val="22"/>
          <w:szCs w:val="22"/>
        </w:rPr>
      </w:pPr>
      <w:r w:rsidRPr="00FD1C58">
        <w:rPr>
          <w:rFonts w:ascii="Arial Narrow" w:hAnsi="Arial Narrow"/>
          <w:b/>
          <w:spacing w:val="-3"/>
          <w:sz w:val="22"/>
          <w:szCs w:val="22"/>
        </w:rPr>
        <w:t>CONDICIONES</w:t>
      </w:r>
      <w:r w:rsidR="00E66838">
        <w:rPr>
          <w:rFonts w:ascii="Arial Narrow" w:hAnsi="Arial Narrow"/>
          <w:b/>
          <w:spacing w:val="-3"/>
          <w:sz w:val="22"/>
          <w:szCs w:val="22"/>
        </w:rPr>
        <w:t xml:space="preserve"> DE OPERACIÓN.</w:t>
      </w:r>
    </w:p>
    <w:p w14:paraId="43848B81" w14:textId="77777777" w:rsidR="00A84BEA" w:rsidRPr="00FD1C58" w:rsidRDefault="00A84BEA" w:rsidP="00347BC9">
      <w:pPr>
        <w:jc w:val="both"/>
        <w:rPr>
          <w:rFonts w:ascii="Arial Narrow" w:hAnsi="Arial Narrow"/>
          <w:b/>
          <w:spacing w:val="-3"/>
          <w:sz w:val="22"/>
          <w:szCs w:val="22"/>
        </w:rPr>
      </w:pPr>
    </w:p>
    <w:p w14:paraId="4EE8BF9C" w14:textId="796259F1" w:rsidR="00A84BEA" w:rsidRPr="00FD1C58" w:rsidRDefault="00A84BEA"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 xml:space="preserve">Tratándose de cuentas de ahorros, la Superintendencia Financiera de Colombia, en desarrollo de lo establecido por los Decretos 564 de 1996 y 2349 de 1965, emite anualmente una carta circular estableciendo los montos de los depósitos de ahorro que gozan del beneficio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 xml:space="preserve">. En consecuencia, el embargo de estas cuentas solo afectara los saldos que no gozan de tal beneficio. </w:t>
      </w:r>
    </w:p>
    <w:p w14:paraId="520BA527" w14:textId="0D532EB6" w:rsidR="00A84BEA" w:rsidRPr="00FD1C58" w:rsidRDefault="00A84BEA"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 xml:space="preserve">Para personas naturales el límite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 xml:space="preserve"> aplica para las cuentas de ahorros</w:t>
      </w:r>
      <w:r w:rsidR="00306C52" w:rsidRPr="00FD1C58">
        <w:rPr>
          <w:rFonts w:ascii="Arial Narrow" w:hAnsi="Arial Narrow"/>
          <w:spacing w:val="-3"/>
          <w:sz w:val="22"/>
          <w:szCs w:val="22"/>
        </w:rPr>
        <w:t xml:space="preserve">, </w:t>
      </w:r>
      <w:r w:rsidRPr="00FD1C58">
        <w:rPr>
          <w:rFonts w:ascii="Arial Narrow" w:hAnsi="Arial Narrow"/>
          <w:spacing w:val="-3"/>
          <w:sz w:val="22"/>
          <w:szCs w:val="22"/>
        </w:rPr>
        <w:t xml:space="preserve">para las personas jurídicas no existe límite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 xml:space="preserve">. </w:t>
      </w:r>
    </w:p>
    <w:p w14:paraId="23CBAF13" w14:textId="77777777" w:rsidR="00A84BEA" w:rsidRPr="00FD1C58" w:rsidRDefault="00A84BEA"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lastRenderedPageBreak/>
        <w:t>Para el caso de los Aportes Sociales se aplica el Artículo 49 de la ley 79 de 1988 que dice: Los aportes sociales de los asociados quedarán directamente afectados desde su origen en favor de la cooperativa como garantía de las obligaciones que contraigan con ella. Tales aportes no podrán ser gravados por sus titulares en favor de terceros, sólo podrán cederse a otros asociados en los casos y en la forma que prevean los estatutos y reglamentos.</w:t>
      </w:r>
      <w:r w:rsidR="00306C52" w:rsidRPr="00FD1C58">
        <w:rPr>
          <w:rFonts w:ascii="Arial Narrow" w:hAnsi="Arial Narrow"/>
          <w:spacing w:val="-3"/>
          <w:sz w:val="22"/>
          <w:szCs w:val="22"/>
        </w:rPr>
        <w:t xml:space="preserve"> </w:t>
      </w:r>
      <w:r w:rsidRPr="00FD1C58">
        <w:rPr>
          <w:rFonts w:ascii="Arial Narrow" w:hAnsi="Arial Narrow"/>
          <w:spacing w:val="-3"/>
          <w:sz w:val="22"/>
          <w:szCs w:val="22"/>
        </w:rPr>
        <w:t>Los aportes solo serán embargables en los procesos de divorcio y liquidación de sociedad conyugal.</w:t>
      </w:r>
    </w:p>
    <w:p w14:paraId="58082093" w14:textId="77777777" w:rsidR="00A84BEA" w:rsidRPr="00FD1C58" w:rsidRDefault="00A84BEA"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Si al llegar la orden de embargo, el asociado tiene el dinero solicitado a embargar en sus cuentas de ahorros, no se marca en el sistema como embargado</w:t>
      </w:r>
      <w:r w:rsidR="00306C52" w:rsidRPr="00FD1C58">
        <w:rPr>
          <w:rFonts w:ascii="Arial Narrow" w:hAnsi="Arial Narrow"/>
          <w:spacing w:val="-3"/>
          <w:sz w:val="22"/>
          <w:szCs w:val="22"/>
        </w:rPr>
        <w:t xml:space="preserve">. </w:t>
      </w:r>
      <w:r w:rsidRPr="00FD1C58">
        <w:rPr>
          <w:rFonts w:ascii="Arial Narrow" w:hAnsi="Arial Narrow"/>
          <w:spacing w:val="-3"/>
          <w:sz w:val="22"/>
          <w:szCs w:val="22"/>
        </w:rPr>
        <w:t>Tesorería traslada el dinero solicitado al ente que solicita el embargo.</w:t>
      </w:r>
    </w:p>
    <w:p w14:paraId="4AD69BD7" w14:textId="77777777" w:rsidR="00A84BEA" w:rsidRPr="00FD1C58" w:rsidRDefault="00A84BEA"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Dentro de los tres (3) días hábiles siguientes al de la comunicación del embargo, la Cooperativa deberá consignar las sumas retenidas en la cuenta de depósitos judiciales e informará a la autoridad que decretó la medida en forma definitiva sobre la cuantía total de la suma embargada, enviándole el recibo en el que conste que dicho valor se encuentra a su disposición en la “cuenta de depósitos judiciales”, que al efecto se constituya en el Banco Agrario o en cualquier otra entidad que en defecto de aquel se encuentre autorizada para recibir depósitos de esta naturaleza, conservando la Cooperativa copia del recibo de consignación y de la comunicación mediante la cual se da respuesta al oficio de embargo.</w:t>
      </w:r>
    </w:p>
    <w:p w14:paraId="26256B49" w14:textId="77777777" w:rsidR="00A84BEA" w:rsidRPr="00FD1C58" w:rsidRDefault="00A84BEA"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Si la sumatoria de los saldos líquidos de las cuentas o depósitos afectados con la medida cubren parcialmente el embargo, se deben retirar estos fondos inmediatamente para realizar la consignación al Banco Agrario, conforme se indicó anteriormente, y mantener embargadas las cuentas o depósitos por el valor restante hasta que se cumpla completamente el embargo, con las sumas que ingresen posteriormente.</w:t>
      </w:r>
    </w:p>
    <w:p w14:paraId="0491A3BE" w14:textId="77777777" w:rsidR="002673D4" w:rsidRPr="00FD1C58" w:rsidRDefault="002673D4"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Con los asociados que tienen embargos, se deben comunicar vía telefónica para informarle a acerca del juzgado y entidad que profirió la orden, así como el monto embargado. En caso de no poder comunicarse con el titular, envía comunicación escrita a través de correo certificado informando lo descrito anteriormente.</w:t>
      </w:r>
    </w:p>
    <w:p w14:paraId="624369CB" w14:textId="77777777" w:rsidR="005E3138" w:rsidRPr="00FD1C58" w:rsidRDefault="005E3138" w:rsidP="00347BC9">
      <w:pPr>
        <w:jc w:val="both"/>
        <w:rPr>
          <w:rFonts w:ascii="Arial Narrow" w:hAnsi="Arial Narrow"/>
          <w:spacing w:val="-3"/>
          <w:sz w:val="22"/>
          <w:szCs w:val="22"/>
        </w:rPr>
      </w:pPr>
    </w:p>
    <w:p w14:paraId="4F3E6C4F" w14:textId="77777777" w:rsidR="00D04766" w:rsidRPr="00FD1C58" w:rsidRDefault="00D04766" w:rsidP="00347BC9">
      <w:pPr>
        <w:numPr>
          <w:ilvl w:val="1"/>
          <w:numId w:val="32"/>
        </w:numPr>
        <w:jc w:val="both"/>
        <w:rPr>
          <w:rFonts w:ascii="Arial Narrow" w:hAnsi="Arial Narrow"/>
          <w:b/>
          <w:spacing w:val="-3"/>
          <w:sz w:val="22"/>
          <w:szCs w:val="22"/>
        </w:rPr>
      </w:pPr>
      <w:r w:rsidRPr="00FD1C58">
        <w:rPr>
          <w:rFonts w:ascii="Arial Narrow" w:hAnsi="Arial Narrow"/>
          <w:b/>
          <w:spacing w:val="-3"/>
          <w:sz w:val="22"/>
          <w:szCs w:val="22"/>
        </w:rPr>
        <w:t xml:space="preserve">BENEFICIO DE INEMBARGABILIDAD </w:t>
      </w:r>
    </w:p>
    <w:p w14:paraId="28CDEB31" w14:textId="77777777" w:rsidR="00D04766" w:rsidRPr="00FD1C58" w:rsidRDefault="00D04766" w:rsidP="000F1966">
      <w:pPr>
        <w:jc w:val="both"/>
        <w:rPr>
          <w:rFonts w:ascii="Arial Narrow" w:hAnsi="Arial Narrow"/>
          <w:spacing w:val="-3"/>
          <w:sz w:val="22"/>
          <w:szCs w:val="22"/>
        </w:rPr>
      </w:pPr>
    </w:p>
    <w:p w14:paraId="7EC47E21" w14:textId="420ACE1C" w:rsidR="00D04766" w:rsidRPr="00FD1C58" w:rsidRDefault="00D04766"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Este </w:t>
      </w:r>
      <w:r w:rsidR="004A32AC" w:rsidRPr="00FD1C58">
        <w:rPr>
          <w:rFonts w:ascii="Arial Narrow" w:hAnsi="Arial Narrow"/>
          <w:spacing w:val="-3"/>
          <w:sz w:val="22"/>
          <w:szCs w:val="22"/>
        </w:rPr>
        <w:t>beneficio, consiste</w:t>
      </w:r>
      <w:r w:rsidRPr="00FD1C58">
        <w:rPr>
          <w:rFonts w:ascii="Arial Narrow" w:hAnsi="Arial Narrow"/>
          <w:spacing w:val="-3"/>
          <w:sz w:val="22"/>
          <w:szCs w:val="22"/>
        </w:rPr>
        <w:t xml:space="preserve"> en la definición de un límite de los depósitos de ahorro por debajo del cual no opera el embargo preventivo ordenado mediante orden judicial decretada.</w:t>
      </w:r>
    </w:p>
    <w:p w14:paraId="355F06B9" w14:textId="03A7DF01" w:rsidR="00D04766" w:rsidRPr="00FD1C58" w:rsidRDefault="00D04766"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Este límite definido en cumplimiento al Artículo </w:t>
      </w:r>
      <w:r w:rsidR="00AD20CB" w:rsidRPr="00FD1C58">
        <w:rPr>
          <w:rFonts w:ascii="Arial Narrow" w:hAnsi="Arial Narrow"/>
          <w:spacing w:val="-3"/>
          <w:sz w:val="22"/>
          <w:szCs w:val="22"/>
        </w:rPr>
        <w:t>20 del</w:t>
      </w:r>
      <w:r w:rsidRPr="00FD1C58">
        <w:rPr>
          <w:rFonts w:ascii="Arial Narrow" w:hAnsi="Arial Narrow"/>
          <w:spacing w:val="-3"/>
          <w:sz w:val="22"/>
          <w:szCs w:val="22"/>
        </w:rPr>
        <w:t xml:space="preserve"> </w:t>
      </w:r>
      <w:r w:rsidR="005C70C5" w:rsidRPr="00FD1C58">
        <w:rPr>
          <w:rFonts w:ascii="Arial Narrow" w:hAnsi="Arial Narrow"/>
          <w:spacing w:val="-3"/>
          <w:sz w:val="22"/>
          <w:szCs w:val="22"/>
        </w:rPr>
        <w:t>Decreto 564</w:t>
      </w:r>
      <w:r w:rsidRPr="00FD1C58">
        <w:rPr>
          <w:rFonts w:ascii="Arial Narrow" w:hAnsi="Arial Narrow"/>
          <w:spacing w:val="-3"/>
          <w:sz w:val="22"/>
          <w:szCs w:val="22"/>
        </w:rPr>
        <w:t xml:space="preserve"> del 19 de marzo de 1996</w:t>
      </w:r>
      <w:r w:rsidR="005C70C5" w:rsidRPr="00FD1C58">
        <w:rPr>
          <w:rFonts w:ascii="Arial Narrow" w:hAnsi="Arial Narrow"/>
          <w:spacing w:val="-3"/>
          <w:sz w:val="22"/>
          <w:szCs w:val="22"/>
        </w:rPr>
        <w:t xml:space="preserve"> </w:t>
      </w:r>
      <w:r w:rsidR="002673D4" w:rsidRPr="00FD1C58">
        <w:rPr>
          <w:rFonts w:ascii="Arial Narrow" w:hAnsi="Arial Narrow"/>
          <w:spacing w:val="-3"/>
          <w:sz w:val="22"/>
          <w:szCs w:val="22"/>
        </w:rPr>
        <w:t>será establecido</w:t>
      </w:r>
      <w:r w:rsidRPr="00FD1C58">
        <w:rPr>
          <w:rFonts w:ascii="Arial Narrow" w:hAnsi="Arial Narrow"/>
          <w:spacing w:val="-3"/>
          <w:sz w:val="22"/>
          <w:szCs w:val="22"/>
        </w:rPr>
        <w:t xml:space="preserve">   </w:t>
      </w:r>
      <w:r w:rsidR="003D4EBA" w:rsidRPr="00FD1C58">
        <w:rPr>
          <w:rFonts w:ascii="Arial Narrow" w:hAnsi="Arial Narrow"/>
          <w:spacing w:val="-3"/>
          <w:sz w:val="22"/>
          <w:szCs w:val="22"/>
        </w:rPr>
        <w:t xml:space="preserve">por </w:t>
      </w:r>
      <w:r w:rsidR="004A32AC" w:rsidRPr="00FD1C58">
        <w:rPr>
          <w:rFonts w:ascii="Arial Narrow" w:hAnsi="Arial Narrow"/>
          <w:spacing w:val="-3"/>
          <w:sz w:val="22"/>
          <w:szCs w:val="22"/>
        </w:rPr>
        <w:t>la Superintendencia</w:t>
      </w:r>
      <w:r w:rsidRPr="00FD1C58">
        <w:rPr>
          <w:rFonts w:ascii="Arial Narrow" w:hAnsi="Arial Narrow"/>
          <w:spacing w:val="-3"/>
          <w:sz w:val="22"/>
          <w:szCs w:val="22"/>
        </w:rPr>
        <w:t xml:space="preserve"> Financiera de Colombi</w:t>
      </w:r>
      <w:r w:rsidR="005C70C5" w:rsidRPr="00FD1C58">
        <w:rPr>
          <w:rFonts w:ascii="Arial Narrow" w:hAnsi="Arial Narrow"/>
          <w:spacing w:val="-3"/>
          <w:sz w:val="22"/>
          <w:szCs w:val="22"/>
        </w:rPr>
        <w:t>a</w:t>
      </w:r>
      <w:r w:rsidRPr="00FD1C58">
        <w:rPr>
          <w:rFonts w:ascii="Arial Narrow" w:hAnsi="Arial Narrow"/>
          <w:spacing w:val="-3"/>
          <w:sz w:val="22"/>
          <w:szCs w:val="22"/>
        </w:rPr>
        <w:t xml:space="preserve"> quien emitirá anualmente en carta circular los montos vigentes. Este monto la Administración de la Cooperativa informa en el resumen de montos y tarifas que se emite el 1 de enero de cada año.</w:t>
      </w:r>
    </w:p>
    <w:p w14:paraId="0496FE57" w14:textId="2DBB3E78" w:rsidR="00D04766" w:rsidRPr="00FD1C58" w:rsidRDefault="00D04766"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El Beneficio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 xml:space="preserve"> no procede respecto de cuentas de ahorros cuyo titular sea una persona jurídica. En igual sentido, el artículo 837-1 del Estatuto Tributario, que fue adicionado por el artículo 9 de la Ley 1066 de 2006, dispone que “En el caso de procesos que se adelanten contra personas jurídicas no existe límite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w:t>
      </w:r>
    </w:p>
    <w:p w14:paraId="2FA80F25" w14:textId="3E6A99F3" w:rsidR="00D04766" w:rsidRPr="00FD1C58" w:rsidRDefault="00D04766"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El privilegio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 xml:space="preserve"> cobija los depósitos de ahorro constituidos en las cuentas de ahorro de la Cooperativa, deben sumarse los saldos existentes en cada una de las modalidades de ahorro y el valor resultante que supere el señalado para el beneficio sería objeto de embargo.</w:t>
      </w:r>
    </w:p>
    <w:p w14:paraId="5D59D97A" w14:textId="77777777" w:rsidR="00D04766" w:rsidRPr="00FD1C58" w:rsidRDefault="00D04766"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Son los jueces de la República y quienes están autorizados para emitir las correspondientes medidas cautelares y no pueden los particulares ni la Cooperativa realizar actos tendientes a afectar los recursos depositados en las cuentas de ahorros. </w:t>
      </w:r>
    </w:p>
    <w:p w14:paraId="5AF911C2" w14:textId="77777777" w:rsidR="00BC65A0" w:rsidRPr="00FD1C58" w:rsidRDefault="00BC65A0" w:rsidP="00347BC9">
      <w:pPr>
        <w:jc w:val="both"/>
        <w:rPr>
          <w:rFonts w:ascii="Arial Narrow" w:hAnsi="Arial Narrow"/>
          <w:spacing w:val="-3"/>
          <w:sz w:val="22"/>
          <w:szCs w:val="22"/>
        </w:rPr>
      </w:pPr>
    </w:p>
    <w:p w14:paraId="202B23A8" w14:textId="77777777" w:rsidR="00AD20CB" w:rsidRPr="00FD1C58" w:rsidRDefault="00AD20CB" w:rsidP="00347BC9">
      <w:pPr>
        <w:numPr>
          <w:ilvl w:val="1"/>
          <w:numId w:val="32"/>
        </w:numPr>
        <w:jc w:val="both"/>
        <w:rPr>
          <w:rFonts w:ascii="Arial Narrow" w:hAnsi="Arial Narrow"/>
          <w:spacing w:val="-3"/>
          <w:sz w:val="22"/>
          <w:szCs w:val="22"/>
        </w:rPr>
      </w:pPr>
      <w:r w:rsidRPr="00FD1C58">
        <w:rPr>
          <w:rFonts w:ascii="Arial Narrow" w:hAnsi="Arial Narrow"/>
          <w:b/>
          <w:spacing w:val="-3"/>
          <w:sz w:val="22"/>
          <w:szCs w:val="22"/>
        </w:rPr>
        <w:t>Afectación de la Cuenta:</w:t>
      </w:r>
      <w:r w:rsidRPr="00FD1C58">
        <w:rPr>
          <w:rFonts w:ascii="Arial Narrow" w:hAnsi="Arial Narrow"/>
          <w:spacing w:val="-3"/>
          <w:sz w:val="22"/>
          <w:szCs w:val="22"/>
        </w:rPr>
        <w:t xml:space="preserve"> Una vez recibido el requerimiento de embargo por parte de un Juez de la República, el Funcionario que recibe la comunicación debe:</w:t>
      </w:r>
    </w:p>
    <w:p w14:paraId="3203B840" w14:textId="77777777" w:rsidR="00AD20CB" w:rsidRPr="00FD1C58" w:rsidRDefault="00AD20CB" w:rsidP="00347BC9">
      <w:pPr>
        <w:ind w:left="680"/>
        <w:jc w:val="both"/>
        <w:rPr>
          <w:rFonts w:ascii="Arial Narrow" w:hAnsi="Arial Narrow"/>
          <w:spacing w:val="-3"/>
          <w:sz w:val="22"/>
          <w:szCs w:val="22"/>
        </w:rPr>
      </w:pPr>
    </w:p>
    <w:p w14:paraId="53C04F62" w14:textId="77777777" w:rsidR="00AD20CB" w:rsidRPr="00FD1C58" w:rsidRDefault="00AD20CB"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Colocar fecha, hora y firma en la que se recibe la notificación en el comunicado de embargo.</w:t>
      </w:r>
    </w:p>
    <w:p w14:paraId="13B23E2B" w14:textId="77777777" w:rsidR="00AD20CB" w:rsidRPr="00FD1C58" w:rsidRDefault="00AD20CB"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Verificar </w:t>
      </w:r>
      <w:r w:rsidR="003D4EBA" w:rsidRPr="00FD1C58">
        <w:rPr>
          <w:rFonts w:ascii="Arial Narrow" w:hAnsi="Arial Narrow"/>
          <w:spacing w:val="-3"/>
          <w:sz w:val="22"/>
          <w:szCs w:val="22"/>
        </w:rPr>
        <w:t>que dicha orden</w:t>
      </w:r>
      <w:r w:rsidRPr="00FD1C58">
        <w:rPr>
          <w:rFonts w:ascii="Arial Narrow" w:hAnsi="Arial Narrow"/>
          <w:spacing w:val="-3"/>
          <w:sz w:val="22"/>
          <w:szCs w:val="22"/>
        </w:rPr>
        <w:t xml:space="preserve"> judicial mencione con exactitud el nombre de la línea de captación o del producto a embargar.</w:t>
      </w:r>
    </w:p>
    <w:p w14:paraId="3807A9C0" w14:textId="77777777" w:rsidR="00AD20CB" w:rsidRPr="00FD1C58" w:rsidRDefault="00AD20CB"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lastRenderedPageBreak/>
        <w:t>Si la cuenta es susceptible de embargo, Informar al funcionario correspondiente para que proceda a marcar la cuenta en el sistema mediante un código de alerta.</w:t>
      </w:r>
    </w:p>
    <w:p w14:paraId="1907F216" w14:textId="77777777" w:rsidR="00AD20CB" w:rsidRPr="00FD1C58" w:rsidRDefault="00AD20CB"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La cuenta marcada con un código de alerta no podrá ser susceptible de ninguna transacción hasta tanto se allegue por parte del juzgado una orden de desembargo.</w:t>
      </w:r>
    </w:p>
    <w:p w14:paraId="60DEE678" w14:textId="77777777" w:rsidR="00AD20CB" w:rsidRPr="00FD1C58" w:rsidRDefault="00AD20CB"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 xml:space="preserve">Enviar la notificación de embargo </w:t>
      </w:r>
      <w:r w:rsidR="00200A33" w:rsidRPr="00FD1C58">
        <w:rPr>
          <w:rFonts w:ascii="Arial Narrow" w:hAnsi="Arial Narrow"/>
          <w:spacing w:val="-3"/>
          <w:sz w:val="22"/>
          <w:szCs w:val="22"/>
        </w:rPr>
        <w:t xml:space="preserve">al funcionario encargado </w:t>
      </w:r>
      <w:r w:rsidRPr="00FD1C58">
        <w:rPr>
          <w:rFonts w:ascii="Arial Narrow" w:hAnsi="Arial Narrow"/>
          <w:spacing w:val="-3"/>
          <w:sz w:val="22"/>
          <w:szCs w:val="22"/>
        </w:rPr>
        <w:t>para proceder a responder al Juzgado.</w:t>
      </w:r>
    </w:p>
    <w:p w14:paraId="623C7770" w14:textId="7918433D" w:rsidR="00AD20CB" w:rsidRPr="00FD1C58" w:rsidRDefault="00347BC9"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En caso de que</w:t>
      </w:r>
      <w:r w:rsidR="00AD20CB" w:rsidRPr="00FD1C58">
        <w:rPr>
          <w:rFonts w:ascii="Arial Narrow" w:hAnsi="Arial Narrow"/>
          <w:spacing w:val="-3"/>
          <w:sz w:val="22"/>
          <w:szCs w:val="22"/>
        </w:rPr>
        <w:t xml:space="preserve"> la orden judicial no mencione exactamente la línea de captación a embargar o que no supera el monto señalado </w:t>
      </w:r>
      <w:r w:rsidR="005C70C5" w:rsidRPr="00FD1C58">
        <w:rPr>
          <w:rFonts w:ascii="Arial Narrow" w:hAnsi="Arial Narrow"/>
          <w:spacing w:val="-3"/>
          <w:sz w:val="22"/>
          <w:szCs w:val="22"/>
        </w:rPr>
        <w:t xml:space="preserve">por </w:t>
      </w:r>
      <w:r w:rsidR="00200A33" w:rsidRPr="00FD1C58">
        <w:rPr>
          <w:rFonts w:ascii="Arial Narrow" w:hAnsi="Arial Narrow"/>
          <w:spacing w:val="-3"/>
          <w:sz w:val="22"/>
          <w:szCs w:val="22"/>
        </w:rPr>
        <w:t xml:space="preserve">la </w:t>
      </w:r>
      <w:r w:rsidR="004A32AC" w:rsidRPr="00FD1C58">
        <w:rPr>
          <w:rFonts w:ascii="Arial Narrow" w:hAnsi="Arial Narrow"/>
          <w:spacing w:val="-3"/>
          <w:sz w:val="22"/>
          <w:szCs w:val="22"/>
        </w:rPr>
        <w:t>ley, se</w:t>
      </w:r>
      <w:r w:rsidR="00AD20CB" w:rsidRPr="00FD1C58">
        <w:rPr>
          <w:rFonts w:ascii="Arial Narrow" w:hAnsi="Arial Narrow"/>
          <w:spacing w:val="-3"/>
          <w:sz w:val="22"/>
          <w:szCs w:val="22"/>
        </w:rPr>
        <w:t xml:space="preserve"> procede a notificar al </w:t>
      </w:r>
      <w:r w:rsidR="00200A33" w:rsidRPr="00FD1C58">
        <w:rPr>
          <w:rFonts w:ascii="Arial Narrow" w:hAnsi="Arial Narrow"/>
          <w:spacing w:val="-3"/>
          <w:sz w:val="22"/>
          <w:szCs w:val="22"/>
        </w:rPr>
        <w:t xml:space="preserve">juzgado manifestando dicha situación </w:t>
      </w:r>
      <w:r w:rsidR="004A32AC" w:rsidRPr="00FD1C58">
        <w:rPr>
          <w:rFonts w:ascii="Arial Narrow" w:hAnsi="Arial Narrow"/>
          <w:spacing w:val="-3"/>
          <w:sz w:val="22"/>
          <w:szCs w:val="22"/>
        </w:rPr>
        <w:t>y que</w:t>
      </w:r>
      <w:r w:rsidR="00AD20CB" w:rsidRPr="00FD1C58">
        <w:rPr>
          <w:rFonts w:ascii="Arial Narrow" w:hAnsi="Arial Narrow"/>
          <w:spacing w:val="-3"/>
          <w:sz w:val="22"/>
          <w:szCs w:val="22"/>
        </w:rPr>
        <w:t xml:space="preserve"> no es </w:t>
      </w:r>
      <w:r w:rsidR="004A32AC" w:rsidRPr="00FD1C58">
        <w:rPr>
          <w:rFonts w:ascii="Arial Narrow" w:hAnsi="Arial Narrow"/>
          <w:spacing w:val="-3"/>
          <w:sz w:val="22"/>
          <w:szCs w:val="22"/>
        </w:rPr>
        <w:t>procedente dar</w:t>
      </w:r>
      <w:r w:rsidR="00AD20CB" w:rsidRPr="00FD1C58">
        <w:rPr>
          <w:rFonts w:ascii="Arial Narrow" w:hAnsi="Arial Narrow"/>
          <w:spacing w:val="-3"/>
          <w:sz w:val="22"/>
          <w:szCs w:val="22"/>
        </w:rPr>
        <w:t xml:space="preserve"> </w:t>
      </w:r>
      <w:r w:rsidR="004A32AC" w:rsidRPr="00FD1C58">
        <w:rPr>
          <w:rFonts w:ascii="Arial Narrow" w:hAnsi="Arial Narrow"/>
          <w:spacing w:val="-3"/>
          <w:sz w:val="22"/>
          <w:szCs w:val="22"/>
        </w:rPr>
        <w:t>cumplimiento a</w:t>
      </w:r>
      <w:r w:rsidR="00AD20CB" w:rsidRPr="00FD1C58">
        <w:rPr>
          <w:rFonts w:ascii="Arial Narrow" w:hAnsi="Arial Narrow"/>
          <w:spacing w:val="-3"/>
          <w:sz w:val="22"/>
          <w:szCs w:val="22"/>
        </w:rPr>
        <w:t xml:space="preserve"> la medida solicitada</w:t>
      </w:r>
      <w:r w:rsidR="00200A33" w:rsidRPr="00FD1C58">
        <w:rPr>
          <w:rFonts w:ascii="Arial Narrow" w:hAnsi="Arial Narrow"/>
          <w:spacing w:val="-3"/>
          <w:sz w:val="22"/>
          <w:szCs w:val="22"/>
        </w:rPr>
        <w:t>.</w:t>
      </w:r>
    </w:p>
    <w:p w14:paraId="44BEE877" w14:textId="77777777" w:rsidR="00AD20CB" w:rsidRPr="00FD1C58" w:rsidRDefault="00AD20CB" w:rsidP="00347BC9">
      <w:pPr>
        <w:ind w:left="680"/>
        <w:jc w:val="both"/>
        <w:rPr>
          <w:rFonts w:ascii="Arial Narrow" w:hAnsi="Arial Narrow"/>
          <w:spacing w:val="-3"/>
          <w:sz w:val="22"/>
          <w:szCs w:val="22"/>
        </w:rPr>
      </w:pPr>
    </w:p>
    <w:p w14:paraId="6AE902D5" w14:textId="77777777" w:rsidR="00AD20CB" w:rsidRPr="00FD1C58" w:rsidRDefault="00AD20CB" w:rsidP="00347BC9">
      <w:pPr>
        <w:numPr>
          <w:ilvl w:val="1"/>
          <w:numId w:val="32"/>
        </w:numPr>
        <w:jc w:val="both"/>
        <w:rPr>
          <w:rFonts w:ascii="Arial Narrow" w:hAnsi="Arial Narrow"/>
          <w:spacing w:val="-3"/>
          <w:sz w:val="22"/>
          <w:szCs w:val="22"/>
        </w:rPr>
      </w:pPr>
      <w:r w:rsidRPr="00FD1C58">
        <w:rPr>
          <w:rFonts w:ascii="Arial Narrow" w:hAnsi="Arial Narrow"/>
          <w:b/>
          <w:spacing w:val="-3"/>
          <w:sz w:val="22"/>
          <w:szCs w:val="22"/>
        </w:rPr>
        <w:t xml:space="preserve">Informar sobre el proceso de embargo y la </w:t>
      </w:r>
      <w:r w:rsidR="00200A33" w:rsidRPr="00FD1C58">
        <w:rPr>
          <w:rFonts w:ascii="Arial Narrow" w:hAnsi="Arial Narrow"/>
          <w:b/>
          <w:spacing w:val="-3"/>
          <w:sz w:val="22"/>
          <w:szCs w:val="22"/>
        </w:rPr>
        <w:t>cuantía afectada</w:t>
      </w:r>
      <w:r w:rsidRPr="00FD1C58">
        <w:rPr>
          <w:rFonts w:ascii="Arial Narrow" w:hAnsi="Arial Narrow"/>
          <w:spacing w:val="-3"/>
          <w:sz w:val="22"/>
          <w:szCs w:val="22"/>
        </w:rPr>
        <w:t xml:space="preserve">: si se ha procedido a realizar el embargo, El Gerente una vez bloqueadas las cuentas, se comunica vía telefónica con el asociado titular de la cuenta y le informa acerca del juzgado y entidad que profirió la orden, así como el monto embargado, a fin de que tome medidas sobre el caso. En caso de no poder comunicarse con el titular, envía comunicación escrita a través de correo certificado informando lo descrito anteriormente. </w:t>
      </w:r>
    </w:p>
    <w:p w14:paraId="081E8AE9" w14:textId="77777777" w:rsidR="00AD20CB" w:rsidRPr="00FD1C58" w:rsidRDefault="00AD20CB" w:rsidP="00347BC9">
      <w:pPr>
        <w:numPr>
          <w:ilvl w:val="1"/>
          <w:numId w:val="32"/>
        </w:numPr>
        <w:jc w:val="both"/>
        <w:rPr>
          <w:rFonts w:ascii="Arial Narrow" w:hAnsi="Arial Narrow"/>
          <w:spacing w:val="-3"/>
          <w:sz w:val="22"/>
          <w:szCs w:val="22"/>
        </w:rPr>
      </w:pPr>
      <w:r w:rsidRPr="00FD1C58">
        <w:rPr>
          <w:rFonts w:ascii="Arial Narrow" w:hAnsi="Arial Narrow"/>
          <w:b/>
          <w:spacing w:val="-3"/>
          <w:sz w:val="22"/>
          <w:szCs w:val="22"/>
        </w:rPr>
        <w:t>Remitir respuesta al Juzgado:</w:t>
      </w:r>
      <w:r w:rsidR="00A24AFF" w:rsidRPr="00FD1C58">
        <w:rPr>
          <w:rFonts w:ascii="Arial Narrow" w:hAnsi="Arial Narrow"/>
          <w:b/>
          <w:spacing w:val="-3"/>
          <w:sz w:val="22"/>
          <w:szCs w:val="22"/>
        </w:rPr>
        <w:t xml:space="preserve"> E</w:t>
      </w:r>
      <w:r w:rsidRPr="00FD1C58">
        <w:rPr>
          <w:rFonts w:ascii="Arial Narrow" w:hAnsi="Arial Narrow"/>
          <w:spacing w:val="-3"/>
          <w:sz w:val="22"/>
          <w:szCs w:val="22"/>
        </w:rPr>
        <w:t xml:space="preserve">n caso de que las cuentas sean embargables </w:t>
      </w:r>
      <w:r w:rsidR="00A24AFF" w:rsidRPr="00FD1C58">
        <w:rPr>
          <w:rFonts w:ascii="Arial Narrow" w:hAnsi="Arial Narrow"/>
          <w:spacing w:val="-3"/>
          <w:sz w:val="22"/>
          <w:szCs w:val="22"/>
        </w:rPr>
        <w:t xml:space="preserve">se </w:t>
      </w:r>
      <w:r w:rsidRPr="00FD1C58">
        <w:rPr>
          <w:rFonts w:ascii="Arial Narrow" w:hAnsi="Arial Narrow"/>
          <w:spacing w:val="-3"/>
          <w:sz w:val="22"/>
          <w:szCs w:val="22"/>
        </w:rPr>
        <w:t>enviara notificación inmediatamente al juzgado informando sobre el hecho. En caso de no ser embargables también enviara notificación al juzgado.</w:t>
      </w:r>
    </w:p>
    <w:p w14:paraId="16C3C4EB" w14:textId="77777777" w:rsidR="005A0F3E" w:rsidRPr="00FD1C58" w:rsidRDefault="00AD20CB" w:rsidP="00347BC9">
      <w:pPr>
        <w:numPr>
          <w:ilvl w:val="1"/>
          <w:numId w:val="32"/>
        </w:numPr>
        <w:jc w:val="both"/>
        <w:rPr>
          <w:rFonts w:ascii="Arial Narrow" w:hAnsi="Arial Narrow"/>
          <w:spacing w:val="-3"/>
          <w:sz w:val="22"/>
          <w:szCs w:val="22"/>
        </w:rPr>
      </w:pPr>
      <w:r w:rsidRPr="00FD1C58">
        <w:rPr>
          <w:rFonts w:ascii="Arial Narrow" w:hAnsi="Arial Narrow"/>
          <w:b/>
          <w:spacing w:val="-3"/>
          <w:sz w:val="22"/>
          <w:szCs w:val="22"/>
        </w:rPr>
        <w:t xml:space="preserve">Consignación de </w:t>
      </w:r>
      <w:r w:rsidR="00A24AFF" w:rsidRPr="00FD1C58">
        <w:rPr>
          <w:rFonts w:ascii="Arial Narrow" w:hAnsi="Arial Narrow"/>
          <w:b/>
          <w:spacing w:val="-3"/>
          <w:sz w:val="22"/>
          <w:szCs w:val="22"/>
        </w:rPr>
        <w:t>las sumas embargadas</w:t>
      </w:r>
      <w:r w:rsidRPr="00FD1C58">
        <w:rPr>
          <w:rFonts w:ascii="Arial Narrow" w:hAnsi="Arial Narrow"/>
          <w:spacing w:val="-3"/>
          <w:sz w:val="22"/>
          <w:szCs w:val="22"/>
        </w:rPr>
        <w:t xml:space="preserve">: Si entre la fecha de la comunicación al titular embargado, y la fecha determinada para la consignación no se ha recibido oficio del Juzgado que exprese orden en contrario, se proceda a efectuar la consignación en una cuenta de depósitos judiciales; Indicando el valor embargado; anexando copia de la consignación respectiva. En caso de tratarse de embargo de AHORRO A TERMINO Y/O AHORRO PROGRAMADO </w:t>
      </w:r>
      <w:r w:rsidR="00A24AFF" w:rsidRPr="00FD1C58">
        <w:rPr>
          <w:rFonts w:ascii="Arial Narrow" w:hAnsi="Arial Narrow"/>
          <w:spacing w:val="-3"/>
          <w:sz w:val="22"/>
          <w:szCs w:val="22"/>
        </w:rPr>
        <w:t>se consignará</w:t>
      </w:r>
      <w:r w:rsidRPr="00FD1C58">
        <w:rPr>
          <w:rFonts w:ascii="Arial Narrow" w:hAnsi="Arial Narrow"/>
          <w:spacing w:val="-3"/>
          <w:sz w:val="22"/>
          <w:szCs w:val="22"/>
        </w:rPr>
        <w:t xml:space="preserve"> inmediatamente al ente ordenador del embargo.</w:t>
      </w:r>
    </w:p>
    <w:p w14:paraId="6F662EA7" w14:textId="77777777" w:rsidR="003071AA" w:rsidRPr="00FD1C58" w:rsidRDefault="003071AA" w:rsidP="00347BC9">
      <w:pPr>
        <w:tabs>
          <w:tab w:val="left" w:pos="-720"/>
          <w:tab w:val="left" w:pos="0"/>
          <w:tab w:val="left" w:pos="720"/>
        </w:tabs>
        <w:suppressAutoHyphens/>
        <w:jc w:val="both"/>
        <w:rPr>
          <w:rFonts w:ascii="Arial Narrow" w:hAnsi="Arial Narrow"/>
          <w:spacing w:val="-3"/>
          <w:sz w:val="22"/>
          <w:szCs w:val="22"/>
        </w:rPr>
      </w:pPr>
    </w:p>
    <w:p w14:paraId="3E18C137" w14:textId="77777777" w:rsidR="00E66838" w:rsidRPr="00E66838" w:rsidRDefault="00E66838" w:rsidP="00347BC9">
      <w:pPr>
        <w:numPr>
          <w:ilvl w:val="0"/>
          <w:numId w:val="32"/>
        </w:numPr>
        <w:jc w:val="both"/>
        <w:rPr>
          <w:rFonts w:ascii="Arial Narrow" w:hAnsi="Arial Narrow"/>
          <w:b/>
          <w:spacing w:val="-3"/>
          <w:sz w:val="22"/>
          <w:szCs w:val="22"/>
        </w:rPr>
      </w:pPr>
      <w:bookmarkStart w:id="1" w:name="_Hlk9521568"/>
      <w:r w:rsidRPr="00E66838">
        <w:rPr>
          <w:rFonts w:ascii="Arial Narrow" w:hAnsi="Arial Narrow" w:cs="Arial"/>
          <w:b/>
          <w:spacing w:val="-3"/>
          <w:sz w:val="22"/>
          <w:szCs w:val="22"/>
        </w:rPr>
        <w:t>DESCRIPCIÓN DE ACTIVIDADES</w:t>
      </w:r>
      <w:bookmarkEnd w:id="1"/>
      <w:r w:rsidRPr="00E66838">
        <w:rPr>
          <w:rFonts w:ascii="Arial Narrow" w:hAnsi="Arial Narrow" w:cs="Arial"/>
          <w:b/>
          <w:spacing w:val="-3"/>
          <w:sz w:val="22"/>
          <w:szCs w:val="22"/>
        </w:rPr>
        <w:t>.</w:t>
      </w:r>
    </w:p>
    <w:p w14:paraId="56B94142" w14:textId="77777777" w:rsidR="00186EC3" w:rsidRPr="000F1966" w:rsidRDefault="00186EC3" w:rsidP="000F1966">
      <w:pPr>
        <w:jc w:val="both"/>
        <w:rPr>
          <w:rFonts w:ascii="Arial Narrow" w:hAnsi="Arial Narrow"/>
          <w:spacing w:val="-3"/>
          <w:sz w:val="22"/>
          <w:szCs w:val="22"/>
        </w:rPr>
      </w:pPr>
    </w:p>
    <w:p w14:paraId="1C09587F" w14:textId="77777777" w:rsidR="00693D3B" w:rsidRPr="00FD1C58" w:rsidRDefault="00186EC3" w:rsidP="00347BC9">
      <w:pPr>
        <w:numPr>
          <w:ilvl w:val="1"/>
          <w:numId w:val="32"/>
        </w:numPr>
        <w:jc w:val="both"/>
        <w:rPr>
          <w:rFonts w:ascii="Arial Narrow" w:hAnsi="Arial Narrow"/>
          <w:b/>
          <w:spacing w:val="-3"/>
          <w:sz w:val="22"/>
          <w:szCs w:val="22"/>
        </w:rPr>
      </w:pPr>
      <w:r w:rsidRPr="00FD1C58">
        <w:rPr>
          <w:rFonts w:ascii="Arial Narrow" w:hAnsi="Arial Narrow"/>
          <w:b/>
          <w:spacing w:val="-3"/>
          <w:sz w:val="22"/>
          <w:szCs w:val="22"/>
        </w:rPr>
        <w:t>Afectación de la Cuenta:</w:t>
      </w:r>
      <w:r w:rsidRPr="00FD1C58">
        <w:rPr>
          <w:rFonts w:ascii="Arial Narrow" w:hAnsi="Arial Narrow"/>
          <w:spacing w:val="-3"/>
          <w:sz w:val="22"/>
          <w:szCs w:val="22"/>
        </w:rPr>
        <w:t xml:space="preserve"> Al recibo por parte de la Cooperativa del oficio del Juez en que se le notifique la orden de embargar lo depositado en la cuenta, se debe afectar la cuenta por el valor correspondiente según los registros que presente la misma en la fecha y hora de recibo de la respectiva comunicación. “Para este efecto, la Cooperativa anotará en la nota del depositante la hora y la fecha de recibo de la orden de embargo” (artículo 1387 del Código de Comercio).</w:t>
      </w:r>
    </w:p>
    <w:p w14:paraId="2D94B99C" w14:textId="77777777" w:rsidR="00032803" w:rsidRPr="00FD1C58" w:rsidRDefault="00032803" w:rsidP="000F1966">
      <w:pPr>
        <w:jc w:val="both"/>
        <w:rPr>
          <w:rFonts w:ascii="Arial Narrow" w:hAnsi="Arial Narrow"/>
          <w:b/>
          <w:spacing w:val="-3"/>
          <w:sz w:val="22"/>
          <w:szCs w:val="22"/>
        </w:rPr>
      </w:pPr>
    </w:p>
    <w:p w14:paraId="3DA1555D" w14:textId="77777777" w:rsidR="00032803" w:rsidRPr="00FD1C58" w:rsidRDefault="00032803"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Deberá verificar la validez del oficio o notificación de embargo, observando que el oficio contenga los siguientes aspectos:</w:t>
      </w:r>
    </w:p>
    <w:p w14:paraId="71549365" w14:textId="77777777" w:rsidR="00032803" w:rsidRPr="00FD1C58" w:rsidRDefault="00032803" w:rsidP="00347BC9">
      <w:pPr>
        <w:jc w:val="both"/>
        <w:rPr>
          <w:rFonts w:ascii="Arial Narrow" w:hAnsi="Arial Narrow"/>
          <w:spacing w:val="-3"/>
          <w:sz w:val="22"/>
          <w:szCs w:val="22"/>
        </w:rPr>
      </w:pPr>
    </w:p>
    <w:p w14:paraId="54A775E3" w14:textId="77777777" w:rsidR="00032803" w:rsidRPr="00FD1C58" w:rsidRDefault="0003280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Que la orden provenga de una autoridad competente.</w:t>
      </w:r>
    </w:p>
    <w:p w14:paraId="37626A65" w14:textId="77777777" w:rsidR="00032803" w:rsidRPr="00FD1C58" w:rsidRDefault="0003280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Que el oficio contenga el sello y firmas correspondientes a la autoridad que lo expide.</w:t>
      </w:r>
    </w:p>
    <w:p w14:paraId="559871DE" w14:textId="77777777" w:rsidR="00032803" w:rsidRPr="00FD1C58" w:rsidRDefault="0003280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Que exprese claramente el nombre de la persona o entidad embargada y/o su número de identificación. Si el nombre de la persona natural o jurídica no coincide con el número de identificación que aparece en el Oficio, deberá solicitarse de inmediato aclaración.</w:t>
      </w:r>
    </w:p>
    <w:p w14:paraId="54552EEF" w14:textId="77777777" w:rsidR="00032803" w:rsidRPr="00FD1C58" w:rsidRDefault="0003280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Verifica que dicha orden judicial mencione con exactitud el nombre de la línea de captación o del producto a embargar.</w:t>
      </w:r>
    </w:p>
    <w:p w14:paraId="62F66622" w14:textId="77777777" w:rsidR="00032803" w:rsidRPr="00FD1C58" w:rsidRDefault="0003280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Que el oficio exprese claramente un valor determinado de embargo. Si la orden de embargo no expresa la cuantía, deberá solicitarse inmediatamente la aclaración a la autoridad que lo decretó.</w:t>
      </w:r>
    </w:p>
    <w:p w14:paraId="21B901FE" w14:textId="77777777" w:rsidR="00032803" w:rsidRPr="00FD1C58" w:rsidRDefault="00032803" w:rsidP="000F1966">
      <w:pPr>
        <w:jc w:val="both"/>
        <w:rPr>
          <w:rFonts w:ascii="Arial Narrow" w:hAnsi="Arial Narrow"/>
          <w:spacing w:val="-3"/>
          <w:sz w:val="22"/>
          <w:szCs w:val="22"/>
        </w:rPr>
      </w:pPr>
    </w:p>
    <w:p w14:paraId="518E265E" w14:textId="77777777" w:rsidR="00CD36C5" w:rsidRPr="00FD1C58" w:rsidRDefault="00693D3B"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P</w:t>
      </w:r>
      <w:r w:rsidR="00186EC3" w:rsidRPr="00FD1C58">
        <w:rPr>
          <w:rFonts w:ascii="Arial Narrow" w:hAnsi="Arial Narrow"/>
          <w:spacing w:val="-3"/>
          <w:sz w:val="22"/>
          <w:szCs w:val="22"/>
        </w:rPr>
        <w:t xml:space="preserve">rocede de manera inmediata a verificar si la persona es </w:t>
      </w:r>
      <w:r w:rsidRPr="00FD1C58">
        <w:rPr>
          <w:rFonts w:ascii="Arial Narrow" w:hAnsi="Arial Narrow"/>
          <w:spacing w:val="-3"/>
          <w:sz w:val="22"/>
          <w:szCs w:val="22"/>
        </w:rPr>
        <w:t>asociada</w:t>
      </w:r>
      <w:r w:rsidR="00186EC3" w:rsidRPr="00FD1C58">
        <w:rPr>
          <w:rFonts w:ascii="Arial Narrow" w:hAnsi="Arial Narrow"/>
          <w:spacing w:val="-3"/>
          <w:sz w:val="22"/>
          <w:szCs w:val="22"/>
        </w:rPr>
        <w:t xml:space="preserve"> o no</w:t>
      </w:r>
      <w:r w:rsidR="00CD36C5" w:rsidRPr="00FD1C58">
        <w:rPr>
          <w:rFonts w:ascii="Arial Narrow" w:hAnsi="Arial Narrow"/>
          <w:spacing w:val="-3"/>
          <w:sz w:val="22"/>
          <w:szCs w:val="22"/>
        </w:rPr>
        <w:t xml:space="preserve"> y e</w:t>
      </w:r>
      <w:r w:rsidR="00186EC3" w:rsidRPr="00FD1C58">
        <w:rPr>
          <w:rFonts w:ascii="Arial Narrow" w:hAnsi="Arial Narrow"/>
          <w:spacing w:val="-3"/>
          <w:sz w:val="22"/>
          <w:szCs w:val="22"/>
        </w:rPr>
        <w:t>labora oficio con los datos y saldos hallados y que corresponden a la persona.</w:t>
      </w:r>
    </w:p>
    <w:p w14:paraId="5562CDB9" w14:textId="77777777" w:rsidR="00CD36C5" w:rsidRPr="00FD1C58" w:rsidRDefault="00CD36C5" w:rsidP="00347BC9">
      <w:pPr>
        <w:jc w:val="both"/>
        <w:rPr>
          <w:rFonts w:ascii="Arial Narrow" w:hAnsi="Arial Narrow"/>
          <w:spacing w:val="-3"/>
          <w:sz w:val="22"/>
          <w:szCs w:val="22"/>
        </w:rPr>
      </w:pPr>
    </w:p>
    <w:p w14:paraId="4A7B096C" w14:textId="77777777" w:rsidR="00CD36C5" w:rsidRPr="00FD1C58" w:rsidRDefault="00186EC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lastRenderedPageBreak/>
        <w:t>Si la persona no es asociada envía un oficio informando a la autoridad competente, que la persona no tiene vínculos financieros con la cooperativa</w:t>
      </w:r>
      <w:r w:rsidR="00CD36C5" w:rsidRPr="00FD1C58">
        <w:rPr>
          <w:rFonts w:ascii="Arial Narrow" w:hAnsi="Arial Narrow"/>
          <w:spacing w:val="-3"/>
          <w:sz w:val="22"/>
          <w:szCs w:val="22"/>
        </w:rPr>
        <w:t>.</w:t>
      </w:r>
    </w:p>
    <w:p w14:paraId="4DA9641F" w14:textId="77777777" w:rsidR="00CD36C5" w:rsidRPr="00FD1C58" w:rsidRDefault="00186EC3" w:rsidP="00347BC9">
      <w:pPr>
        <w:numPr>
          <w:ilvl w:val="2"/>
          <w:numId w:val="32"/>
        </w:numPr>
        <w:jc w:val="both"/>
        <w:rPr>
          <w:rFonts w:ascii="Arial Narrow" w:hAnsi="Arial Narrow"/>
          <w:spacing w:val="-3"/>
          <w:sz w:val="22"/>
          <w:szCs w:val="22"/>
        </w:rPr>
      </w:pPr>
      <w:r w:rsidRPr="00FD1C58">
        <w:rPr>
          <w:rFonts w:ascii="Arial Narrow" w:hAnsi="Arial Narrow"/>
          <w:spacing w:val="-3"/>
          <w:sz w:val="22"/>
          <w:szCs w:val="22"/>
        </w:rPr>
        <w:t>Si la persona es asociada se procede de la siguiente manera según los siguientes casos que se presenten:</w:t>
      </w:r>
    </w:p>
    <w:p w14:paraId="7672E0E2" w14:textId="77777777" w:rsidR="00CD36C5" w:rsidRPr="00FD1C58" w:rsidRDefault="00CD36C5" w:rsidP="00347BC9">
      <w:pPr>
        <w:ind w:left="680"/>
        <w:jc w:val="both"/>
        <w:rPr>
          <w:rFonts w:ascii="Arial Narrow" w:hAnsi="Arial Narrow"/>
          <w:spacing w:val="-3"/>
          <w:sz w:val="22"/>
          <w:szCs w:val="22"/>
        </w:rPr>
      </w:pPr>
    </w:p>
    <w:p w14:paraId="302A4653" w14:textId="77777777" w:rsidR="005A467D" w:rsidRPr="00FD1C58" w:rsidRDefault="00186EC3" w:rsidP="00347BC9">
      <w:pPr>
        <w:numPr>
          <w:ilvl w:val="3"/>
          <w:numId w:val="32"/>
        </w:numPr>
        <w:ind w:left="709"/>
        <w:jc w:val="both"/>
        <w:rPr>
          <w:rFonts w:ascii="Arial Narrow" w:hAnsi="Arial Narrow"/>
          <w:spacing w:val="-3"/>
          <w:sz w:val="22"/>
          <w:szCs w:val="22"/>
        </w:rPr>
      </w:pPr>
      <w:r w:rsidRPr="00FD1C58">
        <w:rPr>
          <w:rFonts w:ascii="Arial Narrow" w:hAnsi="Arial Narrow"/>
          <w:b/>
          <w:spacing w:val="-3"/>
          <w:sz w:val="22"/>
          <w:szCs w:val="22"/>
        </w:rPr>
        <w:t>Saldos inembargables (embargo general, Dian y por juicio de sucesión):</w:t>
      </w:r>
      <w:r w:rsidRPr="00FD1C58">
        <w:rPr>
          <w:rFonts w:ascii="Arial Narrow" w:hAnsi="Arial Narrow"/>
          <w:spacing w:val="-3"/>
          <w:sz w:val="22"/>
          <w:szCs w:val="22"/>
        </w:rPr>
        <w:t xml:space="preserve"> En los casos en que la orden recaiga sobre sumas que por su cuantía serían inembargables (aportes o ahorros), la Cooperativa debe informar al juez que se trata de sumas inembargables</w:t>
      </w:r>
      <w:r w:rsidR="00A917ED" w:rsidRPr="00FD1C58">
        <w:rPr>
          <w:rFonts w:ascii="Arial Narrow" w:hAnsi="Arial Narrow"/>
          <w:spacing w:val="-3"/>
          <w:sz w:val="22"/>
          <w:szCs w:val="22"/>
        </w:rPr>
        <w:t>.</w:t>
      </w:r>
      <w:r w:rsidR="005A467D" w:rsidRPr="00FD1C58">
        <w:rPr>
          <w:rFonts w:ascii="Arial Narrow" w:hAnsi="Arial Narrow"/>
          <w:spacing w:val="-3"/>
          <w:sz w:val="22"/>
          <w:szCs w:val="22"/>
        </w:rPr>
        <w:t xml:space="preserve"> Si el embargo es con juicio de sucesión no se puede radicar ni procesar ninguna solicitud de crédito hasta tanto no se haya levantado el embargo. Las cuentas se pueden cancelar si no superan los montos establecidos por la ley. Inclusive el asociado se puede retirar.</w:t>
      </w:r>
    </w:p>
    <w:p w14:paraId="60D89A51" w14:textId="5EBC5B2E" w:rsidR="003B31A5" w:rsidRPr="00FD1C58" w:rsidRDefault="00186EC3" w:rsidP="00347BC9">
      <w:pPr>
        <w:numPr>
          <w:ilvl w:val="3"/>
          <w:numId w:val="32"/>
        </w:numPr>
        <w:ind w:left="709"/>
        <w:jc w:val="both"/>
        <w:rPr>
          <w:rFonts w:ascii="Arial Narrow" w:hAnsi="Arial Narrow"/>
          <w:spacing w:val="-3"/>
          <w:sz w:val="22"/>
          <w:szCs w:val="22"/>
        </w:rPr>
      </w:pPr>
      <w:r w:rsidRPr="00FD1C58">
        <w:rPr>
          <w:rFonts w:ascii="Arial Narrow" w:hAnsi="Arial Narrow"/>
          <w:b/>
          <w:spacing w:val="-3"/>
          <w:sz w:val="22"/>
          <w:szCs w:val="22"/>
        </w:rPr>
        <w:t>Saldos embargables (embargo general, Dian y por juicio de sucesión):</w:t>
      </w:r>
      <w:r w:rsidRPr="00FD1C58">
        <w:rPr>
          <w:rFonts w:ascii="Arial Narrow" w:hAnsi="Arial Narrow"/>
          <w:spacing w:val="-3"/>
          <w:sz w:val="22"/>
          <w:szCs w:val="22"/>
        </w:rPr>
        <w:t xml:space="preserve"> Si el asociado tiene saldos en las cuentas superiores al límite de </w:t>
      </w:r>
      <w:r w:rsidR="004A32AC" w:rsidRPr="00FD1C58">
        <w:rPr>
          <w:rFonts w:ascii="Arial Narrow" w:hAnsi="Arial Narrow"/>
          <w:spacing w:val="-3"/>
          <w:sz w:val="22"/>
          <w:szCs w:val="22"/>
        </w:rPr>
        <w:t>Inembargabilidad</w:t>
      </w:r>
      <w:r w:rsidRPr="00FD1C58">
        <w:rPr>
          <w:rFonts w:ascii="Arial Narrow" w:hAnsi="Arial Narrow"/>
          <w:spacing w:val="-3"/>
          <w:sz w:val="22"/>
          <w:szCs w:val="22"/>
        </w:rPr>
        <w:t xml:space="preserve">, </w:t>
      </w:r>
      <w:r w:rsidR="005A467D" w:rsidRPr="00FD1C58">
        <w:rPr>
          <w:rFonts w:ascii="Arial Narrow" w:hAnsi="Arial Narrow"/>
          <w:spacing w:val="-3"/>
          <w:sz w:val="22"/>
          <w:szCs w:val="22"/>
        </w:rPr>
        <w:t>se debe realizar inmediatamente el traslado del dinero a la autoridad competente, ya sea de las cuentas de ahorro a término y/o ahorro programado</w:t>
      </w:r>
      <w:r w:rsidR="00F3372D" w:rsidRPr="00FD1C58">
        <w:rPr>
          <w:rFonts w:ascii="Arial Narrow" w:hAnsi="Arial Narrow"/>
          <w:spacing w:val="-3"/>
          <w:sz w:val="22"/>
          <w:szCs w:val="22"/>
        </w:rPr>
        <w:t>.  Si el embargo es con juicio de sucesión no se puede radicar ni procesar ninguna solicitud de crédito hasta tanto no se haya levantado el embargo. La cuenta que presente saldos embargables solo podrá realizar consignaciones y no podrá realizar transacciones de retiro hasta tanto se allegue por parte del juzgado una orden de desembargo</w:t>
      </w:r>
    </w:p>
    <w:p w14:paraId="70A51028" w14:textId="77777777" w:rsidR="00674B77" w:rsidRPr="00FD1C58" w:rsidRDefault="00186EC3" w:rsidP="00347BC9">
      <w:pPr>
        <w:numPr>
          <w:ilvl w:val="3"/>
          <w:numId w:val="32"/>
        </w:numPr>
        <w:ind w:left="709"/>
        <w:jc w:val="both"/>
        <w:rPr>
          <w:rFonts w:ascii="Arial Narrow" w:hAnsi="Arial Narrow"/>
          <w:spacing w:val="-3"/>
          <w:sz w:val="22"/>
          <w:szCs w:val="22"/>
        </w:rPr>
      </w:pPr>
      <w:r w:rsidRPr="00FD1C58">
        <w:rPr>
          <w:rFonts w:ascii="Arial Narrow" w:hAnsi="Arial Narrow"/>
          <w:b/>
          <w:spacing w:val="-3"/>
          <w:sz w:val="22"/>
          <w:szCs w:val="22"/>
        </w:rPr>
        <w:t>Embargo por sucesión con testamento y/o divorcio:</w:t>
      </w:r>
      <w:r w:rsidRPr="00FD1C58">
        <w:rPr>
          <w:rFonts w:ascii="Arial Narrow" w:hAnsi="Arial Narrow"/>
          <w:spacing w:val="-3"/>
          <w:sz w:val="22"/>
          <w:szCs w:val="22"/>
        </w:rPr>
        <w:t xml:space="preserve"> Si el asociado tiene dinero en las cuentas</w:t>
      </w:r>
      <w:r w:rsidR="003B31A5" w:rsidRPr="00FD1C58">
        <w:rPr>
          <w:rFonts w:ascii="Arial Narrow" w:hAnsi="Arial Narrow"/>
          <w:spacing w:val="-3"/>
          <w:sz w:val="22"/>
          <w:szCs w:val="22"/>
        </w:rPr>
        <w:t xml:space="preserve"> se debe realizar inmediatamente el traslado del dinero a la autoridad competente, ya sea de las cuentas de ahorro a término y/o ahorro programado. A estos asociados no se les puede radicar ni procesar ninguna solicitud de crédito hasta tanto no se haya levantado el embargo. No debe permitir el retiro como asociado </w:t>
      </w:r>
    </w:p>
    <w:p w14:paraId="0769BC9B" w14:textId="77777777" w:rsidR="00674B77" w:rsidRPr="00FD1C58" w:rsidRDefault="003B31A5" w:rsidP="00347BC9">
      <w:pPr>
        <w:numPr>
          <w:ilvl w:val="3"/>
          <w:numId w:val="32"/>
        </w:numPr>
        <w:ind w:left="709"/>
        <w:jc w:val="both"/>
        <w:rPr>
          <w:rFonts w:ascii="Arial Narrow" w:hAnsi="Arial Narrow"/>
          <w:spacing w:val="-3"/>
          <w:sz w:val="22"/>
          <w:szCs w:val="22"/>
        </w:rPr>
      </w:pPr>
      <w:r w:rsidRPr="00FD1C58">
        <w:rPr>
          <w:rFonts w:ascii="Arial Narrow" w:hAnsi="Arial Narrow"/>
          <w:b/>
          <w:spacing w:val="-3"/>
          <w:sz w:val="22"/>
          <w:szCs w:val="22"/>
        </w:rPr>
        <w:t>Embargo en caso de ser Persona Jurídica</w:t>
      </w:r>
      <w:r w:rsidRPr="00FD1C58">
        <w:rPr>
          <w:rFonts w:ascii="Arial Narrow" w:hAnsi="Arial Narrow"/>
          <w:spacing w:val="-3"/>
          <w:sz w:val="22"/>
          <w:szCs w:val="22"/>
        </w:rPr>
        <w:t xml:space="preserve">: Con el solo hecho de registrarla embargada el sistema bloquea todas las cuentas de </w:t>
      </w:r>
      <w:r w:rsidR="00674B77" w:rsidRPr="00FD1C58">
        <w:rPr>
          <w:rFonts w:ascii="Arial Narrow" w:hAnsi="Arial Narrow"/>
          <w:spacing w:val="-3"/>
          <w:sz w:val="22"/>
          <w:szCs w:val="22"/>
        </w:rPr>
        <w:t>a</w:t>
      </w:r>
      <w:r w:rsidRPr="00FD1C58">
        <w:rPr>
          <w:rFonts w:ascii="Arial Narrow" w:hAnsi="Arial Narrow"/>
          <w:spacing w:val="-3"/>
          <w:sz w:val="22"/>
          <w:szCs w:val="22"/>
        </w:rPr>
        <w:t>horro incluyendo ahorro permanente.</w:t>
      </w:r>
      <w:r w:rsidR="00674B77" w:rsidRPr="00FD1C58">
        <w:rPr>
          <w:rFonts w:ascii="Arial Narrow" w:hAnsi="Arial Narrow"/>
          <w:spacing w:val="-3"/>
          <w:sz w:val="22"/>
          <w:szCs w:val="22"/>
        </w:rPr>
        <w:t xml:space="preserve"> se debe realizar inmediatamente el traslado del dinero a la autoridad competente, ya sea de las cuentas de ahorro a término y/o ahorro programado. Estas cuentas no se pueden cancelar. </w:t>
      </w:r>
    </w:p>
    <w:p w14:paraId="07991466" w14:textId="77777777" w:rsidR="00805BA6" w:rsidRDefault="00805BA6" w:rsidP="00347BC9">
      <w:pPr>
        <w:jc w:val="both"/>
        <w:rPr>
          <w:rFonts w:ascii="Arial Narrow" w:hAnsi="Arial Narrow"/>
          <w:b/>
          <w:spacing w:val="-3"/>
          <w:sz w:val="22"/>
          <w:szCs w:val="22"/>
        </w:rPr>
      </w:pPr>
    </w:p>
    <w:p w14:paraId="713F70D0" w14:textId="3515277F" w:rsidR="00C93175" w:rsidRPr="00FD1C58" w:rsidRDefault="00C93175" w:rsidP="00347BC9">
      <w:pPr>
        <w:jc w:val="both"/>
        <w:rPr>
          <w:rFonts w:ascii="Arial Narrow" w:hAnsi="Arial Narrow"/>
          <w:b/>
          <w:spacing w:val="-3"/>
          <w:sz w:val="22"/>
          <w:szCs w:val="22"/>
        </w:rPr>
      </w:pPr>
      <w:r w:rsidRPr="00FD1C58">
        <w:rPr>
          <w:rFonts w:ascii="Arial Narrow" w:hAnsi="Arial Narrow"/>
          <w:b/>
          <w:spacing w:val="-3"/>
          <w:sz w:val="22"/>
          <w:szCs w:val="22"/>
        </w:rPr>
        <w:t>Tesorería</w:t>
      </w:r>
    </w:p>
    <w:p w14:paraId="29D7BE18" w14:textId="77777777" w:rsidR="00C93175" w:rsidRPr="00FD1C58" w:rsidRDefault="00C93175" w:rsidP="00347BC9">
      <w:pPr>
        <w:jc w:val="both"/>
        <w:rPr>
          <w:rFonts w:ascii="Arial Narrow" w:hAnsi="Arial Narrow"/>
          <w:spacing w:val="-3"/>
          <w:sz w:val="22"/>
          <w:szCs w:val="22"/>
        </w:rPr>
      </w:pPr>
    </w:p>
    <w:p w14:paraId="54A47329" w14:textId="77777777" w:rsidR="00C93175" w:rsidRPr="00FD1C58" w:rsidRDefault="00186EC3"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Una vez reciba informando que la cuenta ha sido marcada con estado embargo y posee saldo embargable, realiza débito a las cuentas de ahorros, elaborando el respectivo cheque.</w:t>
      </w:r>
    </w:p>
    <w:p w14:paraId="71DC0005" w14:textId="54F0882A" w:rsidR="00C93175" w:rsidRPr="00805BA6" w:rsidRDefault="00186EC3"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Entrega la consignación junto con el cheque para que realice la consignación a la cuenta de depósitos judiciales del banco agrario.</w:t>
      </w:r>
    </w:p>
    <w:p w14:paraId="1FF9BFCC" w14:textId="06E726A7" w:rsidR="004D2F65" w:rsidRPr="00FD1C58" w:rsidRDefault="00186EC3"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 xml:space="preserve">Elabora oficio al organismo competente que solicitó el </w:t>
      </w:r>
      <w:r w:rsidR="004A32AC" w:rsidRPr="00FD1C58">
        <w:rPr>
          <w:rFonts w:ascii="Arial Narrow" w:hAnsi="Arial Narrow"/>
          <w:spacing w:val="-3"/>
          <w:sz w:val="22"/>
          <w:szCs w:val="22"/>
        </w:rPr>
        <w:t>embargo, informando</w:t>
      </w:r>
      <w:r w:rsidRPr="00FD1C58">
        <w:rPr>
          <w:rFonts w:ascii="Arial Narrow" w:hAnsi="Arial Narrow"/>
          <w:spacing w:val="-3"/>
          <w:sz w:val="22"/>
          <w:szCs w:val="22"/>
        </w:rPr>
        <w:t xml:space="preserve"> sobre el valor consignado, adjuntando copia de la consignación. Una vez recibido este oficio con su respectivo recibido, lo archiva en carpeta habilitada para tal fin. Envía copia de este oficio y de la consignación a la Agencia respectiva para que sea archivada en la carpeta del asociado.  </w:t>
      </w:r>
    </w:p>
    <w:p w14:paraId="4B3FB1E0" w14:textId="77777777" w:rsidR="004D2F65" w:rsidRPr="00805BA6" w:rsidRDefault="004D2F65" w:rsidP="00805BA6">
      <w:pPr>
        <w:jc w:val="both"/>
        <w:rPr>
          <w:rFonts w:ascii="Arial Narrow" w:hAnsi="Arial Narrow"/>
          <w:spacing w:val="-3"/>
          <w:sz w:val="22"/>
          <w:szCs w:val="22"/>
        </w:rPr>
      </w:pPr>
    </w:p>
    <w:p w14:paraId="6597C420" w14:textId="77777777" w:rsidR="004D2F65" w:rsidRPr="00FD1C58" w:rsidRDefault="00186EC3" w:rsidP="00347BC9">
      <w:pPr>
        <w:jc w:val="both"/>
        <w:rPr>
          <w:rFonts w:ascii="Arial Narrow" w:hAnsi="Arial Narrow"/>
          <w:b/>
          <w:spacing w:val="-3"/>
          <w:sz w:val="22"/>
          <w:szCs w:val="22"/>
        </w:rPr>
      </w:pPr>
      <w:r w:rsidRPr="00FD1C58">
        <w:rPr>
          <w:rFonts w:ascii="Arial Narrow" w:hAnsi="Arial Narrow"/>
          <w:b/>
          <w:spacing w:val="-3"/>
          <w:sz w:val="22"/>
          <w:szCs w:val="22"/>
        </w:rPr>
        <w:t>Terminación del embargo</w:t>
      </w:r>
    </w:p>
    <w:p w14:paraId="0A4BF318" w14:textId="77777777" w:rsidR="004D2F65" w:rsidRPr="00805BA6" w:rsidRDefault="004D2F65" w:rsidP="00805BA6">
      <w:pPr>
        <w:jc w:val="both"/>
        <w:rPr>
          <w:rFonts w:ascii="Arial Narrow" w:hAnsi="Arial Narrow"/>
          <w:spacing w:val="-3"/>
          <w:sz w:val="22"/>
          <w:szCs w:val="22"/>
        </w:rPr>
      </w:pPr>
    </w:p>
    <w:p w14:paraId="04959846" w14:textId="7C54C306" w:rsidR="00347BC9" w:rsidRDefault="00186EC3" w:rsidP="00347BC9">
      <w:pPr>
        <w:numPr>
          <w:ilvl w:val="1"/>
          <w:numId w:val="32"/>
        </w:numPr>
        <w:jc w:val="both"/>
        <w:rPr>
          <w:rFonts w:ascii="Arial Narrow" w:hAnsi="Arial Narrow"/>
          <w:spacing w:val="-3"/>
          <w:sz w:val="22"/>
          <w:szCs w:val="22"/>
        </w:rPr>
      </w:pPr>
      <w:r w:rsidRPr="00FD1C58">
        <w:rPr>
          <w:rFonts w:ascii="Arial Narrow" w:hAnsi="Arial Narrow"/>
          <w:spacing w:val="-3"/>
          <w:sz w:val="22"/>
          <w:szCs w:val="22"/>
        </w:rPr>
        <w:t>Una vez el juzgado allegue la orden de desembargo procede a marcar en el sistema la cuenta del asociado con estado normal. Archiva este oficio en carpeta habilitada para tal fin.</w:t>
      </w:r>
    </w:p>
    <w:p w14:paraId="5ACAAB79" w14:textId="77777777" w:rsidR="00805BA6" w:rsidRPr="00805BA6" w:rsidRDefault="00805BA6" w:rsidP="00805BA6">
      <w:pPr>
        <w:jc w:val="both"/>
        <w:rPr>
          <w:rFonts w:ascii="Arial Narrow" w:hAnsi="Arial Narrow"/>
          <w:spacing w:val="-3"/>
          <w:sz w:val="22"/>
          <w:szCs w:val="22"/>
        </w:rPr>
      </w:pPr>
    </w:p>
    <w:p w14:paraId="6370CB1E" w14:textId="77777777" w:rsidR="000F1966" w:rsidRPr="00042793" w:rsidRDefault="000F1966" w:rsidP="000F1966">
      <w:pPr>
        <w:pStyle w:val="Prrafodelista"/>
        <w:numPr>
          <w:ilvl w:val="0"/>
          <w:numId w:val="32"/>
        </w:numPr>
        <w:jc w:val="both"/>
        <w:rPr>
          <w:rFonts w:ascii="Arial Narrow" w:hAnsi="Arial Narrow" w:cs="Arial"/>
          <w:b/>
          <w:spacing w:val="-3"/>
          <w:sz w:val="22"/>
          <w:szCs w:val="22"/>
        </w:rPr>
      </w:pPr>
      <w:bookmarkStart w:id="2" w:name="_Hlk9583441"/>
      <w:bookmarkStart w:id="3" w:name="_Hlk9584219"/>
      <w:bookmarkStart w:id="4" w:name="_Hlk9582432"/>
      <w:r w:rsidRPr="00042793">
        <w:rPr>
          <w:rFonts w:ascii="Arial Narrow" w:hAnsi="Arial Narrow" w:cs="Arial"/>
          <w:b/>
          <w:spacing w:val="-3"/>
          <w:sz w:val="22"/>
          <w:szCs w:val="22"/>
        </w:rPr>
        <w:t>REGISTROS REFERENCIADOS</w:t>
      </w:r>
      <w:r>
        <w:rPr>
          <w:rFonts w:ascii="Arial Narrow" w:hAnsi="Arial Narrow" w:cs="Arial"/>
          <w:b/>
          <w:spacing w:val="-3"/>
          <w:sz w:val="22"/>
          <w:szCs w:val="22"/>
        </w:rPr>
        <w:t>.</w:t>
      </w:r>
    </w:p>
    <w:p w14:paraId="792D37E1" w14:textId="77777777" w:rsidR="000F1966" w:rsidRDefault="000F1966" w:rsidP="000F1966">
      <w:pPr>
        <w:pStyle w:val="Prrafodelista"/>
        <w:numPr>
          <w:ilvl w:val="1"/>
          <w:numId w:val="32"/>
        </w:numPr>
        <w:jc w:val="both"/>
        <w:rPr>
          <w:rFonts w:ascii="Arial Narrow" w:hAnsi="Arial Narrow" w:cs="Arial"/>
          <w:spacing w:val="-3"/>
          <w:sz w:val="22"/>
          <w:szCs w:val="22"/>
        </w:rPr>
      </w:pPr>
      <w:r w:rsidRPr="00042793">
        <w:rPr>
          <w:rFonts w:ascii="Arial Narrow" w:hAnsi="Arial Narrow" w:cs="Arial"/>
          <w:b/>
          <w:spacing w:val="-3"/>
          <w:sz w:val="22"/>
          <w:szCs w:val="22"/>
        </w:rPr>
        <w:t>N</w:t>
      </w:r>
      <w:r>
        <w:rPr>
          <w:rFonts w:ascii="Arial Narrow" w:hAnsi="Arial Narrow" w:cs="Arial"/>
          <w:b/>
          <w:spacing w:val="-3"/>
          <w:sz w:val="22"/>
          <w:szCs w:val="22"/>
        </w:rPr>
        <w:t>/</w:t>
      </w:r>
      <w:r w:rsidRPr="00042793">
        <w:rPr>
          <w:rFonts w:ascii="Arial Narrow" w:hAnsi="Arial Narrow" w:cs="Arial"/>
          <w:b/>
          <w:spacing w:val="-3"/>
          <w:sz w:val="22"/>
          <w:szCs w:val="22"/>
        </w:rPr>
        <w:t>A</w:t>
      </w:r>
      <w:r>
        <w:rPr>
          <w:rFonts w:ascii="Arial Narrow" w:hAnsi="Arial Narrow" w:cs="Arial"/>
          <w:spacing w:val="-3"/>
          <w:sz w:val="22"/>
          <w:szCs w:val="22"/>
        </w:rPr>
        <w:t>.</w:t>
      </w:r>
    </w:p>
    <w:p w14:paraId="77C52C6F" w14:textId="77777777" w:rsidR="000F1966" w:rsidRPr="000F1966" w:rsidRDefault="000F1966" w:rsidP="000F1966">
      <w:pPr>
        <w:jc w:val="both"/>
        <w:rPr>
          <w:rFonts w:ascii="Arial Narrow" w:hAnsi="Arial Narrow" w:cs="Arial"/>
          <w:spacing w:val="-3"/>
          <w:sz w:val="22"/>
          <w:szCs w:val="22"/>
        </w:rPr>
      </w:pPr>
    </w:p>
    <w:p w14:paraId="57C70E2D" w14:textId="56C5A7DA" w:rsidR="00347BC9" w:rsidRPr="002805F0" w:rsidRDefault="00347BC9" w:rsidP="00347BC9">
      <w:pPr>
        <w:numPr>
          <w:ilvl w:val="0"/>
          <w:numId w:val="32"/>
        </w:numPr>
        <w:jc w:val="both"/>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0A77A9B2" w14:textId="77777777" w:rsidR="00347BC9" w:rsidRPr="002805F0" w:rsidRDefault="00347BC9" w:rsidP="00347BC9">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5"/>
        <w:gridCol w:w="2509"/>
        <w:gridCol w:w="2663"/>
        <w:gridCol w:w="2325"/>
      </w:tblGrid>
      <w:tr w:rsidR="00347BC9" w:rsidRPr="000F1966" w14:paraId="0EBBC90F" w14:textId="77777777" w:rsidTr="006716EC">
        <w:trPr>
          <w:trHeight w:val="67"/>
        </w:trPr>
        <w:tc>
          <w:tcPr>
            <w:tcW w:w="991" w:type="pct"/>
            <w:noWrap/>
            <w:hideMark/>
          </w:tcPr>
          <w:p w14:paraId="2BB5C0DF" w14:textId="77777777" w:rsidR="00347BC9" w:rsidRPr="000F1966" w:rsidRDefault="00347BC9" w:rsidP="006716EC">
            <w:pPr>
              <w:jc w:val="center"/>
              <w:rPr>
                <w:rFonts w:ascii="Arial Narrow" w:hAnsi="Arial Narrow"/>
                <w:b/>
                <w:bCs/>
                <w:sz w:val="18"/>
                <w:szCs w:val="18"/>
                <w:lang w:eastAsia="es-CO"/>
              </w:rPr>
            </w:pPr>
            <w:bookmarkStart w:id="5" w:name="_Hlk9520961"/>
            <w:r w:rsidRPr="000F1966">
              <w:rPr>
                <w:rFonts w:ascii="Arial Narrow" w:hAnsi="Arial Narrow"/>
                <w:b/>
                <w:bCs/>
                <w:sz w:val="18"/>
                <w:szCs w:val="18"/>
                <w:lang w:eastAsia="es-CO"/>
              </w:rPr>
              <w:t>VERSIÓN</w:t>
            </w:r>
          </w:p>
        </w:tc>
        <w:tc>
          <w:tcPr>
            <w:tcW w:w="1341" w:type="pct"/>
            <w:noWrap/>
            <w:hideMark/>
          </w:tcPr>
          <w:p w14:paraId="76B4EF1E" w14:textId="77777777" w:rsidR="00347BC9" w:rsidRPr="000F1966" w:rsidRDefault="00347BC9" w:rsidP="006716EC">
            <w:pPr>
              <w:jc w:val="center"/>
              <w:rPr>
                <w:rFonts w:ascii="Arial Narrow" w:hAnsi="Arial Narrow"/>
                <w:b/>
                <w:bCs/>
                <w:sz w:val="18"/>
                <w:szCs w:val="18"/>
                <w:lang w:eastAsia="es-CO"/>
              </w:rPr>
            </w:pPr>
            <w:r w:rsidRPr="000F1966">
              <w:rPr>
                <w:rFonts w:ascii="Arial Narrow" w:hAnsi="Arial Narrow"/>
                <w:b/>
                <w:bCs/>
                <w:sz w:val="18"/>
                <w:szCs w:val="18"/>
                <w:lang w:eastAsia="es-CO"/>
              </w:rPr>
              <w:t>FECHA ACTUALIZACIÓN</w:t>
            </w:r>
          </w:p>
        </w:tc>
        <w:tc>
          <w:tcPr>
            <w:tcW w:w="1424" w:type="pct"/>
            <w:noWrap/>
            <w:hideMark/>
          </w:tcPr>
          <w:p w14:paraId="16465660" w14:textId="77777777" w:rsidR="00347BC9" w:rsidRPr="000F1966" w:rsidRDefault="00347BC9" w:rsidP="006716EC">
            <w:pPr>
              <w:jc w:val="center"/>
              <w:rPr>
                <w:rFonts w:ascii="Arial Narrow" w:hAnsi="Arial Narrow"/>
                <w:b/>
                <w:bCs/>
                <w:sz w:val="18"/>
                <w:szCs w:val="18"/>
                <w:lang w:eastAsia="es-CO"/>
              </w:rPr>
            </w:pPr>
            <w:r w:rsidRPr="000F1966">
              <w:rPr>
                <w:rFonts w:ascii="Arial Narrow" w:hAnsi="Arial Narrow"/>
                <w:b/>
                <w:bCs/>
                <w:sz w:val="18"/>
                <w:szCs w:val="18"/>
                <w:lang w:eastAsia="es-CO"/>
              </w:rPr>
              <w:t>OBSERVACIONES</w:t>
            </w:r>
          </w:p>
        </w:tc>
        <w:tc>
          <w:tcPr>
            <w:tcW w:w="1243" w:type="pct"/>
            <w:noWrap/>
            <w:hideMark/>
          </w:tcPr>
          <w:p w14:paraId="236C59BF" w14:textId="77777777" w:rsidR="00347BC9" w:rsidRPr="000F1966" w:rsidRDefault="00347BC9" w:rsidP="006716EC">
            <w:pPr>
              <w:jc w:val="center"/>
              <w:rPr>
                <w:rFonts w:ascii="Arial Narrow" w:hAnsi="Arial Narrow"/>
                <w:b/>
                <w:bCs/>
                <w:sz w:val="18"/>
                <w:szCs w:val="18"/>
                <w:lang w:eastAsia="es-CO"/>
              </w:rPr>
            </w:pPr>
            <w:r w:rsidRPr="000F1966">
              <w:rPr>
                <w:rFonts w:ascii="Arial Narrow" w:hAnsi="Arial Narrow"/>
                <w:b/>
                <w:bCs/>
                <w:sz w:val="18"/>
                <w:szCs w:val="18"/>
                <w:lang w:eastAsia="es-CO"/>
              </w:rPr>
              <w:t>USUARIO</w:t>
            </w:r>
          </w:p>
        </w:tc>
      </w:tr>
      <w:tr w:rsidR="00347BC9" w:rsidRPr="000F1966" w14:paraId="4E887028" w14:textId="77777777" w:rsidTr="006716EC">
        <w:trPr>
          <w:trHeight w:val="77"/>
        </w:trPr>
        <w:tc>
          <w:tcPr>
            <w:tcW w:w="991" w:type="pct"/>
            <w:noWrap/>
            <w:hideMark/>
          </w:tcPr>
          <w:p w14:paraId="551D01AA" w14:textId="77777777" w:rsidR="00347BC9" w:rsidRPr="000F1966" w:rsidRDefault="00347BC9" w:rsidP="006716EC">
            <w:pPr>
              <w:jc w:val="center"/>
              <w:rPr>
                <w:rFonts w:ascii="Arial Narrow" w:hAnsi="Arial Narrow"/>
                <w:sz w:val="18"/>
                <w:szCs w:val="18"/>
                <w:lang w:eastAsia="es-CO"/>
              </w:rPr>
            </w:pPr>
            <w:r w:rsidRPr="000F1966">
              <w:rPr>
                <w:rFonts w:ascii="Arial Narrow" w:hAnsi="Arial Narrow"/>
                <w:sz w:val="18"/>
                <w:szCs w:val="18"/>
                <w:lang w:eastAsia="es-CO"/>
              </w:rPr>
              <w:t>1</w:t>
            </w:r>
          </w:p>
        </w:tc>
        <w:tc>
          <w:tcPr>
            <w:tcW w:w="1341" w:type="pct"/>
            <w:noWrap/>
            <w:hideMark/>
          </w:tcPr>
          <w:p w14:paraId="54D5BFF5" w14:textId="06533120" w:rsidR="00347BC9" w:rsidRPr="000F1966" w:rsidRDefault="004A6BA6" w:rsidP="006716EC">
            <w:pPr>
              <w:jc w:val="center"/>
              <w:rPr>
                <w:rFonts w:ascii="Arial Narrow" w:hAnsi="Arial Narrow"/>
                <w:sz w:val="18"/>
                <w:szCs w:val="18"/>
                <w:lang w:eastAsia="es-CO"/>
              </w:rPr>
            </w:pPr>
            <w:r>
              <w:rPr>
                <w:rFonts w:ascii="Arial Narrow" w:hAnsi="Arial Narrow"/>
                <w:sz w:val="18"/>
                <w:szCs w:val="18"/>
                <w:lang w:eastAsia="es-CO"/>
              </w:rPr>
              <w:t>26/12/2018</w:t>
            </w:r>
          </w:p>
        </w:tc>
        <w:tc>
          <w:tcPr>
            <w:tcW w:w="1424" w:type="pct"/>
            <w:noWrap/>
            <w:hideMark/>
          </w:tcPr>
          <w:p w14:paraId="2731F4BE" w14:textId="77777777" w:rsidR="00347BC9" w:rsidRPr="000F1966" w:rsidRDefault="00347BC9" w:rsidP="006716EC">
            <w:pPr>
              <w:jc w:val="center"/>
              <w:rPr>
                <w:rFonts w:ascii="Arial Narrow" w:hAnsi="Arial Narrow"/>
                <w:sz w:val="18"/>
                <w:szCs w:val="18"/>
                <w:lang w:eastAsia="es-CO"/>
              </w:rPr>
            </w:pPr>
            <w:r w:rsidRPr="000F1966">
              <w:rPr>
                <w:rFonts w:ascii="Arial Narrow" w:hAnsi="Arial Narrow"/>
                <w:sz w:val="18"/>
                <w:szCs w:val="18"/>
                <w:lang w:eastAsia="es-CO"/>
              </w:rPr>
              <w:t>Modelo inicial</w:t>
            </w:r>
          </w:p>
        </w:tc>
        <w:tc>
          <w:tcPr>
            <w:tcW w:w="1243" w:type="pct"/>
            <w:noWrap/>
            <w:hideMark/>
          </w:tcPr>
          <w:p w14:paraId="4286F597" w14:textId="77777777" w:rsidR="00347BC9" w:rsidRPr="000F1966" w:rsidRDefault="00347BC9" w:rsidP="006716EC">
            <w:pPr>
              <w:jc w:val="center"/>
              <w:rPr>
                <w:rFonts w:ascii="Arial Narrow" w:hAnsi="Arial Narrow"/>
                <w:sz w:val="18"/>
                <w:szCs w:val="18"/>
                <w:lang w:eastAsia="es-CO"/>
              </w:rPr>
            </w:pPr>
            <w:r w:rsidRPr="000F1966">
              <w:rPr>
                <w:rFonts w:ascii="Arial Narrow" w:hAnsi="Arial Narrow"/>
                <w:sz w:val="18"/>
                <w:szCs w:val="18"/>
                <w:lang w:eastAsia="es-CO"/>
              </w:rPr>
              <w:t>Asesor de Calidad</w:t>
            </w:r>
          </w:p>
        </w:tc>
      </w:tr>
      <w:bookmarkEnd w:id="2"/>
      <w:bookmarkEnd w:id="3"/>
      <w:bookmarkEnd w:id="4"/>
      <w:bookmarkEnd w:id="5"/>
    </w:tbl>
    <w:p w14:paraId="03225F39" w14:textId="77777777" w:rsidR="003071AA" w:rsidRPr="00FD1C58" w:rsidRDefault="003071AA" w:rsidP="00347BC9">
      <w:pPr>
        <w:jc w:val="both"/>
        <w:rPr>
          <w:rFonts w:ascii="Arial Narrow" w:hAnsi="Arial Narrow"/>
          <w:spacing w:val="-3"/>
          <w:sz w:val="22"/>
          <w:szCs w:val="22"/>
        </w:rPr>
      </w:pPr>
    </w:p>
    <w:sectPr w:rsidR="003071AA" w:rsidRPr="00FD1C58" w:rsidSect="000F1966">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E8D5" w14:textId="77777777" w:rsidR="006C2514" w:rsidRDefault="006C2514">
      <w:r>
        <w:separator/>
      </w:r>
    </w:p>
  </w:endnote>
  <w:endnote w:type="continuationSeparator" w:id="0">
    <w:p w14:paraId="5FE88227" w14:textId="77777777" w:rsidR="006C2514" w:rsidRDefault="006C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C6A6" w14:textId="6AA12AFE" w:rsidR="00201FA4" w:rsidRPr="00805BA6" w:rsidRDefault="00805BA6" w:rsidP="00805BA6">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B7E38" w14:textId="77777777" w:rsidR="006C2514" w:rsidRDefault="006C2514">
      <w:r>
        <w:separator/>
      </w:r>
    </w:p>
  </w:footnote>
  <w:footnote w:type="continuationSeparator" w:id="0">
    <w:p w14:paraId="5A61A392" w14:textId="77777777" w:rsidR="006C2514" w:rsidRDefault="006C2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09"/>
      <w:gridCol w:w="827"/>
      <w:gridCol w:w="991"/>
      <w:gridCol w:w="866"/>
      <w:gridCol w:w="325"/>
      <w:gridCol w:w="905"/>
      <w:gridCol w:w="1098"/>
      <w:gridCol w:w="789"/>
      <w:gridCol w:w="842"/>
    </w:tblGrid>
    <w:tr w:rsidR="00AE0524" w:rsidRPr="000F1966" w14:paraId="09FF8C5C" w14:textId="77777777" w:rsidTr="00DE0AB1">
      <w:trPr>
        <w:trHeight w:val="70"/>
      </w:trPr>
      <w:tc>
        <w:tcPr>
          <w:tcW w:w="1448" w:type="pct"/>
          <w:vMerge w:val="restart"/>
          <w:noWrap/>
          <w:vAlign w:val="center"/>
          <w:hideMark/>
        </w:tcPr>
        <w:p w14:paraId="42F8FAC0" w14:textId="77777777" w:rsidR="00AE0524" w:rsidRPr="000F1966" w:rsidRDefault="00AE0524" w:rsidP="00AE0524">
          <w:pPr>
            <w:rPr>
              <w:rFonts w:ascii="Arial Narrow" w:hAnsi="Arial Narrow"/>
              <w:sz w:val="18"/>
              <w:szCs w:val="18"/>
            </w:rPr>
          </w:pPr>
          <w:r w:rsidRPr="000F1966">
            <w:rPr>
              <w:rFonts w:ascii="Arial Narrow" w:hAnsi="Arial Narrow"/>
              <w:noProof/>
              <w:sz w:val="18"/>
              <w:szCs w:val="18"/>
              <w:lang w:eastAsia="es-CO"/>
            </w:rPr>
            <w:drawing>
              <wp:anchor distT="0" distB="0" distL="114300" distR="114300" simplePos="0" relativeHeight="251661312" behindDoc="0" locked="0" layoutInCell="1" allowOverlap="1" wp14:anchorId="40A9C070" wp14:editId="4B485DA8">
                <wp:simplePos x="0" y="0"/>
                <wp:positionH relativeFrom="column">
                  <wp:posOffset>50165</wp:posOffset>
                </wp:positionH>
                <wp:positionV relativeFrom="paragraph">
                  <wp:posOffset>-1270</wp:posOffset>
                </wp:positionV>
                <wp:extent cx="1480185" cy="353060"/>
                <wp:effectExtent l="0" t="0" r="5715" b="889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0185" cy="353060"/>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64B877CE" w14:textId="77777777" w:rsidR="00AE0524" w:rsidRPr="000F1966" w:rsidRDefault="00AE0524" w:rsidP="00AE0524">
          <w:pPr>
            <w:rPr>
              <w:rFonts w:ascii="Arial Narrow" w:hAnsi="Arial Narrow" w:cs="Arial"/>
              <w:b/>
              <w:bCs/>
              <w:sz w:val="18"/>
              <w:szCs w:val="18"/>
            </w:rPr>
          </w:pPr>
          <w:r w:rsidRPr="000F1966">
            <w:rPr>
              <w:rFonts w:ascii="Arial Narrow" w:hAnsi="Arial Narrow" w:cs="Arial"/>
              <w:b/>
              <w:bCs/>
              <w:sz w:val="18"/>
              <w:szCs w:val="18"/>
            </w:rPr>
            <w:t>PROCESO</w:t>
          </w:r>
        </w:p>
      </w:tc>
      <w:tc>
        <w:tcPr>
          <w:tcW w:w="2580" w:type="pct"/>
          <w:gridSpan w:val="6"/>
          <w:vAlign w:val="center"/>
        </w:tcPr>
        <w:p w14:paraId="13D914CC" w14:textId="77777777" w:rsidR="00AE0524" w:rsidRPr="000F1966" w:rsidRDefault="00AE0524" w:rsidP="00AE0524">
          <w:pPr>
            <w:rPr>
              <w:rFonts w:ascii="Arial Narrow" w:hAnsi="Arial Narrow" w:cs="Arial"/>
              <w:b/>
              <w:bCs/>
              <w:sz w:val="18"/>
              <w:szCs w:val="18"/>
            </w:rPr>
          </w:pPr>
          <w:r w:rsidRPr="000F1966">
            <w:rPr>
              <w:rFonts w:ascii="Arial Narrow" w:hAnsi="Arial Narrow" w:cs="Arial"/>
              <w:b/>
              <w:bCs/>
              <w:sz w:val="18"/>
              <w:szCs w:val="18"/>
            </w:rPr>
            <w:t>GESTIÓN DE AHORROS</w:t>
          </w:r>
        </w:p>
      </w:tc>
    </w:tr>
    <w:tr w:rsidR="00AE0524" w:rsidRPr="000F1966" w14:paraId="1D4E1CD0" w14:textId="77777777" w:rsidTr="00DE0AB1">
      <w:trPr>
        <w:trHeight w:val="70"/>
      </w:trPr>
      <w:tc>
        <w:tcPr>
          <w:tcW w:w="1448" w:type="pct"/>
          <w:vMerge/>
          <w:noWrap/>
          <w:vAlign w:val="center"/>
        </w:tcPr>
        <w:p w14:paraId="2BB86C61" w14:textId="77777777" w:rsidR="00AE0524" w:rsidRPr="000F1966" w:rsidRDefault="00AE0524" w:rsidP="00AE0524">
          <w:pPr>
            <w:rPr>
              <w:rFonts w:ascii="Arial Narrow" w:hAnsi="Arial Narrow"/>
              <w:noProof/>
              <w:sz w:val="18"/>
              <w:szCs w:val="18"/>
            </w:rPr>
          </w:pPr>
        </w:p>
      </w:tc>
      <w:tc>
        <w:tcPr>
          <w:tcW w:w="972" w:type="pct"/>
          <w:gridSpan w:val="2"/>
          <w:noWrap/>
          <w:vAlign w:val="center"/>
        </w:tcPr>
        <w:p w14:paraId="5D229F9A" w14:textId="77777777" w:rsidR="00AE0524" w:rsidRPr="000F1966" w:rsidRDefault="00AE0524" w:rsidP="00AE0524">
          <w:pPr>
            <w:rPr>
              <w:rFonts w:ascii="Arial Narrow" w:hAnsi="Arial Narrow"/>
              <w:b/>
              <w:sz w:val="18"/>
              <w:szCs w:val="18"/>
              <w:lang w:eastAsia="en-US"/>
            </w:rPr>
          </w:pPr>
          <w:r w:rsidRPr="000F1966">
            <w:rPr>
              <w:rFonts w:ascii="Arial Narrow" w:hAnsi="Arial Narrow"/>
              <w:b/>
              <w:sz w:val="18"/>
              <w:szCs w:val="18"/>
              <w:lang w:eastAsia="en-US"/>
            </w:rPr>
            <w:t>PROCEDIMIENTO</w:t>
          </w:r>
        </w:p>
      </w:tc>
      <w:tc>
        <w:tcPr>
          <w:tcW w:w="2580" w:type="pct"/>
          <w:gridSpan w:val="6"/>
          <w:vAlign w:val="center"/>
        </w:tcPr>
        <w:p w14:paraId="1451B309" w14:textId="77777777" w:rsidR="00AE0524" w:rsidRPr="000F1966" w:rsidRDefault="00AE0524" w:rsidP="00AE0524">
          <w:pPr>
            <w:rPr>
              <w:rFonts w:ascii="Arial Narrow" w:hAnsi="Arial Narrow"/>
              <w:b/>
              <w:sz w:val="18"/>
              <w:szCs w:val="18"/>
              <w:lang w:eastAsia="en-US"/>
            </w:rPr>
          </w:pPr>
          <w:r w:rsidRPr="000F1966">
            <w:rPr>
              <w:rFonts w:ascii="Arial Narrow" w:hAnsi="Arial Narrow"/>
              <w:b/>
              <w:sz w:val="18"/>
              <w:szCs w:val="18"/>
              <w:lang w:eastAsia="en-US"/>
            </w:rPr>
            <w:t>EMBARGO Y DESEMBARGO DE CUENTAS A ASOCIADOS</w:t>
          </w:r>
        </w:p>
      </w:tc>
    </w:tr>
    <w:tr w:rsidR="00AE0524" w:rsidRPr="000F1966" w14:paraId="4EAD6353" w14:textId="77777777" w:rsidTr="00DE0AB1">
      <w:trPr>
        <w:trHeight w:val="70"/>
      </w:trPr>
      <w:tc>
        <w:tcPr>
          <w:tcW w:w="1448" w:type="pct"/>
          <w:vMerge/>
          <w:vAlign w:val="center"/>
          <w:hideMark/>
        </w:tcPr>
        <w:p w14:paraId="58B42869" w14:textId="77777777" w:rsidR="00AE0524" w:rsidRPr="000F1966" w:rsidRDefault="00AE0524" w:rsidP="00AE0524">
          <w:pPr>
            <w:rPr>
              <w:rFonts w:ascii="Arial Narrow" w:hAnsi="Arial Narrow"/>
              <w:sz w:val="18"/>
              <w:szCs w:val="18"/>
            </w:rPr>
          </w:pPr>
        </w:p>
      </w:tc>
      <w:tc>
        <w:tcPr>
          <w:tcW w:w="442" w:type="pct"/>
          <w:noWrap/>
          <w:vAlign w:val="center"/>
          <w:hideMark/>
        </w:tcPr>
        <w:p w14:paraId="127F1D9D" w14:textId="77777777" w:rsidR="00AE0524" w:rsidRPr="000F1966" w:rsidRDefault="00AE0524" w:rsidP="00AE0524">
          <w:pPr>
            <w:rPr>
              <w:rFonts w:ascii="Arial Narrow" w:hAnsi="Arial Narrow" w:cs="Arial"/>
              <w:b/>
              <w:sz w:val="18"/>
              <w:szCs w:val="18"/>
            </w:rPr>
          </w:pPr>
          <w:r w:rsidRPr="000F1966">
            <w:rPr>
              <w:rFonts w:ascii="Arial Narrow" w:hAnsi="Arial Narrow" w:cs="Arial"/>
              <w:b/>
              <w:sz w:val="18"/>
              <w:szCs w:val="18"/>
              <w:lang w:eastAsia="en-US"/>
            </w:rPr>
            <w:t>Código</w:t>
          </w:r>
        </w:p>
      </w:tc>
      <w:tc>
        <w:tcPr>
          <w:tcW w:w="530" w:type="pct"/>
          <w:noWrap/>
          <w:vAlign w:val="center"/>
          <w:hideMark/>
        </w:tcPr>
        <w:p w14:paraId="319FBEDE" w14:textId="11B3C49E" w:rsidR="00AE0524" w:rsidRPr="000F1966" w:rsidRDefault="00AE0524" w:rsidP="00AE0524">
          <w:pPr>
            <w:rPr>
              <w:rFonts w:ascii="Arial Narrow" w:hAnsi="Arial Narrow" w:cs="Arial"/>
              <w:b/>
              <w:bCs/>
              <w:sz w:val="18"/>
              <w:szCs w:val="18"/>
            </w:rPr>
          </w:pPr>
          <w:r w:rsidRPr="000F1966">
            <w:rPr>
              <w:rFonts w:ascii="Arial Narrow" w:hAnsi="Arial Narrow"/>
              <w:b/>
              <w:sz w:val="18"/>
              <w:szCs w:val="18"/>
              <w:lang w:eastAsia="en-US"/>
            </w:rPr>
            <w:t>AH-P</w:t>
          </w:r>
          <w:r w:rsidR="00787AD8">
            <w:rPr>
              <w:rFonts w:ascii="Arial Narrow" w:hAnsi="Arial Narrow"/>
              <w:b/>
              <w:sz w:val="18"/>
              <w:szCs w:val="18"/>
              <w:lang w:eastAsia="en-US"/>
            </w:rPr>
            <w:t>R</w:t>
          </w:r>
          <w:r w:rsidRPr="000F1966">
            <w:rPr>
              <w:rFonts w:ascii="Arial Narrow" w:hAnsi="Arial Narrow"/>
              <w:b/>
              <w:sz w:val="18"/>
              <w:szCs w:val="18"/>
              <w:lang w:eastAsia="en-US"/>
            </w:rPr>
            <w:t>-4</w:t>
          </w:r>
        </w:p>
      </w:tc>
      <w:tc>
        <w:tcPr>
          <w:tcW w:w="463" w:type="pct"/>
          <w:noWrap/>
          <w:vAlign w:val="center"/>
          <w:hideMark/>
        </w:tcPr>
        <w:p w14:paraId="586A1247" w14:textId="77777777" w:rsidR="00AE0524" w:rsidRPr="000F1966" w:rsidRDefault="00AE0524" w:rsidP="00AE0524">
          <w:pPr>
            <w:rPr>
              <w:rFonts w:ascii="Arial Narrow" w:hAnsi="Arial Narrow" w:cs="Arial"/>
              <w:b/>
              <w:sz w:val="18"/>
              <w:szCs w:val="18"/>
            </w:rPr>
          </w:pPr>
          <w:r w:rsidRPr="000F1966">
            <w:rPr>
              <w:rFonts w:ascii="Arial Narrow" w:hAnsi="Arial Narrow" w:cs="Arial"/>
              <w:b/>
              <w:sz w:val="18"/>
              <w:szCs w:val="18"/>
              <w:lang w:eastAsia="en-US"/>
            </w:rPr>
            <w:t>Versión</w:t>
          </w:r>
        </w:p>
      </w:tc>
      <w:tc>
        <w:tcPr>
          <w:tcW w:w="174" w:type="pct"/>
          <w:noWrap/>
          <w:vAlign w:val="center"/>
          <w:hideMark/>
        </w:tcPr>
        <w:p w14:paraId="784C2081" w14:textId="77777777" w:rsidR="00AE0524" w:rsidRPr="000F1966" w:rsidRDefault="00AE0524" w:rsidP="00AE0524">
          <w:pPr>
            <w:rPr>
              <w:rFonts w:ascii="Arial Narrow" w:hAnsi="Arial Narrow" w:cs="Arial"/>
              <w:b/>
              <w:sz w:val="18"/>
              <w:szCs w:val="18"/>
            </w:rPr>
          </w:pPr>
          <w:r w:rsidRPr="000F1966">
            <w:rPr>
              <w:rFonts w:ascii="Arial Narrow" w:hAnsi="Arial Narrow" w:cs="Arial"/>
              <w:b/>
              <w:sz w:val="18"/>
              <w:szCs w:val="18"/>
              <w:lang w:eastAsia="en-US"/>
            </w:rPr>
            <w:t>1</w:t>
          </w:r>
        </w:p>
      </w:tc>
      <w:tc>
        <w:tcPr>
          <w:tcW w:w="484" w:type="pct"/>
          <w:noWrap/>
          <w:vAlign w:val="center"/>
          <w:hideMark/>
        </w:tcPr>
        <w:p w14:paraId="1B87F897" w14:textId="77777777" w:rsidR="00AE0524" w:rsidRPr="000F1966" w:rsidRDefault="00AE0524" w:rsidP="00AE0524">
          <w:pPr>
            <w:rPr>
              <w:rFonts w:ascii="Arial Narrow" w:hAnsi="Arial Narrow" w:cs="Arial"/>
              <w:b/>
              <w:sz w:val="18"/>
              <w:szCs w:val="18"/>
            </w:rPr>
          </w:pPr>
          <w:r w:rsidRPr="000F1966">
            <w:rPr>
              <w:rFonts w:ascii="Arial Narrow" w:hAnsi="Arial Narrow" w:cs="Arial"/>
              <w:b/>
              <w:sz w:val="18"/>
              <w:szCs w:val="18"/>
              <w:lang w:eastAsia="en-US"/>
            </w:rPr>
            <w:t>Emisión</w:t>
          </w:r>
        </w:p>
      </w:tc>
      <w:tc>
        <w:tcPr>
          <w:tcW w:w="587" w:type="pct"/>
          <w:noWrap/>
          <w:vAlign w:val="center"/>
          <w:hideMark/>
        </w:tcPr>
        <w:p w14:paraId="4A5878EB" w14:textId="77777777" w:rsidR="00AE0524" w:rsidRPr="000F1966" w:rsidRDefault="00AE0524" w:rsidP="00AE0524">
          <w:pPr>
            <w:rPr>
              <w:rFonts w:ascii="Arial Narrow" w:hAnsi="Arial Narrow" w:cs="Arial"/>
              <w:b/>
              <w:noProof/>
              <w:sz w:val="18"/>
              <w:szCs w:val="18"/>
              <w:lang w:eastAsia="en-US"/>
            </w:rPr>
          </w:pPr>
          <w:r w:rsidRPr="000F1966">
            <w:rPr>
              <w:rFonts w:ascii="Arial Narrow" w:hAnsi="Arial Narrow" w:cs="Arial"/>
              <w:b/>
              <w:noProof/>
              <w:sz w:val="18"/>
              <w:szCs w:val="18"/>
              <w:lang w:eastAsia="en-US"/>
            </w:rPr>
            <w:t>26/12/2018</w:t>
          </w:r>
        </w:p>
      </w:tc>
      <w:tc>
        <w:tcPr>
          <w:tcW w:w="422" w:type="pct"/>
          <w:noWrap/>
          <w:vAlign w:val="center"/>
          <w:hideMark/>
        </w:tcPr>
        <w:p w14:paraId="3F23B4D3" w14:textId="77777777" w:rsidR="00AE0524" w:rsidRPr="000F1966" w:rsidRDefault="00AE0524" w:rsidP="00AE0524">
          <w:pPr>
            <w:rPr>
              <w:rFonts w:ascii="Arial Narrow" w:hAnsi="Arial Narrow" w:cs="Arial"/>
              <w:b/>
              <w:sz w:val="18"/>
              <w:szCs w:val="18"/>
            </w:rPr>
          </w:pPr>
          <w:r w:rsidRPr="000F1966">
            <w:rPr>
              <w:rFonts w:ascii="Arial Narrow" w:hAnsi="Arial Narrow" w:cs="Arial"/>
              <w:b/>
              <w:sz w:val="18"/>
              <w:szCs w:val="18"/>
            </w:rPr>
            <w:t>pagina</w:t>
          </w:r>
        </w:p>
      </w:tc>
      <w:tc>
        <w:tcPr>
          <w:tcW w:w="450" w:type="pct"/>
          <w:noWrap/>
          <w:vAlign w:val="center"/>
          <w:hideMark/>
        </w:tcPr>
        <w:p w14:paraId="57DCDA3E" w14:textId="692FF1B0" w:rsidR="00AE0524" w:rsidRPr="000F1966" w:rsidRDefault="00AE0524" w:rsidP="00AE0524">
          <w:pPr>
            <w:pStyle w:val="Piedepgina"/>
            <w:rPr>
              <w:rFonts w:cs="Arial"/>
              <w:b/>
              <w:color w:val="auto"/>
              <w:sz w:val="18"/>
              <w:szCs w:val="18"/>
              <w:lang w:eastAsia="en-US"/>
            </w:rPr>
          </w:pPr>
          <w:r w:rsidRPr="000F1966">
            <w:rPr>
              <w:rFonts w:cs="Arial"/>
              <w:b/>
              <w:color w:val="auto"/>
              <w:spacing w:val="-3"/>
              <w:sz w:val="18"/>
              <w:szCs w:val="18"/>
              <w:lang w:val="pt-BR" w:eastAsia="en-US"/>
            </w:rPr>
            <w:t xml:space="preserve"> </w:t>
          </w:r>
          <w:r w:rsidRPr="000F1966">
            <w:rPr>
              <w:rFonts w:cs="Arial"/>
              <w:b/>
              <w:color w:val="auto"/>
              <w:spacing w:val="-3"/>
              <w:sz w:val="18"/>
              <w:szCs w:val="18"/>
              <w:lang w:eastAsia="en-US"/>
            </w:rPr>
            <w:fldChar w:fldCharType="begin"/>
          </w:r>
          <w:r w:rsidRPr="000F1966">
            <w:rPr>
              <w:rFonts w:cs="Arial"/>
              <w:b/>
              <w:color w:val="auto"/>
              <w:spacing w:val="-3"/>
              <w:sz w:val="18"/>
              <w:szCs w:val="18"/>
              <w:lang w:val="pt-BR" w:eastAsia="en-US"/>
            </w:rPr>
            <w:instrText xml:space="preserve"> PAGE  \* MERGEFORMAT </w:instrText>
          </w:r>
          <w:r w:rsidRPr="000F1966">
            <w:rPr>
              <w:rFonts w:cs="Arial"/>
              <w:b/>
              <w:color w:val="auto"/>
              <w:spacing w:val="-3"/>
              <w:sz w:val="18"/>
              <w:szCs w:val="18"/>
              <w:lang w:eastAsia="en-US"/>
            </w:rPr>
            <w:fldChar w:fldCharType="separate"/>
          </w:r>
          <w:r w:rsidR="008A358F" w:rsidRPr="008A358F">
            <w:rPr>
              <w:rFonts w:cs="Arial"/>
              <w:b/>
              <w:noProof/>
              <w:color w:val="auto"/>
              <w:spacing w:val="-3"/>
              <w:sz w:val="18"/>
              <w:szCs w:val="18"/>
              <w:lang w:eastAsia="en-US"/>
            </w:rPr>
            <w:t>4</w:t>
          </w:r>
          <w:r w:rsidRPr="000F1966">
            <w:rPr>
              <w:rFonts w:cs="Arial"/>
              <w:b/>
              <w:color w:val="auto"/>
              <w:spacing w:val="-3"/>
              <w:sz w:val="18"/>
              <w:szCs w:val="18"/>
              <w:lang w:eastAsia="en-US"/>
            </w:rPr>
            <w:fldChar w:fldCharType="end"/>
          </w:r>
          <w:r w:rsidRPr="000F1966">
            <w:rPr>
              <w:rFonts w:cs="Arial"/>
              <w:b/>
              <w:color w:val="auto"/>
              <w:spacing w:val="-3"/>
              <w:sz w:val="18"/>
              <w:szCs w:val="18"/>
              <w:lang w:eastAsia="en-US"/>
            </w:rPr>
            <w:t xml:space="preserve"> de </w:t>
          </w:r>
          <w:r w:rsidRPr="000F1966">
            <w:rPr>
              <w:rFonts w:cs="Arial"/>
              <w:b/>
              <w:color w:val="auto"/>
              <w:spacing w:val="-3"/>
              <w:sz w:val="18"/>
              <w:szCs w:val="18"/>
              <w:lang w:eastAsia="en-US"/>
            </w:rPr>
            <w:fldChar w:fldCharType="begin"/>
          </w:r>
          <w:r w:rsidRPr="000F1966">
            <w:rPr>
              <w:rFonts w:cs="Arial"/>
              <w:b/>
              <w:color w:val="auto"/>
              <w:spacing w:val="-3"/>
              <w:sz w:val="18"/>
              <w:szCs w:val="18"/>
              <w:lang w:eastAsia="en-US"/>
            </w:rPr>
            <w:instrText xml:space="preserve"> NUMPAGES  \* MERGEFORMAT </w:instrText>
          </w:r>
          <w:r w:rsidRPr="000F1966">
            <w:rPr>
              <w:rFonts w:cs="Arial"/>
              <w:b/>
              <w:color w:val="auto"/>
              <w:spacing w:val="-3"/>
              <w:sz w:val="18"/>
              <w:szCs w:val="18"/>
              <w:lang w:eastAsia="en-US"/>
            </w:rPr>
            <w:fldChar w:fldCharType="separate"/>
          </w:r>
          <w:r w:rsidR="008A358F">
            <w:rPr>
              <w:rFonts w:cs="Arial"/>
              <w:b/>
              <w:noProof/>
              <w:color w:val="auto"/>
              <w:spacing w:val="-3"/>
              <w:sz w:val="18"/>
              <w:szCs w:val="18"/>
              <w:lang w:eastAsia="en-US"/>
            </w:rPr>
            <w:t>4</w:t>
          </w:r>
          <w:r w:rsidRPr="000F1966">
            <w:rPr>
              <w:rFonts w:cs="Arial"/>
              <w:b/>
              <w:color w:val="auto"/>
              <w:spacing w:val="-3"/>
              <w:sz w:val="18"/>
              <w:szCs w:val="18"/>
              <w:lang w:eastAsia="en-US"/>
            </w:rPr>
            <w:fldChar w:fldCharType="end"/>
          </w:r>
        </w:p>
      </w:tc>
    </w:tr>
  </w:tbl>
  <w:p w14:paraId="6CC84915" w14:textId="77777777" w:rsidR="00AE0524" w:rsidRPr="000F1966" w:rsidRDefault="00AE0524"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D610204"/>
    <w:multiLevelType w:val="multilevel"/>
    <w:tmpl w:val="EEBAE10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23"/>
  </w:num>
  <w:num w:numId="3">
    <w:abstractNumId w:val="24"/>
  </w:num>
  <w:num w:numId="4">
    <w:abstractNumId w:val="2"/>
  </w:num>
  <w:num w:numId="5">
    <w:abstractNumId w:val="25"/>
  </w:num>
  <w:num w:numId="6">
    <w:abstractNumId w:val="22"/>
  </w:num>
  <w:num w:numId="7">
    <w:abstractNumId w:val="15"/>
  </w:num>
  <w:num w:numId="8">
    <w:abstractNumId w:val="20"/>
  </w:num>
  <w:num w:numId="9">
    <w:abstractNumId w:val="32"/>
  </w:num>
  <w:num w:numId="10">
    <w:abstractNumId w:val="26"/>
  </w:num>
  <w:num w:numId="11">
    <w:abstractNumId w:val="27"/>
  </w:num>
  <w:num w:numId="12">
    <w:abstractNumId w:val="5"/>
  </w:num>
  <w:num w:numId="13">
    <w:abstractNumId w:val="31"/>
  </w:num>
  <w:num w:numId="14">
    <w:abstractNumId w:val="16"/>
  </w:num>
  <w:num w:numId="15">
    <w:abstractNumId w:val="21"/>
  </w:num>
  <w:num w:numId="16">
    <w:abstractNumId w:val="30"/>
  </w:num>
  <w:num w:numId="17">
    <w:abstractNumId w:val="9"/>
  </w:num>
  <w:num w:numId="18">
    <w:abstractNumId w:val="6"/>
  </w:num>
  <w:num w:numId="19">
    <w:abstractNumId w:val="1"/>
  </w:num>
  <w:num w:numId="20">
    <w:abstractNumId w:val="14"/>
  </w:num>
  <w:num w:numId="21">
    <w:abstractNumId w:val="8"/>
  </w:num>
  <w:num w:numId="22">
    <w:abstractNumId w:val="11"/>
  </w:num>
  <w:num w:numId="23">
    <w:abstractNumId w:val="0"/>
  </w:num>
  <w:num w:numId="24">
    <w:abstractNumId w:val="12"/>
  </w:num>
  <w:num w:numId="25">
    <w:abstractNumId w:val="7"/>
  </w:num>
  <w:num w:numId="26">
    <w:abstractNumId w:val="19"/>
  </w:num>
  <w:num w:numId="27">
    <w:abstractNumId w:val="3"/>
  </w:num>
  <w:num w:numId="28">
    <w:abstractNumId w:val="18"/>
  </w:num>
  <w:num w:numId="29">
    <w:abstractNumId w:val="4"/>
  </w:num>
  <w:num w:numId="30">
    <w:abstractNumId w:val="13"/>
  </w:num>
  <w:num w:numId="31">
    <w:abstractNumId w:val="10"/>
  </w:num>
  <w:num w:numId="32">
    <w:abstractNumId w:val="28"/>
  </w:num>
  <w:num w:numId="33">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B60"/>
    <w:rsid w:val="000A0034"/>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D16F4"/>
    <w:rsid w:val="000D3826"/>
    <w:rsid w:val="000E4C5F"/>
    <w:rsid w:val="000E6389"/>
    <w:rsid w:val="000F1966"/>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CD0"/>
    <w:rsid w:val="00154924"/>
    <w:rsid w:val="00154B61"/>
    <w:rsid w:val="00157DE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A6"/>
    <w:rsid w:val="001F5F27"/>
    <w:rsid w:val="001F7EEE"/>
    <w:rsid w:val="001F7F6E"/>
    <w:rsid w:val="00200A33"/>
    <w:rsid w:val="00200B5C"/>
    <w:rsid w:val="00201FA4"/>
    <w:rsid w:val="00204A8F"/>
    <w:rsid w:val="002065D4"/>
    <w:rsid w:val="00206C85"/>
    <w:rsid w:val="0021112B"/>
    <w:rsid w:val="0021480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673D4"/>
    <w:rsid w:val="00270D36"/>
    <w:rsid w:val="00272D00"/>
    <w:rsid w:val="00273444"/>
    <w:rsid w:val="0027526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6C52"/>
    <w:rsid w:val="003071AA"/>
    <w:rsid w:val="003071CF"/>
    <w:rsid w:val="00307E2E"/>
    <w:rsid w:val="00311090"/>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BC9"/>
    <w:rsid w:val="00347F08"/>
    <w:rsid w:val="003503CD"/>
    <w:rsid w:val="00351AE4"/>
    <w:rsid w:val="0035240D"/>
    <w:rsid w:val="00354A71"/>
    <w:rsid w:val="00354FEB"/>
    <w:rsid w:val="003557DF"/>
    <w:rsid w:val="00355EBF"/>
    <w:rsid w:val="00356FDF"/>
    <w:rsid w:val="0036345E"/>
    <w:rsid w:val="00366D1D"/>
    <w:rsid w:val="003722E3"/>
    <w:rsid w:val="00372546"/>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31A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4EBA"/>
    <w:rsid w:val="003D78A3"/>
    <w:rsid w:val="003E14D6"/>
    <w:rsid w:val="003E2C3F"/>
    <w:rsid w:val="003E51A0"/>
    <w:rsid w:val="003E51CF"/>
    <w:rsid w:val="003E64EB"/>
    <w:rsid w:val="003E7B5C"/>
    <w:rsid w:val="003F01B3"/>
    <w:rsid w:val="003F0E75"/>
    <w:rsid w:val="003F1FF3"/>
    <w:rsid w:val="003F2E84"/>
    <w:rsid w:val="003F77F8"/>
    <w:rsid w:val="003F7B89"/>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297A"/>
    <w:rsid w:val="00433C3B"/>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3DBB"/>
    <w:rsid w:val="004852E5"/>
    <w:rsid w:val="00486D75"/>
    <w:rsid w:val="00492690"/>
    <w:rsid w:val="00492B82"/>
    <w:rsid w:val="00493B20"/>
    <w:rsid w:val="004947F0"/>
    <w:rsid w:val="004948E8"/>
    <w:rsid w:val="00494F78"/>
    <w:rsid w:val="00495157"/>
    <w:rsid w:val="00495AD2"/>
    <w:rsid w:val="004A1A17"/>
    <w:rsid w:val="004A30E2"/>
    <w:rsid w:val="004A32AC"/>
    <w:rsid w:val="004A3843"/>
    <w:rsid w:val="004A3F52"/>
    <w:rsid w:val="004A3FFA"/>
    <w:rsid w:val="004A419C"/>
    <w:rsid w:val="004A4A60"/>
    <w:rsid w:val="004A6021"/>
    <w:rsid w:val="004A6BA6"/>
    <w:rsid w:val="004B158A"/>
    <w:rsid w:val="004B3266"/>
    <w:rsid w:val="004B3BF8"/>
    <w:rsid w:val="004C20AE"/>
    <w:rsid w:val="004C680F"/>
    <w:rsid w:val="004C75A9"/>
    <w:rsid w:val="004C7733"/>
    <w:rsid w:val="004C7C03"/>
    <w:rsid w:val="004D06A0"/>
    <w:rsid w:val="004D2F65"/>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02EA"/>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15C5"/>
    <w:rsid w:val="00581A0D"/>
    <w:rsid w:val="005841AC"/>
    <w:rsid w:val="005849DC"/>
    <w:rsid w:val="005855E8"/>
    <w:rsid w:val="00585FC8"/>
    <w:rsid w:val="005861D6"/>
    <w:rsid w:val="00586B10"/>
    <w:rsid w:val="00587557"/>
    <w:rsid w:val="005917D7"/>
    <w:rsid w:val="00591F99"/>
    <w:rsid w:val="005935F6"/>
    <w:rsid w:val="00593909"/>
    <w:rsid w:val="005A0F3E"/>
    <w:rsid w:val="005A3B01"/>
    <w:rsid w:val="005A467D"/>
    <w:rsid w:val="005A4AAC"/>
    <w:rsid w:val="005A4D35"/>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50F8"/>
    <w:rsid w:val="00695240"/>
    <w:rsid w:val="00695C23"/>
    <w:rsid w:val="00696A7E"/>
    <w:rsid w:val="00696DB1"/>
    <w:rsid w:val="006A12A6"/>
    <w:rsid w:val="006A1D62"/>
    <w:rsid w:val="006A44D0"/>
    <w:rsid w:val="006A4ED4"/>
    <w:rsid w:val="006A512C"/>
    <w:rsid w:val="006A6385"/>
    <w:rsid w:val="006A75EF"/>
    <w:rsid w:val="006B09F5"/>
    <w:rsid w:val="006B0AFB"/>
    <w:rsid w:val="006B144D"/>
    <w:rsid w:val="006B35D5"/>
    <w:rsid w:val="006B3B47"/>
    <w:rsid w:val="006B3D1E"/>
    <w:rsid w:val="006B569A"/>
    <w:rsid w:val="006B60DF"/>
    <w:rsid w:val="006B6881"/>
    <w:rsid w:val="006B767F"/>
    <w:rsid w:val="006C0B00"/>
    <w:rsid w:val="006C1615"/>
    <w:rsid w:val="006C2514"/>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2FB6"/>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AD8"/>
    <w:rsid w:val="007912A1"/>
    <w:rsid w:val="00792942"/>
    <w:rsid w:val="00796281"/>
    <w:rsid w:val="00796CE1"/>
    <w:rsid w:val="00796F08"/>
    <w:rsid w:val="007A0A75"/>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47A7"/>
    <w:rsid w:val="0080519C"/>
    <w:rsid w:val="00805BA6"/>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93"/>
    <w:rsid w:val="00893BD5"/>
    <w:rsid w:val="00894052"/>
    <w:rsid w:val="008954D6"/>
    <w:rsid w:val="00895945"/>
    <w:rsid w:val="008A0A87"/>
    <w:rsid w:val="008A358F"/>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09B"/>
    <w:rsid w:val="00A02F77"/>
    <w:rsid w:val="00A03167"/>
    <w:rsid w:val="00A03B9C"/>
    <w:rsid w:val="00A052E6"/>
    <w:rsid w:val="00A065EF"/>
    <w:rsid w:val="00A0765B"/>
    <w:rsid w:val="00A140B1"/>
    <w:rsid w:val="00A169D4"/>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B30"/>
    <w:rsid w:val="00A66BB0"/>
    <w:rsid w:val="00A70C6E"/>
    <w:rsid w:val="00A7101C"/>
    <w:rsid w:val="00A71D1F"/>
    <w:rsid w:val="00A73200"/>
    <w:rsid w:val="00A7337A"/>
    <w:rsid w:val="00A73A4B"/>
    <w:rsid w:val="00A745ED"/>
    <w:rsid w:val="00A74CF6"/>
    <w:rsid w:val="00A81225"/>
    <w:rsid w:val="00A8184C"/>
    <w:rsid w:val="00A81BE3"/>
    <w:rsid w:val="00A82284"/>
    <w:rsid w:val="00A84BEA"/>
    <w:rsid w:val="00A86A90"/>
    <w:rsid w:val="00A86C23"/>
    <w:rsid w:val="00A917ED"/>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C2B4E"/>
    <w:rsid w:val="00AD029F"/>
    <w:rsid w:val="00AD20CB"/>
    <w:rsid w:val="00AD3114"/>
    <w:rsid w:val="00AD4B9C"/>
    <w:rsid w:val="00AD521D"/>
    <w:rsid w:val="00AD5C5E"/>
    <w:rsid w:val="00AD5D7A"/>
    <w:rsid w:val="00AD665C"/>
    <w:rsid w:val="00AD7008"/>
    <w:rsid w:val="00AD79E9"/>
    <w:rsid w:val="00AE0088"/>
    <w:rsid w:val="00AE0524"/>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0811"/>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1EC1"/>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6827"/>
    <w:rsid w:val="00C37418"/>
    <w:rsid w:val="00C408BE"/>
    <w:rsid w:val="00C44688"/>
    <w:rsid w:val="00C45B6D"/>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4550"/>
    <w:rsid w:val="00C74FA8"/>
    <w:rsid w:val="00C8011C"/>
    <w:rsid w:val="00C82106"/>
    <w:rsid w:val="00C8254D"/>
    <w:rsid w:val="00C839D3"/>
    <w:rsid w:val="00C86DCD"/>
    <w:rsid w:val="00C909B6"/>
    <w:rsid w:val="00C90BCC"/>
    <w:rsid w:val="00C90E6A"/>
    <w:rsid w:val="00C91365"/>
    <w:rsid w:val="00C92AA8"/>
    <w:rsid w:val="00C93175"/>
    <w:rsid w:val="00C93E86"/>
    <w:rsid w:val="00C95A0C"/>
    <w:rsid w:val="00C95E79"/>
    <w:rsid w:val="00C97ED4"/>
    <w:rsid w:val="00CA1BB7"/>
    <w:rsid w:val="00CA1EC4"/>
    <w:rsid w:val="00CA3139"/>
    <w:rsid w:val="00CA4C0C"/>
    <w:rsid w:val="00CB0C21"/>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04766"/>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5A72"/>
    <w:rsid w:val="00D9667B"/>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0AB1"/>
    <w:rsid w:val="00DE1133"/>
    <w:rsid w:val="00DE1E17"/>
    <w:rsid w:val="00DE4455"/>
    <w:rsid w:val="00DE741E"/>
    <w:rsid w:val="00DF04FD"/>
    <w:rsid w:val="00DF24A6"/>
    <w:rsid w:val="00DF2B3D"/>
    <w:rsid w:val="00DF2F31"/>
    <w:rsid w:val="00DF2FF2"/>
    <w:rsid w:val="00DF33FB"/>
    <w:rsid w:val="00E00490"/>
    <w:rsid w:val="00E00B02"/>
    <w:rsid w:val="00E01FD2"/>
    <w:rsid w:val="00E02349"/>
    <w:rsid w:val="00E024A3"/>
    <w:rsid w:val="00E028A2"/>
    <w:rsid w:val="00E0471F"/>
    <w:rsid w:val="00E05F34"/>
    <w:rsid w:val="00E0657A"/>
    <w:rsid w:val="00E06782"/>
    <w:rsid w:val="00E116C7"/>
    <w:rsid w:val="00E116E9"/>
    <w:rsid w:val="00E143AE"/>
    <w:rsid w:val="00E1559C"/>
    <w:rsid w:val="00E17C14"/>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94E"/>
    <w:rsid w:val="00E4095B"/>
    <w:rsid w:val="00E42E38"/>
    <w:rsid w:val="00E4694E"/>
    <w:rsid w:val="00E47DBD"/>
    <w:rsid w:val="00E51FB2"/>
    <w:rsid w:val="00E5217E"/>
    <w:rsid w:val="00E530DF"/>
    <w:rsid w:val="00E54E45"/>
    <w:rsid w:val="00E56FC8"/>
    <w:rsid w:val="00E6106A"/>
    <w:rsid w:val="00E65298"/>
    <w:rsid w:val="00E655CE"/>
    <w:rsid w:val="00E66838"/>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4A8E"/>
    <w:rsid w:val="00EB5EB8"/>
    <w:rsid w:val="00EB685C"/>
    <w:rsid w:val="00EC3426"/>
    <w:rsid w:val="00EC4DE7"/>
    <w:rsid w:val="00EC630B"/>
    <w:rsid w:val="00ED54FA"/>
    <w:rsid w:val="00EE0EBF"/>
    <w:rsid w:val="00EE3621"/>
    <w:rsid w:val="00EE390A"/>
    <w:rsid w:val="00EE4446"/>
    <w:rsid w:val="00EE4803"/>
    <w:rsid w:val="00EE5786"/>
    <w:rsid w:val="00EE5BFF"/>
    <w:rsid w:val="00EE6AE8"/>
    <w:rsid w:val="00EE6BFD"/>
    <w:rsid w:val="00EF1C5E"/>
    <w:rsid w:val="00EF22BA"/>
    <w:rsid w:val="00EF25BE"/>
    <w:rsid w:val="00EF3579"/>
    <w:rsid w:val="00EF3F62"/>
    <w:rsid w:val="00EF4EDC"/>
    <w:rsid w:val="00EF6098"/>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7911"/>
    <w:rsid w:val="00F27DDC"/>
    <w:rsid w:val="00F31776"/>
    <w:rsid w:val="00F32F02"/>
    <w:rsid w:val="00F3372D"/>
    <w:rsid w:val="00F34374"/>
    <w:rsid w:val="00F370C7"/>
    <w:rsid w:val="00F40690"/>
    <w:rsid w:val="00F415A6"/>
    <w:rsid w:val="00F42CD1"/>
    <w:rsid w:val="00F4307C"/>
    <w:rsid w:val="00F43E14"/>
    <w:rsid w:val="00F45013"/>
    <w:rsid w:val="00F4523F"/>
    <w:rsid w:val="00F45DE2"/>
    <w:rsid w:val="00F506A8"/>
    <w:rsid w:val="00F50A99"/>
    <w:rsid w:val="00F510E8"/>
    <w:rsid w:val="00F54AA2"/>
    <w:rsid w:val="00F55002"/>
    <w:rsid w:val="00F569DB"/>
    <w:rsid w:val="00F57AA2"/>
    <w:rsid w:val="00F6086D"/>
    <w:rsid w:val="00F62421"/>
    <w:rsid w:val="00F67F28"/>
    <w:rsid w:val="00F71298"/>
    <w:rsid w:val="00F7345D"/>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1C58"/>
    <w:rsid w:val="00FD6CEE"/>
    <w:rsid w:val="00FD6D93"/>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DCF1F"/>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805BA6"/>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FF93-75C6-4B92-B94D-4A66334C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1974</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AHP004</vt:lpstr>
    </vt:vector>
  </TitlesOfParts>
  <Company/>
  <LinksUpToDate>false</LinksUpToDate>
  <CharactersWithSpaces>12807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2020-07-28T14:30:00Z</cp:lastPrinted>
  <dcterms:created xsi:type="dcterms:W3CDTF">2020-06-16T19:38:00Z</dcterms:created>
  <dcterms:modified xsi:type="dcterms:W3CDTF">2021-11-29T22:42:00Z</dcterms:modified>
</cp:coreProperties>
</file>