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E41397" w:rsidRPr="00C50BB3" w14:paraId="06B3E3BE" w14:textId="77777777" w:rsidTr="00E41397">
        <w:trPr>
          <w:trHeight w:val="102"/>
        </w:trPr>
        <w:tc>
          <w:tcPr>
            <w:tcW w:w="1589" w:type="pct"/>
            <w:gridSpan w:val="2"/>
            <w:hideMark/>
          </w:tcPr>
          <w:p w14:paraId="6D5BD8BC" w14:textId="77777777" w:rsidR="00E41397" w:rsidRPr="00C50BB3" w:rsidRDefault="00E41397" w:rsidP="00E41397">
            <w:pPr>
              <w:jc w:val="both"/>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7796A41F"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692334F7" w14:textId="77777777" w:rsidR="00E41397" w:rsidRPr="00C50BB3" w:rsidRDefault="00E41397" w:rsidP="00E41397">
            <w:pPr>
              <w:jc w:val="both"/>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E41397" w:rsidRPr="00C50BB3" w14:paraId="7CC81DBF" w14:textId="77777777" w:rsidTr="00E41397">
        <w:trPr>
          <w:trHeight w:val="64"/>
        </w:trPr>
        <w:tc>
          <w:tcPr>
            <w:tcW w:w="442" w:type="pct"/>
            <w:hideMark/>
          </w:tcPr>
          <w:p w14:paraId="3E3494BD"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023AF0A7"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2A2EEFEA"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65B6B528" w14:textId="6DFCF99E" w:rsidR="00E41397" w:rsidRPr="00C50BB3" w:rsidRDefault="00984B0B" w:rsidP="00E41397">
            <w:pPr>
              <w:jc w:val="both"/>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2D50A583"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09EA4E3D" w14:textId="6A0050B0"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786F67">
              <w:rPr>
                <w:rFonts w:ascii="Arial Narrow" w:eastAsia="Arial Narrow" w:hAnsi="Arial Narrow" w:cs="Arial Narrow"/>
                <w:sz w:val="16"/>
                <w:szCs w:val="16"/>
              </w:rPr>
              <w:t>Cubillos</w:t>
            </w:r>
          </w:p>
        </w:tc>
      </w:tr>
      <w:tr w:rsidR="00E41397" w:rsidRPr="00C50BB3" w14:paraId="6F338753" w14:textId="77777777" w:rsidTr="00E41397">
        <w:tc>
          <w:tcPr>
            <w:tcW w:w="442" w:type="pct"/>
            <w:hideMark/>
          </w:tcPr>
          <w:p w14:paraId="242A334E"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01FF0830"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2FE9CC8A"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37589F54" w14:textId="526C6B9C" w:rsidR="00E41397" w:rsidRPr="00C50BB3" w:rsidRDefault="00984B0B" w:rsidP="00E41397">
            <w:pPr>
              <w:jc w:val="both"/>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5DE53826"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3DA7F374" w14:textId="77777777" w:rsidR="00E41397" w:rsidRPr="00C50BB3" w:rsidRDefault="00E41397" w:rsidP="00E41397">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E41397" w:rsidRPr="00C50BB3" w14:paraId="10A28E8A" w14:textId="77777777" w:rsidTr="00E41397">
        <w:tc>
          <w:tcPr>
            <w:tcW w:w="442" w:type="pct"/>
            <w:hideMark/>
          </w:tcPr>
          <w:p w14:paraId="26DB615B"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4932B09B" w14:textId="0AE9F22A" w:rsidR="00E41397" w:rsidRPr="00C50BB3" w:rsidRDefault="00E41397" w:rsidP="00E41397">
            <w:pPr>
              <w:jc w:val="both"/>
              <w:rPr>
                <w:rFonts w:ascii="Arial Narrow" w:eastAsia="Calibri" w:hAnsi="Arial Narrow"/>
                <w:sz w:val="16"/>
                <w:szCs w:val="16"/>
                <w:lang w:eastAsia="en-US"/>
              </w:rPr>
            </w:pPr>
            <w:r>
              <w:rPr>
                <w:rFonts w:ascii="Arial Narrow" w:eastAsia="Calibri" w:hAnsi="Arial Narrow"/>
                <w:sz w:val="16"/>
                <w:szCs w:val="16"/>
                <w:lang w:eastAsia="en-US"/>
              </w:rPr>
              <w:t>2</w:t>
            </w:r>
            <w:r w:rsidR="00EE66AB">
              <w:rPr>
                <w:rFonts w:ascii="Arial Narrow" w:eastAsia="Calibri" w:hAnsi="Arial Narrow"/>
                <w:sz w:val="16"/>
                <w:szCs w:val="16"/>
                <w:lang w:eastAsia="en-US"/>
              </w:rPr>
              <w:t>5</w:t>
            </w:r>
            <w:r>
              <w:rPr>
                <w:rFonts w:ascii="Arial Narrow" w:eastAsia="Calibri" w:hAnsi="Arial Narrow"/>
                <w:sz w:val="16"/>
                <w:szCs w:val="16"/>
                <w:lang w:eastAsia="en-US"/>
              </w:rPr>
              <w:t>/06/2019</w:t>
            </w:r>
          </w:p>
        </w:tc>
        <w:tc>
          <w:tcPr>
            <w:tcW w:w="396" w:type="pct"/>
            <w:hideMark/>
          </w:tcPr>
          <w:p w14:paraId="38AE0E44"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8660605" w14:textId="1A9DA027" w:rsidR="00E41397" w:rsidRPr="00C50BB3" w:rsidRDefault="00E41397" w:rsidP="00E41397">
            <w:pPr>
              <w:jc w:val="both"/>
              <w:rPr>
                <w:rFonts w:ascii="Arial Narrow" w:eastAsia="Calibri" w:hAnsi="Arial Narrow"/>
                <w:sz w:val="16"/>
                <w:szCs w:val="16"/>
                <w:lang w:eastAsia="en-US"/>
              </w:rPr>
            </w:pPr>
            <w:r>
              <w:rPr>
                <w:rFonts w:ascii="Arial Narrow" w:eastAsia="Calibri" w:hAnsi="Arial Narrow"/>
                <w:sz w:val="16"/>
                <w:szCs w:val="16"/>
                <w:lang w:eastAsia="en-US"/>
              </w:rPr>
              <w:t>2</w:t>
            </w:r>
            <w:r w:rsidR="00EE66AB">
              <w:rPr>
                <w:rFonts w:ascii="Arial Narrow" w:eastAsia="Calibri" w:hAnsi="Arial Narrow"/>
                <w:sz w:val="16"/>
                <w:szCs w:val="16"/>
                <w:lang w:eastAsia="en-US"/>
              </w:rPr>
              <w:t>5</w:t>
            </w:r>
            <w:r>
              <w:rPr>
                <w:rFonts w:ascii="Arial Narrow" w:eastAsia="Calibri" w:hAnsi="Arial Narrow"/>
                <w:sz w:val="16"/>
                <w:szCs w:val="16"/>
                <w:lang w:eastAsia="en-US"/>
              </w:rPr>
              <w:t>/06/2019</w:t>
            </w:r>
          </w:p>
        </w:tc>
        <w:tc>
          <w:tcPr>
            <w:tcW w:w="441" w:type="pct"/>
            <w:hideMark/>
          </w:tcPr>
          <w:p w14:paraId="4D01B3F3" w14:textId="77777777" w:rsidR="00E41397" w:rsidRPr="00C50BB3" w:rsidRDefault="00E41397" w:rsidP="00E41397">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55614BB7" w14:textId="5A3E3DD7" w:rsidR="00E41397" w:rsidRPr="00C50BB3" w:rsidRDefault="00EE66AB" w:rsidP="00E41397">
            <w:pPr>
              <w:jc w:val="both"/>
              <w:rPr>
                <w:rFonts w:ascii="Arial Narrow" w:eastAsia="Calibri" w:hAnsi="Arial Narrow"/>
                <w:sz w:val="16"/>
                <w:szCs w:val="16"/>
                <w:lang w:eastAsia="en-US"/>
              </w:rPr>
            </w:pPr>
            <w:r>
              <w:rPr>
                <w:rFonts w:ascii="Arial Narrow" w:eastAsia="Calibri" w:hAnsi="Arial Narrow"/>
                <w:sz w:val="16"/>
                <w:szCs w:val="16"/>
                <w:lang w:eastAsia="en-US"/>
              </w:rPr>
              <w:t>25</w:t>
            </w:r>
            <w:r w:rsidR="00E41397">
              <w:rPr>
                <w:rFonts w:ascii="Arial Narrow" w:eastAsia="Calibri" w:hAnsi="Arial Narrow"/>
                <w:sz w:val="16"/>
                <w:szCs w:val="16"/>
                <w:lang w:eastAsia="en-US"/>
              </w:rPr>
              <w:t>/06/2019</w:t>
            </w:r>
          </w:p>
        </w:tc>
      </w:tr>
      <w:bookmarkEnd w:id="0"/>
    </w:tbl>
    <w:p w14:paraId="5AD66133" w14:textId="77777777" w:rsidR="00E41397" w:rsidRDefault="00E41397" w:rsidP="003071AA">
      <w:pPr>
        <w:ind w:left="680" w:hanging="680"/>
        <w:jc w:val="both"/>
      </w:pPr>
    </w:p>
    <w:p w14:paraId="68B502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OBJETIVO</w:t>
      </w:r>
      <w:r w:rsidR="00430F5B" w:rsidRPr="00A5441C">
        <w:rPr>
          <w:rFonts w:ascii="Arial Narrow" w:hAnsi="Arial Narrow" w:cs="Arial"/>
          <w:b/>
          <w:spacing w:val="-3"/>
          <w:sz w:val="22"/>
          <w:szCs w:val="22"/>
        </w:rPr>
        <w:t>.</w:t>
      </w:r>
    </w:p>
    <w:p w14:paraId="033F0709" w14:textId="77777777" w:rsidR="00430F5B" w:rsidRPr="00A5441C" w:rsidRDefault="00430F5B" w:rsidP="00AB5771">
      <w:pPr>
        <w:jc w:val="both"/>
        <w:rPr>
          <w:rFonts w:ascii="Arial Narrow" w:hAnsi="Arial Narrow" w:cs="Arial"/>
          <w:b/>
          <w:spacing w:val="-3"/>
          <w:sz w:val="22"/>
          <w:szCs w:val="22"/>
        </w:rPr>
      </w:pPr>
    </w:p>
    <w:p w14:paraId="23FDA72F" w14:textId="77777777" w:rsidR="00430F5B" w:rsidRPr="00A5441C" w:rsidRDefault="00430F5B" w:rsidP="00430F5B">
      <w:pPr>
        <w:jc w:val="both"/>
        <w:rPr>
          <w:rFonts w:ascii="Arial Narrow" w:hAnsi="Arial Narrow" w:cs="Arial"/>
          <w:b/>
          <w:spacing w:val="-3"/>
          <w:sz w:val="22"/>
          <w:szCs w:val="22"/>
        </w:rPr>
      </w:pPr>
      <w:r w:rsidRPr="00A5441C">
        <w:rPr>
          <w:rFonts w:ascii="Arial Narrow" w:hAnsi="Arial Narrow" w:cs="Arial"/>
          <w:spacing w:val="-3"/>
          <w:sz w:val="22"/>
          <w:szCs w:val="22"/>
          <w:lang w:val="es-MX" w:eastAsia="es-MX"/>
        </w:rPr>
        <w:t>Establecer los pasos que se deben seguir para la asesoría y 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lang w:val="es-MX" w:eastAsia="es-MX"/>
        </w:rPr>
        <w:t>Consumo, Comercial y Microcrédito, cumpliendo con todos los requisitos exigidos por la Cooperativa y la Ley</w:t>
      </w:r>
      <w:r w:rsidR="000C5AC4" w:rsidRPr="00A5441C">
        <w:rPr>
          <w:rFonts w:ascii="Arial Narrow" w:hAnsi="Arial Narrow" w:cs="Arial"/>
          <w:spacing w:val="-3"/>
          <w:sz w:val="22"/>
          <w:szCs w:val="22"/>
          <w:lang w:val="es-MX" w:eastAsia="es-MX"/>
        </w:rPr>
        <w:t>.</w:t>
      </w:r>
    </w:p>
    <w:p w14:paraId="5503716B"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0023015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ALCANCE</w:t>
      </w:r>
      <w:r w:rsidR="000C5AC4" w:rsidRPr="00A5441C">
        <w:rPr>
          <w:rFonts w:ascii="Arial Narrow" w:hAnsi="Arial Narrow" w:cs="Arial"/>
          <w:b/>
          <w:spacing w:val="-3"/>
          <w:sz w:val="22"/>
          <w:szCs w:val="22"/>
        </w:rPr>
        <w:t>.</w:t>
      </w:r>
    </w:p>
    <w:p w14:paraId="59F66C65" w14:textId="77777777" w:rsidR="000C5AC4" w:rsidRPr="00A5441C" w:rsidRDefault="000C5AC4" w:rsidP="000C5AC4">
      <w:pPr>
        <w:jc w:val="both"/>
        <w:rPr>
          <w:rFonts w:ascii="Arial Narrow" w:hAnsi="Arial Narrow" w:cs="Arial"/>
          <w:b/>
          <w:spacing w:val="-3"/>
          <w:sz w:val="22"/>
          <w:szCs w:val="22"/>
        </w:rPr>
      </w:pPr>
    </w:p>
    <w:p w14:paraId="5DA95514" w14:textId="77777777" w:rsidR="000C5AC4" w:rsidRPr="00A5441C" w:rsidRDefault="000C5AC4" w:rsidP="000C5AC4">
      <w:pPr>
        <w:jc w:val="both"/>
        <w:rPr>
          <w:rFonts w:ascii="Arial Narrow" w:hAnsi="Arial Narrow" w:cs="Arial"/>
          <w:b/>
          <w:spacing w:val="-3"/>
          <w:sz w:val="22"/>
          <w:szCs w:val="22"/>
        </w:rPr>
      </w:pPr>
      <w:r w:rsidRPr="00A5441C">
        <w:rPr>
          <w:rFonts w:ascii="Arial Narrow" w:hAnsi="Arial Narrow" w:cs="Arial"/>
          <w:spacing w:val="-3"/>
          <w:sz w:val="22"/>
          <w:szCs w:val="22"/>
        </w:rPr>
        <w:t>Aplica a todas las áreas de la Cooperativa, donde se realiza la</w:t>
      </w:r>
      <w:r w:rsidRPr="00A5441C">
        <w:rPr>
          <w:rFonts w:ascii="Arial Narrow" w:hAnsi="Arial Narrow" w:cs="Arial"/>
          <w:sz w:val="22"/>
          <w:szCs w:val="22"/>
        </w:rPr>
        <w:t xml:space="preserve"> asesoría y </w:t>
      </w:r>
      <w:r w:rsidRPr="00A5441C">
        <w:rPr>
          <w:rFonts w:ascii="Arial Narrow" w:hAnsi="Arial Narrow" w:cs="Arial"/>
          <w:spacing w:val="-3"/>
          <w:sz w:val="22"/>
          <w:szCs w:val="22"/>
        </w:rPr>
        <w:t>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rPr>
        <w:t>Consumo, Comercial y Microcrédito.</w:t>
      </w:r>
    </w:p>
    <w:p w14:paraId="4431C831"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44D9D72B" w14:textId="77777777" w:rsidR="007C4E54" w:rsidRPr="00A5441C" w:rsidRDefault="007C4E54" w:rsidP="007C4E54">
      <w:pPr>
        <w:numPr>
          <w:ilvl w:val="0"/>
          <w:numId w:val="32"/>
        </w:numPr>
        <w:jc w:val="both"/>
        <w:rPr>
          <w:rFonts w:ascii="Arial Narrow" w:hAnsi="Arial Narrow" w:cs="Arial"/>
          <w:spacing w:val="-3"/>
          <w:sz w:val="22"/>
          <w:szCs w:val="22"/>
        </w:rPr>
      </w:pPr>
      <w:bookmarkStart w:id="1" w:name="_Hlk9521203"/>
      <w:r w:rsidRPr="00A5441C">
        <w:rPr>
          <w:rFonts w:ascii="Arial Narrow" w:hAnsi="Arial Narrow" w:cs="Arial"/>
          <w:b/>
          <w:spacing w:val="-3"/>
          <w:sz w:val="22"/>
          <w:szCs w:val="22"/>
        </w:rPr>
        <w:t>NORMATIVIDAD.</w:t>
      </w:r>
    </w:p>
    <w:p w14:paraId="74205E84" w14:textId="77777777" w:rsidR="007C4E54" w:rsidRPr="00A5441C" w:rsidRDefault="007C4E54" w:rsidP="007C4E54">
      <w:pPr>
        <w:jc w:val="both"/>
        <w:rPr>
          <w:rFonts w:ascii="Arial Narrow" w:hAnsi="Arial Narrow" w:cs="Arial"/>
          <w:spacing w:val="-3"/>
          <w:sz w:val="22"/>
          <w:szCs w:val="22"/>
        </w:rPr>
      </w:pPr>
    </w:p>
    <w:p w14:paraId="18D6DC40"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INTERNA.</w:t>
      </w:r>
    </w:p>
    <w:p w14:paraId="05CC451E" w14:textId="77777777" w:rsidR="00344851" w:rsidRPr="00A5441C" w:rsidRDefault="00344851" w:rsidP="00344851">
      <w:pPr>
        <w:rPr>
          <w:rFonts w:ascii="Arial Narrow" w:hAnsi="Arial Narrow" w:cs="Arial"/>
          <w:spacing w:val="-3"/>
          <w:sz w:val="22"/>
          <w:szCs w:val="22"/>
        </w:rPr>
      </w:pPr>
    </w:p>
    <w:p w14:paraId="0884366A" w14:textId="77777777" w:rsidR="007C4E54" w:rsidRPr="00A5441C" w:rsidRDefault="00344851" w:rsidP="007C4E54">
      <w:pPr>
        <w:pStyle w:val="Prrafodelista"/>
        <w:numPr>
          <w:ilvl w:val="2"/>
          <w:numId w:val="32"/>
        </w:numPr>
        <w:rPr>
          <w:rFonts w:ascii="Arial Narrow" w:hAnsi="Arial Narrow" w:cs="Arial"/>
          <w:spacing w:val="-3"/>
          <w:sz w:val="22"/>
          <w:szCs w:val="22"/>
        </w:rPr>
      </w:pPr>
      <w:r w:rsidRPr="00A5441C">
        <w:rPr>
          <w:rFonts w:ascii="Arial Narrow" w:hAnsi="Arial Narrow" w:cs="Arial"/>
          <w:spacing w:val="-3"/>
          <w:sz w:val="22"/>
          <w:szCs w:val="22"/>
        </w:rPr>
        <w:t>Reglamento SARC</w:t>
      </w:r>
    </w:p>
    <w:p w14:paraId="532841EB" w14:textId="77777777" w:rsidR="007C4E54" w:rsidRPr="00A5441C" w:rsidRDefault="007C4E54" w:rsidP="007C4E54">
      <w:pPr>
        <w:rPr>
          <w:rFonts w:ascii="Arial Narrow" w:hAnsi="Arial Narrow" w:cs="Arial"/>
          <w:spacing w:val="-3"/>
          <w:sz w:val="22"/>
          <w:szCs w:val="22"/>
        </w:rPr>
      </w:pPr>
    </w:p>
    <w:p w14:paraId="4A75C42A"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EXTERNA.</w:t>
      </w:r>
    </w:p>
    <w:p w14:paraId="22F35966" w14:textId="77777777" w:rsidR="007C4E54" w:rsidRPr="00A5441C" w:rsidRDefault="007C4E54" w:rsidP="007C4E54">
      <w:pPr>
        <w:pStyle w:val="Prrafodelista"/>
        <w:numPr>
          <w:ilvl w:val="2"/>
          <w:numId w:val="32"/>
        </w:numPr>
        <w:rPr>
          <w:rFonts w:ascii="Arial Narrow" w:hAnsi="Arial Narrow" w:cs="Arial"/>
          <w:b/>
          <w:spacing w:val="-3"/>
          <w:sz w:val="22"/>
          <w:szCs w:val="22"/>
        </w:rPr>
      </w:pPr>
      <w:r w:rsidRPr="00A5441C">
        <w:rPr>
          <w:rFonts w:ascii="Arial Narrow" w:hAnsi="Arial Narrow" w:cs="Arial"/>
          <w:b/>
          <w:spacing w:val="-3"/>
          <w:sz w:val="22"/>
          <w:szCs w:val="22"/>
        </w:rPr>
        <w:t>N/A.</w:t>
      </w:r>
    </w:p>
    <w:p w14:paraId="6CB9653C" w14:textId="77777777" w:rsidR="007C4E54" w:rsidRPr="00A5441C" w:rsidRDefault="007C4E54" w:rsidP="007C4E54">
      <w:pPr>
        <w:rPr>
          <w:rFonts w:ascii="Arial Narrow" w:hAnsi="Arial Narrow" w:cs="Arial"/>
          <w:b/>
          <w:spacing w:val="-3"/>
          <w:sz w:val="22"/>
          <w:szCs w:val="22"/>
        </w:rPr>
      </w:pPr>
    </w:p>
    <w:bookmarkEnd w:id="1"/>
    <w:p w14:paraId="73975C81"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DEFINICIONES</w:t>
      </w:r>
    </w:p>
    <w:p w14:paraId="10C4BE85" w14:textId="77777777" w:rsidR="005F0CD3" w:rsidRPr="00A5441C" w:rsidRDefault="005F0CD3" w:rsidP="005F0CD3">
      <w:pPr>
        <w:ind w:left="680"/>
        <w:jc w:val="both"/>
        <w:rPr>
          <w:rFonts w:ascii="Arial Narrow" w:hAnsi="Arial Narrow" w:cs="Arial"/>
          <w:b/>
          <w:spacing w:val="-3"/>
          <w:sz w:val="22"/>
          <w:szCs w:val="22"/>
        </w:rPr>
      </w:pPr>
    </w:p>
    <w:p w14:paraId="66CDBF51"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Coopeaipe</w:t>
      </w:r>
      <w:r w:rsidRPr="00A5441C">
        <w:rPr>
          <w:rFonts w:ascii="Arial Narrow" w:hAnsi="Arial Narrow" w:cs="Arial"/>
          <w:spacing w:val="-3"/>
          <w:sz w:val="22"/>
          <w:szCs w:val="22"/>
        </w:rPr>
        <w:t>: Es el servicio que COOPEAIPE  ofrece a sus Asociados Activos  mediante la  financiación de las cuantías de dinero necesarias para cubrir sus necesidades relacionadas con vivienda, gastos calamitosos y/o personales, inversión comercial e industrial, recreación y educación, siempre bajo las características de intereses módicos sin exceder la tasa de usura, con garantías personal, admisible, otras garantías que permiten acceder y respaldar una operación de un crédito mediante documentos por escrito como el pagare que permiten contraer una obligación ante el ente que presta los recursos.</w:t>
      </w:r>
    </w:p>
    <w:p w14:paraId="7E317FC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Comercial y de Consumo:</w:t>
      </w:r>
      <w:r w:rsidRPr="00A5441C">
        <w:rPr>
          <w:rFonts w:ascii="Arial Narrow" w:hAnsi="Arial Narrow" w:cs="Arial"/>
          <w:spacing w:val="-3"/>
          <w:sz w:val="22"/>
          <w:szCs w:val="22"/>
        </w:rPr>
        <w:t xml:space="preserve"> Los créditos bajo la modalidad de comercial son aquellos otorgados a personas naturales o jurídicas para el desarrollo de actividades económicas, distintos a los otorgados bajo la modalidad de microcrédito. Los créditos bajo la modalidad de consumo son aquellos otorgados a personas naturales para financiar la adquisición de bienes de consumo o el pago de servicios para fines no comerciales o empresariales, independientemente de su monto.</w:t>
      </w:r>
    </w:p>
    <w:p w14:paraId="4C010BE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Microcrédito:</w:t>
      </w:r>
      <w:r w:rsidRPr="00A5441C">
        <w:rPr>
          <w:rFonts w:ascii="Arial Narrow" w:hAnsi="Arial Narrow" w:cs="Arial"/>
          <w:spacing w:val="-3"/>
          <w:sz w:val="22"/>
          <w:szCs w:val="22"/>
        </w:rPr>
        <w:t xml:space="preserve"> Los créditos bajo la modalidad de microcrédito son aquellos otorgados a microempresas, cuyo saldo de endeudamiento con la respectiva entidad no supere veinticinco (25) salarios mínimos legales mensuales vigentes. (Por microempresa se entiende toda unidad de explotación económica realizada por persona natural o jurídica, en actividades empresariales, agropecuarias, industriales, comerciales o de servicios, rural o urbana, cuya planta de personal no supere los diez (10) trabajadores o sus activos totales, excluida la vivienda, sean inferiores a quinientos (500) salarios mínimos legales mensuales vigente).</w:t>
      </w:r>
    </w:p>
    <w:p w14:paraId="5F337A4F" w14:textId="128247E3" w:rsidR="005947B8" w:rsidRDefault="005F0CD3" w:rsidP="005947B8">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Créditos De Vivienda:</w:t>
      </w:r>
      <w:r w:rsidRPr="00A5441C">
        <w:rPr>
          <w:rFonts w:ascii="Arial Narrow" w:hAnsi="Arial Narrow" w:cs="Arial"/>
          <w:spacing w:val="-3"/>
          <w:sz w:val="22"/>
          <w:szCs w:val="22"/>
        </w:rPr>
        <w:t xml:space="preserve"> </w:t>
      </w:r>
      <w:r w:rsidR="005947B8" w:rsidRPr="00A5441C">
        <w:rPr>
          <w:rFonts w:ascii="Arial Narrow" w:hAnsi="Arial Narrow" w:cs="Arial"/>
          <w:spacing w:val="-3"/>
          <w:sz w:val="22"/>
          <w:szCs w:val="22"/>
        </w:rPr>
        <w:t>Línea de crédito destinado a la financiación hasta el ochenta por ciento (80%) de la solución básica de vivienda, cuyo valor comercial (avalúo) no supere ciento treinta y cinco (135) Salarios mínimos mensuales legales vigentes. Los tipos de vivienda y sus rangos de valor en SMMLV corresponden a los definidos por el Decreto No. 2190 del 12 de Junio de 2009, artículo 7º, y las normas que lo modifiquen y complementen y Decreto 1077 del 26 de mayo de 2015.</w:t>
      </w:r>
    </w:p>
    <w:p w14:paraId="2B0C8664" w14:textId="77777777" w:rsidR="00A53A30" w:rsidRPr="00A5441C" w:rsidRDefault="00A53A30" w:rsidP="00A53A30">
      <w:pPr>
        <w:jc w:val="both"/>
        <w:rPr>
          <w:rFonts w:ascii="Arial Narrow" w:hAnsi="Arial Narrow" w:cs="Arial"/>
          <w:spacing w:val="-3"/>
          <w:sz w:val="22"/>
          <w:szCs w:val="22"/>
        </w:rPr>
      </w:pPr>
    </w:p>
    <w:p w14:paraId="63A7DA73" w14:textId="77777777" w:rsidR="007C4E54" w:rsidRPr="00A5441C" w:rsidRDefault="007C4E54"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lastRenderedPageBreak/>
        <w:t>RESPONSABLES.</w:t>
      </w:r>
    </w:p>
    <w:p w14:paraId="39745BC6" w14:textId="77777777" w:rsidR="007C4E54" w:rsidRPr="00A5441C" w:rsidRDefault="007C4E54" w:rsidP="007C4E54">
      <w:pPr>
        <w:jc w:val="both"/>
        <w:rPr>
          <w:rFonts w:ascii="Arial Narrow" w:hAnsi="Arial Narrow" w:cs="Arial"/>
          <w:b/>
          <w:spacing w:val="-3"/>
          <w:sz w:val="22"/>
          <w:szCs w:val="22"/>
        </w:rPr>
      </w:pPr>
    </w:p>
    <w:p w14:paraId="3FF18748"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Administrador de Crédito.</w:t>
      </w:r>
    </w:p>
    <w:p w14:paraId="2FDFB285"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Gerente.</w:t>
      </w:r>
    </w:p>
    <w:p w14:paraId="33D0583B" w14:textId="77777777" w:rsidR="00690813" w:rsidRPr="00A5441C" w:rsidRDefault="00690813" w:rsidP="00690813">
      <w:pPr>
        <w:jc w:val="both"/>
        <w:rPr>
          <w:rFonts w:ascii="Arial Narrow" w:hAnsi="Arial Narrow" w:cs="Arial"/>
          <w:spacing w:val="-3"/>
          <w:sz w:val="22"/>
          <w:szCs w:val="22"/>
        </w:rPr>
      </w:pPr>
    </w:p>
    <w:p w14:paraId="5AD5A6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CONDICIONES</w:t>
      </w:r>
      <w:r w:rsidR="007C4E54" w:rsidRPr="00A5441C">
        <w:rPr>
          <w:rFonts w:ascii="Arial Narrow" w:hAnsi="Arial Narrow" w:cs="Arial"/>
          <w:b/>
          <w:spacing w:val="-3"/>
          <w:sz w:val="22"/>
          <w:szCs w:val="22"/>
        </w:rPr>
        <w:t xml:space="preserve"> DE </w:t>
      </w:r>
      <w:r w:rsidR="00646F79" w:rsidRPr="00A5441C">
        <w:rPr>
          <w:rFonts w:ascii="Arial Narrow" w:hAnsi="Arial Narrow" w:cs="Arial"/>
          <w:b/>
          <w:spacing w:val="-3"/>
          <w:sz w:val="22"/>
          <w:szCs w:val="22"/>
        </w:rPr>
        <w:t>OPERACIÓN</w:t>
      </w:r>
      <w:r w:rsidR="00AD25E3" w:rsidRPr="00A5441C">
        <w:rPr>
          <w:rFonts w:ascii="Arial Narrow" w:hAnsi="Arial Narrow" w:cs="Arial"/>
          <w:b/>
          <w:spacing w:val="-3"/>
          <w:sz w:val="22"/>
          <w:szCs w:val="22"/>
        </w:rPr>
        <w:t>.</w:t>
      </w:r>
    </w:p>
    <w:p w14:paraId="5172981C" w14:textId="77777777" w:rsidR="00AD25E3" w:rsidRPr="00A5441C" w:rsidRDefault="00AD25E3" w:rsidP="007C4E54">
      <w:pPr>
        <w:jc w:val="both"/>
        <w:rPr>
          <w:rFonts w:ascii="Arial Narrow" w:hAnsi="Arial Narrow" w:cs="Arial"/>
          <w:b/>
          <w:spacing w:val="-3"/>
          <w:sz w:val="22"/>
          <w:szCs w:val="22"/>
        </w:rPr>
      </w:pPr>
    </w:p>
    <w:p w14:paraId="3442503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Ser asociado activo de la Cooperativa, encontrarse con todas sus facultades mentales y legales y tener una antigüedad de Treinta (30) días como asociado de la Cooperativa.</w:t>
      </w:r>
    </w:p>
    <w:p w14:paraId="6F0C83AE"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Solo se tramitará créditos a los asociados de COOPEAIPE que cumpla con el tope mínimo de aportes para el crédito.</w:t>
      </w:r>
    </w:p>
    <w:p w14:paraId="4E249668"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El deudor y codeudor deben estar a paz y salvo con sus obligaciones crediticias en la Cooperativa.</w:t>
      </w:r>
    </w:p>
    <w:p w14:paraId="6CAAF8B5"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capacidad de pago que no debe afectar el 50% de los ingresos; por todos los pagos que deba hacer incluyendo los legales.</w:t>
      </w:r>
    </w:p>
    <w:p w14:paraId="76142B4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No figurar en los sistemas de información comercial con calificación distinta a la A o B.</w:t>
      </w:r>
    </w:p>
    <w:p w14:paraId="7ECDB9AE" w14:textId="77777777" w:rsidR="00C83EB5" w:rsidRPr="00A5441C" w:rsidRDefault="00C83EB5" w:rsidP="00A53A30">
      <w:pPr>
        <w:jc w:val="both"/>
        <w:rPr>
          <w:rFonts w:ascii="Arial Narrow" w:hAnsi="Arial Narrow" w:cs="Arial"/>
          <w:spacing w:val="-3"/>
          <w:sz w:val="22"/>
          <w:szCs w:val="22"/>
        </w:rPr>
      </w:pPr>
    </w:p>
    <w:p w14:paraId="35593588" w14:textId="77777777" w:rsidR="00AD25E3" w:rsidRPr="00A5441C" w:rsidRDefault="00C83EB5" w:rsidP="00AD25E3">
      <w:pPr>
        <w:numPr>
          <w:ilvl w:val="1"/>
          <w:numId w:val="32"/>
        </w:numPr>
        <w:jc w:val="both"/>
        <w:rPr>
          <w:rFonts w:ascii="Arial Narrow" w:hAnsi="Arial Narrow" w:cs="Arial"/>
          <w:b/>
          <w:spacing w:val="-3"/>
          <w:sz w:val="22"/>
          <w:szCs w:val="22"/>
        </w:rPr>
      </w:pPr>
      <w:r w:rsidRPr="00A5441C">
        <w:rPr>
          <w:rFonts w:ascii="Arial Narrow" w:hAnsi="Arial Narrow" w:cs="Arial"/>
          <w:spacing w:val="-3"/>
          <w:sz w:val="22"/>
          <w:szCs w:val="22"/>
        </w:rPr>
        <w:t>Tipos y líneas de créditos de Consumo, Comercial y Microcrédito de Coopeaipe:</w:t>
      </w:r>
    </w:p>
    <w:p w14:paraId="3A677CD8" w14:textId="77777777" w:rsidR="008241ED" w:rsidRPr="00A5441C" w:rsidRDefault="008241ED" w:rsidP="00646F79">
      <w:pPr>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1482"/>
        <w:gridCol w:w="1502"/>
        <w:gridCol w:w="1653"/>
        <w:gridCol w:w="1539"/>
        <w:gridCol w:w="1504"/>
        <w:gridCol w:w="1672"/>
      </w:tblGrid>
      <w:tr w:rsidR="0087128E" w:rsidRPr="00A5441C" w14:paraId="22C236F6" w14:textId="77777777" w:rsidTr="00013B0F">
        <w:tc>
          <w:tcPr>
            <w:tcW w:w="792" w:type="pct"/>
            <w:vAlign w:val="center"/>
          </w:tcPr>
          <w:p w14:paraId="2F2D4D8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TIPO</w:t>
            </w:r>
          </w:p>
        </w:tc>
        <w:tc>
          <w:tcPr>
            <w:tcW w:w="803" w:type="pct"/>
            <w:vAlign w:val="center"/>
          </w:tcPr>
          <w:p w14:paraId="7803EC7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LÍNEA</w:t>
            </w:r>
          </w:p>
        </w:tc>
        <w:tc>
          <w:tcPr>
            <w:tcW w:w="884" w:type="pct"/>
            <w:vAlign w:val="center"/>
          </w:tcPr>
          <w:p w14:paraId="49936274"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DESTINO</w:t>
            </w:r>
          </w:p>
        </w:tc>
        <w:tc>
          <w:tcPr>
            <w:tcW w:w="823" w:type="pct"/>
            <w:vAlign w:val="center"/>
          </w:tcPr>
          <w:p w14:paraId="3634D21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RELACIÓN APORTES</w:t>
            </w:r>
          </w:p>
        </w:tc>
        <w:tc>
          <w:tcPr>
            <w:tcW w:w="804" w:type="pct"/>
            <w:vAlign w:val="center"/>
          </w:tcPr>
          <w:p w14:paraId="236C5695"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PLAZO EN MESES</w:t>
            </w:r>
          </w:p>
        </w:tc>
        <w:tc>
          <w:tcPr>
            <w:tcW w:w="894" w:type="pct"/>
            <w:vAlign w:val="center"/>
          </w:tcPr>
          <w:p w14:paraId="0E425BA3"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CUANTÍA MAX.</w:t>
            </w:r>
          </w:p>
        </w:tc>
      </w:tr>
      <w:tr w:rsidR="0087128E" w:rsidRPr="00A5441C" w14:paraId="6129ECDF" w14:textId="77777777" w:rsidTr="00013B0F">
        <w:tc>
          <w:tcPr>
            <w:tcW w:w="792" w:type="pct"/>
            <w:vMerge w:val="restart"/>
            <w:vAlign w:val="center"/>
          </w:tcPr>
          <w:p w14:paraId="0FC33E6E"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LIBRE INVERSIÓN</w:t>
            </w:r>
          </w:p>
        </w:tc>
        <w:tc>
          <w:tcPr>
            <w:tcW w:w="803" w:type="pct"/>
            <w:vAlign w:val="center"/>
          </w:tcPr>
          <w:p w14:paraId="503ECB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Coope-Libre</w:t>
            </w:r>
          </w:p>
        </w:tc>
        <w:tc>
          <w:tcPr>
            <w:tcW w:w="884" w:type="pct"/>
            <w:vAlign w:val="center"/>
          </w:tcPr>
          <w:p w14:paraId="1407D5B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tc>
        <w:tc>
          <w:tcPr>
            <w:tcW w:w="823" w:type="pct"/>
            <w:vAlign w:val="center"/>
          </w:tcPr>
          <w:p w14:paraId="0B9F0FF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703571C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4D5B4F8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120</w:t>
            </w:r>
          </w:p>
        </w:tc>
        <w:tc>
          <w:tcPr>
            <w:tcW w:w="894" w:type="pct"/>
            <w:vAlign w:val="center"/>
          </w:tcPr>
          <w:p w14:paraId="43063B9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70 S.M.M.L.V.</w:t>
            </w:r>
          </w:p>
        </w:tc>
      </w:tr>
      <w:tr w:rsidR="0087128E" w:rsidRPr="00A5441C" w14:paraId="0A0AE410" w14:textId="77777777" w:rsidTr="00013B0F">
        <w:tc>
          <w:tcPr>
            <w:tcW w:w="792" w:type="pct"/>
            <w:vMerge/>
            <w:vAlign w:val="center"/>
          </w:tcPr>
          <w:p w14:paraId="20710400"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2AB3377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Coope-Rápido</w:t>
            </w:r>
          </w:p>
        </w:tc>
        <w:tc>
          <w:tcPr>
            <w:tcW w:w="884" w:type="pct"/>
            <w:vAlign w:val="center"/>
          </w:tcPr>
          <w:p w14:paraId="3862897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 (5.3.1)</w:t>
            </w:r>
          </w:p>
        </w:tc>
        <w:tc>
          <w:tcPr>
            <w:tcW w:w="823" w:type="pct"/>
            <w:vAlign w:val="center"/>
          </w:tcPr>
          <w:p w14:paraId="373FB860" w14:textId="77777777" w:rsidR="00C83EB5" w:rsidRPr="00A5441C" w:rsidRDefault="00C83EB5" w:rsidP="00FE04E4">
            <w:pPr>
              <w:jc w:val="center"/>
              <w:rPr>
                <w:rFonts w:ascii="Arial Narrow" w:hAnsi="Arial Narrow" w:cs="Arial"/>
                <w:spacing w:val="-3"/>
                <w:sz w:val="22"/>
                <w:szCs w:val="22"/>
              </w:rPr>
            </w:pPr>
          </w:p>
          <w:p w14:paraId="22910C2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hasta 1.5 Veces</w:t>
            </w:r>
          </w:p>
        </w:tc>
        <w:tc>
          <w:tcPr>
            <w:tcW w:w="804" w:type="pct"/>
            <w:vAlign w:val="center"/>
          </w:tcPr>
          <w:p w14:paraId="318CD0E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24 meses</w:t>
            </w:r>
          </w:p>
        </w:tc>
        <w:tc>
          <w:tcPr>
            <w:tcW w:w="894" w:type="pct"/>
            <w:vAlign w:val="center"/>
          </w:tcPr>
          <w:p w14:paraId="0236C40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100% sin codeudor 150% codeudor</w:t>
            </w:r>
          </w:p>
        </w:tc>
      </w:tr>
      <w:tr w:rsidR="0087128E" w:rsidRPr="00A5441C" w14:paraId="79B2F3A5" w14:textId="77777777" w:rsidTr="00013B0F">
        <w:tc>
          <w:tcPr>
            <w:tcW w:w="792" w:type="pct"/>
            <w:vMerge/>
            <w:vAlign w:val="center"/>
          </w:tcPr>
          <w:p w14:paraId="5EDBF109"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6BAD21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Coope-Anticipo</w:t>
            </w:r>
          </w:p>
        </w:tc>
        <w:tc>
          <w:tcPr>
            <w:tcW w:w="884" w:type="pct"/>
            <w:vAlign w:val="center"/>
          </w:tcPr>
          <w:p w14:paraId="381A48C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6367736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(.5.3.2)</w:t>
            </w:r>
          </w:p>
        </w:tc>
        <w:tc>
          <w:tcPr>
            <w:tcW w:w="823" w:type="pct"/>
            <w:vAlign w:val="center"/>
          </w:tcPr>
          <w:p w14:paraId="12C41B14" w14:textId="77777777" w:rsidR="00C83EB5" w:rsidRPr="00A5441C" w:rsidRDefault="00C83EB5" w:rsidP="00FE04E4">
            <w:pPr>
              <w:jc w:val="center"/>
              <w:rPr>
                <w:rFonts w:ascii="Arial Narrow" w:hAnsi="Arial Narrow" w:cs="Arial"/>
                <w:spacing w:val="-3"/>
                <w:sz w:val="22"/>
                <w:szCs w:val="22"/>
              </w:rPr>
            </w:pPr>
          </w:p>
          <w:p w14:paraId="084F991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 del valor del crédito</w:t>
            </w:r>
          </w:p>
        </w:tc>
        <w:tc>
          <w:tcPr>
            <w:tcW w:w="804" w:type="pct"/>
            <w:vAlign w:val="center"/>
          </w:tcPr>
          <w:p w14:paraId="70B1FF58"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la fecha de pago del anticipo</w:t>
            </w:r>
          </w:p>
        </w:tc>
        <w:tc>
          <w:tcPr>
            <w:tcW w:w="894" w:type="pct"/>
            <w:vAlign w:val="center"/>
          </w:tcPr>
          <w:p w14:paraId="779DBEF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90% del anticipo del contrato</w:t>
            </w:r>
          </w:p>
        </w:tc>
      </w:tr>
      <w:tr w:rsidR="0087128E" w:rsidRPr="00A5441C" w14:paraId="41122B7F" w14:textId="77777777" w:rsidTr="00013B0F">
        <w:tc>
          <w:tcPr>
            <w:tcW w:w="792" w:type="pct"/>
            <w:vMerge/>
            <w:vAlign w:val="center"/>
          </w:tcPr>
          <w:p w14:paraId="613A07E3"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0A4D6E8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Coope-Primas</w:t>
            </w:r>
          </w:p>
        </w:tc>
        <w:tc>
          <w:tcPr>
            <w:tcW w:w="884" w:type="pct"/>
            <w:vAlign w:val="center"/>
          </w:tcPr>
          <w:p w14:paraId="5796DDF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51CDC57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(5.3.3)</w:t>
            </w:r>
          </w:p>
        </w:tc>
        <w:tc>
          <w:tcPr>
            <w:tcW w:w="823" w:type="pct"/>
            <w:vAlign w:val="center"/>
          </w:tcPr>
          <w:p w14:paraId="5E1D2851" w14:textId="77777777" w:rsidR="00FE04E4"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1FA08D36" w14:textId="77777777" w:rsidR="00C83EB5"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6D5605A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3 meses - Una sola cuota Junio o Diciembre</w:t>
            </w:r>
          </w:p>
        </w:tc>
        <w:tc>
          <w:tcPr>
            <w:tcW w:w="894" w:type="pct"/>
            <w:vAlign w:val="center"/>
          </w:tcPr>
          <w:p w14:paraId="18243BA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70% del valor de la prima</w:t>
            </w:r>
          </w:p>
        </w:tc>
      </w:tr>
      <w:tr w:rsidR="0087128E" w:rsidRPr="00A5441C" w14:paraId="74C32B1C" w14:textId="77777777" w:rsidTr="00013B0F">
        <w:tc>
          <w:tcPr>
            <w:tcW w:w="792" w:type="pct"/>
            <w:vMerge w:val="restart"/>
            <w:vAlign w:val="center"/>
          </w:tcPr>
          <w:p w14:paraId="711B8432"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SERVICIO SOCIAL</w:t>
            </w:r>
          </w:p>
          <w:p w14:paraId="47AB62EE"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14FF2C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Coope-Estudiante</w:t>
            </w:r>
          </w:p>
        </w:tc>
        <w:tc>
          <w:tcPr>
            <w:tcW w:w="884" w:type="pct"/>
            <w:vAlign w:val="center"/>
          </w:tcPr>
          <w:p w14:paraId="1C5C691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Educación</w:t>
            </w:r>
          </w:p>
          <w:p w14:paraId="2037C78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(5.3.4)</w:t>
            </w:r>
          </w:p>
        </w:tc>
        <w:tc>
          <w:tcPr>
            <w:tcW w:w="823" w:type="pct"/>
            <w:vAlign w:val="center"/>
          </w:tcPr>
          <w:p w14:paraId="16EF81A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Décima (10) parte de los aportes</w:t>
            </w:r>
          </w:p>
        </w:tc>
        <w:tc>
          <w:tcPr>
            <w:tcW w:w="804" w:type="pct"/>
            <w:vAlign w:val="center"/>
          </w:tcPr>
          <w:p w14:paraId="7D4CDEA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907368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 S.M.M.L.V.</w:t>
            </w:r>
          </w:p>
        </w:tc>
      </w:tr>
      <w:tr w:rsidR="0087128E" w:rsidRPr="00A5441C" w14:paraId="41AAFC77" w14:textId="77777777" w:rsidTr="00013B0F">
        <w:tc>
          <w:tcPr>
            <w:tcW w:w="792" w:type="pct"/>
            <w:vMerge/>
            <w:vAlign w:val="center"/>
          </w:tcPr>
          <w:p w14:paraId="7E59C41C"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4C5589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Coope-Social</w:t>
            </w:r>
          </w:p>
        </w:tc>
        <w:tc>
          <w:tcPr>
            <w:tcW w:w="884" w:type="pct"/>
            <w:vAlign w:val="center"/>
          </w:tcPr>
          <w:p w14:paraId="31E45A6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Calamidad (5.3.5)</w:t>
            </w:r>
          </w:p>
        </w:tc>
        <w:tc>
          <w:tcPr>
            <w:tcW w:w="823" w:type="pct"/>
            <w:vAlign w:val="center"/>
          </w:tcPr>
          <w:p w14:paraId="206D92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690000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7D5F07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Pr="00A5441C">
              <w:rPr>
                <w:rFonts w:ascii="Arial Narrow" w:hAnsi="Arial Narrow" w:cs="Arial"/>
                <w:spacing w:val="-3"/>
                <w:sz w:val="22"/>
                <w:szCs w:val="22"/>
              </w:rPr>
              <w:t>S.M.M.L.V.</w:t>
            </w:r>
          </w:p>
        </w:tc>
      </w:tr>
      <w:tr w:rsidR="0087128E" w:rsidRPr="00A5441C" w14:paraId="351B651C" w14:textId="77777777" w:rsidTr="00013B0F">
        <w:tc>
          <w:tcPr>
            <w:tcW w:w="792" w:type="pct"/>
            <w:vMerge/>
            <w:vAlign w:val="center"/>
          </w:tcPr>
          <w:p w14:paraId="57A42E2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08C897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Coope-Salud</w:t>
            </w:r>
          </w:p>
        </w:tc>
        <w:tc>
          <w:tcPr>
            <w:tcW w:w="884" w:type="pct"/>
            <w:vAlign w:val="center"/>
          </w:tcPr>
          <w:p w14:paraId="3A8212D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Salud</w:t>
            </w:r>
          </w:p>
          <w:p w14:paraId="2B18901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(5.3.6)</w:t>
            </w:r>
          </w:p>
        </w:tc>
        <w:tc>
          <w:tcPr>
            <w:tcW w:w="823" w:type="pct"/>
            <w:vAlign w:val="center"/>
          </w:tcPr>
          <w:p w14:paraId="685C12EC"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F4EE8C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144527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00832490" w:rsidRPr="00A5441C">
              <w:rPr>
                <w:rFonts w:ascii="Arial Narrow" w:hAnsi="Arial Narrow" w:cs="Arial"/>
                <w:spacing w:val="-3"/>
                <w:sz w:val="22"/>
                <w:szCs w:val="22"/>
              </w:rPr>
              <w:t>S.M.M.L.V.</w:t>
            </w:r>
          </w:p>
        </w:tc>
      </w:tr>
      <w:tr w:rsidR="0087128E" w:rsidRPr="00A5441C" w14:paraId="11026882" w14:textId="77777777" w:rsidTr="00013B0F">
        <w:tc>
          <w:tcPr>
            <w:tcW w:w="792" w:type="pct"/>
            <w:vMerge/>
            <w:vAlign w:val="center"/>
          </w:tcPr>
          <w:p w14:paraId="7702B58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DFA863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Coope-Diario</w:t>
            </w:r>
          </w:p>
        </w:tc>
        <w:tc>
          <w:tcPr>
            <w:tcW w:w="884" w:type="pct"/>
            <w:vAlign w:val="center"/>
          </w:tcPr>
          <w:p w14:paraId="4EFB0A5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Capital de Trabajo</w:t>
            </w:r>
          </w:p>
          <w:p w14:paraId="0FC8DE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(5.3.7)</w:t>
            </w:r>
          </w:p>
        </w:tc>
        <w:tc>
          <w:tcPr>
            <w:tcW w:w="823" w:type="pct"/>
            <w:vAlign w:val="center"/>
          </w:tcPr>
          <w:p w14:paraId="280DFE5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4 </w:t>
            </w:r>
            <w:r w:rsidR="00832490" w:rsidRPr="00A5441C">
              <w:rPr>
                <w:rFonts w:ascii="Arial Narrow" w:hAnsi="Arial Narrow" w:cs="Arial"/>
                <w:spacing w:val="-3"/>
                <w:sz w:val="22"/>
                <w:szCs w:val="22"/>
              </w:rPr>
              <w:t>veces</w:t>
            </w:r>
          </w:p>
        </w:tc>
        <w:tc>
          <w:tcPr>
            <w:tcW w:w="804" w:type="pct"/>
            <w:vAlign w:val="center"/>
          </w:tcPr>
          <w:p w14:paraId="3BE24D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w:t>
            </w:r>
          </w:p>
        </w:tc>
        <w:tc>
          <w:tcPr>
            <w:tcW w:w="894" w:type="pct"/>
            <w:vAlign w:val="center"/>
          </w:tcPr>
          <w:p w14:paraId="73BF67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5 </w:t>
            </w:r>
            <w:r w:rsidR="00832490" w:rsidRPr="00A5441C">
              <w:rPr>
                <w:rFonts w:ascii="Arial Narrow" w:hAnsi="Arial Narrow" w:cs="Arial"/>
                <w:spacing w:val="-3"/>
                <w:sz w:val="22"/>
                <w:szCs w:val="22"/>
              </w:rPr>
              <w:t>S.M.M.L.V.</w:t>
            </w:r>
          </w:p>
        </w:tc>
      </w:tr>
      <w:tr w:rsidR="0087128E" w:rsidRPr="00A5441C" w14:paraId="58540DAA" w14:textId="77777777" w:rsidTr="00013B0F">
        <w:tc>
          <w:tcPr>
            <w:tcW w:w="792" w:type="pct"/>
            <w:vMerge/>
            <w:vAlign w:val="center"/>
          </w:tcPr>
          <w:p w14:paraId="246FF74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766F280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Coope-Hogar</w:t>
            </w:r>
          </w:p>
        </w:tc>
        <w:tc>
          <w:tcPr>
            <w:tcW w:w="884" w:type="pct"/>
            <w:vAlign w:val="center"/>
          </w:tcPr>
          <w:p w14:paraId="215F7354"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Mercancía</w:t>
            </w:r>
          </w:p>
          <w:p w14:paraId="65D82ED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Computadores</w:t>
            </w:r>
          </w:p>
          <w:p w14:paraId="3188BE7A"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Mercado</w:t>
            </w:r>
          </w:p>
          <w:p w14:paraId="66000AC9"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Motocicletas</w:t>
            </w:r>
          </w:p>
          <w:p w14:paraId="2AAAB14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z w:val="22"/>
                <w:szCs w:val="22"/>
              </w:rPr>
              <w:lastRenderedPageBreak/>
              <w:t>Herramientas</w:t>
            </w:r>
            <w:r w:rsidRPr="00A5441C">
              <w:rPr>
                <w:rFonts w:ascii="Arial Narrow" w:hAnsi="Arial Narrow" w:cs="Arial"/>
                <w:spacing w:val="-3"/>
                <w:sz w:val="22"/>
                <w:szCs w:val="22"/>
              </w:rPr>
              <w:t xml:space="preserve"> (5.3.8)</w:t>
            </w:r>
          </w:p>
        </w:tc>
        <w:tc>
          <w:tcPr>
            <w:tcW w:w="823" w:type="pct"/>
            <w:vAlign w:val="center"/>
          </w:tcPr>
          <w:p w14:paraId="715F34EC"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lastRenderedPageBreak/>
              <w:t xml:space="preserve">4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y</w:t>
            </w:r>
          </w:p>
          <w:p w14:paraId="6C7E3C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c>
          <w:tcPr>
            <w:tcW w:w="804" w:type="pct"/>
            <w:vAlign w:val="center"/>
          </w:tcPr>
          <w:p w14:paraId="41F3CE8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48 y según destino</w:t>
            </w:r>
          </w:p>
          <w:p w14:paraId="4146CBB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(5.3.8)</w:t>
            </w:r>
          </w:p>
        </w:tc>
        <w:tc>
          <w:tcPr>
            <w:tcW w:w="894" w:type="pct"/>
            <w:vAlign w:val="center"/>
          </w:tcPr>
          <w:p w14:paraId="5401E79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y</w:t>
            </w:r>
          </w:p>
          <w:p w14:paraId="681DBFC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r>
      <w:tr w:rsidR="0087128E" w:rsidRPr="00A5441C" w14:paraId="3893481B" w14:textId="77777777" w:rsidTr="00013B0F">
        <w:tc>
          <w:tcPr>
            <w:tcW w:w="792" w:type="pct"/>
            <w:vMerge/>
            <w:vAlign w:val="center"/>
          </w:tcPr>
          <w:p w14:paraId="2B9D05B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41F0A72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Coope-Tour</w:t>
            </w:r>
          </w:p>
        </w:tc>
        <w:tc>
          <w:tcPr>
            <w:tcW w:w="884" w:type="pct"/>
            <w:vAlign w:val="center"/>
          </w:tcPr>
          <w:p w14:paraId="4849581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Vacacional y Turismo</w:t>
            </w:r>
          </w:p>
          <w:p w14:paraId="40C42FEF"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(5.3.9)</w:t>
            </w:r>
          </w:p>
        </w:tc>
        <w:tc>
          <w:tcPr>
            <w:tcW w:w="823" w:type="pct"/>
            <w:vAlign w:val="center"/>
          </w:tcPr>
          <w:p w14:paraId="416FC0A9"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4 </w:t>
            </w:r>
            <w:r w:rsidR="00832490" w:rsidRPr="00A5441C">
              <w:rPr>
                <w:rFonts w:ascii="Arial Narrow" w:hAnsi="Arial Narrow" w:cs="Arial"/>
                <w:spacing w:val="-3"/>
                <w:sz w:val="22"/>
                <w:szCs w:val="22"/>
                <w:lang w:val="es-ES"/>
              </w:rPr>
              <w:t>veces</w:t>
            </w:r>
          </w:p>
        </w:tc>
        <w:tc>
          <w:tcPr>
            <w:tcW w:w="804" w:type="pct"/>
            <w:vAlign w:val="center"/>
          </w:tcPr>
          <w:p w14:paraId="773EEF4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446D84F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10 </w:t>
            </w:r>
            <w:r w:rsidR="00832490" w:rsidRPr="00A5441C">
              <w:rPr>
                <w:rFonts w:ascii="Arial Narrow" w:hAnsi="Arial Narrow" w:cs="Arial"/>
                <w:spacing w:val="-3"/>
                <w:sz w:val="22"/>
                <w:szCs w:val="22"/>
              </w:rPr>
              <w:t>S.M.M.L.V.</w:t>
            </w:r>
          </w:p>
        </w:tc>
      </w:tr>
      <w:tr w:rsidR="0087128E" w:rsidRPr="00A5441C" w14:paraId="7D152DB6" w14:textId="77777777" w:rsidTr="00013B0F">
        <w:tc>
          <w:tcPr>
            <w:tcW w:w="792" w:type="pct"/>
            <w:vMerge/>
            <w:vAlign w:val="center"/>
          </w:tcPr>
          <w:p w14:paraId="0542131F"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52E4418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Coope-Micro</w:t>
            </w:r>
          </w:p>
        </w:tc>
        <w:tc>
          <w:tcPr>
            <w:tcW w:w="884" w:type="pct"/>
            <w:vAlign w:val="center"/>
          </w:tcPr>
          <w:p w14:paraId="19B3043B" w14:textId="77777777" w:rsidR="00C83EB5" w:rsidRPr="00A5441C" w:rsidRDefault="00C83EB5" w:rsidP="00FE04E4">
            <w:pPr>
              <w:jc w:val="center"/>
              <w:rPr>
                <w:rFonts w:ascii="Arial Narrow" w:hAnsi="Arial Narrow" w:cs="Arial"/>
                <w:sz w:val="22"/>
                <w:szCs w:val="22"/>
              </w:rPr>
            </w:pPr>
          </w:p>
          <w:p w14:paraId="03B60EA6" w14:textId="77777777" w:rsidR="00C83EB5" w:rsidRPr="00A5441C" w:rsidRDefault="00832490" w:rsidP="00FE04E4">
            <w:pPr>
              <w:jc w:val="center"/>
              <w:rPr>
                <w:rFonts w:ascii="Arial Narrow" w:hAnsi="Arial Narrow" w:cs="Arial"/>
                <w:sz w:val="22"/>
                <w:szCs w:val="22"/>
              </w:rPr>
            </w:pPr>
            <w:r w:rsidRPr="00A5441C">
              <w:rPr>
                <w:rFonts w:ascii="Arial Narrow" w:hAnsi="Arial Narrow" w:cs="Arial"/>
                <w:sz w:val="22"/>
                <w:szCs w:val="22"/>
              </w:rPr>
              <w:t>Microcrédito</w:t>
            </w:r>
            <w:r w:rsidR="00C83EB5" w:rsidRPr="00A5441C">
              <w:rPr>
                <w:rFonts w:ascii="Arial Narrow" w:hAnsi="Arial Narrow" w:cs="Arial"/>
                <w:sz w:val="22"/>
                <w:szCs w:val="22"/>
              </w:rPr>
              <w:t xml:space="preserve"> y desarrollo agrario</w:t>
            </w:r>
          </w:p>
          <w:p w14:paraId="7A5CA728"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(5.3.10)</w:t>
            </w:r>
          </w:p>
        </w:tc>
        <w:tc>
          <w:tcPr>
            <w:tcW w:w="823" w:type="pct"/>
            <w:vAlign w:val="center"/>
          </w:tcPr>
          <w:p w14:paraId="4F8593DB"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10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w:t>
            </w:r>
            <w:r w:rsidR="00832490" w:rsidRPr="00A5441C">
              <w:rPr>
                <w:rFonts w:ascii="Arial Narrow" w:hAnsi="Arial Narrow" w:cs="Arial"/>
                <w:spacing w:val="-3"/>
                <w:sz w:val="22"/>
                <w:szCs w:val="22"/>
                <w:lang w:val="es-ES"/>
              </w:rPr>
              <w:t>o</w:t>
            </w:r>
            <w:r w:rsidRPr="00A5441C">
              <w:rPr>
                <w:rFonts w:ascii="Arial Narrow" w:hAnsi="Arial Narrow" w:cs="Arial"/>
                <w:spacing w:val="-3"/>
                <w:sz w:val="22"/>
                <w:szCs w:val="22"/>
                <w:lang w:val="es-ES"/>
              </w:rPr>
              <w:t xml:space="preserve"> según convenio</w:t>
            </w:r>
          </w:p>
        </w:tc>
        <w:tc>
          <w:tcPr>
            <w:tcW w:w="804" w:type="pct"/>
            <w:vAlign w:val="center"/>
          </w:tcPr>
          <w:p w14:paraId="528608C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6 a 60 meses</w:t>
            </w:r>
          </w:p>
        </w:tc>
        <w:tc>
          <w:tcPr>
            <w:tcW w:w="894" w:type="pct"/>
            <w:vAlign w:val="center"/>
          </w:tcPr>
          <w:p w14:paraId="7B0CB54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25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Micro </w:t>
            </w:r>
            <w:r w:rsidR="00832490" w:rsidRPr="00A5441C">
              <w:rPr>
                <w:rFonts w:ascii="Arial Narrow" w:hAnsi="Arial Narrow" w:cs="Arial"/>
                <w:spacing w:val="-3"/>
                <w:sz w:val="22"/>
                <w:szCs w:val="22"/>
              </w:rPr>
              <w:t>o</w:t>
            </w:r>
          </w:p>
          <w:p w14:paraId="31935AF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70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agrario</w:t>
            </w:r>
          </w:p>
        </w:tc>
      </w:tr>
    </w:tbl>
    <w:p w14:paraId="30878E9D" w14:textId="77777777" w:rsidR="00C83EB5" w:rsidRPr="00A53A30" w:rsidRDefault="00C83EB5" w:rsidP="00A53A30">
      <w:pPr>
        <w:rPr>
          <w:rFonts w:ascii="Arial Narrow" w:hAnsi="Arial Narrow" w:cs="Arial"/>
          <w:b/>
          <w:spacing w:val="-3"/>
          <w:sz w:val="22"/>
          <w:szCs w:val="22"/>
        </w:rPr>
      </w:pPr>
    </w:p>
    <w:p w14:paraId="5B76DB4D" w14:textId="77777777" w:rsidR="00DD6945" w:rsidRPr="00A5441C" w:rsidRDefault="00DD6945" w:rsidP="00646F7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Coope-Rápido: </w:t>
      </w:r>
      <w:r w:rsidRPr="00A5441C">
        <w:rPr>
          <w:rFonts w:ascii="Arial Narrow" w:hAnsi="Arial Narrow" w:cs="Arial"/>
          <w:spacing w:val="-3"/>
          <w:sz w:val="22"/>
          <w:szCs w:val="22"/>
        </w:rPr>
        <w:t>Este crédito es de carácter inmediato y se le otorga al asociado, sobre el monto de sus aportes sociales pagados hasta el 150%, para atender necesidades apremiantes de cualquier índole.  Es condición para el otorgamiento de este crédito no adeudar ninguna otra clase de crédito en la cooperativa, ni se puede combinar con otra modalidad de crédito, siempre y cuando el asociado este solicitando el 150% de sus aportes sociales depositados, tan solo se puede combinar con otras líneas de crédito, cuando el asociado se le otorgue hasta el 100% de sus aportes.</w:t>
      </w:r>
      <w:r w:rsidR="00646F79" w:rsidRPr="00A5441C">
        <w:rPr>
          <w:rFonts w:ascii="Arial Narrow" w:hAnsi="Arial Narrow" w:cs="Arial"/>
          <w:b/>
          <w:spacing w:val="-3"/>
          <w:sz w:val="22"/>
          <w:szCs w:val="22"/>
        </w:rPr>
        <w:t xml:space="preserve"> </w:t>
      </w:r>
      <w:r w:rsidRPr="00A5441C">
        <w:rPr>
          <w:rFonts w:ascii="Arial Narrow" w:hAnsi="Arial Narrow" w:cs="Arial"/>
          <w:spacing w:val="-3"/>
          <w:sz w:val="22"/>
          <w:szCs w:val="22"/>
        </w:rPr>
        <w:t>Para el otorgamiento de esta línea de crédito el Consejo De Administración, faculta y autoriza a sus miembros y familiares para que se les otorgue esta línea de crédito teniendo en cuenta su grado de consanguinidad como privilegiados, según lo establecido en la Circular Jurídica de la Superintendencia</w:t>
      </w:r>
      <w:r w:rsidRPr="00A5441C">
        <w:rPr>
          <w:rFonts w:ascii="Arial Narrow" w:hAnsi="Arial Narrow" w:cs="Arial"/>
          <w:b/>
          <w:spacing w:val="-3"/>
          <w:sz w:val="22"/>
          <w:szCs w:val="22"/>
        </w:rPr>
        <w:t>.</w:t>
      </w:r>
    </w:p>
    <w:p w14:paraId="79C7F0A3" w14:textId="77777777" w:rsidR="00DD6945" w:rsidRPr="00A5441C" w:rsidRDefault="00DD6945" w:rsidP="00DD6945">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Coope-Anticipo: </w:t>
      </w:r>
      <w:r w:rsidRPr="00A5441C">
        <w:rPr>
          <w:rFonts w:ascii="Arial Narrow" w:hAnsi="Arial Narrow" w:cs="Arial"/>
          <w:spacing w:val="-3"/>
          <w:sz w:val="22"/>
          <w:szCs w:val="22"/>
        </w:rPr>
        <w:t xml:space="preserve">Créditos otorgados con base al noventa por ciento (90%) del anticipo del contrato de obra pública que esté a nombre del asociado, con un aporte social equivalente al cinco por ciento (5%) del valor del crédito; autorizando su descuento </w:t>
      </w:r>
      <w:r w:rsidR="000D2859" w:rsidRPr="00A5441C">
        <w:rPr>
          <w:rFonts w:ascii="Arial Narrow" w:hAnsi="Arial Narrow" w:cs="Arial"/>
          <w:spacing w:val="-3"/>
          <w:sz w:val="22"/>
          <w:szCs w:val="22"/>
        </w:rPr>
        <w:t>de este</w:t>
      </w:r>
      <w:r w:rsidRPr="00A5441C">
        <w:rPr>
          <w:rFonts w:ascii="Arial Narrow" w:hAnsi="Arial Narrow" w:cs="Arial"/>
          <w:spacing w:val="-3"/>
          <w:sz w:val="22"/>
          <w:szCs w:val="22"/>
        </w:rPr>
        <w:t xml:space="preserve">; y requiere que este al día en el pago de los aportes sociales. </w:t>
      </w:r>
      <w:r w:rsidR="000D2859" w:rsidRPr="00A5441C">
        <w:rPr>
          <w:rFonts w:ascii="Arial Narrow" w:hAnsi="Arial Narrow" w:cs="Arial"/>
          <w:spacing w:val="-3"/>
          <w:sz w:val="22"/>
          <w:szCs w:val="22"/>
        </w:rPr>
        <w:t>No requiere</w:t>
      </w:r>
      <w:r w:rsidRPr="00A5441C">
        <w:rPr>
          <w:rFonts w:ascii="Arial Narrow" w:hAnsi="Arial Narrow" w:cs="Arial"/>
          <w:spacing w:val="-3"/>
          <w:sz w:val="22"/>
          <w:szCs w:val="22"/>
        </w:rPr>
        <w:t xml:space="preserve"> de antigüedad como asociado. El contrato de obra pública, su descuento debe estar autorizado ante notaria</w:t>
      </w:r>
      <w:r w:rsidRPr="00A5441C">
        <w:rPr>
          <w:rFonts w:ascii="Arial Narrow" w:hAnsi="Arial Narrow" w:cs="Arial"/>
          <w:b/>
          <w:spacing w:val="-3"/>
          <w:sz w:val="22"/>
          <w:szCs w:val="22"/>
        </w:rPr>
        <w:t>.</w:t>
      </w:r>
    </w:p>
    <w:p w14:paraId="06678AFD" w14:textId="77777777" w:rsidR="00646F79" w:rsidRPr="00A5441C" w:rsidRDefault="00646F79" w:rsidP="00646F79">
      <w:pPr>
        <w:jc w:val="both"/>
        <w:rPr>
          <w:rFonts w:ascii="Arial Narrow" w:hAnsi="Arial Narrow" w:cs="Arial"/>
          <w:b/>
          <w:spacing w:val="-3"/>
          <w:sz w:val="22"/>
          <w:szCs w:val="22"/>
        </w:rPr>
      </w:pPr>
    </w:p>
    <w:p w14:paraId="4D4BC36E" w14:textId="77777777" w:rsidR="00DD6945" w:rsidRPr="00A5441C" w:rsidRDefault="00DD6945" w:rsidP="000D2859">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Coope-Primas: </w:t>
      </w:r>
      <w:r w:rsidRPr="00A5441C">
        <w:rPr>
          <w:rFonts w:ascii="Arial Narrow" w:hAnsi="Arial Narrow" w:cs="Arial"/>
          <w:spacing w:val="-3"/>
          <w:sz w:val="22"/>
          <w:szCs w:val="22"/>
        </w:rPr>
        <w:t xml:space="preserve">Créditos otorgados con base en el setenta por ciento (70%) del valor de las primas legales de junio y diciembre de los asociados trabajadores vinculados mediante descuento de nómina, con pagos a uno sola cuota. Deberán cumplir los siguientes </w:t>
      </w:r>
      <w:r w:rsidR="000D2859" w:rsidRPr="00A5441C">
        <w:rPr>
          <w:rFonts w:ascii="Arial Narrow" w:hAnsi="Arial Narrow" w:cs="Arial"/>
          <w:spacing w:val="-3"/>
          <w:sz w:val="22"/>
          <w:szCs w:val="22"/>
        </w:rPr>
        <w:t>requisitos para</w:t>
      </w:r>
      <w:r w:rsidRPr="00A5441C">
        <w:rPr>
          <w:rFonts w:ascii="Arial Narrow" w:hAnsi="Arial Narrow" w:cs="Arial"/>
          <w:spacing w:val="-3"/>
          <w:sz w:val="22"/>
          <w:szCs w:val="22"/>
        </w:rPr>
        <w:t xml:space="preserve"> la garantía (endoso):</w:t>
      </w:r>
    </w:p>
    <w:p w14:paraId="6E9543A7" w14:textId="77777777" w:rsidR="00DD6945" w:rsidRPr="00A5441C" w:rsidRDefault="00DD6945" w:rsidP="00013B0F">
      <w:pPr>
        <w:jc w:val="both"/>
        <w:rPr>
          <w:rFonts w:ascii="Arial Narrow" w:hAnsi="Arial Narrow" w:cs="Arial"/>
          <w:spacing w:val="-3"/>
          <w:sz w:val="22"/>
          <w:szCs w:val="22"/>
        </w:rPr>
      </w:pPr>
    </w:p>
    <w:p w14:paraId="6F513EB3"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La orden autenticada en notaria para el cobro de la prima debidamente aceptada por el pagador de la empresa donde labora.</w:t>
      </w:r>
    </w:p>
    <w:p w14:paraId="1ADF3B90"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Firma de pagare y autorización de descuento para aportes en el caso que lo requiera.</w:t>
      </w:r>
    </w:p>
    <w:p w14:paraId="00FCB166" w14:textId="77777777" w:rsidR="00DD6945" w:rsidRPr="00A5441C" w:rsidRDefault="00DD6945" w:rsidP="00013B0F">
      <w:pPr>
        <w:jc w:val="both"/>
        <w:rPr>
          <w:rFonts w:ascii="Arial Narrow" w:hAnsi="Arial Narrow" w:cs="Arial"/>
          <w:b/>
          <w:spacing w:val="-3"/>
          <w:sz w:val="22"/>
          <w:szCs w:val="22"/>
        </w:rPr>
      </w:pPr>
    </w:p>
    <w:p w14:paraId="792E3E5D" w14:textId="77777777" w:rsidR="00DD6945" w:rsidRPr="00A5441C" w:rsidRDefault="00DD6945" w:rsidP="000D285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Coope-Estudiante: </w:t>
      </w:r>
      <w:r w:rsidRPr="00A5441C">
        <w:rPr>
          <w:rFonts w:ascii="Arial Narrow" w:hAnsi="Arial Narrow" w:cs="Arial"/>
          <w:spacing w:val="-3"/>
          <w:sz w:val="22"/>
          <w:szCs w:val="22"/>
        </w:rPr>
        <w:t>Créditos destinados a financiar los gastos de matrícula para estudios superiores tanto de los asociados como de su grupo familiar con parentesco hasta el primer grado de consanguinidad, primero afinidad y civil; para carreras técnicas, tecnológicas, profesionales, especializaciones y postgrados en instituciones universitarias a nivel nacional, legalmente reconocidas por el Ministerio de Educación Nacional. Opera mediante el desembolso directo a las instituciones educativas.</w:t>
      </w:r>
    </w:p>
    <w:p w14:paraId="7E1B6B58" w14:textId="77777777" w:rsidR="00DD6945" w:rsidRPr="00A5441C" w:rsidRDefault="00DD6945" w:rsidP="001258B4">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Calamidad: </w:t>
      </w:r>
      <w:r w:rsidRPr="00A5441C">
        <w:rPr>
          <w:rFonts w:ascii="Arial Narrow" w:hAnsi="Arial Narrow" w:cs="Arial"/>
          <w:spacing w:val="-3"/>
          <w:sz w:val="22"/>
          <w:szCs w:val="22"/>
        </w:rPr>
        <w:t xml:space="preserve">Créditos destinados a cubrir gastos, por situaciones que suceden por hechos casuales </w:t>
      </w:r>
      <w:r w:rsidR="000D2859" w:rsidRPr="00A5441C">
        <w:rPr>
          <w:rFonts w:ascii="Arial Narrow" w:hAnsi="Arial Narrow" w:cs="Arial"/>
          <w:spacing w:val="-3"/>
          <w:sz w:val="22"/>
          <w:szCs w:val="22"/>
        </w:rPr>
        <w:t>e imprevistos</w:t>
      </w:r>
      <w:r w:rsidRPr="00A5441C">
        <w:rPr>
          <w:rFonts w:ascii="Arial Narrow" w:hAnsi="Arial Narrow" w:cs="Arial"/>
          <w:spacing w:val="-3"/>
          <w:sz w:val="22"/>
          <w:szCs w:val="22"/>
        </w:rPr>
        <w:t>, que requieren de solución inmediata, previa evaluación y constatación por parte de la cooperativa.</w:t>
      </w:r>
    </w:p>
    <w:p w14:paraId="7CF21A8F" w14:textId="77777777" w:rsidR="00DD6945" w:rsidRPr="00A5441C" w:rsidRDefault="00DD6945" w:rsidP="001258B4">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Coope-Salud: </w:t>
      </w:r>
      <w:r w:rsidRPr="00A5441C">
        <w:rPr>
          <w:rFonts w:ascii="Arial Narrow" w:hAnsi="Arial Narrow" w:cs="Arial"/>
          <w:spacing w:val="-3"/>
          <w:sz w:val="22"/>
          <w:szCs w:val="22"/>
        </w:rPr>
        <w:t xml:space="preserve">Créditos destinados a </w:t>
      </w:r>
      <w:r w:rsidR="000D2859" w:rsidRPr="00A5441C">
        <w:rPr>
          <w:rFonts w:ascii="Arial Narrow" w:hAnsi="Arial Narrow" w:cs="Arial"/>
          <w:spacing w:val="-3"/>
          <w:sz w:val="22"/>
          <w:szCs w:val="22"/>
        </w:rPr>
        <w:t>la compra</w:t>
      </w:r>
      <w:r w:rsidRPr="00A5441C">
        <w:rPr>
          <w:rFonts w:ascii="Arial Narrow" w:hAnsi="Arial Narrow" w:cs="Arial"/>
          <w:spacing w:val="-3"/>
          <w:sz w:val="22"/>
          <w:szCs w:val="22"/>
        </w:rPr>
        <w:t xml:space="preserve"> de medicamentos, compra de pólizas de seguros de </w:t>
      </w:r>
      <w:r w:rsidR="001258B4" w:rsidRPr="00A5441C">
        <w:rPr>
          <w:rFonts w:ascii="Arial Narrow" w:hAnsi="Arial Narrow" w:cs="Arial"/>
          <w:spacing w:val="-3"/>
          <w:sz w:val="22"/>
          <w:szCs w:val="22"/>
        </w:rPr>
        <w:t>salud, cirugías</w:t>
      </w:r>
      <w:r w:rsidRPr="00A5441C">
        <w:rPr>
          <w:rFonts w:ascii="Arial Narrow" w:hAnsi="Arial Narrow" w:cs="Arial"/>
          <w:spacing w:val="-3"/>
          <w:sz w:val="22"/>
          <w:szCs w:val="22"/>
        </w:rPr>
        <w:t xml:space="preserve">, hospitalización, tratamientos ambulatorios, exámenes </w:t>
      </w:r>
      <w:r w:rsidR="008241ED" w:rsidRPr="00A5441C">
        <w:rPr>
          <w:rFonts w:ascii="Arial Narrow" w:hAnsi="Arial Narrow" w:cs="Arial"/>
          <w:spacing w:val="-3"/>
          <w:sz w:val="22"/>
          <w:szCs w:val="22"/>
        </w:rPr>
        <w:t>y tratamientos</w:t>
      </w:r>
      <w:r w:rsidRPr="00A5441C">
        <w:rPr>
          <w:rFonts w:ascii="Arial Narrow" w:hAnsi="Arial Narrow" w:cs="Arial"/>
          <w:spacing w:val="-3"/>
          <w:sz w:val="22"/>
          <w:szCs w:val="22"/>
        </w:rPr>
        <w:t xml:space="preserve"> especializados. El desembolso del crédito se girará directamente al asociado siempre y cuando sea aceptado por la cooperativa, previa presentación de los recibos de cancelación del servicio y demostración del caso especial.  Los recibos de pago no podrán tener una antigüedad superior a ocho (8) días hábiles de la fecha de su expedición.</w:t>
      </w:r>
    </w:p>
    <w:p w14:paraId="6EF1C912"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lastRenderedPageBreak/>
        <w:t xml:space="preserve">Coope-Diario: </w:t>
      </w:r>
      <w:r w:rsidRPr="00A5441C">
        <w:rPr>
          <w:rFonts w:ascii="Arial Narrow" w:hAnsi="Arial Narrow" w:cs="Arial"/>
          <w:spacing w:val="-3"/>
          <w:sz w:val="22"/>
          <w:szCs w:val="22"/>
        </w:rPr>
        <w:t xml:space="preserve">Crédito dirigido a los asociados personas naturales, que demandan recursos para capital de </w:t>
      </w:r>
      <w:r w:rsidR="000D2859" w:rsidRPr="00A5441C">
        <w:rPr>
          <w:rFonts w:ascii="Arial Narrow" w:hAnsi="Arial Narrow" w:cs="Arial"/>
          <w:spacing w:val="-3"/>
          <w:sz w:val="22"/>
          <w:szCs w:val="22"/>
        </w:rPr>
        <w:t>trabajo, que</w:t>
      </w:r>
      <w:r w:rsidRPr="00A5441C">
        <w:rPr>
          <w:rFonts w:ascii="Arial Narrow" w:hAnsi="Arial Narrow" w:cs="Arial"/>
          <w:spacing w:val="-3"/>
          <w:sz w:val="22"/>
          <w:szCs w:val="22"/>
        </w:rPr>
        <w:t xml:space="preserve"> tengan un negocio establecido y sus ingresos sean diarios. Los créditos de esta modalidad son para pago diario.</w:t>
      </w:r>
    </w:p>
    <w:p w14:paraId="4CBBB1BF" w14:textId="77777777" w:rsidR="00DD6945" w:rsidRPr="00A5441C" w:rsidRDefault="00DD6945" w:rsidP="00013B0F">
      <w:pPr>
        <w:jc w:val="both"/>
        <w:rPr>
          <w:rFonts w:ascii="Arial Narrow" w:hAnsi="Arial Narrow" w:cs="Arial"/>
          <w:b/>
          <w:spacing w:val="-3"/>
          <w:sz w:val="22"/>
          <w:szCs w:val="22"/>
        </w:rPr>
      </w:pPr>
    </w:p>
    <w:p w14:paraId="579ED01D"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Coope-Hogar: </w:t>
      </w:r>
      <w:r w:rsidRPr="00A5441C">
        <w:rPr>
          <w:rFonts w:ascii="Arial Narrow" w:hAnsi="Arial Narrow" w:cs="Arial"/>
          <w:spacing w:val="-3"/>
          <w:sz w:val="22"/>
          <w:szCs w:val="22"/>
        </w:rPr>
        <w:t xml:space="preserve">Créditos destinados al suministro de mercados, adquisición de electrodomésticos, materiales de construcción, vestuario, motocicletas, y </w:t>
      </w:r>
      <w:r w:rsidR="001258B4" w:rsidRPr="00A5441C">
        <w:rPr>
          <w:rFonts w:ascii="Arial Narrow" w:hAnsi="Arial Narrow" w:cs="Arial"/>
          <w:spacing w:val="-3"/>
          <w:sz w:val="22"/>
          <w:szCs w:val="22"/>
        </w:rPr>
        <w:t>demás bienes</w:t>
      </w:r>
      <w:r w:rsidRPr="00A5441C">
        <w:rPr>
          <w:rFonts w:ascii="Arial Narrow" w:hAnsi="Arial Narrow" w:cs="Arial"/>
          <w:spacing w:val="-3"/>
          <w:sz w:val="22"/>
          <w:szCs w:val="22"/>
        </w:rPr>
        <w:t>; opera mediante órdenes de suministro de mercancías a través de convenios que la gerencia logre suscribir con entidades de carácter cooperativo o comercial buscando condiciones favorables para el asociado y la cooperativa.</w:t>
      </w:r>
    </w:p>
    <w:p w14:paraId="02A2DFAD" w14:textId="77777777" w:rsidR="00DD6945" w:rsidRPr="00A5441C" w:rsidRDefault="00DD6945" w:rsidP="00013B0F">
      <w:pPr>
        <w:jc w:val="both"/>
        <w:rPr>
          <w:rFonts w:ascii="Arial Narrow" w:hAnsi="Arial Narrow" w:cs="Arial"/>
          <w:b/>
          <w:spacing w:val="-3"/>
          <w:sz w:val="22"/>
          <w:szCs w:val="22"/>
        </w:rPr>
      </w:pPr>
    </w:p>
    <w:p w14:paraId="3D6B9BFB" w14:textId="75771ABB" w:rsidR="00DD6945"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el caso de las motocicletas se efectuará por la siguiente tabla en porcentajes de aportes sin antigüedad:</w:t>
      </w:r>
    </w:p>
    <w:p w14:paraId="75497AFB" w14:textId="77777777" w:rsidR="00013B0F" w:rsidRPr="00A5441C" w:rsidRDefault="00013B0F" w:rsidP="00013B0F">
      <w:pPr>
        <w:jc w:val="both"/>
        <w:rPr>
          <w:rFonts w:ascii="Arial Narrow" w:hAnsi="Arial Narrow" w:cs="Arial"/>
          <w:spacing w:val="-3"/>
          <w:sz w:val="22"/>
          <w:szCs w:val="22"/>
        </w:rPr>
      </w:pPr>
    </w:p>
    <w:tbl>
      <w:tblPr>
        <w:tblStyle w:val="Tablaconcuadrcula"/>
        <w:tblW w:w="2408" w:type="pct"/>
        <w:tblInd w:w="1555" w:type="dxa"/>
        <w:tblLook w:val="04A0" w:firstRow="1" w:lastRow="0" w:firstColumn="1" w:lastColumn="0" w:noHBand="0" w:noVBand="1"/>
      </w:tblPr>
      <w:tblGrid>
        <w:gridCol w:w="1669"/>
        <w:gridCol w:w="1386"/>
        <w:gridCol w:w="1449"/>
      </w:tblGrid>
      <w:tr w:rsidR="0087128E" w:rsidRPr="00A5441C" w14:paraId="24A994BC" w14:textId="77777777" w:rsidTr="009946A6">
        <w:trPr>
          <w:trHeight w:val="330"/>
        </w:trPr>
        <w:tc>
          <w:tcPr>
            <w:tcW w:w="1914" w:type="pct"/>
            <w:noWrap/>
            <w:vAlign w:val="center"/>
            <w:hideMark/>
          </w:tcPr>
          <w:p w14:paraId="644BC580" w14:textId="77777777" w:rsidR="005A58D7" w:rsidRPr="00A5441C" w:rsidRDefault="005A58D7" w:rsidP="009946A6">
            <w:pPr>
              <w:jc w:val="center"/>
              <w:rPr>
                <w:rFonts w:ascii="Arial Narrow" w:hAnsi="Arial Narrow" w:cs="Calibri"/>
                <w:b/>
                <w:bCs/>
                <w:sz w:val="22"/>
                <w:szCs w:val="22"/>
                <w:lang w:eastAsia="es-CO"/>
              </w:rPr>
            </w:pPr>
            <w:r w:rsidRPr="00A5441C">
              <w:rPr>
                <w:rFonts w:ascii="Arial Narrow" w:hAnsi="Arial Narrow" w:cs="Calibri"/>
                <w:b/>
                <w:bCs/>
                <w:sz w:val="22"/>
                <w:szCs w:val="22"/>
                <w:lang w:eastAsia="es-CO"/>
              </w:rPr>
              <w:t>DESDE</w:t>
            </w:r>
          </w:p>
        </w:tc>
        <w:tc>
          <w:tcPr>
            <w:tcW w:w="1599" w:type="pct"/>
            <w:noWrap/>
            <w:vAlign w:val="center"/>
            <w:hideMark/>
          </w:tcPr>
          <w:p w14:paraId="49E49DC2"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HASTA</w:t>
            </w:r>
          </w:p>
        </w:tc>
        <w:tc>
          <w:tcPr>
            <w:tcW w:w="1486" w:type="pct"/>
            <w:noWrap/>
            <w:vAlign w:val="center"/>
            <w:hideMark/>
          </w:tcPr>
          <w:p w14:paraId="628508A5"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PORCENTAJE</w:t>
            </w:r>
          </w:p>
        </w:tc>
      </w:tr>
      <w:tr w:rsidR="0087128E" w:rsidRPr="00A5441C" w14:paraId="7BB7FAED" w14:textId="77777777" w:rsidTr="009946A6">
        <w:trPr>
          <w:trHeight w:val="330"/>
        </w:trPr>
        <w:tc>
          <w:tcPr>
            <w:tcW w:w="1914" w:type="pct"/>
            <w:noWrap/>
            <w:vAlign w:val="center"/>
            <w:hideMark/>
          </w:tcPr>
          <w:p w14:paraId="18BBAE44"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 S.M.M.L.V.</w:t>
            </w:r>
          </w:p>
        </w:tc>
        <w:tc>
          <w:tcPr>
            <w:tcW w:w="1599" w:type="pct"/>
            <w:noWrap/>
            <w:vAlign w:val="center"/>
            <w:hideMark/>
          </w:tcPr>
          <w:p w14:paraId="7319227E"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 S.M.M.L.V.</w:t>
            </w:r>
          </w:p>
        </w:tc>
        <w:tc>
          <w:tcPr>
            <w:tcW w:w="1486" w:type="pct"/>
            <w:noWrap/>
            <w:vAlign w:val="center"/>
            <w:hideMark/>
          </w:tcPr>
          <w:p w14:paraId="264D3A08"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Aportes</w:t>
            </w:r>
          </w:p>
        </w:tc>
      </w:tr>
      <w:tr w:rsidR="0087128E" w:rsidRPr="00A5441C" w14:paraId="75121F40" w14:textId="77777777" w:rsidTr="009946A6">
        <w:trPr>
          <w:trHeight w:val="330"/>
        </w:trPr>
        <w:tc>
          <w:tcPr>
            <w:tcW w:w="1914" w:type="pct"/>
            <w:noWrap/>
            <w:vAlign w:val="center"/>
            <w:hideMark/>
          </w:tcPr>
          <w:p w14:paraId="5C2254E0"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12.1 S.M.M.L.V.</w:t>
            </w:r>
          </w:p>
        </w:tc>
        <w:tc>
          <w:tcPr>
            <w:tcW w:w="1599" w:type="pct"/>
            <w:noWrap/>
            <w:vAlign w:val="center"/>
            <w:hideMark/>
          </w:tcPr>
          <w:p w14:paraId="2C1EFC1A"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S.M.M.L.V.</w:t>
            </w:r>
          </w:p>
        </w:tc>
        <w:tc>
          <w:tcPr>
            <w:tcW w:w="1486" w:type="pct"/>
            <w:noWrap/>
            <w:vAlign w:val="center"/>
            <w:hideMark/>
          </w:tcPr>
          <w:p w14:paraId="3BBA4C69"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18% Aportes</w:t>
            </w:r>
          </w:p>
        </w:tc>
      </w:tr>
      <w:tr w:rsidR="0087128E" w:rsidRPr="00A5441C" w14:paraId="6AB92F2E" w14:textId="77777777" w:rsidTr="009946A6">
        <w:trPr>
          <w:trHeight w:val="330"/>
        </w:trPr>
        <w:tc>
          <w:tcPr>
            <w:tcW w:w="1914" w:type="pct"/>
            <w:noWrap/>
            <w:vAlign w:val="center"/>
            <w:hideMark/>
          </w:tcPr>
          <w:p w14:paraId="5345C28D"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15.1 S.M.M.L.V.</w:t>
            </w:r>
          </w:p>
        </w:tc>
        <w:tc>
          <w:tcPr>
            <w:tcW w:w="1599" w:type="pct"/>
            <w:noWrap/>
            <w:vAlign w:val="center"/>
            <w:hideMark/>
          </w:tcPr>
          <w:p w14:paraId="36456F11"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S.M.M.L.V.</w:t>
            </w:r>
          </w:p>
        </w:tc>
        <w:tc>
          <w:tcPr>
            <w:tcW w:w="1486" w:type="pct"/>
            <w:noWrap/>
            <w:vAlign w:val="center"/>
            <w:hideMark/>
          </w:tcPr>
          <w:p w14:paraId="20C2C2D5"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Aportes</w:t>
            </w:r>
          </w:p>
        </w:tc>
      </w:tr>
    </w:tbl>
    <w:p w14:paraId="5D53F4B1" w14:textId="1EFFE38D" w:rsidR="00DD6945" w:rsidRPr="00A5441C" w:rsidRDefault="00DD6945" w:rsidP="00013B0F">
      <w:pPr>
        <w:jc w:val="both"/>
        <w:rPr>
          <w:rFonts w:ascii="Arial Narrow" w:hAnsi="Arial Narrow" w:cs="Arial"/>
          <w:spacing w:val="-3"/>
          <w:sz w:val="22"/>
          <w:szCs w:val="22"/>
        </w:rPr>
      </w:pPr>
    </w:p>
    <w:p w14:paraId="78DF033D"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el caso de artículos de la canasta </w:t>
      </w:r>
      <w:r w:rsidR="009A6407" w:rsidRPr="00A5441C">
        <w:rPr>
          <w:rFonts w:ascii="Arial Narrow" w:hAnsi="Arial Narrow" w:cs="Arial"/>
          <w:spacing w:val="-3"/>
          <w:sz w:val="22"/>
          <w:szCs w:val="22"/>
        </w:rPr>
        <w:t>familiar, la</w:t>
      </w:r>
      <w:r w:rsidRPr="00A5441C">
        <w:rPr>
          <w:rFonts w:ascii="Arial Narrow" w:hAnsi="Arial Narrow" w:cs="Arial"/>
          <w:spacing w:val="-3"/>
          <w:sz w:val="22"/>
          <w:szCs w:val="22"/>
        </w:rPr>
        <w:t xml:space="preserve"> cuantía mínima es del veinticinco por ciento (25%) y máxima del setenta por ciento (70%) de un (1) </w:t>
      </w:r>
      <w:r w:rsidR="009A6407" w:rsidRPr="00A5441C">
        <w:rPr>
          <w:rFonts w:ascii="Arial Narrow" w:hAnsi="Arial Narrow" w:cs="Arial"/>
          <w:spacing w:val="-3"/>
          <w:sz w:val="22"/>
          <w:szCs w:val="22"/>
        </w:rPr>
        <w:t>S.M.M.L.V</w:t>
      </w:r>
      <w:r w:rsidRPr="00A5441C">
        <w:rPr>
          <w:rFonts w:ascii="Arial Narrow" w:hAnsi="Arial Narrow" w:cs="Arial"/>
          <w:spacing w:val="-3"/>
          <w:sz w:val="22"/>
          <w:szCs w:val="22"/>
        </w:rPr>
        <w:t xml:space="preserve">. Aproximado </w:t>
      </w:r>
      <w:r w:rsidR="009A6407" w:rsidRPr="00A5441C">
        <w:rPr>
          <w:rFonts w:ascii="Arial Narrow" w:hAnsi="Arial Narrow" w:cs="Arial"/>
          <w:spacing w:val="-3"/>
          <w:sz w:val="22"/>
          <w:szCs w:val="22"/>
        </w:rPr>
        <w:t>a las diez mil</w:t>
      </w:r>
      <w:r w:rsidRPr="00A5441C">
        <w:rPr>
          <w:rFonts w:ascii="Arial Narrow" w:hAnsi="Arial Narrow" w:cs="Arial"/>
          <w:spacing w:val="-3"/>
          <w:sz w:val="22"/>
          <w:szCs w:val="22"/>
        </w:rPr>
        <w:t xml:space="preserve"> (10.000), más cercano y </w:t>
      </w:r>
      <w:r w:rsidR="009A6407" w:rsidRPr="00A5441C">
        <w:rPr>
          <w:rFonts w:ascii="Arial Narrow" w:hAnsi="Arial Narrow" w:cs="Arial"/>
          <w:spacing w:val="-3"/>
          <w:sz w:val="22"/>
          <w:szCs w:val="22"/>
        </w:rPr>
        <w:t>el plazo</w:t>
      </w:r>
      <w:r w:rsidRPr="00A5441C">
        <w:rPr>
          <w:rFonts w:ascii="Arial Narrow" w:hAnsi="Arial Narrow" w:cs="Arial"/>
          <w:spacing w:val="-3"/>
          <w:sz w:val="22"/>
          <w:szCs w:val="22"/>
        </w:rPr>
        <w:t xml:space="preserve"> </w:t>
      </w:r>
      <w:r w:rsidR="009A6407" w:rsidRPr="00A5441C">
        <w:rPr>
          <w:rFonts w:ascii="Arial Narrow" w:hAnsi="Arial Narrow" w:cs="Arial"/>
          <w:spacing w:val="-3"/>
          <w:sz w:val="22"/>
          <w:szCs w:val="22"/>
        </w:rPr>
        <w:t>único es</w:t>
      </w:r>
      <w:r w:rsidRPr="00A5441C">
        <w:rPr>
          <w:rFonts w:ascii="Arial Narrow" w:hAnsi="Arial Narrow" w:cs="Arial"/>
          <w:spacing w:val="-3"/>
          <w:sz w:val="22"/>
          <w:szCs w:val="22"/>
        </w:rPr>
        <w:t xml:space="preserve"> de un (1) mes.</w:t>
      </w:r>
    </w:p>
    <w:p w14:paraId="1E8C2C4E"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de esta modalidad el asociado no necesita antigüedad para acceder al servicio.</w:t>
      </w:r>
    </w:p>
    <w:p w14:paraId="028C6A9B" w14:textId="77777777" w:rsidR="00DD6945" w:rsidRPr="00A5441C" w:rsidRDefault="00DD6945" w:rsidP="00013B0F">
      <w:pPr>
        <w:jc w:val="both"/>
        <w:rPr>
          <w:rFonts w:ascii="Arial Narrow" w:hAnsi="Arial Narrow" w:cs="Arial"/>
          <w:b/>
          <w:spacing w:val="-3"/>
          <w:sz w:val="22"/>
          <w:szCs w:val="22"/>
        </w:rPr>
      </w:pPr>
    </w:p>
    <w:p w14:paraId="5FE26D9C" w14:textId="77777777" w:rsidR="00DD6945" w:rsidRPr="00A5441C" w:rsidRDefault="00DD6945" w:rsidP="009A640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Coope-Tour: </w:t>
      </w:r>
      <w:r w:rsidRPr="00A5441C">
        <w:rPr>
          <w:rFonts w:ascii="Arial Narrow" w:hAnsi="Arial Narrow" w:cs="Arial"/>
          <w:spacing w:val="-3"/>
          <w:sz w:val="22"/>
          <w:szCs w:val="22"/>
        </w:rPr>
        <w:t>Créditos destinados a financiar actividades recreativas tales como excursiones, viajes etc. Se efectúa en dinero o especies (A través de convenios, o giros directos a los proveedores de los servicios turísticos).</w:t>
      </w:r>
    </w:p>
    <w:p w14:paraId="0C93E773" w14:textId="77777777" w:rsidR="00DD6945" w:rsidRPr="00A5441C" w:rsidRDefault="00DD6945" w:rsidP="009A6407">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Coope-Micro: </w:t>
      </w:r>
      <w:r w:rsidRPr="00A5441C">
        <w:rPr>
          <w:rFonts w:ascii="Arial Narrow" w:hAnsi="Arial Narrow" w:cs="Arial"/>
          <w:spacing w:val="-3"/>
          <w:sz w:val="22"/>
          <w:szCs w:val="22"/>
        </w:rPr>
        <w:t xml:space="preserve">Es un préstamo de la modalidad Microcrédito el que se efectúa en dinero. Es </w:t>
      </w:r>
      <w:r w:rsidR="009A6407" w:rsidRPr="00A5441C">
        <w:rPr>
          <w:rFonts w:ascii="Arial Narrow" w:hAnsi="Arial Narrow" w:cs="Arial"/>
          <w:spacing w:val="-3"/>
          <w:sz w:val="22"/>
          <w:szCs w:val="22"/>
        </w:rPr>
        <w:t>un crédito</w:t>
      </w:r>
      <w:r w:rsidRPr="00A5441C">
        <w:rPr>
          <w:rFonts w:ascii="Arial Narrow" w:hAnsi="Arial Narrow" w:cs="Arial"/>
          <w:spacing w:val="-3"/>
          <w:sz w:val="22"/>
          <w:szCs w:val="22"/>
        </w:rPr>
        <w:t xml:space="preserve"> a microempresas con destinación a la producción, en actividades empresariales, agropecuarias, pecuarias, industriales, comerciales o de servicios rurales o urbanos otorgado con base en el valor de Diez (10) veces los aportes sociales depositados en COOPEAIPE por el solicitante a la fecha de la petición, o por lo considerado en los convenios cuando sea con recursos </w:t>
      </w:r>
      <w:r w:rsidR="009A6407" w:rsidRPr="00A5441C">
        <w:rPr>
          <w:rFonts w:ascii="Arial Narrow" w:hAnsi="Arial Narrow" w:cs="Arial"/>
          <w:spacing w:val="-3"/>
          <w:sz w:val="22"/>
          <w:szCs w:val="22"/>
        </w:rPr>
        <w:t>externos; y</w:t>
      </w:r>
      <w:r w:rsidRPr="00A5441C">
        <w:rPr>
          <w:rFonts w:ascii="Arial Narrow" w:hAnsi="Arial Narrow" w:cs="Arial"/>
          <w:spacing w:val="-3"/>
          <w:sz w:val="22"/>
          <w:szCs w:val="22"/>
        </w:rPr>
        <w:t xml:space="preserve"> obedecerán siempre a un plan de negocios. No requiere antigüedad como asociado.</w:t>
      </w:r>
      <w:r w:rsidR="009A6407"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La presente línea de crédito se </w:t>
      </w:r>
      <w:r w:rsidR="009A6407" w:rsidRPr="00A5441C">
        <w:rPr>
          <w:rFonts w:ascii="Arial Narrow" w:hAnsi="Arial Narrow" w:cs="Arial"/>
          <w:spacing w:val="-3"/>
          <w:sz w:val="22"/>
          <w:szCs w:val="22"/>
        </w:rPr>
        <w:t>aplicará</w:t>
      </w:r>
      <w:r w:rsidRPr="00A5441C">
        <w:rPr>
          <w:rFonts w:ascii="Arial Narrow" w:hAnsi="Arial Narrow" w:cs="Arial"/>
          <w:spacing w:val="-3"/>
          <w:sz w:val="22"/>
          <w:szCs w:val="22"/>
        </w:rPr>
        <w:t xml:space="preserve"> para aquellos créditos que se encuentran otorgados a través de convenios con entidades que aporten los recursos </w:t>
      </w:r>
      <w:r w:rsidR="009A6407" w:rsidRPr="00A5441C">
        <w:rPr>
          <w:rFonts w:ascii="Arial Narrow" w:hAnsi="Arial Narrow" w:cs="Arial"/>
          <w:spacing w:val="-3"/>
          <w:sz w:val="22"/>
          <w:szCs w:val="22"/>
        </w:rPr>
        <w:t>externos para</w:t>
      </w:r>
      <w:r w:rsidRPr="00A5441C">
        <w:rPr>
          <w:rFonts w:ascii="Arial Narrow" w:hAnsi="Arial Narrow" w:cs="Arial"/>
          <w:spacing w:val="-3"/>
          <w:sz w:val="22"/>
          <w:szCs w:val="22"/>
        </w:rPr>
        <w:t xml:space="preserve"> el desarrollo de esta actividad y según lo acordado.</w:t>
      </w:r>
    </w:p>
    <w:p w14:paraId="2122CEDE" w14:textId="77777777" w:rsidR="00DD6945" w:rsidRPr="00A5441C" w:rsidRDefault="00DD6945" w:rsidP="00013B0F">
      <w:pPr>
        <w:jc w:val="both"/>
        <w:rPr>
          <w:rFonts w:ascii="Arial Narrow" w:hAnsi="Arial Narrow" w:cs="Arial"/>
          <w:b/>
          <w:spacing w:val="-3"/>
          <w:sz w:val="22"/>
          <w:szCs w:val="22"/>
        </w:rPr>
      </w:pPr>
    </w:p>
    <w:p w14:paraId="4F66D4F1" w14:textId="77777777" w:rsidR="00C83EB5" w:rsidRPr="00A5441C" w:rsidRDefault="00B057AD" w:rsidP="00AD25E3">
      <w:pPr>
        <w:numPr>
          <w:ilvl w:val="1"/>
          <w:numId w:val="32"/>
        </w:numPr>
        <w:jc w:val="both"/>
        <w:rPr>
          <w:rFonts w:ascii="Arial Narrow" w:hAnsi="Arial Narrow" w:cs="Arial"/>
          <w:b/>
          <w:spacing w:val="-3"/>
          <w:sz w:val="22"/>
          <w:szCs w:val="22"/>
        </w:rPr>
      </w:pPr>
      <w:r w:rsidRPr="00A5441C">
        <w:rPr>
          <w:rFonts w:ascii="Arial Narrow" w:hAnsi="Arial Narrow" w:cs="Arial"/>
          <w:b/>
          <w:spacing w:val="-3"/>
          <w:sz w:val="22"/>
          <w:szCs w:val="22"/>
        </w:rPr>
        <w:t>Tabla de antigüedad del asociado Vs. Relación aportes:</w:t>
      </w:r>
    </w:p>
    <w:p w14:paraId="37040787" w14:textId="77777777" w:rsidR="00B057AD" w:rsidRPr="00A5441C" w:rsidRDefault="00B057AD" w:rsidP="00013B0F">
      <w:pPr>
        <w:jc w:val="both"/>
        <w:rPr>
          <w:rFonts w:ascii="Arial Narrow" w:hAnsi="Arial Narrow" w:cs="Arial"/>
          <w:b/>
          <w:spacing w:val="-3"/>
          <w:sz w:val="22"/>
          <w:szCs w:val="22"/>
        </w:rPr>
      </w:pPr>
    </w:p>
    <w:tbl>
      <w:tblPr>
        <w:tblStyle w:val="Tablaconcuadrcula"/>
        <w:tblW w:w="0" w:type="auto"/>
        <w:jc w:val="center"/>
        <w:tblLook w:val="04A0" w:firstRow="1" w:lastRow="0" w:firstColumn="1" w:lastColumn="0" w:noHBand="0" w:noVBand="1"/>
      </w:tblPr>
      <w:tblGrid>
        <w:gridCol w:w="2603"/>
        <w:gridCol w:w="1560"/>
      </w:tblGrid>
      <w:tr w:rsidR="0087128E" w:rsidRPr="00A5441C" w14:paraId="7F5E0566" w14:textId="77777777" w:rsidTr="00774A50">
        <w:trPr>
          <w:jc w:val="center"/>
        </w:trPr>
        <w:tc>
          <w:tcPr>
            <w:tcW w:w="2603" w:type="dxa"/>
          </w:tcPr>
          <w:p w14:paraId="30A1A80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 xml:space="preserve">Antigüedad </w:t>
            </w:r>
          </w:p>
        </w:tc>
        <w:tc>
          <w:tcPr>
            <w:tcW w:w="1560" w:type="dxa"/>
          </w:tcPr>
          <w:p w14:paraId="44B8C4A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Aportes</w:t>
            </w:r>
          </w:p>
        </w:tc>
      </w:tr>
      <w:tr w:rsidR="0087128E" w:rsidRPr="00A5441C" w14:paraId="75904DE7" w14:textId="77777777" w:rsidTr="00774A50">
        <w:trPr>
          <w:jc w:val="center"/>
        </w:trPr>
        <w:tc>
          <w:tcPr>
            <w:tcW w:w="2603" w:type="dxa"/>
          </w:tcPr>
          <w:p w14:paraId="5502111D" w14:textId="77777777" w:rsidR="00B057AD" w:rsidRPr="00A5441C" w:rsidRDefault="000E775E" w:rsidP="00774A50">
            <w:pPr>
              <w:jc w:val="both"/>
              <w:rPr>
                <w:rFonts w:ascii="Arial Narrow" w:hAnsi="Arial Narrow" w:cs="Arial"/>
                <w:spacing w:val="-3"/>
                <w:sz w:val="22"/>
                <w:szCs w:val="22"/>
              </w:rPr>
            </w:pPr>
            <w:r w:rsidRPr="00A5441C">
              <w:rPr>
                <w:rFonts w:ascii="Arial Narrow" w:hAnsi="Arial Narrow" w:cs="Arial"/>
                <w:spacing w:val="-3"/>
                <w:sz w:val="22"/>
                <w:szCs w:val="22"/>
              </w:rPr>
              <w:t>D</w:t>
            </w:r>
            <w:r w:rsidR="00F55CA5" w:rsidRPr="00A5441C">
              <w:rPr>
                <w:rFonts w:ascii="Arial Narrow" w:hAnsi="Arial Narrow" w:cs="Arial"/>
                <w:spacing w:val="-3"/>
                <w:sz w:val="22"/>
                <w:szCs w:val="22"/>
              </w:rPr>
              <w:t>e</w:t>
            </w:r>
            <w:r w:rsidRPr="00A5441C">
              <w:rPr>
                <w:rFonts w:ascii="Arial Narrow" w:hAnsi="Arial Narrow" w:cs="Arial"/>
                <w:spacing w:val="-3"/>
                <w:sz w:val="22"/>
                <w:szCs w:val="22"/>
              </w:rPr>
              <w:t xml:space="preserve"> 0.0 h</w:t>
            </w:r>
            <w:r w:rsidR="00B057AD" w:rsidRPr="00A5441C">
              <w:rPr>
                <w:rFonts w:ascii="Arial Narrow" w:hAnsi="Arial Narrow" w:cs="Arial"/>
                <w:spacing w:val="-3"/>
                <w:sz w:val="22"/>
                <w:szCs w:val="22"/>
              </w:rPr>
              <w:t>asta 3 años</w:t>
            </w:r>
          </w:p>
        </w:tc>
        <w:tc>
          <w:tcPr>
            <w:tcW w:w="1560" w:type="dxa"/>
          </w:tcPr>
          <w:p w14:paraId="4B577780"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4 veces</w:t>
            </w:r>
          </w:p>
        </w:tc>
      </w:tr>
      <w:tr w:rsidR="0087128E" w:rsidRPr="00A5441C" w14:paraId="3C5A90C3" w14:textId="77777777" w:rsidTr="00774A50">
        <w:trPr>
          <w:jc w:val="center"/>
        </w:trPr>
        <w:tc>
          <w:tcPr>
            <w:tcW w:w="2603" w:type="dxa"/>
          </w:tcPr>
          <w:p w14:paraId="3C09800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De 3.1 hasta 6 años </w:t>
            </w:r>
          </w:p>
        </w:tc>
        <w:tc>
          <w:tcPr>
            <w:tcW w:w="1560" w:type="dxa"/>
          </w:tcPr>
          <w:p w14:paraId="5381F9D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5 veces</w:t>
            </w:r>
          </w:p>
        </w:tc>
      </w:tr>
      <w:tr w:rsidR="0087128E" w:rsidRPr="00A5441C" w14:paraId="7EE1F8E3" w14:textId="77777777" w:rsidTr="00774A50">
        <w:trPr>
          <w:jc w:val="center"/>
        </w:trPr>
        <w:tc>
          <w:tcPr>
            <w:tcW w:w="2603" w:type="dxa"/>
          </w:tcPr>
          <w:p w14:paraId="797052A4"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6.1 hasta 10 años</w:t>
            </w:r>
          </w:p>
        </w:tc>
        <w:tc>
          <w:tcPr>
            <w:tcW w:w="1560" w:type="dxa"/>
          </w:tcPr>
          <w:p w14:paraId="651F5A8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6 </w:t>
            </w:r>
            <w:r w:rsidR="000E775E" w:rsidRPr="00A5441C">
              <w:rPr>
                <w:rFonts w:ascii="Arial Narrow" w:hAnsi="Arial Narrow" w:cs="Arial"/>
                <w:spacing w:val="-3"/>
                <w:sz w:val="22"/>
                <w:szCs w:val="22"/>
              </w:rPr>
              <w:t>veces</w:t>
            </w:r>
          </w:p>
        </w:tc>
      </w:tr>
      <w:tr w:rsidR="0087128E" w:rsidRPr="00A5441C" w14:paraId="0DACE9DB" w14:textId="77777777" w:rsidTr="00774A50">
        <w:trPr>
          <w:jc w:val="center"/>
        </w:trPr>
        <w:tc>
          <w:tcPr>
            <w:tcW w:w="2603" w:type="dxa"/>
          </w:tcPr>
          <w:p w14:paraId="3E160D9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10.1 hasta 15 años</w:t>
            </w:r>
          </w:p>
        </w:tc>
        <w:tc>
          <w:tcPr>
            <w:tcW w:w="1560" w:type="dxa"/>
          </w:tcPr>
          <w:p w14:paraId="6F14D7E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7 veces</w:t>
            </w:r>
          </w:p>
        </w:tc>
      </w:tr>
      <w:tr w:rsidR="0087128E" w:rsidRPr="00A5441C" w14:paraId="0DA00DA4" w14:textId="77777777" w:rsidTr="00774A50">
        <w:trPr>
          <w:jc w:val="center"/>
        </w:trPr>
        <w:tc>
          <w:tcPr>
            <w:tcW w:w="2603" w:type="dxa"/>
          </w:tcPr>
          <w:p w14:paraId="3D943E1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15.1 hasta 20 años</w:t>
            </w:r>
          </w:p>
        </w:tc>
        <w:tc>
          <w:tcPr>
            <w:tcW w:w="1560" w:type="dxa"/>
          </w:tcPr>
          <w:p w14:paraId="7B1FCA4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8 veces</w:t>
            </w:r>
          </w:p>
        </w:tc>
      </w:tr>
      <w:tr w:rsidR="0087128E" w:rsidRPr="00A5441C" w14:paraId="42D7F027" w14:textId="77777777" w:rsidTr="00774A50">
        <w:trPr>
          <w:jc w:val="center"/>
        </w:trPr>
        <w:tc>
          <w:tcPr>
            <w:tcW w:w="2603" w:type="dxa"/>
          </w:tcPr>
          <w:p w14:paraId="50380C31"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Más de 20 años </w:t>
            </w:r>
          </w:p>
        </w:tc>
        <w:tc>
          <w:tcPr>
            <w:tcW w:w="1560" w:type="dxa"/>
          </w:tcPr>
          <w:p w14:paraId="113895C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9 veces</w:t>
            </w:r>
          </w:p>
        </w:tc>
      </w:tr>
    </w:tbl>
    <w:p w14:paraId="7124ECB8" w14:textId="77777777" w:rsidR="00CB2E88" w:rsidRPr="00A5441C" w:rsidRDefault="00CB2E88" w:rsidP="00CB2E88">
      <w:pPr>
        <w:jc w:val="both"/>
        <w:rPr>
          <w:rFonts w:ascii="Arial Narrow" w:hAnsi="Arial Narrow" w:cs="Arial"/>
          <w:spacing w:val="-3"/>
          <w:sz w:val="22"/>
          <w:szCs w:val="22"/>
        </w:rPr>
      </w:pPr>
    </w:p>
    <w:p w14:paraId="309A45E8"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Los montos máximos por prestar expuestos en esta tabla, en ningún momento determinan el valor del crédito a aprobar el cual deberá contemplar los distintos flujos de caja de la Cooperativa y la situación económica de esta.</w:t>
      </w:r>
    </w:p>
    <w:p w14:paraId="2978A0E3"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exceptúan aquellos casos que se trate de cumplimiento de convenios aprobados con entidades públicas o privadas, para el otorgamiento de créditos </w:t>
      </w:r>
      <w:r w:rsidR="00A66EA0" w:rsidRPr="00A5441C">
        <w:rPr>
          <w:rFonts w:ascii="Arial Narrow" w:hAnsi="Arial Narrow" w:cs="Arial"/>
          <w:spacing w:val="-3"/>
          <w:sz w:val="22"/>
          <w:szCs w:val="22"/>
        </w:rPr>
        <w:t>por LIBRANZAS</w:t>
      </w:r>
      <w:r w:rsidRPr="00A5441C">
        <w:rPr>
          <w:rFonts w:ascii="Arial Narrow" w:hAnsi="Arial Narrow" w:cs="Arial"/>
          <w:spacing w:val="-3"/>
          <w:sz w:val="22"/>
          <w:szCs w:val="22"/>
        </w:rPr>
        <w:t>.</w:t>
      </w:r>
    </w:p>
    <w:p w14:paraId="69BE57F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lastRenderedPageBreak/>
        <w:t>Forma de pago:</w:t>
      </w:r>
      <w:r w:rsidRPr="00A5441C">
        <w:rPr>
          <w:rFonts w:ascii="Arial Narrow" w:hAnsi="Arial Narrow" w:cs="Arial"/>
          <w:spacing w:val="-3"/>
          <w:sz w:val="22"/>
          <w:szCs w:val="22"/>
        </w:rPr>
        <w:t xml:space="preserve"> Los créditos de Consumo, Comercial y Microcrédito son para pago, mensual, Trimestral o Semestral, teniendo en cuenta la actividad e inversión de la actividad del asociado. Los créditos Comercial y de Consumo también pueden tener pagos quincenales y bimestrales. El crédito Coope-Diario su forma de pago es diaria y el Coope-Tour, su pago es solamente mensual.</w:t>
      </w:r>
    </w:p>
    <w:p w14:paraId="464258AE"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Intereses:</w:t>
      </w:r>
      <w:r w:rsidRPr="00A5441C">
        <w:rPr>
          <w:rFonts w:ascii="Arial Narrow" w:hAnsi="Arial Narrow" w:cs="Arial"/>
          <w:spacing w:val="-3"/>
          <w:sz w:val="22"/>
          <w:szCs w:val="22"/>
        </w:rPr>
        <w:t xml:space="preserve"> Este dado por el Consejo de Administración o a quien se designe esta función para determinar las tasas de interés teniendo en cuenta las fuentes de recursos.</w:t>
      </w:r>
    </w:p>
    <w:p w14:paraId="7A50E7E5" w14:textId="77777777" w:rsidR="00A66EA0" w:rsidRPr="00A5441C" w:rsidRDefault="00A66EA0" w:rsidP="00013B0F">
      <w:pPr>
        <w:jc w:val="both"/>
        <w:rPr>
          <w:rFonts w:ascii="Arial Narrow" w:hAnsi="Arial Narrow" w:cs="Arial"/>
          <w:spacing w:val="-3"/>
          <w:sz w:val="22"/>
          <w:szCs w:val="22"/>
        </w:rPr>
      </w:pPr>
    </w:p>
    <w:p w14:paraId="0CDD307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Clases De Amortización:</w:t>
      </w:r>
      <w:r w:rsidRPr="00A5441C">
        <w:rPr>
          <w:rFonts w:ascii="Arial Narrow" w:hAnsi="Arial Narrow" w:cs="Arial"/>
          <w:spacing w:val="-3"/>
          <w:sz w:val="22"/>
          <w:szCs w:val="22"/>
        </w:rPr>
        <w:t xml:space="preserve"> La amortización será negociada por la Cooperativa y el asociado de acuerdo con la línea de crédito. Se establece como amortizaciones mínimas las siguientes:</w:t>
      </w:r>
    </w:p>
    <w:p w14:paraId="1C99B4EE" w14:textId="77777777" w:rsidR="00A66EA0" w:rsidRPr="00013B0F" w:rsidRDefault="00A66EA0" w:rsidP="00013B0F">
      <w:pPr>
        <w:rPr>
          <w:rFonts w:ascii="Arial Narrow" w:hAnsi="Arial Narrow" w:cs="Arial"/>
          <w:spacing w:val="-3"/>
          <w:sz w:val="22"/>
          <w:szCs w:val="22"/>
        </w:rPr>
      </w:pPr>
    </w:p>
    <w:p w14:paraId="4FBEC48F"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 xml:space="preserve">Para amortizaciones diarias </w:t>
      </w:r>
      <w:r w:rsidR="009E76D5" w:rsidRPr="00A5441C">
        <w:rPr>
          <w:rFonts w:ascii="Arial Narrow" w:hAnsi="Arial Narrow" w:cs="Arial"/>
          <w:spacing w:val="-3"/>
          <w:sz w:val="22"/>
          <w:szCs w:val="22"/>
          <w:lang w:val="es-ES"/>
        </w:rPr>
        <w:t>el 3</w:t>
      </w:r>
      <w:r w:rsidRPr="00A5441C">
        <w:rPr>
          <w:rFonts w:ascii="Arial Narrow" w:hAnsi="Arial Narrow" w:cs="Arial"/>
          <w:spacing w:val="-3"/>
          <w:sz w:val="22"/>
          <w:szCs w:val="22"/>
          <w:lang w:val="es-ES"/>
        </w:rPr>
        <w:t xml:space="preserve"> % del salario Mínimo Legal Mensual Vigente.</w:t>
      </w:r>
    </w:p>
    <w:p w14:paraId="64878155"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Quincenales el 5% del Salario Mínimo Legal Mensual Vigente.</w:t>
      </w:r>
    </w:p>
    <w:p w14:paraId="3D797C7C"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mensuales el 10% del Salario Mínimo Legal Mensual Vigente.</w:t>
      </w:r>
    </w:p>
    <w:p w14:paraId="78A97C62"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bimestrales el 25% del Salario Mínimo Legal Mensual Vigente.</w:t>
      </w:r>
    </w:p>
    <w:p w14:paraId="1915A58E"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amortizaciones Trimestrales el 40% del Salario Mínimo Legal Mensual Vigente.</w:t>
      </w:r>
    </w:p>
    <w:p w14:paraId="4892FDD5" w14:textId="79BBF9D0" w:rsidR="00A66EA0"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semestrales la cuota mínima corresponde a un (1) Salario Mínimo Legal Mensual Vigente.</w:t>
      </w:r>
    </w:p>
    <w:p w14:paraId="3B6B9DEB" w14:textId="77777777" w:rsidR="00013B0F" w:rsidRPr="00013B0F" w:rsidRDefault="00013B0F" w:rsidP="00013B0F">
      <w:pPr>
        <w:jc w:val="both"/>
        <w:rPr>
          <w:rFonts w:ascii="Arial Narrow" w:hAnsi="Arial Narrow" w:cs="Arial"/>
          <w:spacing w:val="-3"/>
          <w:sz w:val="22"/>
          <w:szCs w:val="22"/>
        </w:rPr>
      </w:pPr>
    </w:p>
    <w:p w14:paraId="4A209E5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Adicional a la amortización del crédito, el asociado pagará el valor del aporte mínimo mensual.</w:t>
      </w:r>
    </w:p>
    <w:p w14:paraId="6067076E"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Es facultad del organismo competente de otorgar crédito, combinar formas de amortización de un préstamo concedido, a elección del solicitante, para facilitar su recuperación.  Igualmente queda facultado para adoptar sistemas de liquidación de cuotas para abonos a créditos concedidos.</w:t>
      </w:r>
    </w:p>
    <w:p w14:paraId="6B94FE05" w14:textId="77777777" w:rsidR="00A66EA0"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 exceptúan de este tipo de amortización los créditos COOPE-ANTICIPO cuya amortización es en una sola cuota y por ende se liquidan considerando el tiempo en meses completos (Aproximados por exceso) y su respectiva tasa de interés.</w:t>
      </w:r>
    </w:p>
    <w:p w14:paraId="4DE1F7B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z w:val="22"/>
          <w:szCs w:val="22"/>
          <w:lang w:val="es-ES"/>
        </w:rPr>
        <w:t>Novación de crédito</w:t>
      </w:r>
      <w:r w:rsidRPr="00A5441C">
        <w:rPr>
          <w:rFonts w:ascii="Arial Narrow" w:hAnsi="Arial Narrow" w:cs="Arial"/>
          <w:sz w:val="22"/>
          <w:szCs w:val="22"/>
          <w:lang w:val="es-ES"/>
        </w:rPr>
        <w:t>: En caso de requerirse un crédito del mismo tipo al que posee ya un asociado en la cooperativa, este deberá haber cancelado el ochenta por ciento (80%) del mismo para solicitar un nuevo crédito</w:t>
      </w:r>
      <w:r w:rsidRPr="00A5441C">
        <w:rPr>
          <w:rFonts w:ascii="Arial Narrow" w:hAnsi="Arial Narrow" w:cs="Arial"/>
          <w:spacing w:val="-3"/>
          <w:sz w:val="22"/>
          <w:szCs w:val="22"/>
        </w:rPr>
        <w:t>.</w:t>
      </w:r>
    </w:p>
    <w:p w14:paraId="70E8B830"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lang w:val="es-ES"/>
        </w:rPr>
        <w:t>Seguro de Vida</w:t>
      </w:r>
      <w:r w:rsidRPr="00A5441C">
        <w:rPr>
          <w:rFonts w:ascii="Arial Narrow" w:hAnsi="Arial Narrow" w:cs="Arial"/>
          <w:spacing w:val="-3"/>
          <w:sz w:val="22"/>
          <w:szCs w:val="22"/>
          <w:lang w:val="es-ES"/>
        </w:rPr>
        <w:t>: Todos los préstamos estarán cubiertos por un seguro de vida por el valor del saldo de préstamo cuyo costo será del 100% a cargo de la Cooperativa.</w:t>
      </w:r>
    </w:p>
    <w:p w14:paraId="2AEEF6AF"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Los miembros del Consejo de Administración, Junta de Vigilancia, Comité de Crédito y empleados de la COOPERATIVA no podrán servir de Codeudores.</w:t>
      </w:r>
    </w:p>
    <w:p w14:paraId="2C7A6B1F"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Codeudores</w:t>
      </w:r>
      <w:r w:rsidRPr="00A5441C">
        <w:rPr>
          <w:rFonts w:ascii="Arial Narrow" w:hAnsi="Arial Narrow" w:cs="Arial"/>
          <w:spacing w:val="-3"/>
          <w:sz w:val="22"/>
          <w:szCs w:val="22"/>
          <w:lang w:val="es-ES_tradnl"/>
        </w:rPr>
        <w:t xml:space="preserve"> serán personas que no superen la edad de </w:t>
      </w:r>
      <w:r w:rsidRPr="00A5441C">
        <w:rPr>
          <w:rFonts w:ascii="Arial Narrow" w:hAnsi="Arial Narrow" w:cs="Arial"/>
          <w:b/>
          <w:spacing w:val="-3"/>
          <w:sz w:val="22"/>
          <w:szCs w:val="22"/>
          <w:lang w:val="es-ES_tradnl"/>
        </w:rPr>
        <w:t>65</w:t>
      </w:r>
      <w:r w:rsidRPr="00A5441C">
        <w:rPr>
          <w:rFonts w:ascii="Arial Narrow" w:hAnsi="Arial Narrow" w:cs="Arial"/>
          <w:spacing w:val="-3"/>
          <w:sz w:val="22"/>
          <w:szCs w:val="22"/>
          <w:lang w:val="es-ES_tradnl"/>
        </w:rPr>
        <w:t xml:space="preserve"> años, para aceptarlas como garantes para cualquier tipo de línea de crédito.</w:t>
      </w:r>
    </w:p>
    <w:p w14:paraId="6F6C4C0A"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w:t>
      </w:r>
      <w:r w:rsidRPr="00A5441C">
        <w:rPr>
          <w:rFonts w:ascii="Arial Narrow" w:hAnsi="Arial Narrow" w:cs="Arial"/>
          <w:b/>
          <w:spacing w:val="-3"/>
          <w:sz w:val="22"/>
          <w:szCs w:val="22"/>
          <w:lang w:val="es-ES_tradnl"/>
        </w:rPr>
        <w:t>Hipotecarias</w:t>
      </w:r>
      <w:r w:rsidRPr="00A5441C">
        <w:rPr>
          <w:rFonts w:ascii="Arial Narrow" w:hAnsi="Arial Narrow" w:cs="Arial"/>
          <w:spacing w:val="-3"/>
          <w:sz w:val="22"/>
          <w:szCs w:val="22"/>
          <w:lang w:val="es-ES_tradnl"/>
        </w:rPr>
        <w:t xml:space="preserve"> sólo serán consideradas hasta por el 70% del valor técnico, cuando el bien sea urbano y hasta por el 50% del valor técnico cuando se trate de predio rural. Los gastos de avalúo, notaria y registro serán por cuenta del asociado o interesado. En el caso de hipoteca sobre bienes rurales, sólo se considerará el valor del terreno. En estos casos deberá contratarse la respectiva póliza que ampare la garantía de todos los riesgos a que está expuesta.</w:t>
      </w:r>
    </w:p>
    <w:p w14:paraId="28AE1C49"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Endoso</w:t>
      </w:r>
      <w:r w:rsidRPr="00A5441C">
        <w:rPr>
          <w:rFonts w:ascii="Arial Narrow" w:hAnsi="Arial Narrow" w:cs="Arial"/>
          <w:spacing w:val="-3"/>
          <w:sz w:val="22"/>
          <w:szCs w:val="22"/>
          <w:lang w:val="es-ES_tradnl"/>
        </w:rPr>
        <w:t xml:space="preserve"> de títulos valores debidamente registrados o que se registren para el efecto, respaldaran créditos hasta por el cien por ciento (100%) de este, el plazo del crédito otorgado no deberá exceder el plazo del título.</w:t>
      </w:r>
    </w:p>
    <w:p w14:paraId="47FEDD78" w14:textId="77777777" w:rsid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t xml:space="preserve">Las </w:t>
      </w:r>
      <w:r w:rsidRPr="00013B0F">
        <w:rPr>
          <w:rFonts w:ascii="Arial Narrow" w:hAnsi="Arial Narrow" w:cs="Arial"/>
          <w:b/>
          <w:spacing w:val="-3"/>
          <w:sz w:val="22"/>
          <w:szCs w:val="22"/>
          <w:lang w:val="es-ES_tradnl"/>
        </w:rPr>
        <w:t>Pignoraciones</w:t>
      </w:r>
      <w:r w:rsidRPr="00013B0F">
        <w:rPr>
          <w:rFonts w:ascii="Arial Narrow" w:hAnsi="Arial Narrow" w:cs="Arial"/>
          <w:spacing w:val="-3"/>
          <w:sz w:val="22"/>
          <w:szCs w:val="22"/>
          <w:lang w:val="es-ES_tradnl"/>
        </w:rPr>
        <w:t xml:space="preserve"> se </w:t>
      </w:r>
      <w:r w:rsidR="00097687" w:rsidRPr="00013B0F">
        <w:rPr>
          <w:rFonts w:ascii="Arial Narrow" w:hAnsi="Arial Narrow" w:cs="Arial"/>
          <w:spacing w:val="-3"/>
          <w:sz w:val="22"/>
          <w:szCs w:val="22"/>
          <w:lang w:val="es-ES_tradnl"/>
        </w:rPr>
        <w:t>aceptarán</w:t>
      </w:r>
      <w:r w:rsidRPr="00013B0F">
        <w:rPr>
          <w:rFonts w:ascii="Arial Narrow" w:hAnsi="Arial Narrow" w:cs="Arial"/>
          <w:spacing w:val="-3"/>
          <w:sz w:val="22"/>
          <w:szCs w:val="22"/>
          <w:lang w:val="es-ES_tradnl"/>
        </w:rPr>
        <w:t xml:space="preserve"> sobre vehículos o maquinaria teniéndose en cuenta </w:t>
      </w:r>
      <w:r w:rsidR="00877160" w:rsidRPr="00013B0F">
        <w:rPr>
          <w:rFonts w:ascii="Arial Narrow" w:hAnsi="Arial Narrow" w:cs="Arial"/>
          <w:spacing w:val="-3"/>
          <w:sz w:val="22"/>
          <w:szCs w:val="22"/>
          <w:lang w:val="es-ES_tradnl"/>
        </w:rPr>
        <w:t>el valor</w:t>
      </w:r>
      <w:r w:rsidRPr="00013B0F">
        <w:rPr>
          <w:rFonts w:ascii="Arial Narrow" w:hAnsi="Arial Narrow" w:cs="Arial"/>
          <w:spacing w:val="-3"/>
          <w:sz w:val="22"/>
          <w:szCs w:val="22"/>
          <w:lang w:val="es-ES_tradnl"/>
        </w:rPr>
        <w:t xml:space="preserve"> equivalente al avalúo comercial del vehículo o maquinaria y respaldaran créditos hasta por el cuarenta (40%) cuando sean usados y no deben ser de un modelo superior a cuatro (4) años de antigüedad. Para vehículos nuevos el Cincuenta (50%) del avalúo comercial.  Los gastos de avalúo, notaria y registro serán por cuenta del asociado o interesado. En estos casos deberá contratarse la respectiva póliza que ampare la garantía de todos los riesgos a que está expuesta.</w:t>
      </w:r>
    </w:p>
    <w:p w14:paraId="5968C11C" w14:textId="7E48C01C" w:rsidR="009E76D5" w:rsidRP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lastRenderedPageBreak/>
        <w:t xml:space="preserve">Todo crédito superior </w:t>
      </w:r>
      <w:r w:rsidR="00877160" w:rsidRPr="00013B0F">
        <w:rPr>
          <w:rFonts w:ascii="Arial Narrow" w:hAnsi="Arial Narrow" w:cs="Arial"/>
          <w:spacing w:val="-3"/>
          <w:sz w:val="22"/>
          <w:szCs w:val="22"/>
          <w:lang w:val="es-ES_tradnl"/>
        </w:rPr>
        <w:t xml:space="preserve">a </w:t>
      </w:r>
      <w:r w:rsidR="00877160" w:rsidRPr="00013B0F">
        <w:rPr>
          <w:rFonts w:ascii="Arial Narrow" w:hAnsi="Arial Narrow" w:cs="Arial"/>
          <w:b/>
          <w:spacing w:val="-3"/>
          <w:sz w:val="22"/>
          <w:szCs w:val="22"/>
          <w:lang w:val="es-ES_tradnl"/>
        </w:rPr>
        <w:t>12.1</w:t>
      </w:r>
      <w:r w:rsidRPr="00013B0F">
        <w:rPr>
          <w:rFonts w:ascii="Arial Narrow" w:hAnsi="Arial Narrow" w:cs="Arial"/>
          <w:b/>
          <w:spacing w:val="-3"/>
          <w:sz w:val="22"/>
          <w:szCs w:val="22"/>
          <w:lang w:val="es-ES_tradnl"/>
        </w:rPr>
        <w:t xml:space="preserve"> </w:t>
      </w:r>
      <w:r w:rsidR="00877160" w:rsidRPr="00013B0F">
        <w:rPr>
          <w:rFonts w:ascii="Arial Narrow" w:hAnsi="Arial Narrow" w:cs="Arial"/>
          <w:b/>
          <w:spacing w:val="-3"/>
          <w:sz w:val="22"/>
          <w:szCs w:val="22"/>
          <w:lang w:val="es-ES_tradnl"/>
        </w:rPr>
        <w:t>S.M.M.L.V.</w:t>
      </w:r>
      <w:r w:rsidRPr="00013B0F">
        <w:rPr>
          <w:rFonts w:ascii="Arial Narrow" w:hAnsi="Arial Narrow" w:cs="Arial"/>
          <w:spacing w:val="-3"/>
          <w:sz w:val="22"/>
          <w:szCs w:val="22"/>
          <w:lang w:val="es-ES_tradnl"/>
        </w:rPr>
        <w:t xml:space="preserve"> deberá ser garantizado como mínimo con dos </w:t>
      </w:r>
      <w:r w:rsidRPr="00013B0F">
        <w:rPr>
          <w:rFonts w:ascii="Arial Narrow" w:hAnsi="Arial Narrow" w:cs="Arial"/>
          <w:b/>
          <w:spacing w:val="-3"/>
          <w:sz w:val="22"/>
          <w:szCs w:val="22"/>
          <w:lang w:val="es-ES_tradnl"/>
        </w:rPr>
        <w:t>(02)</w:t>
      </w:r>
      <w:r w:rsidRPr="00013B0F">
        <w:rPr>
          <w:rFonts w:ascii="Arial Narrow" w:hAnsi="Arial Narrow" w:cs="Arial"/>
          <w:spacing w:val="-3"/>
          <w:sz w:val="22"/>
          <w:szCs w:val="22"/>
          <w:lang w:val="es-ES_tradnl"/>
        </w:rPr>
        <w:t xml:space="preserve"> codeudores solventes; sin embargo, las diferentes instancias de crédito podrán establecer en las distintas operaciones de financiación (sin importar la línea de crédito), las condiciones y garantías que consideren necesarias para la recuperación oportuna de los recursos.</w:t>
      </w:r>
    </w:p>
    <w:p w14:paraId="22C541E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El tope máximo de endeudamiento del asociado persona natural con la Cooperativa por concepto de crédito será hasta de 70 </w:t>
      </w:r>
      <w:r w:rsidR="00CA6E56" w:rsidRPr="00A5441C">
        <w:rPr>
          <w:rFonts w:ascii="Arial Narrow" w:hAnsi="Arial Narrow" w:cs="Arial"/>
          <w:spacing w:val="-3"/>
          <w:sz w:val="22"/>
          <w:szCs w:val="22"/>
          <w:lang w:val="es-ES_tradnl"/>
        </w:rPr>
        <w:t>S.M.M.L.V</w:t>
      </w:r>
      <w:r w:rsidRPr="00A5441C">
        <w:rPr>
          <w:rFonts w:ascii="Arial Narrow" w:hAnsi="Arial Narrow" w:cs="Arial"/>
          <w:spacing w:val="-3"/>
          <w:sz w:val="22"/>
          <w:szCs w:val="22"/>
          <w:lang w:val="es-ES_tradnl"/>
        </w:rPr>
        <w:t>.</w:t>
      </w:r>
    </w:p>
    <w:p w14:paraId="047D7ED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Para créditos a Entidades Jurídicas asociadas, el tope máximo de endeudamiento será hasta el 10% del patrimonio técnico de la Entidad al cierre del mes anterior, cuando la garantía ofrecida sea personal. Cuando la garantía sea admisible el monto máximo de endeudamiento será del 15% del patrimonio técnico; conforme a lo establecido en el artículo 14 del Decreto 1840 del 21 de julio de 1997.</w:t>
      </w:r>
    </w:p>
    <w:p w14:paraId="5D774AEE"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Un asociado podrá efectuar aportes sociales extraordinarios para aumentar su reciprocidad de crédito hasta por 10 </w:t>
      </w:r>
      <w:r w:rsidR="00CA6E56" w:rsidRPr="00A5441C">
        <w:rPr>
          <w:rFonts w:ascii="Arial Narrow" w:hAnsi="Arial Narrow" w:cs="Arial"/>
          <w:spacing w:val="-3"/>
          <w:sz w:val="22"/>
          <w:szCs w:val="22"/>
          <w:lang w:val="es-ES_tradnl"/>
        </w:rPr>
        <w:t>S.M.M.L.V</w:t>
      </w:r>
      <w:r w:rsidR="00097687" w:rsidRPr="00A5441C">
        <w:rPr>
          <w:rFonts w:ascii="Arial Narrow" w:hAnsi="Arial Narrow" w:cs="Arial"/>
          <w:spacing w:val="-3"/>
          <w:sz w:val="22"/>
          <w:szCs w:val="22"/>
          <w:lang w:val="es-ES_tradnl"/>
        </w:rPr>
        <w:t>.</w:t>
      </w:r>
      <w:r w:rsidRPr="00A5441C">
        <w:rPr>
          <w:rFonts w:ascii="Arial Narrow" w:hAnsi="Arial Narrow" w:cs="Arial"/>
          <w:spacing w:val="-3"/>
          <w:sz w:val="22"/>
          <w:szCs w:val="22"/>
          <w:lang w:val="es-ES_tradnl"/>
        </w:rPr>
        <w:t xml:space="preserve"> y serán tenidos en cuenta para el nuevo crédito, transcurridos 30 días de haber efectuado dicho aporte.</w:t>
      </w:r>
    </w:p>
    <w:p w14:paraId="448263FA"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cooperativa no financiará proyectos de crédito destinados a la creación o capital de trabajo para actividades de juegos de azar, ni otorgará créditos para actividades ilícitas.</w:t>
      </w:r>
    </w:p>
    <w:p w14:paraId="59424DA7" w14:textId="178322A2" w:rsidR="009E76D5" w:rsidRDefault="009E76D5" w:rsidP="009E76D5">
      <w:pPr>
        <w:pStyle w:val="Prrafodelista"/>
        <w:numPr>
          <w:ilvl w:val="1"/>
          <w:numId w:val="32"/>
        </w:numPr>
        <w:contextualSpacing/>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Podrá considerarse para el cálculo de la capacidad de pago, los </w:t>
      </w:r>
      <w:r w:rsidR="00097687" w:rsidRPr="00A5441C">
        <w:rPr>
          <w:rFonts w:ascii="Arial Narrow" w:hAnsi="Arial Narrow" w:cs="Arial"/>
          <w:spacing w:val="-3"/>
          <w:sz w:val="22"/>
          <w:szCs w:val="22"/>
          <w:lang w:val="es-ES_tradnl"/>
        </w:rPr>
        <w:t>ingresos sustentados</w:t>
      </w:r>
      <w:r w:rsidRPr="00A5441C">
        <w:rPr>
          <w:rFonts w:ascii="Arial Narrow" w:hAnsi="Arial Narrow" w:cs="Arial"/>
          <w:spacing w:val="-3"/>
          <w:sz w:val="22"/>
          <w:szCs w:val="22"/>
          <w:lang w:val="es-ES_tradnl"/>
        </w:rPr>
        <w:t xml:space="preserve"> del esposo(a) o compañero(a) permanente del deudor. En Tal caso, él o ella, deberá firmar el pagaré. </w:t>
      </w:r>
    </w:p>
    <w:p w14:paraId="1CD452C2" w14:textId="77777777" w:rsidR="00013B0F" w:rsidRPr="00013B0F" w:rsidRDefault="00013B0F" w:rsidP="00013B0F">
      <w:pPr>
        <w:contextualSpacing/>
        <w:rPr>
          <w:rFonts w:ascii="Arial Narrow" w:hAnsi="Arial Narrow" w:cs="Arial"/>
          <w:spacing w:val="-3"/>
          <w:sz w:val="22"/>
          <w:szCs w:val="22"/>
          <w:lang w:val="es-ES_tradnl"/>
        </w:rPr>
      </w:pPr>
    </w:p>
    <w:p w14:paraId="13DEACD2" w14:textId="77777777" w:rsidR="00097687" w:rsidRPr="00A5441C" w:rsidRDefault="00097687" w:rsidP="00097687">
      <w:pPr>
        <w:numPr>
          <w:ilvl w:val="1"/>
          <w:numId w:val="32"/>
        </w:numPr>
        <w:jc w:val="both"/>
        <w:rPr>
          <w:rFonts w:ascii="Arial Narrow" w:hAnsi="Arial Narrow" w:cs="Arial"/>
          <w:spacing w:val="-3"/>
          <w:sz w:val="22"/>
          <w:szCs w:val="22"/>
        </w:rPr>
      </w:pPr>
      <w:bookmarkStart w:id="2" w:name="_Ref530130378"/>
      <w:r w:rsidRPr="00A5441C">
        <w:rPr>
          <w:rFonts w:ascii="Arial Narrow" w:hAnsi="Arial Narrow" w:cs="Arial"/>
          <w:spacing w:val="-3"/>
          <w:sz w:val="22"/>
          <w:szCs w:val="22"/>
        </w:rPr>
        <w:t>Documentación requerida para el análisis del crédito: Se han establecido diferencia en los documentos requeridos para analizar un crédito para personas empleado o independiente o persona jurídica así:</w:t>
      </w:r>
      <w:bookmarkEnd w:id="2"/>
      <w:r w:rsidRPr="00A5441C">
        <w:rPr>
          <w:rFonts w:ascii="Arial Narrow" w:hAnsi="Arial Narrow" w:cs="Arial"/>
          <w:spacing w:val="-3"/>
          <w:sz w:val="22"/>
          <w:szCs w:val="22"/>
        </w:rPr>
        <w:t xml:space="preserve"> </w:t>
      </w:r>
    </w:p>
    <w:p w14:paraId="6098BA1F" w14:textId="77777777" w:rsidR="00097687" w:rsidRPr="00A5441C" w:rsidRDefault="00097687" w:rsidP="007E6186">
      <w:pPr>
        <w:jc w:val="both"/>
        <w:rPr>
          <w:rFonts w:ascii="Arial Narrow" w:hAnsi="Arial Narrow" w:cs="Arial"/>
          <w:spacing w:val="-3"/>
          <w:sz w:val="22"/>
          <w:szCs w:val="22"/>
        </w:rPr>
      </w:pPr>
    </w:p>
    <w:p w14:paraId="5E291C30" w14:textId="77777777" w:rsidR="00097687" w:rsidRPr="00A5441C" w:rsidRDefault="00097687" w:rsidP="0009768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Empleados:</w:t>
      </w:r>
    </w:p>
    <w:p w14:paraId="6A2B50FA" w14:textId="77777777" w:rsidR="00097687" w:rsidRPr="00A5441C" w:rsidRDefault="00097687" w:rsidP="007E6186">
      <w:pPr>
        <w:jc w:val="both"/>
        <w:rPr>
          <w:rFonts w:ascii="Arial Narrow" w:hAnsi="Arial Narrow" w:cs="Arial"/>
          <w:spacing w:val="-3"/>
          <w:sz w:val="22"/>
          <w:szCs w:val="22"/>
        </w:rPr>
      </w:pPr>
    </w:p>
    <w:p w14:paraId="1ACE641C"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COOPEAIPE.</w:t>
      </w:r>
    </w:p>
    <w:p w14:paraId="7AE33F1D"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150% legible de la cédula de ciudadanía.</w:t>
      </w:r>
    </w:p>
    <w:p w14:paraId="7AF93D88"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los últimos 2 recibos de pago de Nómina.</w:t>
      </w:r>
    </w:p>
    <w:p w14:paraId="46BA904E"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laboral expedida por el empleador en donde se mencionen cargo, antigüedad, asignación mensual, tipo de contrato</w:t>
      </w:r>
      <w:r w:rsidR="00352CD6" w:rsidRPr="00A5441C">
        <w:rPr>
          <w:rFonts w:ascii="Arial Narrow" w:hAnsi="Arial Narrow" w:cs="Arial"/>
          <w:spacing w:val="-3"/>
          <w:sz w:val="22"/>
          <w:szCs w:val="22"/>
        </w:rPr>
        <w:t xml:space="preserve"> no mayor a 60 días de </w:t>
      </w:r>
      <w:r w:rsidR="00831251" w:rsidRPr="00A5441C">
        <w:rPr>
          <w:rFonts w:ascii="Arial Narrow" w:hAnsi="Arial Narrow" w:cs="Arial"/>
          <w:spacing w:val="-3"/>
          <w:sz w:val="22"/>
          <w:szCs w:val="22"/>
        </w:rPr>
        <w:t>vencimiento</w:t>
      </w:r>
      <w:r w:rsidR="00352CD6" w:rsidRPr="00A5441C">
        <w:rPr>
          <w:rFonts w:ascii="Arial Narrow" w:hAnsi="Arial Narrow" w:cs="Arial"/>
          <w:spacing w:val="-3"/>
          <w:sz w:val="22"/>
          <w:szCs w:val="22"/>
        </w:rPr>
        <w:t>.</w:t>
      </w:r>
    </w:p>
    <w:p w14:paraId="7E3ECA96"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otros ingresos debidamente soportados. </w:t>
      </w:r>
    </w:p>
    <w:p w14:paraId="49EEDCEB"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ingresos y retenciones (De obligatoria expedición anual por parte del empleador a sus trabajadores, dentro de los tres meses siguientes a la culminación del año)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Fotocopia de la última declaración de renta con sus respectivos anexos (En caso de estar obligado a presentarla).</w:t>
      </w:r>
    </w:p>
    <w:p w14:paraId="6B9E0A18"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Soportes de información sobre activos que posea el asociado, tales como: Original de Certificado(s) de Libertad y tradición de los bienes inmuebles, Fotocopia de la tarjeta de propiedad de vehículo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 Fotocopias de documentos que demuestren renta de capital, CDT., CDAT, en caso de que sustente su capacidad de pago con ingresos provenientes de esta actividad.</w:t>
      </w:r>
    </w:p>
    <w:p w14:paraId="28F63C0C"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Cooperativas o fondos de empleados que especifique saldo de la obligación, valor cuota mensual y vencimiento final.</w:t>
      </w:r>
    </w:p>
    <w:p w14:paraId="096A5F9F"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Opcionales: La COOPERATIVA podrá exigir otros documentos adicionales en aquellos eventos que lo considere necesarios, entre los cuales se citan los siguientes: </w:t>
      </w:r>
    </w:p>
    <w:p w14:paraId="50E30045"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2F8E4909"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00949C50" w14:textId="77777777" w:rsidR="00E30AFA"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603D6BD2"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debe anexar a la solicitud Certificado expedido por DATACREDITO y </w:t>
      </w:r>
      <w:r w:rsidR="00803255" w:rsidRPr="00A5441C">
        <w:rPr>
          <w:rFonts w:ascii="Arial Narrow" w:hAnsi="Arial Narrow" w:cs="Arial"/>
          <w:spacing w:val="-3"/>
          <w:sz w:val="22"/>
          <w:szCs w:val="22"/>
        </w:rPr>
        <w:t>TRANSUNION o</w:t>
      </w:r>
      <w:r w:rsidRPr="00A5441C">
        <w:rPr>
          <w:rFonts w:ascii="Arial Narrow" w:hAnsi="Arial Narrow" w:cs="Arial"/>
          <w:spacing w:val="-3"/>
          <w:sz w:val="22"/>
          <w:szCs w:val="22"/>
        </w:rPr>
        <w:t xml:space="preserve"> cualquier otra base de datos con los cuales la COOPEAIPE haya establecido contrato.</w:t>
      </w:r>
    </w:p>
    <w:p w14:paraId="2F5E516D" w14:textId="77777777" w:rsidR="007E6186" w:rsidRPr="00A5441C" w:rsidRDefault="007E6186" w:rsidP="007E6186">
      <w:pPr>
        <w:jc w:val="both"/>
        <w:rPr>
          <w:rFonts w:ascii="Arial Narrow" w:hAnsi="Arial Narrow" w:cs="Arial"/>
          <w:spacing w:val="-3"/>
          <w:sz w:val="22"/>
          <w:szCs w:val="22"/>
        </w:rPr>
      </w:pPr>
    </w:p>
    <w:p w14:paraId="50668462" w14:textId="77777777" w:rsidR="00097687" w:rsidRPr="00A5441C" w:rsidRDefault="00097687" w:rsidP="007E6186">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Independientes:</w:t>
      </w:r>
    </w:p>
    <w:p w14:paraId="07F18FE0" w14:textId="77777777" w:rsidR="007E6186" w:rsidRPr="00A5441C" w:rsidRDefault="007E6186" w:rsidP="007E6186">
      <w:pPr>
        <w:jc w:val="both"/>
        <w:rPr>
          <w:rFonts w:ascii="Arial Narrow" w:hAnsi="Arial Narrow" w:cs="Arial"/>
          <w:b/>
          <w:spacing w:val="-3"/>
          <w:sz w:val="22"/>
          <w:szCs w:val="22"/>
        </w:rPr>
      </w:pPr>
    </w:p>
    <w:p w14:paraId="592949E8"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w:t>
      </w:r>
    </w:p>
    <w:p w14:paraId="200538B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 la cédula de ciudadanía.</w:t>
      </w:r>
    </w:p>
    <w:p w14:paraId="035D08B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Registro mercantil o RUT, en el caso de que el solicitante persona natural esté registrado en la Cámara de Comercio.</w:t>
      </w:r>
    </w:p>
    <w:p w14:paraId="232323BA"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Certificado de ingresos debidamente soportados con documentos que acrediten los ingresos percibidos; informe de ventas, de inventarios de mercancías y estados financieros, firmados por el contador público, anexando Tarjeta profesional, copia de la cedula y certificado de antecedentes disciplinarios de la junta de contadores.</w:t>
      </w:r>
    </w:p>
    <w:p w14:paraId="161E5D9B"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Soportes de información sobre activos como: Original de Certificado(s) de tradición y libertad de los bienes inmuebles.</w:t>
      </w:r>
    </w:p>
    <w:p w14:paraId="25F9BE47"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Fotocopia de la tarjeta de propiedad de vehículo </w:t>
      </w:r>
      <w:r w:rsidR="00E15AC1"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w:t>
      </w:r>
    </w:p>
    <w:p w14:paraId="790581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Fotocopias de documentos que demuestren renta de capital, CDT, CDAT, en caso de que sustente su capacidad de pago con ingresos provenientes de esta actividad.</w:t>
      </w:r>
    </w:p>
    <w:p w14:paraId="634FD2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que especifique saldo de la obligación, valor cuota mensual y vencimiento final.</w:t>
      </w:r>
    </w:p>
    <w:p w14:paraId="085529E2"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la última declaración de renta con sus respectivos anexos (En caso de estar obligado a presentarla).</w:t>
      </w:r>
    </w:p>
    <w:p w14:paraId="4634689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Opcionales: La COOPERATIVA podrá exigir documentos adicionales en aquellos eventos que los considere necesarios, tales como:</w:t>
      </w:r>
    </w:p>
    <w:p w14:paraId="639C559F"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7F8D9185"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75149692" w14:textId="77777777" w:rsidR="00E15AC1"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31E1579A"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2CEA6C77" w14:textId="77777777" w:rsidR="00097687" w:rsidRPr="00A5441C" w:rsidRDefault="00097687" w:rsidP="00E15AC1">
      <w:pPr>
        <w:jc w:val="both"/>
        <w:rPr>
          <w:rFonts w:ascii="Arial Narrow" w:hAnsi="Arial Narrow" w:cs="Arial"/>
          <w:spacing w:val="-3"/>
          <w:sz w:val="22"/>
          <w:szCs w:val="22"/>
        </w:rPr>
      </w:pPr>
    </w:p>
    <w:p w14:paraId="384FC994" w14:textId="77777777" w:rsidR="00097687" w:rsidRPr="00A5441C" w:rsidRDefault="00097687" w:rsidP="00E15AC1">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Personas Jurídicas:</w:t>
      </w:r>
    </w:p>
    <w:p w14:paraId="67F4FD04" w14:textId="77777777" w:rsidR="00097687" w:rsidRPr="00A5441C" w:rsidRDefault="00097687" w:rsidP="007E6186">
      <w:pPr>
        <w:jc w:val="both"/>
        <w:rPr>
          <w:rFonts w:ascii="Arial Narrow" w:hAnsi="Arial Narrow" w:cs="Arial"/>
          <w:spacing w:val="-3"/>
          <w:sz w:val="22"/>
          <w:szCs w:val="22"/>
        </w:rPr>
      </w:pPr>
    </w:p>
    <w:p w14:paraId="3C9B82E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 tanto para la empresa como para el representante legal.</w:t>
      </w:r>
    </w:p>
    <w:p w14:paraId="34F8D85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del Nit de la empresa y de la cédula de ciudadanía del representante legal.</w:t>
      </w:r>
    </w:p>
    <w:p w14:paraId="498F687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existencia jurídica superior a los ciento ochenta (180) días.</w:t>
      </w:r>
    </w:p>
    <w:p w14:paraId="1DA6F97E"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certificado de existencia y representación legal con una antigüedad no mayor de treinta (30) días, expedida por el respectivo órgano de control y vigilancia.</w:t>
      </w:r>
    </w:p>
    <w:p w14:paraId="29BE17F6"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la debida autorización del organismo respectivo al representante legal para la gestión del crédito y el otorgamiento de las garantías, donde indique: monto, plazo y destino.</w:t>
      </w:r>
    </w:p>
    <w:p w14:paraId="7CAA1340"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Anexar Estado de Resultado y Balances del último periodo.</w:t>
      </w:r>
    </w:p>
    <w:p w14:paraId="23B18B1E"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6D32C3F4" w14:textId="77777777" w:rsidR="00596A21" w:rsidRPr="00A5441C" w:rsidRDefault="00596A21" w:rsidP="007E6186">
      <w:pPr>
        <w:jc w:val="both"/>
        <w:rPr>
          <w:rFonts w:ascii="Arial Narrow" w:hAnsi="Arial Narrow" w:cs="Arial"/>
          <w:spacing w:val="-3"/>
          <w:sz w:val="22"/>
          <w:szCs w:val="22"/>
        </w:rPr>
      </w:pPr>
    </w:p>
    <w:p w14:paraId="4F94617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0A6C464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76D12480"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48761C28" w14:textId="77777777" w:rsidR="003071AA" w:rsidRPr="00A5441C" w:rsidRDefault="0087128E"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lastRenderedPageBreak/>
        <w:t>DESCRIPCIÓN DE ACTIVIDADES</w:t>
      </w:r>
      <w:r w:rsidR="003071AA" w:rsidRPr="00A5441C">
        <w:rPr>
          <w:rFonts w:ascii="Arial Narrow" w:hAnsi="Arial Narrow" w:cs="Arial"/>
          <w:b/>
          <w:spacing w:val="-3"/>
          <w:sz w:val="22"/>
          <w:szCs w:val="22"/>
        </w:rPr>
        <w:t>.</w:t>
      </w:r>
    </w:p>
    <w:p w14:paraId="76230F88" w14:textId="77777777" w:rsidR="00DD0D01" w:rsidRPr="00A5441C" w:rsidRDefault="00DD0D01" w:rsidP="00DD0D01">
      <w:pPr>
        <w:jc w:val="both"/>
        <w:rPr>
          <w:rFonts w:ascii="Arial Narrow" w:hAnsi="Arial Narrow"/>
          <w:b/>
          <w:bCs/>
          <w:sz w:val="22"/>
          <w:szCs w:val="22"/>
        </w:rPr>
      </w:pPr>
    </w:p>
    <w:p w14:paraId="3A17CEEA" w14:textId="77777777" w:rsidR="00DD0D01" w:rsidRPr="00A5441C" w:rsidRDefault="007E6186" w:rsidP="00DD0D01">
      <w:pPr>
        <w:jc w:val="both"/>
        <w:rPr>
          <w:rFonts w:ascii="Arial Narrow" w:hAnsi="Arial Narrow"/>
          <w:b/>
          <w:bCs/>
          <w:sz w:val="22"/>
          <w:szCs w:val="22"/>
        </w:rPr>
      </w:pPr>
      <w:r w:rsidRPr="00A5441C">
        <w:rPr>
          <w:rFonts w:ascii="Arial Narrow" w:hAnsi="Arial Narrow"/>
          <w:b/>
          <w:bCs/>
          <w:sz w:val="22"/>
          <w:szCs w:val="22"/>
        </w:rPr>
        <w:t>Entrega De La Solicitud De Crédito</w:t>
      </w:r>
    </w:p>
    <w:p w14:paraId="3E69C03F" w14:textId="77777777" w:rsidR="00DD0D01" w:rsidRPr="00A5441C" w:rsidRDefault="00DD0D01" w:rsidP="00DD0D01">
      <w:pPr>
        <w:jc w:val="both"/>
        <w:rPr>
          <w:rFonts w:ascii="Arial Narrow" w:hAnsi="Arial Narrow" w:cs="Arial"/>
          <w:b/>
          <w:spacing w:val="-3"/>
          <w:sz w:val="22"/>
          <w:szCs w:val="22"/>
        </w:rPr>
      </w:pPr>
    </w:p>
    <w:p w14:paraId="7A011789" w14:textId="77777777" w:rsidR="00DD0D01" w:rsidRPr="00A5441C" w:rsidRDefault="00DD0D01" w:rsidP="00DD0D01">
      <w:pPr>
        <w:jc w:val="both"/>
        <w:rPr>
          <w:rFonts w:ascii="Arial Narrow" w:hAnsi="Arial Narrow" w:cs="Arial"/>
          <w:b/>
          <w:spacing w:val="-3"/>
          <w:sz w:val="22"/>
          <w:szCs w:val="22"/>
        </w:rPr>
      </w:pPr>
      <w:r w:rsidRPr="00A5441C">
        <w:rPr>
          <w:rFonts w:ascii="Arial Narrow" w:hAnsi="Arial Narrow" w:cs="Arial"/>
          <w:b/>
          <w:spacing w:val="-3"/>
          <w:sz w:val="22"/>
          <w:szCs w:val="22"/>
        </w:rPr>
        <w:t xml:space="preserve">Administrador de </w:t>
      </w:r>
      <w:r w:rsidR="002A531C" w:rsidRPr="00A5441C">
        <w:rPr>
          <w:rFonts w:ascii="Arial Narrow" w:hAnsi="Arial Narrow" w:cs="Arial"/>
          <w:b/>
          <w:spacing w:val="-3"/>
          <w:sz w:val="22"/>
          <w:szCs w:val="22"/>
        </w:rPr>
        <w:t>Créditos</w:t>
      </w:r>
      <w:r w:rsidRPr="00A5441C">
        <w:rPr>
          <w:rFonts w:ascii="Arial Narrow" w:hAnsi="Arial Narrow" w:cs="Arial"/>
          <w:b/>
          <w:spacing w:val="-3"/>
          <w:sz w:val="22"/>
          <w:szCs w:val="22"/>
        </w:rPr>
        <w:t>.</w:t>
      </w:r>
    </w:p>
    <w:p w14:paraId="16F0DD21" w14:textId="77777777" w:rsidR="00DD0D01" w:rsidRPr="00A5441C" w:rsidRDefault="00DD0D01" w:rsidP="00DD0D01">
      <w:pPr>
        <w:jc w:val="both"/>
        <w:rPr>
          <w:rFonts w:ascii="Arial Narrow" w:hAnsi="Arial Narrow" w:cs="Arial"/>
          <w:b/>
          <w:spacing w:val="-3"/>
          <w:sz w:val="22"/>
          <w:szCs w:val="22"/>
        </w:rPr>
      </w:pPr>
    </w:p>
    <w:p w14:paraId="3160064B" w14:textId="77777777" w:rsidR="00DD0D01" w:rsidRPr="00A5441C" w:rsidRDefault="002A531C" w:rsidP="00DD0D0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Suministra información completa al asociado, sobre los servicios, requisitos, condiciones y trámites del crédito</w:t>
      </w:r>
      <w:r w:rsidR="00DF1AB7" w:rsidRPr="00A5441C">
        <w:rPr>
          <w:rFonts w:ascii="Arial Narrow" w:hAnsi="Arial Narrow" w:cs="Arial"/>
          <w:spacing w:val="-3"/>
          <w:sz w:val="22"/>
          <w:szCs w:val="22"/>
        </w:rPr>
        <w:t>.</w:t>
      </w:r>
    </w:p>
    <w:p w14:paraId="4BDE33C7" w14:textId="77777777" w:rsidR="004E7434" w:rsidRPr="00A5441C" w:rsidRDefault="00DF1AB7" w:rsidP="004E7434">
      <w:pPr>
        <w:numPr>
          <w:ilvl w:val="1"/>
          <w:numId w:val="32"/>
        </w:numPr>
        <w:jc w:val="both"/>
        <w:rPr>
          <w:rFonts w:ascii="Arial Narrow" w:hAnsi="Arial Narrow" w:cs="Arial"/>
          <w:spacing w:val="-3"/>
          <w:sz w:val="22"/>
          <w:szCs w:val="22"/>
        </w:rPr>
      </w:pPr>
      <w:r w:rsidRPr="00A5441C">
        <w:rPr>
          <w:rFonts w:ascii="Arial Narrow" w:hAnsi="Arial Narrow" w:cs="Arial"/>
          <w:sz w:val="22"/>
          <w:szCs w:val="22"/>
        </w:rPr>
        <w:t>Solicita el documento original de identificación del asociado para consultar en el sistema estado de aportes, de los créditos propios y de los créditos donde haya servido como codeudor en la Cooperativa</w:t>
      </w:r>
      <w:r w:rsidR="004E7434" w:rsidRPr="00A5441C">
        <w:rPr>
          <w:rFonts w:ascii="Arial Narrow" w:hAnsi="Arial Narrow" w:cs="Arial"/>
          <w:spacing w:val="-3"/>
          <w:sz w:val="22"/>
          <w:szCs w:val="22"/>
        </w:rPr>
        <w:t>, un estimativo de la capacidad de pago, de la solvencia económica, posibles condiciones financieras del crédito a otorgar y las posibles garantías que ampararán el crédito.</w:t>
      </w:r>
    </w:p>
    <w:p w14:paraId="26752C8A" w14:textId="77777777" w:rsidR="0077515A"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cumple las condiciones, entrega al asociado el Formato Solicitud de créditos, </w:t>
      </w:r>
      <w:r w:rsidR="0077515A" w:rsidRPr="00A5441C">
        <w:rPr>
          <w:rFonts w:ascii="Arial Narrow" w:hAnsi="Arial Narrow" w:cs="Arial"/>
          <w:spacing w:val="-3"/>
          <w:sz w:val="22"/>
          <w:szCs w:val="22"/>
        </w:rPr>
        <w:t>el Formato de solicitud de crédito también lo pueden bajar e imprimir desde la página web de COOPEAIPE, www.coopeaipe.com.co haciendo clic en la opción Formularios.</w:t>
      </w:r>
    </w:p>
    <w:p w14:paraId="783A7C67" w14:textId="77777777" w:rsidR="0077515A" w:rsidRPr="00A5441C" w:rsidRDefault="0077515A" w:rsidP="00013B0F">
      <w:pPr>
        <w:jc w:val="both"/>
        <w:rPr>
          <w:rFonts w:ascii="Arial Narrow" w:hAnsi="Arial Narrow" w:cs="Arial"/>
          <w:spacing w:val="-3"/>
          <w:sz w:val="22"/>
          <w:szCs w:val="22"/>
        </w:rPr>
      </w:pPr>
    </w:p>
    <w:p w14:paraId="76C36630" w14:textId="77777777" w:rsidR="004E7434" w:rsidRPr="00A5441C" w:rsidRDefault="0077515A"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w:t>
      </w:r>
      <w:r w:rsidR="004E7434" w:rsidRPr="00A5441C">
        <w:rPr>
          <w:rFonts w:ascii="Arial Narrow" w:hAnsi="Arial Narrow" w:cs="Arial"/>
          <w:spacing w:val="-3"/>
          <w:sz w:val="22"/>
          <w:szCs w:val="22"/>
        </w:rPr>
        <w:t>explic</w:t>
      </w:r>
      <w:r w:rsidRPr="00A5441C">
        <w:rPr>
          <w:rFonts w:ascii="Arial Narrow" w:hAnsi="Arial Narrow" w:cs="Arial"/>
          <w:spacing w:val="-3"/>
          <w:sz w:val="22"/>
          <w:szCs w:val="22"/>
        </w:rPr>
        <w:t>a claramente</w:t>
      </w:r>
      <w:r w:rsidR="004E7434" w:rsidRPr="00A5441C">
        <w:rPr>
          <w:rFonts w:ascii="Arial Narrow" w:hAnsi="Arial Narrow" w:cs="Arial"/>
          <w:spacing w:val="-3"/>
          <w:sz w:val="22"/>
          <w:szCs w:val="22"/>
        </w:rPr>
        <w:t xml:space="preserve"> </w:t>
      </w:r>
      <w:r w:rsidRPr="00A5441C">
        <w:rPr>
          <w:rFonts w:ascii="Arial Narrow" w:hAnsi="Arial Narrow" w:cs="Arial"/>
          <w:spacing w:val="-3"/>
          <w:sz w:val="22"/>
          <w:szCs w:val="22"/>
        </w:rPr>
        <w:t>cuáles</w:t>
      </w:r>
      <w:r w:rsidR="004E7434" w:rsidRPr="00A5441C">
        <w:rPr>
          <w:rFonts w:ascii="Arial Narrow" w:hAnsi="Arial Narrow" w:cs="Arial"/>
          <w:spacing w:val="-3"/>
          <w:sz w:val="22"/>
          <w:szCs w:val="22"/>
        </w:rPr>
        <w:t xml:space="preserve"> son los requisitos que debe cumplir y la documentación que debe anexar a la solicitud. Esta documentación se solicita </w:t>
      </w:r>
      <w:r w:rsidR="002923BF" w:rsidRPr="00A5441C">
        <w:rPr>
          <w:rFonts w:ascii="Arial Narrow" w:hAnsi="Arial Narrow" w:cs="Arial"/>
          <w:spacing w:val="-3"/>
          <w:sz w:val="22"/>
          <w:szCs w:val="22"/>
        </w:rPr>
        <w:t>de acuerdo con</w:t>
      </w:r>
      <w:r w:rsidR="004E7434" w:rsidRPr="00A5441C">
        <w:rPr>
          <w:rFonts w:ascii="Arial Narrow" w:hAnsi="Arial Narrow" w:cs="Arial"/>
          <w:spacing w:val="-3"/>
          <w:sz w:val="22"/>
          <w:szCs w:val="22"/>
        </w:rPr>
        <w:t>:</w:t>
      </w:r>
    </w:p>
    <w:p w14:paraId="4134397F" w14:textId="77777777" w:rsidR="004E7434" w:rsidRPr="00A5441C" w:rsidRDefault="004E7434" w:rsidP="00013B0F">
      <w:pPr>
        <w:jc w:val="both"/>
        <w:rPr>
          <w:rFonts w:ascii="Arial Narrow" w:hAnsi="Arial Narrow" w:cs="Arial"/>
          <w:spacing w:val="-3"/>
          <w:sz w:val="22"/>
          <w:szCs w:val="22"/>
        </w:rPr>
      </w:pPr>
    </w:p>
    <w:p w14:paraId="0B8E92EF"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La fuente de ingresos de asociado,</w:t>
      </w:r>
    </w:p>
    <w:p w14:paraId="77A78D79"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Monto del crédito,</w:t>
      </w:r>
    </w:p>
    <w:p w14:paraId="71EB5310"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Línea de crédito,</w:t>
      </w:r>
    </w:p>
    <w:p w14:paraId="6BDE939B"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es persona natural (empleado o independiente) o persona jurídica.</w:t>
      </w:r>
    </w:p>
    <w:p w14:paraId="54D198D1" w14:textId="77777777" w:rsidR="004E7434" w:rsidRPr="00A5441C" w:rsidRDefault="004E7434" w:rsidP="00013B0F">
      <w:pPr>
        <w:jc w:val="both"/>
        <w:rPr>
          <w:rFonts w:ascii="Arial Narrow" w:hAnsi="Arial Narrow" w:cs="Arial"/>
          <w:spacing w:val="-3"/>
          <w:sz w:val="22"/>
          <w:szCs w:val="22"/>
        </w:rPr>
      </w:pPr>
    </w:p>
    <w:p w14:paraId="07E07F58" w14:textId="5153DF18"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La lista de documentación según los casos antes mencionados es la relacionada en el numeral </w:t>
      </w:r>
      <w:r w:rsidR="002923BF" w:rsidRPr="00A5441C">
        <w:rPr>
          <w:rFonts w:ascii="Arial Narrow" w:hAnsi="Arial Narrow" w:cs="Arial"/>
          <w:b/>
          <w:spacing w:val="-3"/>
          <w:sz w:val="22"/>
          <w:szCs w:val="22"/>
        </w:rPr>
        <w:fldChar w:fldCharType="begin"/>
      </w:r>
      <w:r w:rsidR="002923BF" w:rsidRPr="00A5441C">
        <w:rPr>
          <w:rFonts w:ascii="Arial Narrow" w:hAnsi="Arial Narrow" w:cs="Arial"/>
          <w:b/>
          <w:spacing w:val="-3"/>
          <w:sz w:val="22"/>
          <w:szCs w:val="22"/>
        </w:rPr>
        <w:instrText xml:space="preserve"> REF _Ref530130378 \r \h  \* MERGEFORMAT </w:instrText>
      </w:r>
      <w:r w:rsidR="002923BF" w:rsidRPr="00A5441C">
        <w:rPr>
          <w:rFonts w:ascii="Arial Narrow" w:hAnsi="Arial Narrow" w:cs="Arial"/>
          <w:b/>
          <w:spacing w:val="-3"/>
          <w:sz w:val="22"/>
          <w:szCs w:val="22"/>
        </w:rPr>
      </w:r>
      <w:r w:rsidR="002923BF" w:rsidRPr="00A5441C">
        <w:rPr>
          <w:rFonts w:ascii="Arial Narrow" w:hAnsi="Arial Narrow" w:cs="Arial"/>
          <w:b/>
          <w:spacing w:val="-3"/>
          <w:sz w:val="22"/>
          <w:szCs w:val="22"/>
        </w:rPr>
        <w:fldChar w:fldCharType="separate"/>
      </w:r>
      <w:r w:rsidR="00786F67">
        <w:rPr>
          <w:rFonts w:ascii="Arial Narrow" w:hAnsi="Arial Narrow" w:cs="Arial"/>
          <w:b/>
          <w:spacing w:val="-3"/>
          <w:sz w:val="22"/>
          <w:szCs w:val="22"/>
        </w:rPr>
        <w:t>6.27</w:t>
      </w:r>
      <w:r w:rsidR="002923BF" w:rsidRPr="00A5441C">
        <w:rPr>
          <w:rFonts w:ascii="Arial Narrow" w:hAnsi="Arial Narrow" w:cs="Arial"/>
          <w:b/>
          <w:spacing w:val="-3"/>
          <w:sz w:val="22"/>
          <w:szCs w:val="22"/>
        </w:rPr>
        <w:fldChar w:fldCharType="end"/>
      </w:r>
      <w:r w:rsidR="002923BF"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de </w:t>
      </w:r>
      <w:r w:rsidR="002923BF" w:rsidRPr="00A5441C">
        <w:rPr>
          <w:rFonts w:ascii="Arial Narrow" w:hAnsi="Arial Narrow" w:cs="Arial"/>
          <w:spacing w:val="-3"/>
          <w:sz w:val="22"/>
          <w:szCs w:val="22"/>
        </w:rPr>
        <w:t>esta</w:t>
      </w:r>
      <w:r w:rsidRPr="00A5441C">
        <w:rPr>
          <w:rFonts w:ascii="Arial Narrow" w:hAnsi="Arial Narrow" w:cs="Arial"/>
          <w:spacing w:val="-3"/>
          <w:sz w:val="22"/>
          <w:szCs w:val="22"/>
        </w:rPr>
        <w:t xml:space="preserve"> norma y/o la registrada al final del Formato de solicitud de crédito. </w:t>
      </w:r>
    </w:p>
    <w:p w14:paraId="4A81F848" w14:textId="77777777" w:rsidR="0077515A" w:rsidRPr="00A5441C" w:rsidRDefault="0077515A" w:rsidP="00013B0F">
      <w:pPr>
        <w:jc w:val="both"/>
        <w:rPr>
          <w:rFonts w:ascii="Arial Narrow" w:hAnsi="Arial Narrow" w:cs="Arial"/>
          <w:spacing w:val="-3"/>
          <w:sz w:val="22"/>
          <w:szCs w:val="22"/>
        </w:rPr>
      </w:pPr>
    </w:p>
    <w:p w14:paraId="73BF990B" w14:textId="569032FC" w:rsidR="006A12D2" w:rsidRPr="00013B0F" w:rsidRDefault="004E7434" w:rsidP="00013B0F">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Antes de solicitar cualquier documento para tramitar el crédito se requiere calcular la capacidad de pago en forma provisional, con la información verbal suministrada por el asociado así: </w:t>
      </w:r>
    </w:p>
    <w:p w14:paraId="185F3582" w14:textId="77777777" w:rsidR="006A12D2" w:rsidRPr="00A5441C" w:rsidRDefault="006A12D2" w:rsidP="006A12D2">
      <w:pPr>
        <w:jc w:val="both"/>
        <w:rPr>
          <w:rFonts w:ascii="Arial Narrow" w:hAnsi="Arial Narrow" w:cs="Arial"/>
          <w:spacing w:val="-3"/>
          <w:sz w:val="22"/>
          <w:szCs w:val="22"/>
        </w:rPr>
      </w:pPr>
    </w:p>
    <w:p w14:paraId="17946F1B"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tienen endeudamiento con el sector financiero es recomendable tomar hasta el treinta por ciento (30%) de los ingresos totales, para medir la capacidad de pago frente al valor de la cuota del crédito que requiere.</w:t>
      </w:r>
    </w:p>
    <w:p w14:paraId="34771F19"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no tienen endeudamiento con el sector financiero es recomendable tomar hasta el cuarenta por ciento (40%) de los ingresos totales, para medir la capacidad de pago frente al valor de la cuota del crédito que requiere.</w:t>
      </w:r>
    </w:p>
    <w:p w14:paraId="58F0D613"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los empleados se debe aplicar máximo lo de ley.</w:t>
      </w:r>
    </w:p>
    <w:p w14:paraId="2A51887F" w14:textId="77777777" w:rsidR="004E7434" w:rsidRPr="00A5441C" w:rsidRDefault="004E7434" w:rsidP="0077515A">
      <w:pPr>
        <w:jc w:val="both"/>
        <w:rPr>
          <w:rFonts w:ascii="Arial Narrow" w:hAnsi="Arial Narrow" w:cs="Arial"/>
          <w:spacing w:val="-3"/>
          <w:sz w:val="22"/>
          <w:szCs w:val="22"/>
        </w:rPr>
      </w:pPr>
    </w:p>
    <w:p w14:paraId="14EE31B4"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Indica al asociado que la solicitud debe ser diligenciada, sin tachones ni enmendaduras y con el registro de la Firma y Huella del Índice Derecho y lo advierte de los siguientes hechos:</w:t>
      </w:r>
    </w:p>
    <w:p w14:paraId="10F57766" w14:textId="77777777" w:rsidR="004E7434" w:rsidRPr="00A5441C" w:rsidRDefault="004E7434" w:rsidP="00013B0F">
      <w:pPr>
        <w:jc w:val="both"/>
        <w:rPr>
          <w:rFonts w:ascii="Arial Narrow" w:hAnsi="Arial Narrow" w:cs="Arial"/>
          <w:spacing w:val="-3"/>
          <w:sz w:val="22"/>
          <w:szCs w:val="22"/>
        </w:rPr>
      </w:pPr>
    </w:p>
    <w:p w14:paraId="33F22F97" w14:textId="77777777" w:rsidR="004E7434" w:rsidRPr="00A5441C" w:rsidRDefault="00E908FB"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w:t>
      </w:r>
      <w:r w:rsidR="004E7434" w:rsidRPr="00A5441C">
        <w:rPr>
          <w:rFonts w:ascii="Arial Narrow" w:hAnsi="Arial Narrow" w:cs="Arial"/>
          <w:spacing w:val="-3"/>
          <w:sz w:val="22"/>
          <w:szCs w:val="22"/>
        </w:rPr>
        <w:t xml:space="preserve"> para evitar inconvenientes en la aprobación del crédito, ni él ni los codeudores deben estar morosos, con el sector cooperativo, financiero y comercial.</w:t>
      </w:r>
    </w:p>
    <w:p w14:paraId="6D187BC9"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él como sus codeudores debe tener capacidad de endeudamiento y solvencia económica.</w:t>
      </w:r>
    </w:p>
    <w:p w14:paraId="5F51B63E"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si va a recoger un crédito de la misma línea debe haber cancelado el 80% del crédito anterior. Se excluye el crédito Coope-Rápido de esta condición.</w:t>
      </w:r>
    </w:p>
    <w:p w14:paraId="5CC95BD6" w14:textId="77777777" w:rsidR="004E7434" w:rsidRPr="00A5441C" w:rsidRDefault="004E7434" w:rsidP="00013B0F">
      <w:pPr>
        <w:jc w:val="both"/>
        <w:rPr>
          <w:rFonts w:ascii="Arial Narrow" w:hAnsi="Arial Narrow" w:cs="Arial"/>
          <w:spacing w:val="-3"/>
          <w:sz w:val="22"/>
          <w:szCs w:val="22"/>
        </w:rPr>
      </w:pPr>
    </w:p>
    <w:p w14:paraId="33D50F7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el asociado no cumple los requisitos, explica </w:t>
      </w:r>
      <w:r w:rsidR="00E908FB" w:rsidRPr="00A5441C">
        <w:rPr>
          <w:rFonts w:ascii="Arial Narrow" w:hAnsi="Arial Narrow" w:cs="Arial"/>
          <w:spacing w:val="-3"/>
          <w:sz w:val="22"/>
          <w:szCs w:val="22"/>
        </w:rPr>
        <w:t>por qué</w:t>
      </w:r>
      <w:r w:rsidRPr="00A5441C">
        <w:rPr>
          <w:rFonts w:ascii="Arial Narrow" w:hAnsi="Arial Narrow" w:cs="Arial"/>
          <w:spacing w:val="-3"/>
          <w:sz w:val="22"/>
          <w:szCs w:val="22"/>
        </w:rPr>
        <w:t xml:space="preserve"> y da las opciones sobre lo que debe hacer para acceder al servicio de crédito.</w:t>
      </w:r>
    </w:p>
    <w:p w14:paraId="0FBFF3B9"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Si el asociado desea conocer el valor aproximado de la cuota que quedaría pagando mensualmente, suministra esta información ingresando a Asesoría de Créditos registrando los datos del crédito a solicitar.</w:t>
      </w:r>
    </w:p>
    <w:p w14:paraId="51F5B45B" w14:textId="77777777" w:rsidR="004E7434" w:rsidRPr="00A5441C" w:rsidRDefault="004E7434" w:rsidP="00013B0F">
      <w:pPr>
        <w:jc w:val="both"/>
        <w:rPr>
          <w:rFonts w:ascii="Arial Narrow" w:hAnsi="Arial Narrow" w:cs="Arial"/>
          <w:spacing w:val="-3"/>
          <w:sz w:val="22"/>
          <w:szCs w:val="22"/>
        </w:rPr>
      </w:pPr>
    </w:p>
    <w:p w14:paraId="5A14F115" w14:textId="77777777" w:rsidR="004E7434" w:rsidRPr="00A5441C" w:rsidRDefault="00596A21" w:rsidP="00E908FB">
      <w:pPr>
        <w:jc w:val="both"/>
        <w:rPr>
          <w:rFonts w:ascii="Arial Narrow" w:hAnsi="Arial Narrow" w:cs="Arial"/>
          <w:b/>
          <w:spacing w:val="-3"/>
          <w:sz w:val="22"/>
          <w:szCs w:val="22"/>
        </w:rPr>
      </w:pPr>
      <w:r w:rsidRPr="00A5441C">
        <w:rPr>
          <w:rFonts w:ascii="Arial Narrow" w:hAnsi="Arial Narrow" w:cs="Arial"/>
          <w:b/>
          <w:spacing w:val="-3"/>
          <w:sz w:val="22"/>
          <w:szCs w:val="22"/>
        </w:rPr>
        <w:t>Recepción Y Radicación De La Solicitud De Crédito</w:t>
      </w:r>
    </w:p>
    <w:p w14:paraId="70718D4A" w14:textId="77777777" w:rsidR="004E7434" w:rsidRPr="00A5441C" w:rsidRDefault="004E7434" w:rsidP="00013B0F">
      <w:pPr>
        <w:jc w:val="both"/>
        <w:rPr>
          <w:rFonts w:ascii="Arial Narrow" w:hAnsi="Arial Narrow" w:cs="Arial"/>
          <w:b/>
          <w:spacing w:val="-3"/>
          <w:sz w:val="22"/>
          <w:szCs w:val="22"/>
        </w:rPr>
      </w:pPr>
    </w:p>
    <w:p w14:paraId="4F4647D8" w14:textId="77777777" w:rsidR="00FA0635" w:rsidRPr="00A5441C" w:rsidRDefault="004E7434" w:rsidP="00E908FB">
      <w:pPr>
        <w:jc w:val="both"/>
        <w:rPr>
          <w:rFonts w:ascii="Arial Narrow" w:hAnsi="Arial Narrow" w:cs="Arial"/>
          <w:b/>
          <w:spacing w:val="-3"/>
          <w:sz w:val="22"/>
          <w:szCs w:val="22"/>
        </w:rPr>
      </w:pPr>
      <w:r w:rsidRPr="00A5441C">
        <w:rPr>
          <w:rFonts w:ascii="Arial Narrow" w:hAnsi="Arial Narrow" w:cs="Arial"/>
          <w:b/>
          <w:spacing w:val="-3"/>
          <w:sz w:val="22"/>
          <w:szCs w:val="22"/>
        </w:rPr>
        <w:t xml:space="preserve">Administrador </w:t>
      </w:r>
      <w:r w:rsidR="00E908FB" w:rsidRPr="00A5441C">
        <w:rPr>
          <w:rFonts w:ascii="Arial Narrow" w:hAnsi="Arial Narrow" w:cs="Arial"/>
          <w:b/>
          <w:spacing w:val="-3"/>
          <w:sz w:val="22"/>
          <w:szCs w:val="22"/>
        </w:rPr>
        <w:t xml:space="preserve">de </w:t>
      </w:r>
      <w:r w:rsidR="006D5EC8" w:rsidRPr="00A5441C">
        <w:rPr>
          <w:rFonts w:ascii="Arial Narrow" w:hAnsi="Arial Narrow" w:cs="Arial"/>
          <w:b/>
          <w:spacing w:val="-3"/>
          <w:sz w:val="22"/>
          <w:szCs w:val="22"/>
        </w:rPr>
        <w:t>Créditos</w:t>
      </w:r>
      <w:r w:rsidR="00E908FB" w:rsidRPr="00A5441C">
        <w:rPr>
          <w:rFonts w:ascii="Arial Narrow" w:hAnsi="Arial Narrow" w:cs="Arial"/>
          <w:b/>
          <w:spacing w:val="-3"/>
          <w:sz w:val="22"/>
          <w:szCs w:val="22"/>
        </w:rPr>
        <w:t>.</w:t>
      </w:r>
    </w:p>
    <w:p w14:paraId="563EFBF7" w14:textId="77777777" w:rsidR="00FA0635" w:rsidRPr="00A5441C" w:rsidRDefault="00FA0635" w:rsidP="00E908FB">
      <w:pPr>
        <w:jc w:val="both"/>
        <w:rPr>
          <w:rFonts w:ascii="Arial Narrow" w:hAnsi="Arial Narrow" w:cs="Arial"/>
          <w:b/>
          <w:spacing w:val="-3"/>
          <w:sz w:val="22"/>
          <w:szCs w:val="22"/>
        </w:rPr>
      </w:pPr>
    </w:p>
    <w:p w14:paraId="49550C0B"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no cumple con la documentación, requisitos y condiciones exigidas para radicar el crédito, devuelve la documentación al asociado y se le hará saber de tal situación, orientándolo para que, corrija o anexe los documentos solicitados.</w:t>
      </w:r>
    </w:p>
    <w:p w14:paraId="5EBBEF9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se determine que la solicitud de crédito cumple con los requisitos, condiciones y la documentación requerida, verifica que la información registrada se encuentre debidamente diligenciada. Verifica que estén registradas las firmas y huellas de cada uno de los que hacen parte del crédito solicitado. Verifica que la documentación no esté vencida.</w:t>
      </w:r>
    </w:p>
    <w:p w14:paraId="6AE45045"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Indica al asociado que cancele en Caja el valor de las consultas a Datacrédito y/o </w:t>
      </w:r>
      <w:r w:rsidR="0083142F" w:rsidRPr="00A5441C">
        <w:rPr>
          <w:rFonts w:ascii="Arial Narrow" w:hAnsi="Arial Narrow" w:cs="Arial"/>
          <w:spacing w:val="-3"/>
          <w:sz w:val="22"/>
          <w:szCs w:val="22"/>
        </w:rPr>
        <w:t>Transunion.</w:t>
      </w:r>
    </w:p>
    <w:p w14:paraId="53E85908" w14:textId="77777777" w:rsidR="00661484" w:rsidRPr="00A5441C" w:rsidRDefault="00661484" w:rsidP="00013B0F">
      <w:pPr>
        <w:jc w:val="both"/>
        <w:rPr>
          <w:rFonts w:ascii="Arial Narrow" w:hAnsi="Arial Narrow" w:cs="Arial"/>
          <w:spacing w:val="-3"/>
          <w:sz w:val="22"/>
          <w:szCs w:val="22"/>
        </w:rPr>
      </w:pPr>
    </w:p>
    <w:p w14:paraId="13AC6C63"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Una vez hecho el pago, Ingresa a la página de </w:t>
      </w:r>
      <w:r w:rsidR="0083142F" w:rsidRPr="00A5441C">
        <w:rPr>
          <w:rFonts w:ascii="Arial Narrow" w:hAnsi="Arial Narrow" w:cs="Arial"/>
          <w:spacing w:val="-3"/>
          <w:sz w:val="22"/>
          <w:szCs w:val="22"/>
        </w:rPr>
        <w:t xml:space="preserve">Transunion </w:t>
      </w:r>
      <w:r w:rsidRPr="00A5441C">
        <w:rPr>
          <w:rFonts w:ascii="Arial Narrow" w:hAnsi="Arial Narrow" w:cs="Arial"/>
          <w:spacing w:val="-3"/>
          <w:sz w:val="22"/>
          <w:szCs w:val="22"/>
        </w:rPr>
        <w:t>y/o Data crédito. Imprime esta información y determina lo siguiente:</w:t>
      </w:r>
    </w:p>
    <w:p w14:paraId="58C6DBB1" w14:textId="77777777" w:rsidR="004E7434" w:rsidRPr="00A5441C" w:rsidRDefault="004E7434" w:rsidP="00013B0F">
      <w:pPr>
        <w:jc w:val="both"/>
        <w:rPr>
          <w:rFonts w:ascii="Arial Narrow" w:hAnsi="Arial Narrow" w:cs="Arial"/>
          <w:spacing w:val="-3"/>
          <w:sz w:val="22"/>
          <w:szCs w:val="22"/>
        </w:rPr>
      </w:pPr>
    </w:p>
    <w:p w14:paraId="5FE70B5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figura registrado en las bases de datos.</w:t>
      </w:r>
    </w:p>
    <w:p w14:paraId="3DA9D92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los nombres o apellidos son diferentes.</w:t>
      </w:r>
    </w:p>
    <w:p w14:paraId="37FB6B08"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derechos políticos suspendidos.</w:t>
      </w:r>
    </w:p>
    <w:p w14:paraId="4345D38B"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reportes negativos.</w:t>
      </w:r>
    </w:p>
    <w:p w14:paraId="68D159D4"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Score crediticio es inferior a 300 puntos.</w:t>
      </w:r>
    </w:p>
    <w:p w14:paraId="42700E28" w14:textId="77777777" w:rsidR="004E7434" w:rsidRPr="00A5441C" w:rsidRDefault="004E7434" w:rsidP="00013B0F">
      <w:pPr>
        <w:jc w:val="both"/>
        <w:rPr>
          <w:rFonts w:ascii="Arial Narrow" w:hAnsi="Arial Narrow" w:cs="Arial"/>
          <w:spacing w:val="-3"/>
          <w:sz w:val="22"/>
          <w:szCs w:val="22"/>
        </w:rPr>
      </w:pPr>
    </w:p>
    <w:p w14:paraId="5FDBDCD6"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en la información de las centrales de riesgos tiene alguno de los anteriores impedimentos informa al asociado y lo orienta sobre las posibles soluciones. Si no tiene impedimentos continúa con el proceso.</w:t>
      </w:r>
    </w:p>
    <w:p w14:paraId="60030E0C" w14:textId="5E9C8F3B" w:rsidR="004E7434" w:rsidRDefault="004E7434" w:rsidP="00FA063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Control: Cuando el asociado que está solicitando el crédito lo va a pagar por descuento de nómina, toma el desprendible de pago que presenta el asociado y verifica si tiene capacidad para descuento por nómina; para esto toma el valor del salario o pensión, le resta los descuentos de ley (salud, pensión, embargos judiciales, retención en la fuente, </w:t>
      </w:r>
      <w:r w:rsidR="00283997" w:rsidRPr="00A5441C">
        <w:rPr>
          <w:rFonts w:ascii="Arial Narrow" w:hAnsi="Arial Narrow" w:cs="Arial"/>
          <w:spacing w:val="-3"/>
          <w:sz w:val="22"/>
          <w:szCs w:val="22"/>
        </w:rPr>
        <w:t>etc.</w:t>
      </w:r>
      <w:r w:rsidRPr="00A5441C">
        <w:rPr>
          <w:rFonts w:ascii="Arial Narrow" w:hAnsi="Arial Narrow" w:cs="Arial"/>
          <w:spacing w:val="-3"/>
          <w:sz w:val="22"/>
          <w:szCs w:val="22"/>
        </w:rPr>
        <w:t xml:space="preserve">); a </w:t>
      </w:r>
      <w:r w:rsidR="00283997" w:rsidRPr="00A5441C">
        <w:rPr>
          <w:rFonts w:ascii="Arial Narrow" w:hAnsi="Arial Narrow" w:cs="Arial"/>
          <w:spacing w:val="-3"/>
          <w:sz w:val="22"/>
          <w:szCs w:val="22"/>
        </w:rPr>
        <w:t>este valor</w:t>
      </w:r>
      <w:r w:rsidRPr="00A5441C">
        <w:rPr>
          <w:rFonts w:ascii="Arial Narrow" w:hAnsi="Arial Narrow" w:cs="Arial"/>
          <w:spacing w:val="-3"/>
          <w:sz w:val="22"/>
          <w:szCs w:val="22"/>
        </w:rPr>
        <w:t xml:space="preserve"> resultante lo divide en dos (2). El resultado sería el valor que tiene disponible para descuento por nómina, </w:t>
      </w:r>
      <w:r w:rsidR="00283997" w:rsidRPr="00A5441C">
        <w:rPr>
          <w:rFonts w:ascii="Arial Narrow" w:hAnsi="Arial Narrow" w:cs="Arial"/>
          <w:spacing w:val="-3"/>
          <w:sz w:val="22"/>
          <w:szCs w:val="22"/>
        </w:rPr>
        <w:t>de acuerdo con</w:t>
      </w:r>
      <w:r w:rsidRPr="00A5441C">
        <w:rPr>
          <w:rFonts w:ascii="Arial Narrow" w:hAnsi="Arial Narrow" w:cs="Arial"/>
          <w:spacing w:val="-3"/>
          <w:sz w:val="22"/>
          <w:szCs w:val="22"/>
        </w:rPr>
        <w:t xml:space="preserve"> lo descrito en la ley 1527 de abril del 2012. Al valor obtenido se debe restar el valor de los demás descuentos que posea actualmente y verificar si le alcanza para la cuota del nuevo crédito que está solicitando.</w:t>
      </w:r>
    </w:p>
    <w:p w14:paraId="372FBDF9" w14:textId="77777777" w:rsidR="00013B0F" w:rsidRPr="00013B0F" w:rsidRDefault="00013B0F" w:rsidP="00013B0F">
      <w:pPr>
        <w:jc w:val="both"/>
        <w:rPr>
          <w:rFonts w:ascii="Arial Narrow" w:hAnsi="Arial Narrow" w:cs="Arial"/>
          <w:spacing w:val="-3"/>
          <w:sz w:val="22"/>
          <w:szCs w:val="22"/>
        </w:rPr>
      </w:pPr>
    </w:p>
    <w:p w14:paraId="703ECC01"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Cuando el crédito es solicitado por una empresa (persona jurídica), se debe tener en cuenta lo siguiente:</w:t>
      </w:r>
    </w:p>
    <w:p w14:paraId="342546EA" w14:textId="77777777" w:rsidR="004E7434" w:rsidRPr="00A5441C" w:rsidRDefault="004E7434" w:rsidP="00FA0635">
      <w:pPr>
        <w:jc w:val="both"/>
        <w:rPr>
          <w:rFonts w:ascii="Arial Narrow" w:hAnsi="Arial Narrow" w:cs="Arial"/>
          <w:spacing w:val="-3"/>
          <w:sz w:val="22"/>
          <w:szCs w:val="22"/>
        </w:rPr>
      </w:pPr>
    </w:p>
    <w:p w14:paraId="151E3EED"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representante legal debe diligenciar el Formato de solicitud de crédito con la información de la empresa</w:t>
      </w:r>
    </w:p>
    <w:p w14:paraId="4460BB40"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Formato de solicitud de crédito con la información del representante legal.</w:t>
      </w:r>
    </w:p>
    <w:p w14:paraId="4DFC6615"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Anexar carta aprobada por la junta directiva de la empresa donde especifique las condiciones del crédito (monto, plazo, destino),</w:t>
      </w:r>
    </w:p>
    <w:p w14:paraId="66E519AE"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Se debe hacer la consulta a las centrales de riesgos del representante legal,</w:t>
      </w:r>
    </w:p>
    <w:p w14:paraId="7E17112F"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y demás requisitos que se exigen para persona jurídica.</w:t>
      </w:r>
    </w:p>
    <w:p w14:paraId="55FB2445" w14:textId="77777777" w:rsidR="004E7434" w:rsidRPr="00A5441C" w:rsidRDefault="004E7434" w:rsidP="00FA0635">
      <w:pPr>
        <w:jc w:val="both"/>
        <w:rPr>
          <w:rFonts w:ascii="Arial Narrow" w:hAnsi="Arial Narrow" w:cs="Arial"/>
          <w:spacing w:val="-3"/>
          <w:sz w:val="22"/>
          <w:szCs w:val="22"/>
        </w:rPr>
      </w:pPr>
    </w:p>
    <w:p w14:paraId="1EAB4FFF"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Ingresa al programa financiero MOYANO SOFTWARE para determinar los compromisos de fianzas que tienen con la Cooperativa. Luego se realiza el mismo proceso con el número de identificación de cada uno de los codeudores.</w:t>
      </w:r>
    </w:p>
    <w:p w14:paraId="2D28B6D0"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 xml:space="preserve">Verifica que tanto deudor y/o </w:t>
      </w:r>
      <w:r w:rsidR="00283997" w:rsidRPr="00A5441C">
        <w:rPr>
          <w:rFonts w:ascii="Arial Narrow" w:hAnsi="Arial Narrow" w:cs="Arial"/>
          <w:spacing w:val="-3"/>
          <w:sz w:val="22"/>
          <w:szCs w:val="22"/>
        </w:rPr>
        <w:t>codeudores como</w:t>
      </w:r>
      <w:r w:rsidRPr="00A5441C">
        <w:rPr>
          <w:rFonts w:ascii="Arial Narrow" w:hAnsi="Arial Narrow" w:cs="Arial"/>
          <w:spacing w:val="-3"/>
          <w:sz w:val="22"/>
          <w:szCs w:val="22"/>
        </w:rPr>
        <w:t xml:space="preserve"> a los que esté fiando se encuentren al día con todos los compromisos adquiridos con la Cooperativa. </w:t>
      </w:r>
    </w:p>
    <w:p w14:paraId="0DFA26DA"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dentro de </w:t>
      </w:r>
      <w:r w:rsidR="00596A21" w:rsidRPr="00A5441C">
        <w:rPr>
          <w:rFonts w:ascii="Arial Narrow" w:hAnsi="Arial Narrow" w:cs="Arial"/>
          <w:spacing w:val="-3"/>
          <w:sz w:val="22"/>
          <w:szCs w:val="22"/>
        </w:rPr>
        <w:t>este</w:t>
      </w:r>
      <w:r w:rsidRPr="00A5441C">
        <w:rPr>
          <w:rFonts w:ascii="Arial Narrow" w:hAnsi="Arial Narrow" w:cs="Arial"/>
          <w:spacing w:val="-3"/>
          <w:sz w:val="22"/>
          <w:szCs w:val="22"/>
        </w:rPr>
        <w:t xml:space="preserve"> análisis hay obligaciones vencidas, informa al asociado deudor, para </w:t>
      </w:r>
      <w:r w:rsidR="00283997" w:rsidRPr="00A5441C">
        <w:rPr>
          <w:rFonts w:ascii="Arial Narrow" w:hAnsi="Arial Narrow" w:cs="Arial"/>
          <w:spacing w:val="-3"/>
          <w:sz w:val="22"/>
          <w:szCs w:val="22"/>
        </w:rPr>
        <w:t>que éste</w:t>
      </w:r>
      <w:r w:rsidRPr="00A5441C">
        <w:rPr>
          <w:rFonts w:ascii="Arial Narrow" w:hAnsi="Arial Narrow" w:cs="Arial"/>
          <w:spacing w:val="-3"/>
          <w:sz w:val="22"/>
          <w:szCs w:val="22"/>
        </w:rPr>
        <w:t xml:space="preserve"> a su vez le informe al interesado para que se pongan al día.</w:t>
      </w:r>
    </w:p>
    <w:p w14:paraId="50B13224" w14:textId="77777777" w:rsidR="00FB2D82" w:rsidRPr="00A5441C" w:rsidRDefault="004E7434" w:rsidP="00774A50">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todo está correcto se procede a radicar el crédito Ingresando al programa del módulo financiero de Solicitudes Recepcionadas MOYANO SOFTWARE, el cual emite un número consecutivo adicionando la fecha en la que se radicó. </w:t>
      </w:r>
    </w:p>
    <w:p w14:paraId="38DD6AB7" w14:textId="77777777" w:rsidR="00FB2D82" w:rsidRPr="00A5441C" w:rsidRDefault="00FB2D82" w:rsidP="00FA0635">
      <w:pPr>
        <w:jc w:val="both"/>
        <w:rPr>
          <w:rFonts w:ascii="Arial Narrow" w:hAnsi="Arial Narrow" w:cs="Arial"/>
          <w:spacing w:val="-3"/>
          <w:sz w:val="22"/>
          <w:szCs w:val="22"/>
        </w:rPr>
      </w:pPr>
    </w:p>
    <w:p w14:paraId="2153CDF1" w14:textId="77777777" w:rsidR="004E7434" w:rsidRPr="00A5441C" w:rsidRDefault="00FB2D82"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En la</w:t>
      </w:r>
      <w:r w:rsidR="004E7434" w:rsidRPr="00A5441C">
        <w:rPr>
          <w:rFonts w:ascii="Arial Narrow" w:hAnsi="Arial Narrow" w:cs="Arial"/>
          <w:spacing w:val="-3"/>
          <w:sz w:val="22"/>
          <w:szCs w:val="22"/>
        </w:rPr>
        <w:t xml:space="preserve"> radicación del crédito se deben cumplir unas condiciones de radicación y tener completa certeza de:</w:t>
      </w:r>
    </w:p>
    <w:p w14:paraId="271059C3" w14:textId="77777777" w:rsidR="004E7434" w:rsidRPr="00A5441C" w:rsidRDefault="004E7434" w:rsidP="00FA0635">
      <w:pPr>
        <w:jc w:val="both"/>
        <w:rPr>
          <w:rFonts w:ascii="Arial Narrow" w:hAnsi="Arial Narrow" w:cs="Arial"/>
          <w:spacing w:val="-3"/>
          <w:sz w:val="22"/>
          <w:szCs w:val="22"/>
        </w:rPr>
      </w:pPr>
    </w:p>
    <w:p w14:paraId="3950650F"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 que clasificación corresponde el crédito,</w:t>
      </w:r>
    </w:p>
    <w:p w14:paraId="5C41B46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La Línea de crédito,</w:t>
      </w:r>
    </w:p>
    <w:p w14:paraId="5FB2F051"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verdadero destino del crédito,</w:t>
      </w:r>
    </w:p>
    <w:p w14:paraId="6EBA3AE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periodo de amortización (Diario, Quincenal, Mensual, Bimestral, Trimestral o Semestral).</w:t>
      </w:r>
    </w:p>
    <w:p w14:paraId="797283D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forma de pago (caja, nómina o débito automático según facilidad del asociado),</w:t>
      </w:r>
    </w:p>
    <w:p w14:paraId="3938935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Forma de desembolso,</w:t>
      </w:r>
    </w:p>
    <w:p w14:paraId="4A7A42E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Al registrar las garantías se debe seleccionar con precisión la clase de garantía que se le asigna al crédito (admisible, real, personal,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4F659C3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Actualización de la información del deudor y cada uno de los codeudores (información personal, laboral, financiera, bienes, referencias,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0827C7D3" w14:textId="77777777" w:rsidR="004E7434" w:rsidRPr="00A5441C" w:rsidRDefault="004E7434" w:rsidP="00FA0635">
      <w:pPr>
        <w:jc w:val="both"/>
        <w:rPr>
          <w:rFonts w:ascii="Arial Narrow" w:hAnsi="Arial Narrow" w:cs="Arial"/>
          <w:spacing w:val="-3"/>
          <w:sz w:val="22"/>
          <w:szCs w:val="22"/>
        </w:rPr>
      </w:pPr>
    </w:p>
    <w:p w14:paraId="7929A0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monto solicitado requiere del pago de Aporte Adicional Ordinario, se debe tener en cuenta lo siguiente:</w:t>
      </w:r>
    </w:p>
    <w:p w14:paraId="4CF3A75B" w14:textId="77777777" w:rsidR="004E7434" w:rsidRPr="00A5441C" w:rsidRDefault="004E7434" w:rsidP="00FA0635">
      <w:pPr>
        <w:jc w:val="both"/>
        <w:rPr>
          <w:rFonts w:ascii="Arial Narrow" w:hAnsi="Arial Narrow" w:cs="Arial"/>
          <w:spacing w:val="-3"/>
          <w:sz w:val="22"/>
          <w:szCs w:val="22"/>
        </w:rPr>
      </w:pPr>
    </w:p>
    <w:p w14:paraId="3A683E60"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Informar al asociado que el valor del Aporte Adicional Ordinario, debe consignarlo en su cuenta de aportes antes del desembolso del crédito.</w:t>
      </w:r>
    </w:p>
    <w:p w14:paraId="4C2DCD6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tiene el dinero se le puede recomendar que lo consigne en la cuenta de ahorros o en un depósito especial.</w:t>
      </w:r>
    </w:p>
    <w:p w14:paraId="142EC5A9"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Por ningún motivo se debe informar al asociado que este valor lo consigne en su cuenta de aportes. Esto solo lo puede hacer una vez esté aprobado el crédito o previo a su desembolso y que el asociado este seguro que requiere del préstamo.</w:t>
      </w:r>
    </w:p>
    <w:p w14:paraId="6161AFEC"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insiste en consignarlo directamente en la cuenta de aportes, se le debe advertir que este dinero no se puede retirar de esta cuenta. Solamente se le puede devolver desvinculándose como asociado de la Cooperativa, perdiendo la antigüedad y demás beneficios como asociado.</w:t>
      </w:r>
    </w:p>
    <w:p w14:paraId="7BA6CE2B" w14:textId="77777777" w:rsidR="004E7434" w:rsidRPr="00A5441C" w:rsidRDefault="004E7434" w:rsidP="00FA0635">
      <w:pPr>
        <w:jc w:val="both"/>
        <w:rPr>
          <w:rFonts w:ascii="Arial Narrow" w:hAnsi="Arial Narrow" w:cs="Arial"/>
          <w:spacing w:val="-3"/>
          <w:sz w:val="22"/>
          <w:szCs w:val="22"/>
        </w:rPr>
      </w:pPr>
    </w:p>
    <w:p w14:paraId="494034DE"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registrada correctamente la solicitud de crédito, Procesa la instancia desde el sistema y registra las observaciones que considere necesarias para que se tengan en cuenta en el proceso de análisis del crédito.</w:t>
      </w:r>
    </w:p>
    <w:p w14:paraId="3F38FC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Registra en el Formato de solicitud de crédito el número de la solicitud que el sistema le asigno.</w:t>
      </w:r>
    </w:p>
    <w:p w14:paraId="082FD1F3" w14:textId="77777777" w:rsidR="00FA0635" w:rsidRPr="00A5441C" w:rsidRDefault="00FA0635"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Procede a radicar la solicitud de crédito en WorkManager e inicia el </w:t>
      </w:r>
      <w:r w:rsidR="00AF72C8" w:rsidRPr="00A5441C">
        <w:rPr>
          <w:rFonts w:ascii="Arial Narrow" w:hAnsi="Arial Narrow" w:cs="Arial"/>
          <w:color w:val="00B050"/>
          <w:spacing w:val="-3"/>
          <w:sz w:val="22"/>
          <w:szCs w:val="22"/>
        </w:rPr>
        <w:t>flujo de trabajo de radicación, análisis y aprobación.</w:t>
      </w:r>
    </w:p>
    <w:p w14:paraId="2D960B34" w14:textId="3B5F28E3" w:rsidR="00AF72C8" w:rsidRDefault="00AF72C8" w:rsidP="00AF72C8">
      <w:pPr>
        <w:jc w:val="both"/>
        <w:rPr>
          <w:rFonts w:ascii="Arial Narrow" w:hAnsi="Arial Narrow" w:cs="Arial"/>
          <w:color w:val="00B050"/>
          <w:spacing w:val="-3"/>
          <w:sz w:val="22"/>
          <w:szCs w:val="22"/>
        </w:rPr>
      </w:pPr>
    </w:p>
    <w:p w14:paraId="70389F02" w14:textId="2EBE4E57" w:rsidR="00AF72C8" w:rsidRDefault="00AF72C8" w:rsidP="00AF72C8">
      <w:pPr>
        <w:jc w:val="both"/>
        <w:rPr>
          <w:rFonts w:ascii="Arial Narrow" w:hAnsi="Arial Narrow" w:cs="Arial"/>
          <w:b/>
          <w:color w:val="00B050"/>
          <w:spacing w:val="-3"/>
          <w:sz w:val="22"/>
          <w:szCs w:val="22"/>
        </w:rPr>
      </w:pPr>
      <w:r w:rsidRPr="00A5441C">
        <w:rPr>
          <w:rFonts w:ascii="Arial Narrow" w:hAnsi="Arial Narrow" w:cs="Arial"/>
          <w:b/>
          <w:color w:val="00B050"/>
          <w:spacing w:val="-3"/>
          <w:sz w:val="22"/>
          <w:szCs w:val="22"/>
        </w:rPr>
        <w:t>Radicación Solicitud De Crédito WorkManager</w:t>
      </w:r>
    </w:p>
    <w:p w14:paraId="55D01A80" w14:textId="77777777" w:rsidR="00A53A30" w:rsidRPr="00A5441C" w:rsidRDefault="00A53A30" w:rsidP="00AF72C8">
      <w:pPr>
        <w:jc w:val="both"/>
        <w:rPr>
          <w:rFonts w:ascii="Arial Narrow" w:hAnsi="Arial Narrow" w:cs="Arial"/>
          <w:b/>
          <w:color w:val="00B050"/>
          <w:spacing w:val="-3"/>
          <w:sz w:val="22"/>
          <w:szCs w:val="22"/>
        </w:rPr>
      </w:pPr>
    </w:p>
    <w:p w14:paraId="6F5F1AA9" w14:textId="746DA326" w:rsidR="00AC4651" w:rsidRDefault="00AF72C8"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Ingresa al aplicativo WorkManager » Publicar » y selecciona el formulario solicitud de cerdit</w:t>
      </w:r>
      <w:r w:rsidR="00AC4651" w:rsidRPr="00A5441C">
        <w:rPr>
          <w:rFonts w:ascii="Arial Narrow" w:hAnsi="Arial Narrow" w:cs="Arial"/>
          <w:color w:val="00B050"/>
          <w:spacing w:val="-3"/>
          <w:sz w:val="22"/>
          <w:szCs w:val="22"/>
        </w:rPr>
        <w:t>o y radica de la siguiente manera:</w:t>
      </w:r>
    </w:p>
    <w:p w14:paraId="7424E9D7" w14:textId="2D18E2B7" w:rsidR="00A53A30" w:rsidRPr="00A5441C" w:rsidRDefault="00A53A30" w:rsidP="00A53A30">
      <w:pPr>
        <w:jc w:val="both"/>
        <w:rPr>
          <w:rFonts w:ascii="Arial Narrow" w:hAnsi="Arial Narrow" w:cs="Arial"/>
          <w:color w:val="00B050"/>
          <w:spacing w:val="-3"/>
          <w:sz w:val="22"/>
          <w:szCs w:val="22"/>
        </w:rPr>
      </w:pPr>
      <w:r w:rsidRPr="00A5441C">
        <w:rPr>
          <w:rFonts w:ascii="Arial Narrow" w:hAnsi="Arial Narrow" w:cs="Arial"/>
          <w:noProof/>
          <w:color w:val="00B050"/>
          <w:spacing w:val="-3"/>
          <w:sz w:val="22"/>
          <w:szCs w:val="22"/>
          <w:lang w:eastAsia="es-CO"/>
        </w:rPr>
        <w:lastRenderedPageBreak/>
        <w:drawing>
          <wp:anchor distT="0" distB="0" distL="114300" distR="114300" simplePos="0" relativeHeight="251658240" behindDoc="0" locked="0" layoutInCell="1" allowOverlap="1" wp14:anchorId="5D3A7FCD" wp14:editId="576E504C">
            <wp:simplePos x="0" y="0"/>
            <wp:positionH relativeFrom="column">
              <wp:posOffset>0</wp:posOffset>
            </wp:positionH>
            <wp:positionV relativeFrom="paragraph">
              <wp:posOffset>0</wp:posOffset>
            </wp:positionV>
            <wp:extent cx="5943600" cy="3924300"/>
            <wp:effectExtent l="0" t="0" r="0" b="0"/>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14:sizeRelH relativeFrom="page">
              <wp14:pctWidth>0</wp14:pctWidth>
            </wp14:sizeRelH>
            <wp14:sizeRelV relativeFrom="page">
              <wp14:pctHeight>0</wp14:pctHeight>
            </wp14:sizeRelV>
          </wp:anchor>
        </w:drawing>
      </w:r>
    </w:p>
    <w:p w14:paraId="2E8EA95A" w14:textId="2D4A317D"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al asociado solicitante del crédito</w:t>
      </w:r>
    </w:p>
    <w:p w14:paraId="3203A129" w14:textId="3D5FD343"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fecha de radicado de la solicitud del crédito</w:t>
      </w:r>
    </w:p>
    <w:p w14:paraId="504A75F7" w14:textId="1D6CED71" w:rsidR="00FA1AB2" w:rsidRPr="00A5441C" w:rsidRDefault="00FA1AB2"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Digita el </w:t>
      </w:r>
      <w:r w:rsidR="00582EF0" w:rsidRPr="00A5441C">
        <w:rPr>
          <w:rFonts w:ascii="Arial Narrow" w:hAnsi="Arial Narrow" w:cs="Arial"/>
          <w:color w:val="00B050"/>
          <w:spacing w:val="-3"/>
          <w:sz w:val="22"/>
          <w:szCs w:val="22"/>
        </w:rPr>
        <w:t>número</w:t>
      </w:r>
      <w:r w:rsidRPr="00A5441C">
        <w:rPr>
          <w:rFonts w:ascii="Arial Narrow" w:hAnsi="Arial Narrow" w:cs="Arial"/>
          <w:color w:val="00B050"/>
          <w:spacing w:val="-3"/>
          <w:sz w:val="22"/>
          <w:szCs w:val="22"/>
        </w:rPr>
        <w:t xml:space="preserve"> de solicitud otorgado por el sistema financiero</w:t>
      </w:r>
      <w:r w:rsidR="00E46211" w:rsidRPr="00A5441C">
        <w:rPr>
          <w:rFonts w:ascii="Arial Narrow" w:hAnsi="Arial Narrow" w:cs="Arial"/>
          <w:color w:val="00B050"/>
          <w:spacing w:val="-3"/>
          <w:sz w:val="22"/>
          <w:szCs w:val="22"/>
        </w:rPr>
        <w:t xml:space="preserve"> SIINET</w:t>
      </w:r>
    </w:p>
    <w:p w14:paraId="539C56ED" w14:textId="0F09D028" w:rsidR="00FA1AB2"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Digita el monto de la solicitud de crédito.</w:t>
      </w:r>
    </w:p>
    <w:p w14:paraId="2FBFA5E7"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línea de crédito</w:t>
      </w:r>
    </w:p>
    <w:p w14:paraId="664C66A8"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el producto</w:t>
      </w:r>
    </w:p>
    <w:p w14:paraId="1C0B2FC6"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la forma de pago</w:t>
      </w:r>
    </w:p>
    <w:p w14:paraId="74347241" w14:textId="77777777" w:rsidR="00E46211" w:rsidRPr="00A5441C" w:rsidRDefault="00E4621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Digita el plazo en meses </w:t>
      </w:r>
    </w:p>
    <w:p w14:paraId="1B1011B7" w14:textId="77777777" w:rsidR="00E46211" w:rsidRPr="00A5441C" w:rsidRDefault="00613966"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Selecciona si es Privilegiado (si posee condiciones especiales)</w:t>
      </w:r>
      <w:r w:rsidR="00E066E1" w:rsidRPr="00A5441C">
        <w:rPr>
          <w:rFonts w:ascii="Arial Narrow" w:hAnsi="Arial Narrow" w:cs="Arial"/>
          <w:color w:val="00B050"/>
          <w:spacing w:val="-3"/>
          <w:sz w:val="22"/>
          <w:szCs w:val="22"/>
        </w:rPr>
        <w:t>.</w:t>
      </w:r>
    </w:p>
    <w:p w14:paraId="528454BF" w14:textId="77777777" w:rsidR="00E066E1" w:rsidRPr="00A5441C" w:rsidRDefault="00E066E1" w:rsidP="00FA1AB2">
      <w:pPr>
        <w:numPr>
          <w:ilvl w:val="2"/>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Da clic en enviar para radicar la solicitud</w:t>
      </w:r>
      <w:r w:rsidR="00D329B6" w:rsidRPr="00A5441C">
        <w:rPr>
          <w:rFonts w:ascii="Arial Narrow" w:hAnsi="Arial Narrow" w:cs="Arial"/>
          <w:color w:val="00B050"/>
          <w:spacing w:val="-3"/>
          <w:sz w:val="22"/>
          <w:szCs w:val="22"/>
        </w:rPr>
        <w:t>.</w:t>
      </w:r>
    </w:p>
    <w:p w14:paraId="39B4173A" w14:textId="77777777" w:rsidR="00D329B6" w:rsidRPr="00A5441C" w:rsidRDefault="00D329B6" w:rsidP="00D329B6">
      <w:pPr>
        <w:jc w:val="both"/>
        <w:rPr>
          <w:rFonts w:ascii="Arial Narrow" w:hAnsi="Arial Narrow" w:cs="Arial"/>
          <w:color w:val="00B050"/>
          <w:spacing w:val="-3"/>
          <w:sz w:val="22"/>
          <w:szCs w:val="22"/>
        </w:rPr>
      </w:pPr>
    </w:p>
    <w:p w14:paraId="4CEBDEDE" w14:textId="77777777" w:rsidR="00D329B6" w:rsidRPr="00A5441C" w:rsidRDefault="002C33A9" w:rsidP="00D329B6">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 xml:space="preserve">Escanea la solicitud de crédito </w:t>
      </w:r>
      <w:r w:rsidR="0088790C" w:rsidRPr="00A5441C">
        <w:rPr>
          <w:rFonts w:ascii="Arial Narrow" w:hAnsi="Arial Narrow" w:cs="Arial"/>
          <w:color w:val="00B050"/>
          <w:spacing w:val="-3"/>
          <w:sz w:val="22"/>
          <w:szCs w:val="22"/>
        </w:rPr>
        <w:t>a escala de grises, y guarda los</w:t>
      </w:r>
      <w:r w:rsidRPr="00A5441C">
        <w:rPr>
          <w:rFonts w:ascii="Arial Narrow" w:hAnsi="Arial Narrow" w:cs="Arial"/>
          <w:color w:val="00B050"/>
          <w:spacing w:val="-3"/>
          <w:sz w:val="22"/>
          <w:szCs w:val="22"/>
        </w:rPr>
        <w:t xml:space="preserve"> soportes teniendo en cuenta el siguiente orden:</w:t>
      </w:r>
    </w:p>
    <w:p w14:paraId="0FD1B97A" w14:textId="77777777" w:rsidR="00FA1AB2" w:rsidRPr="00A5441C" w:rsidRDefault="00FA1AB2" w:rsidP="00FA1AB2">
      <w:pPr>
        <w:jc w:val="both"/>
        <w:rPr>
          <w:rFonts w:ascii="Arial Narrow" w:hAnsi="Arial Narrow" w:cs="Arial"/>
          <w:color w:val="00B050"/>
          <w:spacing w:val="-3"/>
          <w:sz w:val="22"/>
          <w:szCs w:val="22"/>
        </w:rPr>
      </w:pPr>
    </w:p>
    <w:tbl>
      <w:tblPr>
        <w:tblW w:w="5000" w:type="pct"/>
        <w:tblCellMar>
          <w:left w:w="70" w:type="dxa"/>
          <w:right w:w="70" w:type="dxa"/>
        </w:tblCellMar>
        <w:tblLook w:val="04A0" w:firstRow="1" w:lastRow="0" w:firstColumn="1" w:lastColumn="0" w:noHBand="0" w:noVBand="1"/>
      </w:tblPr>
      <w:tblGrid>
        <w:gridCol w:w="2551"/>
        <w:gridCol w:w="6801"/>
      </w:tblGrid>
      <w:tr w:rsidR="0088790C" w:rsidRPr="00A5441C" w14:paraId="70FCAC62" w14:textId="77777777" w:rsidTr="000400E7">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3417"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576C4E17"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3199D1E5"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E1840" w14:textId="77777777" w:rsidR="00774A50" w:rsidRPr="00A5441C" w:rsidRDefault="000400E7"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 IDENTIDAD</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22A5116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cédula del titular del crédito.</w:t>
            </w:r>
          </w:p>
        </w:tc>
      </w:tr>
      <w:tr w:rsidR="0088790C" w:rsidRPr="00A5441C" w14:paraId="048942E0" w14:textId="77777777" w:rsidTr="00013B0F">
        <w:trPr>
          <w:trHeight w:val="67"/>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6157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6B4300F9"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2A979B7C"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D74CF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FORMATOS SOLICITUD DE CRÉDITO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EAF6A8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Solicitud de crédito Persona Natural </w:t>
            </w:r>
          </w:p>
        </w:tc>
      </w:tr>
      <w:tr w:rsidR="0088790C" w:rsidRPr="00A5441C" w14:paraId="0801BAB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9587B0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12740573" w14:textId="77777777" w:rsidR="00774A50" w:rsidRPr="00A5441C" w:rsidRDefault="00774A50" w:rsidP="000400E7">
            <w:pPr>
              <w:rPr>
                <w:rFonts w:ascii="Arial Narrow" w:hAnsi="Arial Narrow"/>
                <w:color w:val="00B050"/>
                <w:sz w:val="22"/>
                <w:szCs w:val="22"/>
                <w:lang w:eastAsia="es-CO"/>
              </w:rPr>
            </w:pPr>
            <w:r w:rsidRPr="00A5441C">
              <w:rPr>
                <w:rFonts w:ascii="Arial Narrow" w:hAnsi="Arial Narrow"/>
                <w:color w:val="00B050"/>
                <w:sz w:val="22"/>
                <w:szCs w:val="22"/>
                <w:lang w:eastAsia="es-CO"/>
              </w:rPr>
              <w:t>Análisis Cuantitativo Persona Natural</w:t>
            </w:r>
          </w:p>
        </w:tc>
      </w:tr>
      <w:tr w:rsidR="0088790C" w:rsidRPr="00A5441C" w14:paraId="69EC95DD"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498D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3F48E100" w14:textId="77777777" w:rsidR="00774A50" w:rsidRPr="00A5441C" w:rsidRDefault="00774A50" w:rsidP="000400E7">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9F91329"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3E297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INFORMACIÓN CENTRALES DE RIESGO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4FC9561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Consulta a Datacrédito</w:t>
            </w:r>
          </w:p>
        </w:tc>
      </w:tr>
      <w:tr w:rsidR="0088790C" w:rsidRPr="00A5441C" w14:paraId="302770FA"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361056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C1A186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Consulta a Transunion</w:t>
            </w:r>
          </w:p>
        </w:tc>
      </w:tr>
      <w:tr w:rsidR="0088790C" w:rsidRPr="00A5441C" w14:paraId="16C8F037"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425F1D2"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6EBAFEAC"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Paz y Salvos</w:t>
            </w:r>
          </w:p>
        </w:tc>
      </w:tr>
      <w:tr w:rsidR="0088790C" w:rsidRPr="00A5441C" w14:paraId="181357E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5B43ED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EDB247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Certificaciones de deudas con entidades financieras</w:t>
            </w:r>
          </w:p>
        </w:tc>
      </w:tr>
      <w:tr w:rsidR="0088790C" w:rsidRPr="00A5441C" w14:paraId="2CCD4DA6"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1A5F"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9437ADC" w14:textId="77777777" w:rsidR="00774A50" w:rsidRPr="00A5441C" w:rsidRDefault="00774A50" w:rsidP="00774A50">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28083B8A"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28995E"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DOCUMENTACIÓN LEGAL</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F90909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Cámara de Comercio</w:t>
            </w:r>
          </w:p>
        </w:tc>
      </w:tr>
      <w:tr w:rsidR="0088790C" w:rsidRPr="00A5441C" w14:paraId="045512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EE0DD92"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3A10BF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RUT</w:t>
            </w:r>
          </w:p>
        </w:tc>
      </w:tr>
      <w:tr w:rsidR="0088790C" w:rsidRPr="00A5441C" w14:paraId="7C5FB00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EB161E0"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604ACA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Declaración de Renta</w:t>
            </w:r>
          </w:p>
        </w:tc>
      </w:tr>
      <w:tr w:rsidR="0088790C" w:rsidRPr="00A5441C" w14:paraId="3B4167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DF0A29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39AF8A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No Declarante de Renta</w:t>
            </w:r>
          </w:p>
        </w:tc>
      </w:tr>
      <w:tr w:rsidR="0088790C" w:rsidRPr="00A5441C" w14:paraId="02A41D96"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A5F4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F95D8A0" w14:textId="77777777" w:rsidR="00774A50" w:rsidRPr="00A5441C" w:rsidRDefault="00774A50" w:rsidP="00774A50">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5CAD8FD"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0FC474"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SOPORTES DE INGRESOS Y PATRIMONIO</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0F0827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Certificación Laboral </w:t>
            </w:r>
          </w:p>
        </w:tc>
      </w:tr>
      <w:tr w:rsidR="0088790C" w:rsidRPr="00A5441C" w14:paraId="138E0237"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1F34B1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D954BE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Desprendibles de Nómina</w:t>
            </w:r>
          </w:p>
        </w:tc>
      </w:tr>
      <w:tr w:rsidR="0088790C" w:rsidRPr="00A5441C" w14:paraId="4E863FE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9F7B6FF"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F34254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Certificación de Ingresos Independientes</w:t>
            </w:r>
          </w:p>
        </w:tc>
      </w:tr>
      <w:tr w:rsidR="0088790C" w:rsidRPr="00A5441C" w14:paraId="0599DBEB"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F4E3C1D"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4764EB0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Estados Financieros</w:t>
            </w:r>
          </w:p>
        </w:tc>
      </w:tr>
      <w:tr w:rsidR="0088790C" w:rsidRPr="00A5441C" w14:paraId="5A078E0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7A966E7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78185F2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Tarjeta de Contador Público y/o Antecedentes disciplinarios</w:t>
            </w:r>
          </w:p>
        </w:tc>
      </w:tr>
      <w:tr w:rsidR="0088790C" w:rsidRPr="00A5441C" w14:paraId="3ECB6F9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EE045D5"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CE3EB6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 de Ingresos</w:t>
            </w:r>
          </w:p>
        </w:tc>
      </w:tr>
      <w:tr w:rsidR="0088790C" w:rsidRPr="00A5441C" w14:paraId="6EED703F"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1D83E5A5"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80DA7D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Extractos Bancarios</w:t>
            </w:r>
          </w:p>
        </w:tc>
      </w:tr>
      <w:tr w:rsidR="0088790C" w:rsidRPr="00A5441C" w14:paraId="5C3C916B"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5F80C1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7F5655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Referencias comerciales</w:t>
            </w:r>
          </w:p>
        </w:tc>
      </w:tr>
      <w:tr w:rsidR="0088790C" w:rsidRPr="00A5441C" w14:paraId="67C924D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1AA38A2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0EF8545D"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Facturas de ventas</w:t>
            </w:r>
          </w:p>
        </w:tc>
      </w:tr>
      <w:tr w:rsidR="0088790C" w:rsidRPr="00A5441C" w14:paraId="1A76516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A980B2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5F09AF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Plan de Inversión</w:t>
            </w:r>
          </w:p>
        </w:tc>
      </w:tr>
      <w:tr w:rsidR="0088790C" w:rsidRPr="00A5441C" w14:paraId="259548D9"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81E659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512C2506"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Proyecto de Inversión crédito </w:t>
            </w:r>
            <w:r w:rsidR="00BC547F" w:rsidRPr="00A5441C">
              <w:rPr>
                <w:rFonts w:ascii="Arial Narrow" w:hAnsi="Arial Narrow"/>
                <w:color w:val="00B050"/>
                <w:sz w:val="22"/>
                <w:szCs w:val="22"/>
                <w:lang w:eastAsia="es-CO"/>
              </w:rPr>
              <w:t>Rural</w:t>
            </w:r>
          </w:p>
        </w:tc>
      </w:tr>
      <w:tr w:rsidR="0088790C" w:rsidRPr="00A5441C" w14:paraId="5C4DB940"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B18755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45B4408"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Certificación de afiliación a empresas de transporte</w:t>
            </w:r>
          </w:p>
        </w:tc>
      </w:tr>
      <w:tr w:rsidR="0088790C" w:rsidRPr="00A5441C" w14:paraId="69E4E30D"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CC8BDFE"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C2D88C6"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Tarjeta de propiedad de vehículo</w:t>
            </w:r>
          </w:p>
        </w:tc>
      </w:tr>
      <w:tr w:rsidR="0088790C" w:rsidRPr="00A5441C" w14:paraId="1F25FB7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E762B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23C3873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Contratos de arriendo o Certificación de la Inmobiliaria</w:t>
            </w:r>
          </w:p>
        </w:tc>
      </w:tr>
      <w:tr w:rsidR="0088790C" w:rsidRPr="00A5441C" w14:paraId="471FFA6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F2C61C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34AF60C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 de Inmuebles</w:t>
            </w:r>
          </w:p>
        </w:tc>
      </w:tr>
      <w:tr w:rsidR="0088790C" w:rsidRPr="00A5441C" w14:paraId="30832DE3"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0D5E190"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183B283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Registro de vacunación de Semovientes</w:t>
            </w:r>
          </w:p>
        </w:tc>
      </w:tr>
      <w:tr w:rsidR="0088790C" w:rsidRPr="00A5441C" w14:paraId="54DE6B2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38417C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D90537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Reseña Fotográfica</w:t>
            </w:r>
          </w:p>
        </w:tc>
      </w:tr>
      <w:tr w:rsidR="0088790C" w:rsidRPr="00A5441C" w14:paraId="7C3868C0"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15AC2"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5BC3A907" w14:textId="77777777" w:rsidR="00774A50" w:rsidRPr="00A5441C" w:rsidRDefault="00774A50" w:rsidP="0048225E">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04D1D3BE"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178D95"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GARANTÍAS</w:t>
            </w:r>
            <w:r w:rsidR="0048225E" w:rsidRPr="00A5441C">
              <w:rPr>
                <w:rFonts w:ascii="Arial Narrow" w:hAnsi="Arial Narrow"/>
                <w:b/>
                <w:bCs/>
                <w:color w:val="00B050"/>
                <w:sz w:val="22"/>
                <w:szCs w:val="22"/>
                <w:lang w:eastAsia="es-CO"/>
              </w:rPr>
              <w:t xml:space="preserve"> </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19F3C1B"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Avalúo Comercial</w:t>
            </w:r>
          </w:p>
        </w:tc>
      </w:tr>
      <w:tr w:rsidR="0088790C" w:rsidRPr="00A5441C" w14:paraId="2E10C3E3"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0B4E44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6A68A34"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 de Inmuebles a Hipotecar</w:t>
            </w:r>
          </w:p>
        </w:tc>
      </w:tr>
      <w:tr w:rsidR="0088790C" w:rsidRPr="00A5441C" w14:paraId="52A596D1"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43795FC"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381B91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tarjeta de propiedad del vehículo a pignorar</w:t>
            </w:r>
          </w:p>
        </w:tc>
      </w:tr>
      <w:tr w:rsidR="0088790C" w:rsidRPr="00A5441C" w14:paraId="7E65413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597C17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E4ED0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Póliza de Seguro o factura Proforma</w:t>
            </w:r>
          </w:p>
        </w:tc>
      </w:tr>
      <w:tr w:rsidR="0088790C" w:rsidRPr="00A5441C" w14:paraId="60E2A5E4"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3AC8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0F7D9C52" w14:textId="77777777" w:rsidR="00774A50" w:rsidRPr="00A5441C" w:rsidRDefault="00774A50" w:rsidP="0048225E">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6D7990CD"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030D3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OTROS DOCUMENTOS</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A1E0A2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Contratos de Promesa de Venta</w:t>
            </w:r>
          </w:p>
        </w:tc>
      </w:tr>
      <w:tr w:rsidR="0088790C" w:rsidRPr="00A5441C" w14:paraId="377452C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BB4FFAE"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C1B61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Recibo de Servicio Público</w:t>
            </w:r>
          </w:p>
        </w:tc>
      </w:tr>
      <w:tr w:rsidR="0088790C" w:rsidRPr="00A5441C" w14:paraId="72E7D3F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498406A"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FEBC4C0"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 No relacionados</w:t>
            </w:r>
          </w:p>
        </w:tc>
      </w:tr>
      <w:tr w:rsidR="0088790C" w:rsidRPr="00A5441C" w14:paraId="3BF7C66F"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B78E1"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2D193AF6" w14:textId="77777777" w:rsidR="00774A50" w:rsidRPr="00A5441C" w:rsidRDefault="00774A50" w:rsidP="00BF7A42">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6FDCFA21"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846CB6"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 xml:space="preserve"> INFORMACIÓN CODEUDORES</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24B5A8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Solicitud de crédito Persona Natural </w:t>
            </w:r>
          </w:p>
        </w:tc>
      </w:tr>
      <w:tr w:rsidR="0088790C" w:rsidRPr="00A5441C" w14:paraId="550FB87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B74C55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9C27BA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Fotocopia de Cédula</w:t>
            </w:r>
          </w:p>
        </w:tc>
      </w:tr>
      <w:tr w:rsidR="0088790C" w:rsidRPr="00A5441C" w14:paraId="4E172CB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723DF6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63D70A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Análisis Cuantitativo Persona Natural</w:t>
            </w:r>
          </w:p>
        </w:tc>
      </w:tr>
      <w:tr w:rsidR="0088790C" w:rsidRPr="00A5441C" w14:paraId="4F9D500E"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A1AC929"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0A4069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Información Centrales de Riesgo</w:t>
            </w:r>
          </w:p>
        </w:tc>
      </w:tr>
      <w:tr w:rsidR="0088790C" w:rsidRPr="00A5441C" w14:paraId="351BF73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6114FF54"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7D9415F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Documentación legal</w:t>
            </w:r>
          </w:p>
        </w:tc>
      </w:tr>
      <w:tr w:rsidR="0088790C" w:rsidRPr="00A5441C" w14:paraId="312594CC"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E7689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4A38B5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Soportes de Ingresos y Patrimonio</w:t>
            </w:r>
          </w:p>
        </w:tc>
      </w:tr>
      <w:tr w:rsidR="0088790C" w:rsidRPr="00A5441C" w14:paraId="2519C016"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9CA2A2F"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2BC0F8E9"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Otros Documentos</w:t>
            </w:r>
          </w:p>
        </w:tc>
      </w:tr>
      <w:tr w:rsidR="0088790C" w:rsidRPr="00A5441C" w14:paraId="6C28AD2C"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E3BB"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392F71AC" w14:textId="77777777" w:rsidR="00774A50" w:rsidRPr="00A5441C" w:rsidRDefault="00774A50" w:rsidP="00D329B6">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7331D5E3"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885B15"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 PERSONA JURÍDICA</w:t>
            </w: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5D1B1642"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Solicitud de crédito Persona Jurídica</w:t>
            </w:r>
          </w:p>
        </w:tc>
      </w:tr>
      <w:tr w:rsidR="0088790C" w:rsidRPr="00A5441C" w14:paraId="05E6F4FD"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59E76597"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D31431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Documento de identificación del Representante Legal</w:t>
            </w:r>
          </w:p>
        </w:tc>
      </w:tr>
      <w:tr w:rsidR="0088790C" w:rsidRPr="00A5441C" w14:paraId="51541425"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8515386"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32FDE557"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Nit de la empresa (RUT)</w:t>
            </w:r>
          </w:p>
        </w:tc>
      </w:tr>
      <w:tr w:rsidR="0088790C" w:rsidRPr="00A5441C" w14:paraId="418F7104"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2195AB9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05E51CD3"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 xml:space="preserve">Certificado de existencia y representación legal </w:t>
            </w:r>
          </w:p>
        </w:tc>
      </w:tr>
      <w:tr w:rsidR="0088790C" w:rsidRPr="00A5441C" w14:paraId="788CA6C2"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6EF804B"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bottom"/>
            <w:hideMark/>
          </w:tcPr>
          <w:p w14:paraId="1D198EEC"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Declaración de Renta del último período gravable disponible</w:t>
            </w:r>
          </w:p>
        </w:tc>
      </w:tr>
      <w:tr w:rsidR="0088790C" w:rsidRPr="00A5441C" w14:paraId="5946CE70"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46E65511"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0D5A38E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Acta firmada por el presidente y secretario de la junta directiva, donde autorizan a la empresa el endeudamiento</w:t>
            </w:r>
          </w:p>
        </w:tc>
      </w:tr>
      <w:tr w:rsidR="0088790C" w:rsidRPr="00A5441C" w14:paraId="3DFCBB98" w14:textId="77777777" w:rsidTr="00013B0F">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C6A7F93" w14:textId="77777777" w:rsidR="00774A50" w:rsidRPr="00A5441C" w:rsidRDefault="00774A50" w:rsidP="00013B0F">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bottom"/>
            <w:hideMark/>
          </w:tcPr>
          <w:p w14:paraId="6CACD88E"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Estados Financieros a 31 de diciembre de los 2 últimos años y del mes anterior a la fecha de presentación del crédito</w:t>
            </w:r>
          </w:p>
        </w:tc>
      </w:tr>
      <w:tr w:rsidR="0088790C" w:rsidRPr="00A5441C" w14:paraId="4305A915" w14:textId="77777777" w:rsidTr="00013B0F">
        <w:trPr>
          <w:trHeight w:val="56"/>
        </w:trPr>
        <w:tc>
          <w:tcPr>
            <w:tcW w:w="13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B58160"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Nombre de Archivo</w:t>
            </w: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0530FA79" w14:textId="77777777" w:rsidR="00774A50" w:rsidRPr="00A5441C" w:rsidRDefault="00774A50" w:rsidP="00D329B6">
            <w:pPr>
              <w:jc w:val="cente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Documentos</w:t>
            </w:r>
          </w:p>
        </w:tc>
      </w:tr>
      <w:tr w:rsidR="0088790C" w:rsidRPr="00A5441C" w14:paraId="0D241D3B" w14:textId="77777777" w:rsidTr="00013B0F">
        <w:trPr>
          <w:trHeight w:val="56"/>
        </w:trPr>
        <w:tc>
          <w:tcPr>
            <w:tcW w:w="13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45C27" w14:textId="77777777" w:rsidR="00774A50" w:rsidRPr="00A5441C" w:rsidRDefault="00774A50" w:rsidP="00013B0F">
            <w:pPr>
              <w:rPr>
                <w:rFonts w:ascii="Arial Narrow" w:hAnsi="Arial Narrow"/>
                <w:b/>
                <w:bCs/>
                <w:color w:val="00B050"/>
                <w:sz w:val="22"/>
                <w:szCs w:val="22"/>
                <w:lang w:eastAsia="es-CO"/>
              </w:rPr>
            </w:pPr>
            <w:r w:rsidRPr="00A5441C">
              <w:rPr>
                <w:rFonts w:ascii="Arial Narrow" w:hAnsi="Arial Narrow"/>
                <w:b/>
                <w:bCs/>
                <w:color w:val="00B050"/>
                <w:sz w:val="22"/>
                <w:szCs w:val="22"/>
                <w:lang w:eastAsia="es-CO"/>
              </w:rPr>
              <w:t>DOCUMENTACIÓN LEGAL DEL CRÉDITO DE VIVIENDA</w:t>
            </w: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32C00F9F"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Escritura Pública</w:t>
            </w:r>
          </w:p>
        </w:tc>
      </w:tr>
      <w:tr w:rsidR="0088790C" w:rsidRPr="00A5441C" w14:paraId="53DE157C" w14:textId="77777777" w:rsidTr="00D329B6">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3D822B70" w14:textId="77777777" w:rsidR="00774A50" w:rsidRPr="00A5441C" w:rsidRDefault="00774A50" w:rsidP="00774A50">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vAlign w:val="center"/>
            <w:hideMark/>
          </w:tcPr>
          <w:p w14:paraId="45C93AB5"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Concepto del Abogado</w:t>
            </w:r>
          </w:p>
        </w:tc>
      </w:tr>
      <w:tr w:rsidR="0088790C" w:rsidRPr="00A5441C" w14:paraId="54339055" w14:textId="77777777" w:rsidTr="00D329B6">
        <w:trPr>
          <w:trHeight w:val="56"/>
        </w:trPr>
        <w:tc>
          <w:tcPr>
            <w:tcW w:w="1364" w:type="pct"/>
            <w:vMerge/>
            <w:tcBorders>
              <w:top w:val="single" w:sz="4" w:space="0" w:color="auto"/>
              <w:left w:val="single" w:sz="4" w:space="0" w:color="auto"/>
              <w:bottom w:val="single" w:sz="4" w:space="0" w:color="auto"/>
              <w:right w:val="single" w:sz="4" w:space="0" w:color="auto"/>
            </w:tcBorders>
            <w:vAlign w:val="center"/>
            <w:hideMark/>
          </w:tcPr>
          <w:p w14:paraId="09EB06D3" w14:textId="77777777" w:rsidR="00774A50" w:rsidRPr="00A5441C" w:rsidRDefault="00774A50" w:rsidP="00774A50">
            <w:pPr>
              <w:rPr>
                <w:rFonts w:ascii="Arial Narrow" w:hAnsi="Arial Narrow"/>
                <w:b/>
                <w:bCs/>
                <w:color w:val="00B050"/>
                <w:sz w:val="22"/>
                <w:szCs w:val="22"/>
                <w:lang w:eastAsia="es-CO"/>
              </w:rPr>
            </w:pPr>
          </w:p>
        </w:tc>
        <w:tc>
          <w:tcPr>
            <w:tcW w:w="3636" w:type="pct"/>
            <w:tcBorders>
              <w:top w:val="single" w:sz="4" w:space="0" w:color="auto"/>
              <w:left w:val="nil"/>
              <w:bottom w:val="single" w:sz="4" w:space="0" w:color="auto"/>
              <w:right w:val="single" w:sz="4" w:space="0" w:color="auto"/>
            </w:tcBorders>
            <w:shd w:val="clear" w:color="auto" w:fill="auto"/>
            <w:noWrap/>
            <w:vAlign w:val="center"/>
            <w:hideMark/>
          </w:tcPr>
          <w:p w14:paraId="187178CA" w14:textId="77777777" w:rsidR="00774A50" w:rsidRPr="00A5441C" w:rsidRDefault="00774A50" w:rsidP="00774A50">
            <w:pPr>
              <w:rPr>
                <w:rFonts w:ascii="Arial Narrow" w:hAnsi="Arial Narrow"/>
                <w:color w:val="00B050"/>
                <w:sz w:val="22"/>
                <w:szCs w:val="22"/>
                <w:lang w:eastAsia="es-CO"/>
              </w:rPr>
            </w:pPr>
            <w:r w:rsidRPr="00A5441C">
              <w:rPr>
                <w:rFonts w:ascii="Arial Narrow" w:hAnsi="Arial Narrow"/>
                <w:color w:val="00B050"/>
                <w:sz w:val="22"/>
                <w:szCs w:val="22"/>
                <w:lang w:eastAsia="es-CO"/>
              </w:rPr>
              <w:t>Certificado de Libertad y Tradición.</w:t>
            </w:r>
          </w:p>
        </w:tc>
      </w:tr>
    </w:tbl>
    <w:p w14:paraId="5934FA7F" w14:textId="77777777" w:rsidR="00D329B6" w:rsidRPr="00A5441C" w:rsidRDefault="00D329B6" w:rsidP="00D329B6">
      <w:pPr>
        <w:jc w:val="both"/>
        <w:rPr>
          <w:rFonts w:ascii="Arial Narrow" w:hAnsi="Arial Narrow" w:cs="Arial"/>
          <w:color w:val="00B050"/>
          <w:spacing w:val="-3"/>
          <w:sz w:val="22"/>
          <w:szCs w:val="22"/>
        </w:rPr>
      </w:pPr>
    </w:p>
    <w:p w14:paraId="607AD05F" w14:textId="77777777" w:rsidR="0088790C" w:rsidRPr="00A5441C" w:rsidRDefault="0088790C" w:rsidP="004E7434">
      <w:pPr>
        <w:numPr>
          <w:ilvl w:val="1"/>
          <w:numId w:val="32"/>
        </w:numPr>
        <w:jc w:val="both"/>
        <w:rPr>
          <w:rFonts w:ascii="Arial Narrow" w:hAnsi="Arial Narrow" w:cs="Arial"/>
          <w:color w:val="00B050"/>
          <w:spacing w:val="-3"/>
          <w:sz w:val="22"/>
          <w:szCs w:val="22"/>
        </w:rPr>
      </w:pPr>
      <w:r w:rsidRPr="00A5441C">
        <w:rPr>
          <w:rFonts w:ascii="Arial Narrow" w:hAnsi="Arial Narrow" w:cs="Arial"/>
          <w:color w:val="00B050"/>
          <w:spacing w:val="-3"/>
          <w:sz w:val="22"/>
          <w:szCs w:val="22"/>
        </w:rPr>
        <w:t>Una vez adjunta la documentación de crédito en WorkManager da clic en iniciar flujo de trabajo.</w:t>
      </w:r>
    </w:p>
    <w:p w14:paraId="6298BE7A"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Archiva temporalmente la solicitud de crédito con documentación anexa para ser entrega al funcionario que le corresponde el proceso de análisis de créditos. Ver norma CR-P-002 (Análisis de Créditos).</w:t>
      </w:r>
    </w:p>
    <w:p w14:paraId="18D032BA" w14:textId="77777777" w:rsidR="004E7434" w:rsidRPr="00A5441C" w:rsidRDefault="004E7434" w:rsidP="00FA0635">
      <w:pPr>
        <w:jc w:val="both"/>
        <w:rPr>
          <w:rFonts w:ascii="Arial Narrow" w:hAnsi="Arial Narrow" w:cs="Arial"/>
          <w:spacing w:val="-3"/>
          <w:sz w:val="22"/>
          <w:szCs w:val="22"/>
        </w:rPr>
      </w:pPr>
    </w:p>
    <w:p w14:paraId="39A49F0B" w14:textId="77777777" w:rsidR="00AB5771" w:rsidRPr="00A5441C" w:rsidRDefault="00AB5771" w:rsidP="00AB5771">
      <w:pPr>
        <w:pStyle w:val="Prrafodelista"/>
        <w:numPr>
          <w:ilvl w:val="0"/>
          <w:numId w:val="32"/>
        </w:numPr>
        <w:rPr>
          <w:rFonts w:ascii="Arial Narrow" w:hAnsi="Arial Narrow" w:cs="Arial"/>
          <w:b/>
          <w:spacing w:val="-3"/>
          <w:sz w:val="22"/>
          <w:szCs w:val="22"/>
        </w:rPr>
      </w:pPr>
      <w:r w:rsidRPr="00A5441C">
        <w:rPr>
          <w:rFonts w:ascii="Arial Narrow" w:hAnsi="Arial Narrow" w:cs="Arial"/>
          <w:b/>
          <w:spacing w:val="-3"/>
          <w:sz w:val="22"/>
          <w:szCs w:val="22"/>
        </w:rPr>
        <w:t>REGISTROS REFERENCIADOS.</w:t>
      </w:r>
    </w:p>
    <w:p w14:paraId="7B76333F" w14:textId="77777777" w:rsidR="00AB5771" w:rsidRPr="00AB5771" w:rsidRDefault="00AB5771" w:rsidP="00AB5771">
      <w:pPr>
        <w:rPr>
          <w:rFonts w:ascii="Arial Narrow" w:hAnsi="Arial Narrow" w:cs="Arial"/>
          <w:b/>
          <w:spacing w:val="-3"/>
          <w:sz w:val="22"/>
          <w:szCs w:val="22"/>
        </w:rPr>
      </w:pPr>
    </w:p>
    <w:p w14:paraId="0098F851" w14:textId="077AFBCB" w:rsidR="00AB5771" w:rsidRDefault="00AB5771" w:rsidP="00AB5771">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C</w:t>
      </w:r>
      <w:r>
        <w:rPr>
          <w:rFonts w:ascii="Arial Narrow" w:hAnsi="Arial Narrow" w:cs="Arial"/>
          <w:b/>
          <w:spacing w:val="-3"/>
          <w:sz w:val="22"/>
          <w:szCs w:val="22"/>
        </w:rPr>
        <w:t>C</w:t>
      </w:r>
      <w:r w:rsidRPr="00A5441C">
        <w:rPr>
          <w:rFonts w:ascii="Arial Narrow" w:hAnsi="Arial Narrow" w:cs="Arial"/>
          <w:b/>
          <w:spacing w:val="-3"/>
          <w:sz w:val="22"/>
          <w:szCs w:val="22"/>
        </w:rPr>
        <w:t xml:space="preserve">-F-001 </w:t>
      </w:r>
      <w:r w:rsidRPr="00A5441C">
        <w:rPr>
          <w:rFonts w:ascii="Arial Narrow" w:hAnsi="Arial Narrow" w:cs="Arial"/>
          <w:spacing w:val="-3"/>
          <w:sz w:val="22"/>
          <w:szCs w:val="22"/>
        </w:rPr>
        <w:t>Solicitud de Crédito Persona  Natural.</w:t>
      </w:r>
    </w:p>
    <w:p w14:paraId="141A4F5A" w14:textId="77777777" w:rsidR="00AB5771" w:rsidRPr="0019766D" w:rsidRDefault="00AB5771" w:rsidP="0019766D">
      <w:pPr>
        <w:rPr>
          <w:rFonts w:ascii="Arial Narrow" w:hAnsi="Arial Narrow" w:cs="Arial"/>
          <w:spacing w:val="-3"/>
          <w:sz w:val="22"/>
          <w:szCs w:val="22"/>
        </w:rPr>
      </w:pPr>
    </w:p>
    <w:p w14:paraId="0636CC56"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CONTROL DE CAMBIOS</w:t>
      </w:r>
    </w:p>
    <w:p w14:paraId="7F49ACA5" w14:textId="77777777" w:rsidR="00965EA4" w:rsidRPr="00A5441C" w:rsidRDefault="00965EA4" w:rsidP="0019766D">
      <w:pPr>
        <w:jc w:val="both"/>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881"/>
        <w:gridCol w:w="1979"/>
        <w:gridCol w:w="4193"/>
        <w:gridCol w:w="2299"/>
      </w:tblGrid>
      <w:tr w:rsidR="0088790C" w:rsidRPr="00F25B50" w14:paraId="1FD6AE22" w14:textId="77777777" w:rsidTr="00F25B50">
        <w:trPr>
          <w:trHeight w:val="67"/>
        </w:trPr>
        <w:tc>
          <w:tcPr>
            <w:tcW w:w="471" w:type="pct"/>
            <w:noWrap/>
            <w:hideMark/>
          </w:tcPr>
          <w:p w14:paraId="487138FE" w14:textId="77777777" w:rsidR="0088790C" w:rsidRPr="00F25B50" w:rsidRDefault="0088790C" w:rsidP="00F25B50">
            <w:pPr>
              <w:jc w:val="center"/>
              <w:rPr>
                <w:rFonts w:ascii="Arial Narrow" w:hAnsi="Arial Narrow"/>
                <w:b/>
                <w:bCs/>
                <w:sz w:val="18"/>
                <w:szCs w:val="18"/>
                <w:lang w:eastAsia="es-CO"/>
              </w:rPr>
            </w:pPr>
            <w:bookmarkStart w:id="3" w:name="_Hlk9520961"/>
            <w:r w:rsidRPr="00F25B50">
              <w:rPr>
                <w:rFonts w:ascii="Arial Narrow" w:hAnsi="Arial Narrow"/>
                <w:b/>
                <w:bCs/>
                <w:sz w:val="18"/>
                <w:szCs w:val="18"/>
                <w:lang w:eastAsia="es-CO"/>
              </w:rPr>
              <w:t>VERSIÓN</w:t>
            </w:r>
          </w:p>
        </w:tc>
        <w:tc>
          <w:tcPr>
            <w:tcW w:w="1042" w:type="pct"/>
            <w:noWrap/>
            <w:hideMark/>
          </w:tcPr>
          <w:p w14:paraId="3AA43646"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FECHA ACTUALIZACIÓN</w:t>
            </w:r>
          </w:p>
        </w:tc>
        <w:tc>
          <w:tcPr>
            <w:tcW w:w="2250" w:type="pct"/>
            <w:noWrap/>
            <w:hideMark/>
          </w:tcPr>
          <w:p w14:paraId="48C2F8A4"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OBSERVACIONES</w:t>
            </w:r>
          </w:p>
        </w:tc>
        <w:tc>
          <w:tcPr>
            <w:tcW w:w="1237" w:type="pct"/>
            <w:noWrap/>
            <w:hideMark/>
          </w:tcPr>
          <w:p w14:paraId="7AC983EA"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USUARIO</w:t>
            </w:r>
          </w:p>
        </w:tc>
      </w:tr>
      <w:tr w:rsidR="0088790C" w:rsidRPr="00F25B50" w14:paraId="6A21AB57" w14:textId="77777777" w:rsidTr="00F25B50">
        <w:trPr>
          <w:trHeight w:val="77"/>
        </w:trPr>
        <w:tc>
          <w:tcPr>
            <w:tcW w:w="471" w:type="pct"/>
            <w:noWrap/>
            <w:hideMark/>
          </w:tcPr>
          <w:p w14:paraId="09E3073A"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1</w:t>
            </w:r>
          </w:p>
        </w:tc>
        <w:tc>
          <w:tcPr>
            <w:tcW w:w="1042" w:type="pct"/>
            <w:noWrap/>
            <w:hideMark/>
          </w:tcPr>
          <w:p w14:paraId="6598EA60"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01/11/2013</w:t>
            </w:r>
          </w:p>
        </w:tc>
        <w:tc>
          <w:tcPr>
            <w:tcW w:w="2250" w:type="pct"/>
            <w:noWrap/>
            <w:hideMark/>
          </w:tcPr>
          <w:p w14:paraId="36644875" w14:textId="77777777" w:rsidR="0088790C" w:rsidRPr="00F25B50" w:rsidRDefault="0088790C" w:rsidP="0088790C">
            <w:pPr>
              <w:rPr>
                <w:rFonts w:ascii="Arial Narrow" w:hAnsi="Arial Narrow"/>
                <w:sz w:val="18"/>
                <w:szCs w:val="18"/>
                <w:lang w:eastAsia="es-CO"/>
              </w:rPr>
            </w:pPr>
            <w:r w:rsidRPr="00F25B50">
              <w:rPr>
                <w:rFonts w:ascii="Arial Narrow" w:hAnsi="Arial Narrow"/>
                <w:sz w:val="18"/>
                <w:szCs w:val="18"/>
                <w:lang w:eastAsia="es-CO"/>
              </w:rPr>
              <w:t>Modelo inicial</w:t>
            </w:r>
          </w:p>
        </w:tc>
        <w:tc>
          <w:tcPr>
            <w:tcW w:w="1237" w:type="pct"/>
            <w:noWrap/>
            <w:hideMark/>
          </w:tcPr>
          <w:p w14:paraId="403C7357"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Asesor de Calidad</w:t>
            </w:r>
          </w:p>
        </w:tc>
      </w:tr>
      <w:tr w:rsidR="0088790C" w:rsidRPr="00F25B50" w14:paraId="07F99B6D" w14:textId="77777777" w:rsidTr="00F25B50">
        <w:trPr>
          <w:trHeight w:val="67"/>
        </w:trPr>
        <w:tc>
          <w:tcPr>
            <w:tcW w:w="471" w:type="pct"/>
          </w:tcPr>
          <w:p w14:paraId="28B72789" w14:textId="77777777" w:rsidR="0088790C" w:rsidRPr="00F25B50" w:rsidRDefault="0088790C" w:rsidP="00E41397">
            <w:pPr>
              <w:jc w:val="center"/>
              <w:rPr>
                <w:rFonts w:ascii="Arial Narrow" w:hAnsi="Arial Narrow"/>
                <w:b/>
                <w:bCs/>
                <w:color w:val="000000"/>
                <w:sz w:val="18"/>
                <w:szCs w:val="18"/>
                <w:lang w:eastAsia="en-US"/>
              </w:rPr>
            </w:pPr>
            <w:r w:rsidRPr="00F25B50">
              <w:rPr>
                <w:rFonts w:ascii="Arial Narrow" w:hAnsi="Arial Narrow"/>
                <w:b/>
                <w:bCs/>
                <w:color w:val="000000"/>
                <w:sz w:val="18"/>
                <w:szCs w:val="18"/>
                <w:lang w:eastAsia="en-US"/>
              </w:rPr>
              <w:t>2</w:t>
            </w:r>
          </w:p>
        </w:tc>
        <w:tc>
          <w:tcPr>
            <w:tcW w:w="1042" w:type="pct"/>
          </w:tcPr>
          <w:p w14:paraId="15748113" w14:textId="77777777" w:rsidR="0088790C" w:rsidRPr="0019766D" w:rsidRDefault="0088790C" w:rsidP="00E41397">
            <w:pPr>
              <w:jc w:val="center"/>
              <w:rPr>
                <w:rFonts w:ascii="Arial Narrow" w:hAnsi="Arial Narrow"/>
                <w:bCs/>
                <w:color w:val="000000"/>
                <w:sz w:val="18"/>
                <w:szCs w:val="18"/>
                <w:lang w:eastAsia="en-US"/>
              </w:rPr>
            </w:pPr>
            <w:r w:rsidRPr="0019766D">
              <w:rPr>
                <w:rFonts w:ascii="Arial Narrow" w:hAnsi="Arial Narrow"/>
                <w:bCs/>
                <w:color w:val="000000"/>
                <w:sz w:val="18"/>
                <w:szCs w:val="18"/>
                <w:lang w:eastAsia="en-US"/>
              </w:rPr>
              <w:t>08/10/2018</w:t>
            </w:r>
          </w:p>
        </w:tc>
        <w:tc>
          <w:tcPr>
            <w:tcW w:w="2250" w:type="pct"/>
          </w:tcPr>
          <w:p w14:paraId="31886243" w14:textId="77777777" w:rsidR="0088790C" w:rsidRPr="0019766D" w:rsidRDefault="0088790C" w:rsidP="0088790C">
            <w:pPr>
              <w:rPr>
                <w:rFonts w:ascii="Arial Narrow" w:hAnsi="Arial Narrow"/>
                <w:bCs/>
                <w:color w:val="000000"/>
                <w:sz w:val="18"/>
                <w:szCs w:val="18"/>
                <w:lang w:eastAsia="en-US"/>
              </w:rPr>
            </w:pPr>
            <w:r w:rsidRPr="0019766D">
              <w:rPr>
                <w:rFonts w:ascii="Arial Narrow" w:hAnsi="Arial Narrow"/>
                <w:bCs/>
                <w:color w:val="000000"/>
                <w:sz w:val="18"/>
                <w:szCs w:val="18"/>
                <w:lang w:eastAsia="en-US"/>
              </w:rPr>
              <w:t>Se ajusta modelo</w:t>
            </w:r>
          </w:p>
        </w:tc>
        <w:tc>
          <w:tcPr>
            <w:tcW w:w="1237" w:type="pct"/>
          </w:tcPr>
          <w:p w14:paraId="582E6C32" w14:textId="77777777" w:rsidR="0088790C" w:rsidRPr="0019766D" w:rsidRDefault="008128E4" w:rsidP="00E41397">
            <w:pPr>
              <w:jc w:val="center"/>
              <w:rPr>
                <w:rFonts w:ascii="Arial Narrow" w:hAnsi="Arial Narrow"/>
                <w:bCs/>
                <w:color w:val="000000"/>
                <w:sz w:val="18"/>
                <w:szCs w:val="18"/>
                <w:lang w:eastAsia="es-CO"/>
              </w:rPr>
            </w:pPr>
            <w:r w:rsidRPr="0019766D">
              <w:rPr>
                <w:rFonts w:ascii="Arial Narrow" w:hAnsi="Arial Narrow"/>
                <w:bCs/>
                <w:sz w:val="18"/>
                <w:szCs w:val="18"/>
                <w:lang w:eastAsia="es-CO"/>
              </w:rPr>
              <w:t>Asesor de Calidad</w:t>
            </w:r>
          </w:p>
        </w:tc>
      </w:tr>
      <w:tr w:rsidR="0088790C" w:rsidRPr="00F25B50" w14:paraId="61577589" w14:textId="77777777" w:rsidTr="00F25B50">
        <w:trPr>
          <w:trHeight w:val="64"/>
        </w:trPr>
        <w:tc>
          <w:tcPr>
            <w:tcW w:w="471" w:type="pct"/>
            <w:vAlign w:val="center"/>
          </w:tcPr>
          <w:p w14:paraId="0DCC4F3C" w14:textId="77777777" w:rsidR="0088790C" w:rsidRPr="00F25B50" w:rsidRDefault="0088790C" w:rsidP="008128E4">
            <w:pPr>
              <w:jc w:val="center"/>
              <w:rPr>
                <w:rFonts w:ascii="Arial Narrow" w:hAnsi="Arial Narrow"/>
                <w:b/>
                <w:bCs/>
                <w:color w:val="00B050"/>
                <w:sz w:val="18"/>
                <w:szCs w:val="18"/>
                <w:lang w:eastAsia="en-US"/>
              </w:rPr>
            </w:pPr>
            <w:r w:rsidRPr="00F25B50">
              <w:rPr>
                <w:rFonts w:ascii="Arial Narrow" w:hAnsi="Arial Narrow"/>
                <w:b/>
                <w:bCs/>
                <w:color w:val="00B050"/>
                <w:sz w:val="18"/>
                <w:szCs w:val="18"/>
                <w:lang w:eastAsia="en-US"/>
              </w:rPr>
              <w:t>3</w:t>
            </w:r>
          </w:p>
        </w:tc>
        <w:tc>
          <w:tcPr>
            <w:tcW w:w="1042" w:type="pct"/>
            <w:vAlign w:val="center"/>
          </w:tcPr>
          <w:p w14:paraId="720871D5" w14:textId="77777777" w:rsidR="0088790C" w:rsidRPr="0019766D" w:rsidRDefault="0088790C" w:rsidP="008128E4">
            <w:pPr>
              <w:jc w:val="center"/>
              <w:rPr>
                <w:rFonts w:ascii="Arial Narrow" w:hAnsi="Arial Narrow"/>
                <w:bCs/>
                <w:color w:val="00B050"/>
                <w:sz w:val="18"/>
                <w:szCs w:val="18"/>
                <w:lang w:eastAsia="en-US"/>
              </w:rPr>
            </w:pPr>
            <w:r w:rsidRPr="0019766D">
              <w:rPr>
                <w:rFonts w:ascii="Arial Narrow" w:hAnsi="Arial Narrow"/>
                <w:bCs/>
                <w:color w:val="00B050"/>
                <w:sz w:val="18"/>
                <w:szCs w:val="18"/>
                <w:lang w:eastAsia="en-US"/>
              </w:rPr>
              <w:t>25/06/2019</w:t>
            </w:r>
          </w:p>
        </w:tc>
        <w:tc>
          <w:tcPr>
            <w:tcW w:w="2250" w:type="pct"/>
            <w:vAlign w:val="center"/>
          </w:tcPr>
          <w:p w14:paraId="4903EBB1" w14:textId="77777777" w:rsidR="007E4F86" w:rsidRPr="0019766D" w:rsidRDefault="007E4F86" w:rsidP="008128E4">
            <w:pPr>
              <w:rPr>
                <w:rFonts w:ascii="Arial Narrow" w:hAnsi="Arial Narrow"/>
                <w:bCs/>
                <w:color w:val="00B050"/>
                <w:sz w:val="18"/>
                <w:szCs w:val="18"/>
                <w:lang w:eastAsia="en-US"/>
              </w:rPr>
            </w:pPr>
            <w:r w:rsidRPr="0019766D">
              <w:rPr>
                <w:rFonts w:ascii="Arial Narrow" w:hAnsi="Arial Narrow"/>
                <w:bCs/>
                <w:color w:val="00B050"/>
                <w:sz w:val="18"/>
                <w:szCs w:val="18"/>
                <w:lang w:eastAsia="en-US"/>
              </w:rPr>
              <w:t>Se agrego el numeral 7.25, 7.26, 7.27</w:t>
            </w:r>
            <w:r w:rsidR="0032629E" w:rsidRPr="0019766D">
              <w:rPr>
                <w:rFonts w:ascii="Arial Narrow" w:hAnsi="Arial Narrow"/>
                <w:bCs/>
                <w:color w:val="00B050"/>
                <w:sz w:val="18"/>
                <w:szCs w:val="18"/>
                <w:lang w:eastAsia="en-US"/>
              </w:rPr>
              <w:t>, 7.28</w:t>
            </w:r>
          </w:p>
        </w:tc>
        <w:tc>
          <w:tcPr>
            <w:tcW w:w="1237" w:type="pct"/>
            <w:vAlign w:val="center"/>
          </w:tcPr>
          <w:p w14:paraId="3675D41F" w14:textId="77777777" w:rsidR="0088790C" w:rsidRPr="0019766D" w:rsidRDefault="008128E4" w:rsidP="008128E4">
            <w:pPr>
              <w:jc w:val="center"/>
              <w:rPr>
                <w:rFonts w:ascii="Arial Narrow" w:hAnsi="Arial Narrow"/>
                <w:bCs/>
                <w:color w:val="00B050"/>
                <w:sz w:val="18"/>
                <w:szCs w:val="18"/>
                <w:lang w:eastAsia="es-CO"/>
              </w:rPr>
            </w:pPr>
            <w:r w:rsidRPr="0019766D">
              <w:rPr>
                <w:rFonts w:ascii="Arial Narrow" w:hAnsi="Arial Narrow"/>
                <w:bCs/>
                <w:color w:val="00B050"/>
                <w:sz w:val="18"/>
                <w:szCs w:val="18"/>
                <w:lang w:eastAsia="es-CO"/>
              </w:rPr>
              <w:t>Asesor de Calidad</w:t>
            </w:r>
          </w:p>
        </w:tc>
      </w:tr>
      <w:bookmarkEnd w:id="3"/>
    </w:tbl>
    <w:p w14:paraId="29C5E25A" w14:textId="77777777" w:rsidR="0088790C" w:rsidRPr="00A5441C" w:rsidRDefault="0088790C" w:rsidP="00F27911">
      <w:pPr>
        <w:rPr>
          <w:rFonts w:ascii="Arial Narrow" w:hAnsi="Arial Narrow" w:cs="Arial"/>
          <w:spacing w:val="-3"/>
          <w:sz w:val="22"/>
          <w:szCs w:val="22"/>
        </w:rPr>
      </w:pPr>
    </w:p>
    <w:sectPr w:rsidR="0088790C" w:rsidRPr="00A5441C" w:rsidSect="002306EA">
      <w:headerReference w:type="default" r:id="rId9"/>
      <w:footerReference w:type="default" r:id="rId10"/>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395D" w14:textId="77777777" w:rsidR="007548A8" w:rsidRDefault="007548A8">
      <w:r>
        <w:separator/>
      </w:r>
    </w:p>
  </w:endnote>
  <w:endnote w:type="continuationSeparator" w:id="0">
    <w:p w14:paraId="2A5191CC" w14:textId="77777777" w:rsidR="007548A8" w:rsidRDefault="0075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272A" w14:textId="628151C8" w:rsidR="00E41397" w:rsidRPr="00E41397" w:rsidRDefault="00E41397" w:rsidP="00E41397">
    <w:pPr>
      <w:pStyle w:val="Piedepgina1"/>
      <w:jc w:val="center"/>
    </w:pPr>
    <w:bookmarkStart w:id="5" w:name="_Hlk43210619"/>
    <w:bookmarkStart w:id="6" w:name="_Hlk43210620"/>
    <w:bookmarkStart w:id="7" w:name="_Hlk43210865"/>
    <w:bookmarkStart w:id="8" w:name="_Hlk43210866"/>
    <w:bookmarkStart w:id="9" w:name="_Hlk43211065"/>
    <w:bookmarkStart w:id="10" w:name="_Hlk43211066"/>
    <w:bookmarkStart w:id="11" w:name="_Hlk43220335"/>
    <w:bookmarkStart w:id="12" w:name="_Hlk43220336"/>
    <w:bookmarkStart w:id="13" w:name="_Hlk43220690"/>
    <w:bookmarkStart w:id="14" w:name="_Hlk43220691"/>
    <w:bookmarkStart w:id="15" w:name="_Hlk43220899"/>
    <w:bookmarkStart w:id="16" w:name="_Hlk43220900"/>
    <w:bookmarkStart w:id="17" w:name="_Hlk43221206"/>
    <w:bookmarkStart w:id="18" w:name="_Hlk43221207"/>
    <w:bookmarkStart w:id="19" w:name="_Hlk43221380"/>
    <w:bookmarkStart w:id="20"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E5B8" w14:textId="77777777" w:rsidR="007548A8" w:rsidRDefault="007548A8">
      <w:r>
        <w:separator/>
      </w:r>
    </w:p>
  </w:footnote>
  <w:footnote w:type="continuationSeparator" w:id="0">
    <w:p w14:paraId="3376DC35" w14:textId="77777777" w:rsidR="007548A8" w:rsidRDefault="00754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41397" w:rsidRPr="004832CA" w14:paraId="7A02BF72" w14:textId="77777777" w:rsidTr="004832CA">
      <w:trPr>
        <w:trHeight w:val="56"/>
      </w:trPr>
      <w:tc>
        <w:tcPr>
          <w:tcW w:w="1344" w:type="pct"/>
          <w:vMerge w:val="restart"/>
          <w:noWrap/>
          <w:vAlign w:val="center"/>
          <w:hideMark/>
        </w:tcPr>
        <w:p w14:paraId="65C12CDB" w14:textId="77777777" w:rsidR="00E41397" w:rsidRPr="004832CA" w:rsidRDefault="00E41397" w:rsidP="009D6956">
          <w:pPr>
            <w:rPr>
              <w:rFonts w:ascii="Arial Narrow" w:hAnsi="Arial Narrow"/>
              <w:sz w:val="18"/>
              <w:szCs w:val="18"/>
            </w:rPr>
          </w:pPr>
          <w:bookmarkStart w:id="4" w:name="_Hlk9596007"/>
          <w:r w:rsidRPr="004832CA">
            <w:rPr>
              <w:rFonts w:ascii="Arial Narrow" w:hAnsi="Arial Narrow"/>
              <w:noProof/>
              <w:sz w:val="18"/>
              <w:szCs w:val="18"/>
              <w:lang w:eastAsia="es-CO"/>
            </w:rPr>
            <w:drawing>
              <wp:anchor distT="0" distB="0" distL="114300" distR="114300" simplePos="0" relativeHeight="251661312" behindDoc="0" locked="0" layoutInCell="1" allowOverlap="1" wp14:anchorId="0E96E94B" wp14:editId="4E809353">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3EE2B2B6"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PROCESO</w:t>
          </w:r>
        </w:p>
      </w:tc>
      <w:tc>
        <w:tcPr>
          <w:tcW w:w="2683" w:type="pct"/>
          <w:gridSpan w:val="6"/>
          <w:vAlign w:val="center"/>
        </w:tcPr>
        <w:p w14:paraId="19EED233"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GESTIÓN DE CRÉDITO</w:t>
          </w:r>
        </w:p>
      </w:tc>
    </w:tr>
    <w:tr w:rsidR="00E41397" w:rsidRPr="004832CA" w14:paraId="3F7A026C" w14:textId="77777777" w:rsidTr="004832CA">
      <w:trPr>
        <w:trHeight w:val="56"/>
      </w:trPr>
      <w:tc>
        <w:tcPr>
          <w:tcW w:w="1344" w:type="pct"/>
          <w:vMerge/>
          <w:noWrap/>
          <w:vAlign w:val="center"/>
        </w:tcPr>
        <w:p w14:paraId="56777F36" w14:textId="77777777" w:rsidR="00E41397" w:rsidRPr="004832CA" w:rsidRDefault="00E41397" w:rsidP="009D6956">
          <w:pPr>
            <w:rPr>
              <w:rFonts w:ascii="Arial Narrow" w:hAnsi="Arial Narrow"/>
              <w:noProof/>
              <w:sz w:val="18"/>
              <w:szCs w:val="18"/>
            </w:rPr>
          </w:pPr>
        </w:p>
      </w:tc>
      <w:tc>
        <w:tcPr>
          <w:tcW w:w="973" w:type="pct"/>
          <w:gridSpan w:val="2"/>
          <w:noWrap/>
          <w:vAlign w:val="center"/>
        </w:tcPr>
        <w:p w14:paraId="41580BC4"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PROCEDIMIENTO</w:t>
          </w:r>
        </w:p>
      </w:tc>
      <w:tc>
        <w:tcPr>
          <w:tcW w:w="2683" w:type="pct"/>
          <w:gridSpan w:val="6"/>
          <w:vAlign w:val="center"/>
        </w:tcPr>
        <w:p w14:paraId="69C82D2D"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ASESORÍA Y RADICACIÓN DE CRÉDITOS</w:t>
          </w:r>
        </w:p>
      </w:tc>
    </w:tr>
    <w:tr w:rsidR="00E41397" w:rsidRPr="004832CA" w14:paraId="6239BEEF" w14:textId="77777777" w:rsidTr="004832CA">
      <w:trPr>
        <w:trHeight w:val="56"/>
      </w:trPr>
      <w:tc>
        <w:tcPr>
          <w:tcW w:w="1344" w:type="pct"/>
          <w:vMerge/>
          <w:vAlign w:val="center"/>
          <w:hideMark/>
        </w:tcPr>
        <w:p w14:paraId="46BBB25D" w14:textId="77777777" w:rsidR="00E41397" w:rsidRPr="004832CA" w:rsidRDefault="00E41397" w:rsidP="009D6956">
          <w:pPr>
            <w:rPr>
              <w:rFonts w:ascii="Arial Narrow" w:hAnsi="Arial Narrow"/>
              <w:sz w:val="18"/>
              <w:szCs w:val="18"/>
            </w:rPr>
          </w:pPr>
        </w:p>
      </w:tc>
      <w:tc>
        <w:tcPr>
          <w:tcW w:w="443" w:type="pct"/>
          <w:noWrap/>
          <w:vAlign w:val="center"/>
          <w:hideMark/>
        </w:tcPr>
        <w:p w14:paraId="29B67E6A"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Código</w:t>
          </w:r>
        </w:p>
      </w:tc>
      <w:tc>
        <w:tcPr>
          <w:tcW w:w="530" w:type="pct"/>
          <w:noWrap/>
          <w:vAlign w:val="center"/>
          <w:hideMark/>
        </w:tcPr>
        <w:p w14:paraId="591C802C" w14:textId="54CBBFD8" w:rsidR="00E41397" w:rsidRPr="004832CA" w:rsidRDefault="00E41397" w:rsidP="009D6956">
          <w:pPr>
            <w:rPr>
              <w:rFonts w:ascii="Arial Narrow" w:hAnsi="Arial Narrow" w:cs="Arial"/>
              <w:b/>
              <w:bCs/>
              <w:sz w:val="18"/>
              <w:szCs w:val="18"/>
            </w:rPr>
          </w:pPr>
          <w:r w:rsidRPr="004832CA">
            <w:rPr>
              <w:rFonts w:ascii="Arial Narrow" w:hAnsi="Arial Narrow"/>
              <w:b/>
              <w:sz w:val="18"/>
              <w:szCs w:val="18"/>
              <w:lang w:eastAsia="en-US"/>
            </w:rPr>
            <w:t>C</w:t>
          </w:r>
          <w:r w:rsidR="004832CA">
            <w:rPr>
              <w:rFonts w:ascii="Arial Narrow" w:hAnsi="Arial Narrow"/>
              <w:b/>
              <w:sz w:val="18"/>
              <w:szCs w:val="18"/>
              <w:lang w:eastAsia="en-US"/>
            </w:rPr>
            <w:t>C</w:t>
          </w:r>
          <w:r w:rsidRPr="004832CA">
            <w:rPr>
              <w:rFonts w:ascii="Arial Narrow" w:hAnsi="Arial Narrow"/>
              <w:b/>
              <w:sz w:val="18"/>
              <w:szCs w:val="18"/>
              <w:lang w:eastAsia="en-US"/>
            </w:rPr>
            <w:t>-P</w:t>
          </w:r>
          <w:r w:rsidR="00304F9B">
            <w:rPr>
              <w:rFonts w:ascii="Arial Narrow" w:hAnsi="Arial Narrow"/>
              <w:b/>
              <w:sz w:val="18"/>
              <w:szCs w:val="18"/>
              <w:lang w:eastAsia="en-US"/>
            </w:rPr>
            <w:t>R</w:t>
          </w:r>
          <w:r w:rsidRPr="004832CA">
            <w:rPr>
              <w:rFonts w:ascii="Arial Narrow" w:hAnsi="Arial Narrow"/>
              <w:b/>
              <w:sz w:val="18"/>
              <w:szCs w:val="18"/>
              <w:lang w:eastAsia="en-US"/>
            </w:rPr>
            <w:t>-1</w:t>
          </w:r>
        </w:p>
      </w:tc>
      <w:tc>
        <w:tcPr>
          <w:tcW w:w="463" w:type="pct"/>
          <w:noWrap/>
          <w:vAlign w:val="center"/>
          <w:hideMark/>
        </w:tcPr>
        <w:p w14:paraId="356E05C1"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Versión</w:t>
          </w:r>
        </w:p>
      </w:tc>
      <w:tc>
        <w:tcPr>
          <w:tcW w:w="173" w:type="pct"/>
          <w:noWrap/>
          <w:vAlign w:val="center"/>
          <w:hideMark/>
        </w:tcPr>
        <w:p w14:paraId="58DF9AEC" w14:textId="50602675" w:rsidR="00E41397" w:rsidRPr="004832CA" w:rsidRDefault="001502A3" w:rsidP="009D6956">
          <w:pPr>
            <w:rPr>
              <w:rFonts w:ascii="Arial Narrow" w:hAnsi="Arial Narrow" w:cs="Arial"/>
              <w:b/>
              <w:sz w:val="18"/>
              <w:szCs w:val="18"/>
            </w:rPr>
          </w:pPr>
          <w:r>
            <w:rPr>
              <w:rFonts w:ascii="Arial Narrow" w:hAnsi="Arial Narrow" w:cs="Arial"/>
              <w:b/>
              <w:sz w:val="18"/>
              <w:szCs w:val="18"/>
            </w:rPr>
            <w:t>3</w:t>
          </w:r>
        </w:p>
      </w:tc>
      <w:tc>
        <w:tcPr>
          <w:tcW w:w="484" w:type="pct"/>
          <w:noWrap/>
          <w:vAlign w:val="center"/>
          <w:hideMark/>
        </w:tcPr>
        <w:p w14:paraId="15473976"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Emisión</w:t>
          </w:r>
        </w:p>
      </w:tc>
      <w:tc>
        <w:tcPr>
          <w:tcW w:w="586" w:type="pct"/>
          <w:noWrap/>
          <w:vAlign w:val="center"/>
          <w:hideMark/>
        </w:tcPr>
        <w:p w14:paraId="687422A8" w14:textId="77777777" w:rsidR="00E41397" w:rsidRPr="004832CA" w:rsidRDefault="00E41397" w:rsidP="009D6956">
          <w:pPr>
            <w:rPr>
              <w:rFonts w:ascii="Arial Narrow" w:hAnsi="Arial Narrow" w:cs="Arial"/>
              <w:b/>
              <w:noProof/>
              <w:sz w:val="18"/>
              <w:szCs w:val="18"/>
              <w:lang w:eastAsia="en-US"/>
            </w:rPr>
          </w:pPr>
          <w:r w:rsidRPr="004832CA">
            <w:rPr>
              <w:rFonts w:ascii="Arial Narrow" w:hAnsi="Arial Narrow" w:cs="Arial"/>
              <w:b/>
              <w:noProof/>
              <w:sz w:val="18"/>
              <w:szCs w:val="18"/>
              <w:lang w:eastAsia="en-US"/>
            </w:rPr>
            <w:t>25/06/2019</w:t>
          </w:r>
        </w:p>
      </w:tc>
      <w:tc>
        <w:tcPr>
          <w:tcW w:w="422" w:type="pct"/>
          <w:noWrap/>
          <w:vAlign w:val="center"/>
          <w:hideMark/>
        </w:tcPr>
        <w:p w14:paraId="4A62691D"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rPr>
            <w:t>pagina</w:t>
          </w:r>
        </w:p>
      </w:tc>
      <w:tc>
        <w:tcPr>
          <w:tcW w:w="555" w:type="pct"/>
          <w:noWrap/>
          <w:vAlign w:val="center"/>
          <w:hideMark/>
        </w:tcPr>
        <w:p w14:paraId="3C674E75" w14:textId="750D054D" w:rsidR="00E41397" w:rsidRPr="004832CA" w:rsidRDefault="00E41397" w:rsidP="009D6956">
          <w:pPr>
            <w:pStyle w:val="Piedepgina"/>
            <w:rPr>
              <w:rFonts w:cs="Arial"/>
              <w:b/>
              <w:color w:val="auto"/>
              <w:sz w:val="18"/>
              <w:szCs w:val="18"/>
              <w:lang w:eastAsia="en-US"/>
            </w:rPr>
          </w:pPr>
          <w:r w:rsidRPr="004832CA">
            <w:rPr>
              <w:rFonts w:cs="Arial"/>
              <w:b/>
              <w:color w:val="auto"/>
              <w:spacing w:val="-3"/>
              <w:sz w:val="18"/>
              <w:szCs w:val="18"/>
              <w:lang w:val="pt-BR" w:eastAsia="en-US"/>
            </w:rPr>
            <w:t xml:space="preserve"> </w:t>
          </w:r>
          <w:r w:rsidRPr="004832CA">
            <w:rPr>
              <w:rFonts w:cs="Arial"/>
              <w:b/>
              <w:color w:val="auto"/>
              <w:spacing w:val="-3"/>
              <w:sz w:val="18"/>
              <w:szCs w:val="18"/>
              <w:lang w:eastAsia="en-US"/>
            </w:rPr>
            <w:fldChar w:fldCharType="begin"/>
          </w:r>
          <w:r w:rsidRPr="004832CA">
            <w:rPr>
              <w:rFonts w:cs="Arial"/>
              <w:b/>
              <w:color w:val="auto"/>
              <w:spacing w:val="-3"/>
              <w:sz w:val="18"/>
              <w:szCs w:val="18"/>
              <w:lang w:val="pt-BR" w:eastAsia="en-US"/>
            </w:rPr>
            <w:instrText xml:space="preserve"> PAGE  \* MERGEFORMAT </w:instrText>
          </w:r>
          <w:r w:rsidRPr="004832CA">
            <w:rPr>
              <w:rFonts w:cs="Arial"/>
              <w:b/>
              <w:color w:val="auto"/>
              <w:spacing w:val="-3"/>
              <w:sz w:val="18"/>
              <w:szCs w:val="18"/>
              <w:lang w:eastAsia="en-US"/>
            </w:rPr>
            <w:fldChar w:fldCharType="separate"/>
          </w:r>
          <w:r w:rsidR="000B11C6" w:rsidRPr="000B11C6">
            <w:rPr>
              <w:rFonts w:cs="Arial"/>
              <w:b/>
              <w:noProof/>
              <w:color w:val="auto"/>
              <w:spacing w:val="-3"/>
              <w:sz w:val="18"/>
              <w:szCs w:val="18"/>
              <w:lang w:eastAsia="en-US"/>
            </w:rPr>
            <w:t>1</w:t>
          </w:r>
          <w:r w:rsidRPr="004832CA">
            <w:rPr>
              <w:rFonts w:cs="Arial"/>
              <w:b/>
              <w:color w:val="auto"/>
              <w:spacing w:val="-3"/>
              <w:sz w:val="18"/>
              <w:szCs w:val="18"/>
              <w:lang w:eastAsia="en-US"/>
            </w:rPr>
            <w:fldChar w:fldCharType="end"/>
          </w:r>
          <w:r w:rsidRPr="004832CA">
            <w:rPr>
              <w:rFonts w:cs="Arial"/>
              <w:b/>
              <w:color w:val="auto"/>
              <w:spacing w:val="-3"/>
              <w:sz w:val="18"/>
              <w:szCs w:val="18"/>
              <w:lang w:eastAsia="en-US"/>
            </w:rPr>
            <w:t xml:space="preserve"> de </w:t>
          </w:r>
          <w:r w:rsidRPr="004832CA">
            <w:rPr>
              <w:rFonts w:cs="Arial"/>
              <w:b/>
              <w:color w:val="auto"/>
              <w:spacing w:val="-3"/>
              <w:sz w:val="18"/>
              <w:szCs w:val="18"/>
              <w:lang w:eastAsia="en-US"/>
            </w:rPr>
            <w:fldChar w:fldCharType="begin"/>
          </w:r>
          <w:r w:rsidRPr="004832CA">
            <w:rPr>
              <w:rFonts w:cs="Arial"/>
              <w:b/>
              <w:color w:val="auto"/>
              <w:spacing w:val="-3"/>
              <w:sz w:val="18"/>
              <w:szCs w:val="18"/>
              <w:lang w:eastAsia="en-US"/>
            </w:rPr>
            <w:instrText xml:space="preserve"> NUMPAGES  \* MERGEFORMAT </w:instrText>
          </w:r>
          <w:r w:rsidRPr="004832CA">
            <w:rPr>
              <w:rFonts w:cs="Arial"/>
              <w:b/>
              <w:color w:val="auto"/>
              <w:spacing w:val="-3"/>
              <w:sz w:val="18"/>
              <w:szCs w:val="18"/>
              <w:lang w:eastAsia="en-US"/>
            </w:rPr>
            <w:fldChar w:fldCharType="separate"/>
          </w:r>
          <w:r w:rsidR="000B11C6">
            <w:rPr>
              <w:rFonts w:cs="Arial"/>
              <w:b/>
              <w:noProof/>
              <w:color w:val="auto"/>
              <w:spacing w:val="-3"/>
              <w:sz w:val="18"/>
              <w:szCs w:val="18"/>
              <w:lang w:eastAsia="en-US"/>
            </w:rPr>
            <w:t>13</w:t>
          </w:r>
          <w:r w:rsidRPr="004832CA">
            <w:rPr>
              <w:rFonts w:cs="Arial"/>
              <w:b/>
              <w:color w:val="auto"/>
              <w:spacing w:val="-3"/>
              <w:sz w:val="18"/>
              <w:szCs w:val="18"/>
              <w:lang w:eastAsia="en-US"/>
            </w:rPr>
            <w:fldChar w:fldCharType="end"/>
          </w:r>
        </w:p>
      </w:tc>
    </w:tr>
    <w:bookmarkEnd w:id="4"/>
  </w:tbl>
  <w:p w14:paraId="5C5ECE42" w14:textId="77777777" w:rsidR="00E41397" w:rsidRPr="00C47B52" w:rsidRDefault="00E41397"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558C6C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3B0F"/>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00E7"/>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1C6"/>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02A3"/>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766D"/>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50"/>
    <w:rsid w:val="001F57A6"/>
    <w:rsid w:val="001F5F27"/>
    <w:rsid w:val="001F7EEE"/>
    <w:rsid w:val="001F7F6E"/>
    <w:rsid w:val="00200B5C"/>
    <w:rsid w:val="00204A8F"/>
    <w:rsid w:val="002065D4"/>
    <w:rsid w:val="00206C85"/>
    <w:rsid w:val="0021112B"/>
    <w:rsid w:val="00214553"/>
    <w:rsid w:val="00214808"/>
    <w:rsid w:val="00216F85"/>
    <w:rsid w:val="002179BC"/>
    <w:rsid w:val="00217DCF"/>
    <w:rsid w:val="00222D31"/>
    <w:rsid w:val="0022309A"/>
    <w:rsid w:val="00224EED"/>
    <w:rsid w:val="002252A6"/>
    <w:rsid w:val="002253D4"/>
    <w:rsid w:val="002265DD"/>
    <w:rsid w:val="0022749F"/>
    <w:rsid w:val="002274DD"/>
    <w:rsid w:val="002306EA"/>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70858"/>
    <w:rsid w:val="00270D36"/>
    <w:rsid w:val="00272D00"/>
    <w:rsid w:val="00273444"/>
    <w:rsid w:val="00275268"/>
    <w:rsid w:val="0027544D"/>
    <w:rsid w:val="00280769"/>
    <w:rsid w:val="002809AC"/>
    <w:rsid w:val="00282338"/>
    <w:rsid w:val="00282BF2"/>
    <w:rsid w:val="00283997"/>
    <w:rsid w:val="00283C8A"/>
    <w:rsid w:val="00284C89"/>
    <w:rsid w:val="0028728F"/>
    <w:rsid w:val="00287870"/>
    <w:rsid w:val="002923BF"/>
    <w:rsid w:val="00292D2A"/>
    <w:rsid w:val="002931D4"/>
    <w:rsid w:val="00293631"/>
    <w:rsid w:val="00293EAC"/>
    <w:rsid w:val="002950B8"/>
    <w:rsid w:val="00295BEE"/>
    <w:rsid w:val="002964DD"/>
    <w:rsid w:val="00297C1C"/>
    <w:rsid w:val="002A1098"/>
    <w:rsid w:val="002A11C6"/>
    <w:rsid w:val="002A3F07"/>
    <w:rsid w:val="002A531C"/>
    <w:rsid w:val="002A54E7"/>
    <w:rsid w:val="002A66C6"/>
    <w:rsid w:val="002B0110"/>
    <w:rsid w:val="002B6005"/>
    <w:rsid w:val="002C0C2F"/>
    <w:rsid w:val="002C33A9"/>
    <w:rsid w:val="002C3926"/>
    <w:rsid w:val="002C5DD3"/>
    <w:rsid w:val="002D0242"/>
    <w:rsid w:val="002D0A96"/>
    <w:rsid w:val="002D3699"/>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4F9B"/>
    <w:rsid w:val="003071AA"/>
    <w:rsid w:val="003071CF"/>
    <w:rsid w:val="00307E2E"/>
    <w:rsid w:val="00311090"/>
    <w:rsid w:val="00311B5C"/>
    <w:rsid w:val="00313D3C"/>
    <w:rsid w:val="0031413D"/>
    <w:rsid w:val="00315AF7"/>
    <w:rsid w:val="0031686E"/>
    <w:rsid w:val="00317054"/>
    <w:rsid w:val="003207C6"/>
    <w:rsid w:val="00320DC9"/>
    <w:rsid w:val="00320FDF"/>
    <w:rsid w:val="0032352A"/>
    <w:rsid w:val="00323EF7"/>
    <w:rsid w:val="0032629E"/>
    <w:rsid w:val="003315BA"/>
    <w:rsid w:val="00333333"/>
    <w:rsid w:val="0033354B"/>
    <w:rsid w:val="00334C82"/>
    <w:rsid w:val="00334CC8"/>
    <w:rsid w:val="003354DC"/>
    <w:rsid w:val="003361A3"/>
    <w:rsid w:val="00341987"/>
    <w:rsid w:val="0034200A"/>
    <w:rsid w:val="00343EA0"/>
    <w:rsid w:val="00344286"/>
    <w:rsid w:val="00344851"/>
    <w:rsid w:val="00345AF4"/>
    <w:rsid w:val="00346517"/>
    <w:rsid w:val="003468D5"/>
    <w:rsid w:val="00346C0C"/>
    <w:rsid w:val="00347901"/>
    <w:rsid w:val="00347F08"/>
    <w:rsid w:val="003503CD"/>
    <w:rsid w:val="00351AE4"/>
    <w:rsid w:val="0035240D"/>
    <w:rsid w:val="00352CD6"/>
    <w:rsid w:val="00354A71"/>
    <w:rsid w:val="00354FEB"/>
    <w:rsid w:val="003557DF"/>
    <w:rsid w:val="00355EBF"/>
    <w:rsid w:val="00356FDF"/>
    <w:rsid w:val="0036345E"/>
    <w:rsid w:val="003641C6"/>
    <w:rsid w:val="00366D1D"/>
    <w:rsid w:val="00370B04"/>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225E"/>
    <w:rsid w:val="004832CA"/>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2EF0"/>
    <w:rsid w:val="005841AC"/>
    <w:rsid w:val="005855E8"/>
    <w:rsid w:val="00585FC8"/>
    <w:rsid w:val="005861D6"/>
    <w:rsid w:val="00586B10"/>
    <w:rsid w:val="00587557"/>
    <w:rsid w:val="005917D7"/>
    <w:rsid w:val="00591F99"/>
    <w:rsid w:val="005935F6"/>
    <w:rsid w:val="00593909"/>
    <w:rsid w:val="005947B8"/>
    <w:rsid w:val="00595DF6"/>
    <w:rsid w:val="00596A21"/>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A2C"/>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CD3"/>
    <w:rsid w:val="005F133B"/>
    <w:rsid w:val="005F2723"/>
    <w:rsid w:val="005F3C95"/>
    <w:rsid w:val="005F4C56"/>
    <w:rsid w:val="005F4CCB"/>
    <w:rsid w:val="005F61E3"/>
    <w:rsid w:val="005F75AB"/>
    <w:rsid w:val="00600507"/>
    <w:rsid w:val="006014AE"/>
    <w:rsid w:val="0060309A"/>
    <w:rsid w:val="006045A2"/>
    <w:rsid w:val="0061075E"/>
    <w:rsid w:val="00613966"/>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6F79"/>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0813"/>
    <w:rsid w:val="006914B7"/>
    <w:rsid w:val="00693622"/>
    <w:rsid w:val="006937EF"/>
    <w:rsid w:val="0069452D"/>
    <w:rsid w:val="00694834"/>
    <w:rsid w:val="00694AE5"/>
    <w:rsid w:val="006950F8"/>
    <w:rsid w:val="00695240"/>
    <w:rsid w:val="00695C23"/>
    <w:rsid w:val="00696A7E"/>
    <w:rsid w:val="00696DB1"/>
    <w:rsid w:val="006A0C47"/>
    <w:rsid w:val="006A12A6"/>
    <w:rsid w:val="006A12D2"/>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4C77"/>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3E89"/>
    <w:rsid w:val="00734D09"/>
    <w:rsid w:val="007362CC"/>
    <w:rsid w:val="00740DB1"/>
    <w:rsid w:val="00743236"/>
    <w:rsid w:val="00744797"/>
    <w:rsid w:val="00746030"/>
    <w:rsid w:val="0074605B"/>
    <w:rsid w:val="00746D83"/>
    <w:rsid w:val="00747206"/>
    <w:rsid w:val="00750B83"/>
    <w:rsid w:val="00751323"/>
    <w:rsid w:val="007535AA"/>
    <w:rsid w:val="00753B0A"/>
    <w:rsid w:val="007548A8"/>
    <w:rsid w:val="00755ABE"/>
    <w:rsid w:val="0076390A"/>
    <w:rsid w:val="0076414D"/>
    <w:rsid w:val="00765F9A"/>
    <w:rsid w:val="0076622B"/>
    <w:rsid w:val="00766390"/>
    <w:rsid w:val="00766C1A"/>
    <w:rsid w:val="00767C8D"/>
    <w:rsid w:val="007701C6"/>
    <w:rsid w:val="00770D1B"/>
    <w:rsid w:val="00772C99"/>
    <w:rsid w:val="00774027"/>
    <w:rsid w:val="0077450E"/>
    <w:rsid w:val="00774A50"/>
    <w:rsid w:val="0077515A"/>
    <w:rsid w:val="00780B1B"/>
    <w:rsid w:val="00780F06"/>
    <w:rsid w:val="00781825"/>
    <w:rsid w:val="00782139"/>
    <w:rsid w:val="00783427"/>
    <w:rsid w:val="007835EE"/>
    <w:rsid w:val="007839E7"/>
    <w:rsid w:val="00784240"/>
    <w:rsid w:val="007853AF"/>
    <w:rsid w:val="00785B1D"/>
    <w:rsid w:val="0078628C"/>
    <w:rsid w:val="00786701"/>
    <w:rsid w:val="00786F67"/>
    <w:rsid w:val="007912A1"/>
    <w:rsid w:val="00792942"/>
    <w:rsid w:val="00796281"/>
    <w:rsid w:val="00796CE1"/>
    <w:rsid w:val="00796F08"/>
    <w:rsid w:val="007A1730"/>
    <w:rsid w:val="007A261C"/>
    <w:rsid w:val="007A2FD4"/>
    <w:rsid w:val="007A44AE"/>
    <w:rsid w:val="007A6196"/>
    <w:rsid w:val="007A63A5"/>
    <w:rsid w:val="007B1572"/>
    <w:rsid w:val="007B2138"/>
    <w:rsid w:val="007B2390"/>
    <w:rsid w:val="007B4D9E"/>
    <w:rsid w:val="007B5298"/>
    <w:rsid w:val="007B72BD"/>
    <w:rsid w:val="007B7D8A"/>
    <w:rsid w:val="007C125B"/>
    <w:rsid w:val="007C2AA3"/>
    <w:rsid w:val="007C4430"/>
    <w:rsid w:val="007C454E"/>
    <w:rsid w:val="007C48F1"/>
    <w:rsid w:val="007C4E54"/>
    <w:rsid w:val="007C5BDB"/>
    <w:rsid w:val="007D06FE"/>
    <w:rsid w:val="007D3219"/>
    <w:rsid w:val="007D35EF"/>
    <w:rsid w:val="007D4450"/>
    <w:rsid w:val="007D590B"/>
    <w:rsid w:val="007D67D4"/>
    <w:rsid w:val="007E0CF3"/>
    <w:rsid w:val="007E21E3"/>
    <w:rsid w:val="007E2FF9"/>
    <w:rsid w:val="007E38C9"/>
    <w:rsid w:val="007E4F86"/>
    <w:rsid w:val="007E58C6"/>
    <w:rsid w:val="007E6186"/>
    <w:rsid w:val="007F5146"/>
    <w:rsid w:val="007F5FDB"/>
    <w:rsid w:val="007F7155"/>
    <w:rsid w:val="00803255"/>
    <w:rsid w:val="008047A7"/>
    <w:rsid w:val="0080519C"/>
    <w:rsid w:val="0080709C"/>
    <w:rsid w:val="00807C12"/>
    <w:rsid w:val="008128E4"/>
    <w:rsid w:val="008145DE"/>
    <w:rsid w:val="00815259"/>
    <w:rsid w:val="00816560"/>
    <w:rsid w:val="008177AA"/>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8E"/>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8790C"/>
    <w:rsid w:val="00891042"/>
    <w:rsid w:val="00892193"/>
    <w:rsid w:val="00893BD5"/>
    <w:rsid w:val="00894052"/>
    <w:rsid w:val="008954D6"/>
    <w:rsid w:val="00895945"/>
    <w:rsid w:val="008A0A87"/>
    <w:rsid w:val="008A4133"/>
    <w:rsid w:val="008A5D23"/>
    <w:rsid w:val="008B21C7"/>
    <w:rsid w:val="008B3331"/>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C7D98"/>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4645B"/>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4B0B"/>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D6956"/>
    <w:rsid w:val="009E09F1"/>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DF4"/>
    <w:rsid w:val="00A25AE6"/>
    <w:rsid w:val="00A267A5"/>
    <w:rsid w:val="00A27944"/>
    <w:rsid w:val="00A31BF7"/>
    <w:rsid w:val="00A324A4"/>
    <w:rsid w:val="00A3437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3A30"/>
    <w:rsid w:val="00A5441C"/>
    <w:rsid w:val="00A54628"/>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39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B5771"/>
    <w:rsid w:val="00AC2B4E"/>
    <w:rsid w:val="00AC4651"/>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2C8"/>
    <w:rsid w:val="00B026B3"/>
    <w:rsid w:val="00B04824"/>
    <w:rsid w:val="00B0533D"/>
    <w:rsid w:val="00B057A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07F"/>
    <w:rsid w:val="00B72EAA"/>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3FB7"/>
    <w:rsid w:val="00BC547F"/>
    <w:rsid w:val="00BC5A5D"/>
    <w:rsid w:val="00BC625B"/>
    <w:rsid w:val="00BC65D5"/>
    <w:rsid w:val="00BD0D63"/>
    <w:rsid w:val="00BD21F0"/>
    <w:rsid w:val="00BD3D7E"/>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BF7A42"/>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673E5"/>
    <w:rsid w:val="00C708D3"/>
    <w:rsid w:val="00C70CD3"/>
    <w:rsid w:val="00C74550"/>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B84"/>
    <w:rsid w:val="00CA3139"/>
    <w:rsid w:val="00CA4C0C"/>
    <w:rsid w:val="00CA6E56"/>
    <w:rsid w:val="00CB0C21"/>
    <w:rsid w:val="00CB195C"/>
    <w:rsid w:val="00CB2E88"/>
    <w:rsid w:val="00CC1218"/>
    <w:rsid w:val="00CC1C55"/>
    <w:rsid w:val="00CC2D75"/>
    <w:rsid w:val="00CC367E"/>
    <w:rsid w:val="00CC3CC9"/>
    <w:rsid w:val="00CC3E12"/>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29B6"/>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6E1"/>
    <w:rsid w:val="00E06782"/>
    <w:rsid w:val="00E116C7"/>
    <w:rsid w:val="00E116E9"/>
    <w:rsid w:val="00E143AE"/>
    <w:rsid w:val="00E1559C"/>
    <w:rsid w:val="00E15AC1"/>
    <w:rsid w:val="00E177B7"/>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1397"/>
    <w:rsid w:val="00E42E38"/>
    <w:rsid w:val="00E46211"/>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5786"/>
    <w:rsid w:val="00EE5BFF"/>
    <w:rsid w:val="00EE66AB"/>
    <w:rsid w:val="00EE6AE8"/>
    <w:rsid w:val="00EE6BFD"/>
    <w:rsid w:val="00EF1C5E"/>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5B50"/>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86D"/>
    <w:rsid w:val="00F62421"/>
    <w:rsid w:val="00F6718F"/>
    <w:rsid w:val="00F67F28"/>
    <w:rsid w:val="00F71298"/>
    <w:rsid w:val="00F7345D"/>
    <w:rsid w:val="00F82D9B"/>
    <w:rsid w:val="00F84B75"/>
    <w:rsid w:val="00F85769"/>
    <w:rsid w:val="00F864AE"/>
    <w:rsid w:val="00F87344"/>
    <w:rsid w:val="00F90E8C"/>
    <w:rsid w:val="00F9150D"/>
    <w:rsid w:val="00F91972"/>
    <w:rsid w:val="00F93A6A"/>
    <w:rsid w:val="00F94F95"/>
    <w:rsid w:val="00F95AC4"/>
    <w:rsid w:val="00F96E16"/>
    <w:rsid w:val="00F9715E"/>
    <w:rsid w:val="00FA0635"/>
    <w:rsid w:val="00FA1AB2"/>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A0B00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41397"/>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1404915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CB9EA-28AC-46F5-9B52-126D5107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5183</Words>
  <Characters>28511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CCP001</vt:lpstr>
    </vt:vector>
  </TitlesOfParts>
  <Company/>
  <LinksUpToDate>false</LinksUpToDate>
  <CharactersWithSpaces>33627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2020-07-28T16:31:00Z</cp:lastPrinted>
  <dcterms:created xsi:type="dcterms:W3CDTF">2020-06-16T22:56:00Z</dcterms:created>
  <dcterms:modified xsi:type="dcterms:W3CDTF">2021-12-03T22:39:00Z</dcterms:modified>
</cp:coreProperties>
</file>