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5000" w:type="pct"/>
        <w:tblLook w:val="04A0" w:firstRow="1" w:lastRow="0" w:firstColumn="1" w:lastColumn="0" w:noHBand="0" w:noVBand="1"/>
      </w:tblPr>
      <w:tblGrid>
        <w:gridCol w:w="823"/>
        <w:gridCol w:w="2142"/>
        <w:gridCol w:w="756"/>
        <w:gridCol w:w="2887"/>
        <w:gridCol w:w="822"/>
        <w:gridCol w:w="1922"/>
      </w:tblGrid>
      <w:tr w:rsidR="00DA012B" w:rsidRPr="00DA1506" w14:paraId="1C7B6760" w14:textId="77777777" w:rsidTr="00DC4557">
        <w:trPr>
          <w:trHeight w:val="102"/>
        </w:trPr>
        <w:tc>
          <w:tcPr>
            <w:tcW w:w="1589" w:type="pct"/>
            <w:gridSpan w:val="2"/>
            <w:hideMark/>
          </w:tcPr>
          <w:p w14:paraId="064AFA10" w14:textId="513A4F91" w:rsidR="00DA012B" w:rsidRPr="00DA1506" w:rsidRDefault="005B37A6" w:rsidP="00BB5DDD">
            <w:pPr>
              <w:rPr>
                <w:rFonts w:ascii="Arial Narrow" w:eastAsia="Calibri" w:hAnsi="Arial Narrow"/>
                <w:sz w:val="16"/>
                <w:szCs w:val="16"/>
                <w:lang w:eastAsia="en-US"/>
              </w:rPr>
            </w:pPr>
            <w:bookmarkStart w:id="0" w:name="_Hlk43210501"/>
            <w:r>
              <w:rPr>
                <w:rFonts w:ascii="Arial Narrow" w:eastAsia="Calibri" w:hAnsi="Arial Narrow"/>
                <w:b/>
                <w:sz w:val="16"/>
                <w:szCs w:val="16"/>
                <w:lang w:val="es-ES_tradnl"/>
              </w:rPr>
              <w:t xml:space="preserve"> </w:t>
            </w:r>
            <w:r w:rsidR="00DA012B" w:rsidRPr="00DA1506">
              <w:rPr>
                <w:rFonts w:ascii="Arial Narrow" w:eastAsia="Calibri" w:hAnsi="Arial Narrow"/>
                <w:b/>
                <w:sz w:val="16"/>
                <w:szCs w:val="16"/>
                <w:lang w:val="es-ES_tradnl"/>
              </w:rPr>
              <w:t xml:space="preserve">Elaboró </w:t>
            </w:r>
          </w:p>
        </w:tc>
        <w:tc>
          <w:tcPr>
            <w:tcW w:w="1941" w:type="pct"/>
            <w:gridSpan w:val="2"/>
            <w:hideMark/>
          </w:tcPr>
          <w:p w14:paraId="0567DB42" w14:textId="77777777" w:rsidR="00DA012B" w:rsidRPr="00DA1506" w:rsidRDefault="00DA012B" w:rsidP="00BB5DDD">
            <w:pPr>
              <w:rPr>
                <w:rFonts w:ascii="Arial Narrow" w:eastAsia="Calibri" w:hAnsi="Arial Narrow"/>
                <w:sz w:val="16"/>
                <w:szCs w:val="16"/>
                <w:lang w:eastAsia="en-US"/>
              </w:rPr>
            </w:pPr>
            <w:r w:rsidRPr="00DA1506">
              <w:rPr>
                <w:rFonts w:ascii="Arial Narrow" w:eastAsia="Calibri" w:hAnsi="Arial Narrow"/>
                <w:b/>
                <w:sz w:val="16"/>
                <w:szCs w:val="16"/>
                <w:lang w:val="es-ES_tradnl"/>
              </w:rPr>
              <w:t>Revisó</w:t>
            </w:r>
            <w:r w:rsidRPr="00DA1506">
              <w:rPr>
                <w:rFonts w:ascii="Arial Narrow" w:eastAsia="Calibri" w:hAnsi="Arial Narrow"/>
                <w:sz w:val="16"/>
                <w:szCs w:val="16"/>
                <w:lang w:val="es-ES_tradnl" w:eastAsia="en-US"/>
              </w:rPr>
              <w:t xml:space="preserve"> </w:t>
            </w:r>
          </w:p>
        </w:tc>
        <w:tc>
          <w:tcPr>
            <w:tcW w:w="1470" w:type="pct"/>
            <w:gridSpan w:val="2"/>
            <w:hideMark/>
          </w:tcPr>
          <w:p w14:paraId="7C53233A" w14:textId="77777777" w:rsidR="00DA012B" w:rsidRPr="00DA1506" w:rsidRDefault="00DA012B" w:rsidP="00BB5DDD">
            <w:pPr>
              <w:rPr>
                <w:rFonts w:ascii="Arial Narrow" w:eastAsia="Calibri" w:hAnsi="Arial Narrow"/>
                <w:b/>
                <w:sz w:val="16"/>
                <w:szCs w:val="16"/>
                <w:lang w:val="es-ES_tradnl"/>
              </w:rPr>
            </w:pPr>
            <w:r w:rsidRPr="00DA1506">
              <w:rPr>
                <w:rFonts w:ascii="Arial Narrow" w:eastAsia="Calibri" w:hAnsi="Arial Narrow"/>
                <w:b/>
                <w:sz w:val="16"/>
                <w:szCs w:val="16"/>
                <w:lang w:val="es-ES_tradnl"/>
              </w:rPr>
              <w:t>Aprobó</w:t>
            </w:r>
            <w:r w:rsidRPr="00DA1506">
              <w:rPr>
                <w:rFonts w:ascii="Arial Narrow" w:eastAsia="Calibri" w:hAnsi="Arial Narrow"/>
                <w:sz w:val="16"/>
                <w:szCs w:val="16"/>
                <w:lang w:val="es-ES_tradnl" w:eastAsia="en-US"/>
              </w:rPr>
              <w:t xml:space="preserve"> </w:t>
            </w:r>
          </w:p>
        </w:tc>
      </w:tr>
      <w:tr w:rsidR="00DA012B" w:rsidRPr="00DA1506" w14:paraId="1498DA19" w14:textId="77777777" w:rsidTr="00DC4557">
        <w:trPr>
          <w:trHeight w:val="64"/>
        </w:trPr>
        <w:tc>
          <w:tcPr>
            <w:tcW w:w="442" w:type="pct"/>
            <w:hideMark/>
          </w:tcPr>
          <w:p w14:paraId="453998BA" w14:textId="77777777" w:rsidR="00DA012B" w:rsidRPr="00DA1506" w:rsidRDefault="00DA012B" w:rsidP="00BB5DDD">
            <w:pPr>
              <w:rPr>
                <w:rFonts w:ascii="Arial Narrow" w:eastAsia="Calibri" w:hAnsi="Arial Narrow"/>
                <w:b/>
                <w:sz w:val="16"/>
                <w:szCs w:val="16"/>
                <w:lang w:eastAsia="en-US"/>
              </w:rPr>
            </w:pPr>
            <w:r w:rsidRPr="00DA1506">
              <w:rPr>
                <w:rFonts w:ascii="Arial Narrow" w:eastAsia="Calibri" w:hAnsi="Arial Narrow"/>
                <w:b/>
                <w:sz w:val="16"/>
                <w:szCs w:val="16"/>
                <w:lang w:eastAsia="en-US"/>
              </w:rPr>
              <w:t>Nombre:</w:t>
            </w:r>
          </w:p>
        </w:tc>
        <w:tc>
          <w:tcPr>
            <w:tcW w:w="1147" w:type="pct"/>
          </w:tcPr>
          <w:p w14:paraId="4DA50304" w14:textId="77777777" w:rsidR="00DA012B" w:rsidRPr="00DA1506" w:rsidRDefault="00DA012B" w:rsidP="00BB5DDD">
            <w:pPr>
              <w:rPr>
                <w:rFonts w:ascii="Arial Narrow" w:eastAsia="Calibri" w:hAnsi="Arial Narrow"/>
                <w:sz w:val="16"/>
                <w:szCs w:val="16"/>
                <w:lang w:eastAsia="en-US"/>
              </w:rPr>
            </w:pPr>
            <w:r w:rsidRPr="00DA1506">
              <w:rPr>
                <w:rFonts w:ascii="Arial Narrow" w:eastAsia="Calibri" w:hAnsi="Arial Narrow"/>
                <w:sz w:val="16"/>
                <w:szCs w:val="16"/>
                <w:lang w:eastAsia="en-US"/>
              </w:rPr>
              <w:t>Edward Izquierdo Arizmendi</w:t>
            </w:r>
          </w:p>
        </w:tc>
        <w:tc>
          <w:tcPr>
            <w:tcW w:w="396" w:type="pct"/>
            <w:hideMark/>
          </w:tcPr>
          <w:p w14:paraId="4E719C6D" w14:textId="77777777" w:rsidR="00DA012B" w:rsidRPr="00DA1506" w:rsidRDefault="00DA012B" w:rsidP="00BB5DDD">
            <w:pPr>
              <w:rPr>
                <w:rFonts w:ascii="Arial Narrow" w:eastAsia="Calibri" w:hAnsi="Arial Narrow"/>
                <w:b/>
                <w:sz w:val="16"/>
                <w:szCs w:val="16"/>
                <w:lang w:eastAsia="en-US"/>
              </w:rPr>
            </w:pPr>
            <w:r w:rsidRPr="00DA1506">
              <w:rPr>
                <w:rFonts w:ascii="Arial Narrow" w:eastAsia="Calibri" w:hAnsi="Arial Narrow"/>
                <w:b/>
                <w:sz w:val="16"/>
                <w:szCs w:val="16"/>
                <w:lang w:eastAsia="en-US"/>
              </w:rPr>
              <w:t>Nombre:</w:t>
            </w:r>
          </w:p>
        </w:tc>
        <w:tc>
          <w:tcPr>
            <w:tcW w:w="1545" w:type="pct"/>
          </w:tcPr>
          <w:p w14:paraId="778AD19E" w14:textId="77777777" w:rsidR="00DA012B" w:rsidRPr="00DA1506" w:rsidRDefault="00DA012B" w:rsidP="00BB5DDD">
            <w:pPr>
              <w:rPr>
                <w:rFonts w:ascii="Arial Narrow" w:eastAsia="Calibri" w:hAnsi="Arial Narrow"/>
                <w:sz w:val="16"/>
                <w:szCs w:val="16"/>
                <w:lang w:eastAsia="en-US"/>
              </w:rPr>
            </w:pPr>
            <w:r w:rsidRPr="00DA1506">
              <w:rPr>
                <w:rFonts w:ascii="Arial Narrow" w:eastAsia="Calibri" w:hAnsi="Arial Narrow"/>
                <w:sz w:val="16"/>
                <w:szCs w:val="16"/>
                <w:lang w:eastAsia="en-US"/>
              </w:rPr>
              <w:t>Jaime Cárdenas</w:t>
            </w:r>
          </w:p>
        </w:tc>
        <w:tc>
          <w:tcPr>
            <w:tcW w:w="441" w:type="pct"/>
            <w:hideMark/>
          </w:tcPr>
          <w:p w14:paraId="23989A4E" w14:textId="77777777" w:rsidR="00DA012B" w:rsidRPr="00DA1506" w:rsidRDefault="00DA012B" w:rsidP="00BB5DDD">
            <w:pPr>
              <w:rPr>
                <w:rFonts w:ascii="Arial Narrow" w:eastAsia="Calibri" w:hAnsi="Arial Narrow"/>
                <w:b/>
                <w:sz w:val="16"/>
                <w:szCs w:val="16"/>
                <w:lang w:eastAsia="en-US"/>
              </w:rPr>
            </w:pPr>
            <w:r w:rsidRPr="00DA1506">
              <w:rPr>
                <w:rFonts w:ascii="Arial Narrow" w:eastAsia="Calibri" w:hAnsi="Arial Narrow"/>
                <w:b/>
                <w:sz w:val="16"/>
                <w:szCs w:val="16"/>
                <w:lang w:eastAsia="en-US"/>
              </w:rPr>
              <w:t>Nombre:</w:t>
            </w:r>
          </w:p>
        </w:tc>
        <w:tc>
          <w:tcPr>
            <w:tcW w:w="1029" w:type="pct"/>
          </w:tcPr>
          <w:p w14:paraId="30645836" w14:textId="222EB869" w:rsidR="00DA012B" w:rsidRPr="00DA1506" w:rsidRDefault="00DA012B" w:rsidP="00BB5DDD">
            <w:pPr>
              <w:rPr>
                <w:rFonts w:ascii="Arial Narrow" w:eastAsia="Calibri" w:hAnsi="Arial Narrow"/>
                <w:sz w:val="16"/>
                <w:szCs w:val="16"/>
                <w:lang w:eastAsia="en-US"/>
              </w:rPr>
            </w:pPr>
            <w:r w:rsidRPr="00DA1506">
              <w:rPr>
                <w:rFonts w:ascii="Arial Narrow" w:eastAsia="Calibri" w:hAnsi="Arial Narrow"/>
                <w:sz w:val="16"/>
                <w:szCs w:val="16"/>
                <w:lang w:eastAsia="en-US"/>
              </w:rPr>
              <w:t xml:space="preserve">Yina </w:t>
            </w:r>
            <w:r w:rsidR="008016C2" w:rsidRPr="00DA1506">
              <w:rPr>
                <w:rFonts w:ascii="Arial Narrow" w:eastAsia="Arial Narrow" w:hAnsi="Arial Narrow" w:cs="Arial Narrow"/>
                <w:sz w:val="16"/>
                <w:szCs w:val="16"/>
              </w:rPr>
              <w:t>Cubillos</w:t>
            </w:r>
          </w:p>
        </w:tc>
      </w:tr>
      <w:tr w:rsidR="00DA012B" w:rsidRPr="00DA1506" w14:paraId="7305C98C" w14:textId="77777777" w:rsidTr="00DC4557">
        <w:tc>
          <w:tcPr>
            <w:tcW w:w="442" w:type="pct"/>
            <w:hideMark/>
          </w:tcPr>
          <w:p w14:paraId="46F3B9B0" w14:textId="77777777" w:rsidR="00DA012B" w:rsidRPr="00DA1506" w:rsidRDefault="00DA012B" w:rsidP="00BB5DDD">
            <w:pPr>
              <w:rPr>
                <w:rFonts w:ascii="Arial Narrow" w:eastAsia="Calibri" w:hAnsi="Arial Narrow"/>
                <w:b/>
                <w:sz w:val="16"/>
                <w:szCs w:val="16"/>
                <w:lang w:eastAsia="en-US"/>
              </w:rPr>
            </w:pPr>
            <w:r w:rsidRPr="00DA1506">
              <w:rPr>
                <w:rFonts w:ascii="Arial Narrow" w:eastAsia="Calibri" w:hAnsi="Arial Narrow"/>
                <w:b/>
                <w:sz w:val="16"/>
                <w:szCs w:val="16"/>
                <w:lang w:eastAsia="en-US"/>
              </w:rPr>
              <w:t>Cargo:</w:t>
            </w:r>
          </w:p>
        </w:tc>
        <w:tc>
          <w:tcPr>
            <w:tcW w:w="1147" w:type="pct"/>
          </w:tcPr>
          <w:p w14:paraId="0F276F28" w14:textId="77777777" w:rsidR="00DA012B" w:rsidRPr="00DA1506" w:rsidRDefault="00DA012B" w:rsidP="00BB5DDD">
            <w:pPr>
              <w:rPr>
                <w:rFonts w:ascii="Arial Narrow" w:eastAsia="Calibri" w:hAnsi="Arial Narrow"/>
                <w:sz w:val="16"/>
                <w:szCs w:val="16"/>
                <w:lang w:eastAsia="en-US"/>
              </w:rPr>
            </w:pPr>
            <w:r w:rsidRPr="00DA1506">
              <w:rPr>
                <w:rFonts w:ascii="Arial Narrow" w:eastAsia="Calibri" w:hAnsi="Arial Narrow"/>
                <w:sz w:val="16"/>
                <w:szCs w:val="16"/>
                <w:lang w:eastAsia="en-US"/>
              </w:rPr>
              <w:t>Asesor externo de Procesos</w:t>
            </w:r>
          </w:p>
        </w:tc>
        <w:tc>
          <w:tcPr>
            <w:tcW w:w="396" w:type="pct"/>
            <w:hideMark/>
          </w:tcPr>
          <w:p w14:paraId="76DFF951" w14:textId="77777777" w:rsidR="00DA012B" w:rsidRPr="00DA1506" w:rsidRDefault="00DA012B" w:rsidP="00BB5DDD">
            <w:pPr>
              <w:rPr>
                <w:rFonts w:ascii="Arial Narrow" w:eastAsia="Calibri" w:hAnsi="Arial Narrow"/>
                <w:b/>
                <w:sz w:val="16"/>
                <w:szCs w:val="16"/>
                <w:lang w:eastAsia="en-US"/>
              </w:rPr>
            </w:pPr>
            <w:r w:rsidRPr="00DA1506">
              <w:rPr>
                <w:rFonts w:ascii="Arial Narrow" w:eastAsia="Calibri" w:hAnsi="Arial Narrow"/>
                <w:b/>
                <w:sz w:val="16"/>
                <w:szCs w:val="16"/>
                <w:lang w:eastAsia="en-US"/>
              </w:rPr>
              <w:t>Cargo:</w:t>
            </w:r>
          </w:p>
        </w:tc>
        <w:tc>
          <w:tcPr>
            <w:tcW w:w="1545" w:type="pct"/>
          </w:tcPr>
          <w:p w14:paraId="096C8394" w14:textId="77777777" w:rsidR="00DA012B" w:rsidRPr="00DA1506" w:rsidRDefault="00DA012B" w:rsidP="00BB5DDD">
            <w:pPr>
              <w:rPr>
                <w:rFonts w:ascii="Arial Narrow" w:eastAsia="Calibri" w:hAnsi="Arial Narrow"/>
                <w:sz w:val="16"/>
                <w:szCs w:val="16"/>
                <w:lang w:eastAsia="en-US"/>
              </w:rPr>
            </w:pPr>
            <w:r w:rsidRPr="00DA1506">
              <w:rPr>
                <w:rFonts w:ascii="Arial Narrow" w:eastAsia="Calibri" w:hAnsi="Arial Narrow"/>
                <w:sz w:val="16"/>
                <w:szCs w:val="16"/>
                <w:lang w:eastAsia="en-US"/>
              </w:rPr>
              <w:t>Administrador De Crédito</w:t>
            </w:r>
          </w:p>
        </w:tc>
        <w:tc>
          <w:tcPr>
            <w:tcW w:w="441" w:type="pct"/>
            <w:hideMark/>
          </w:tcPr>
          <w:p w14:paraId="23006EA7" w14:textId="77777777" w:rsidR="00DA012B" w:rsidRPr="00DA1506" w:rsidRDefault="00DA012B" w:rsidP="00BB5DDD">
            <w:pPr>
              <w:rPr>
                <w:rFonts w:ascii="Arial Narrow" w:eastAsia="Calibri" w:hAnsi="Arial Narrow"/>
                <w:b/>
                <w:sz w:val="16"/>
                <w:szCs w:val="16"/>
                <w:lang w:eastAsia="en-US"/>
              </w:rPr>
            </w:pPr>
            <w:r w:rsidRPr="00DA1506">
              <w:rPr>
                <w:rFonts w:ascii="Arial Narrow" w:eastAsia="Calibri" w:hAnsi="Arial Narrow"/>
                <w:b/>
                <w:sz w:val="16"/>
                <w:szCs w:val="16"/>
                <w:lang w:eastAsia="en-US"/>
              </w:rPr>
              <w:t>Cargo:</w:t>
            </w:r>
          </w:p>
        </w:tc>
        <w:tc>
          <w:tcPr>
            <w:tcW w:w="1029" w:type="pct"/>
          </w:tcPr>
          <w:p w14:paraId="62A1C4BF" w14:textId="77777777" w:rsidR="00DA012B" w:rsidRPr="00DA1506" w:rsidRDefault="00DA012B" w:rsidP="00BB5DDD">
            <w:pPr>
              <w:rPr>
                <w:rFonts w:ascii="Arial Narrow" w:eastAsia="Calibri" w:hAnsi="Arial Narrow"/>
                <w:sz w:val="16"/>
                <w:szCs w:val="16"/>
                <w:lang w:eastAsia="en-US"/>
              </w:rPr>
            </w:pPr>
            <w:r w:rsidRPr="00DA1506">
              <w:rPr>
                <w:rFonts w:ascii="Arial Narrow" w:eastAsia="Calibri" w:hAnsi="Arial Narrow"/>
                <w:sz w:val="16"/>
                <w:szCs w:val="16"/>
                <w:lang w:eastAsia="en-US"/>
              </w:rPr>
              <w:t>Gerente</w:t>
            </w:r>
          </w:p>
        </w:tc>
      </w:tr>
      <w:tr w:rsidR="00DA012B" w:rsidRPr="00DA1506" w14:paraId="46019E19" w14:textId="77777777" w:rsidTr="00DC4557">
        <w:tc>
          <w:tcPr>
            <w:tcW w:w="442" w:type="pct"/>
            <w:hideMark/>
          </w:tcPr>
          <w:p w14:paraId="4011EADB" w14:textId="77777777" w:rsidR="00DA012B" w:rsidRPr="00DA1506" w:rsidRDefault="00DA012B" w:rsidP="00BB5DDD">
            <w:pPr>
              <w:rPr>
                <w:rFonts w:ascii="Arial Narrow" w:eastAsia="Calibri" w:hAnsi="Arial Narrow"/>
                <w:b/>
                <w:sz w:val="16"/>
                <w:szCs w:val="16"/>
                <w:lang w:eastAsia="en-US"/>
              </w:rPr>
            </w:pPr>
            <w:r w:rsidRPr="00DA1506">
              <w:rPr>
                <w:rFonts w:ascii="Arial Narrow" w:eastAsia="Calibri" w:hAnsi="Arial Narrow"/>
                <w:b/>
                <w:sz w:val="16"/>
                <w:szCs w:val="16"/>
                <w:lang w:eastAsia="en-US"/>
              </w:rPr>
              <w:t>Fecha:</w:t>
            </w:r>
          </w:p>
        </w:tc>
        <w:tc>
          <w:tcPr>
            <w:tcW w:w="1147" w:type="pct"/>
          </w:tcPr>
          <w:p w14:paraId="0A6BBC16" w14:textId="3A634A1C" w:rsidR="00DA012B" w:rsidRPr="00DA1506" w:rsidRDefault="002E0490" w:rsidP="00BB5DDD">
            <w:pPr>
              <w:rPr>
                <w:rFonts w:ascii="Arial Narrow" w:eastAsia="Calibri" w:hAnsi="Arial Narrow"/>
                <w:sz w:val="16"/>
                <w:szCs w:val="16"/>
                <w:lang w:eastAsia="en-US"/>
              </w:rPr>
            </w:pPr>
            <w:r w:rsidRPr="00DA1506">
              <w:rPr>
                <w:rFonts w:ascii="Arial Narrow" w:eastAsia="Calibri" w:hAnsi="Arial Narrow"/>
                <w:sz w:val="16"/>
                <w:szCs w:val="16"/>
                <w:lang w:eastAsia="en-US"/>
              </w:rPr>
              <w:t>10/08/2020</w:t>
            </w:r>
          </w:p>
        </w:tc>
        <w:tc>
          <w:tcPr>
            <w:tcW w:w="396" w:type="pct"/>
            <w:hideMark/>
          </w:tcPr>
          <w:p w14:paraId="621B5A60" w14:textId="77777777" w:rsidR="00DA012B" w:rsidRPr="00DA1506" w:rsidRDefault="00DA012B" w:rsidP="00BB5DDD">
            <w:pPr>
              <w:rPr>
                <w:rFonts w:ascii="Arial Narrow" w:eastAsia="Calibri" w:hAnsi="Arial Narrow"/>
                <w:b/>
                <w:sz w:val="16"/>
                <w:szCs w:val="16"/>
                <w:lang w:eastAsia="en-US"/>
              </w:rPr>
            </w:pPr>
            <w:r w:rsidRPr="00DA1506">
              <w:rPr>
                <w:rFonts w:ascii="Arial Narrow" w:eastAsia="Calibri" w:hAnsi="Arial Narrow"/>
                <w:b/>
                <w:sz w:val="16"/>
                <w:szCs w:val="16"/>
                <w:lang w:eastAsia="en-US"/>
              </w:rPr>
              <w:t>Fecha:</w:t>
            </w:r>
          </w:p>
        </w:tc>
        <w:tc>
          <w:tcPr>
            <w:tcW w:w="1545" w:type="pct"/>
          </w:tcPr>
          <w:p w14:paraId="4E671287" w14:textId="4B1228F2" w:rsidR="00DA012B" w:rsidRPr="00DA1506" w:rsidRDefault="002E0490" w:rsidP="00BB5DDD">
            <w:pPr>
              <w:rPr>
                <w:rFonts w:ascii="Arial Narrow" w:eastAsia="Calibri" w:hAnsi="Arial Narrow"/>
                <w:sz w:val="16"/>
                <w:szCs w:val="16"/>
                <w:lang w:eastAsia="en-US"/>
              </w:rPr>
            </w:pPr>
            <w:r w:rsidRPr="00DA1506">
              <w:rPr>
                <w:rFonts w:ascii="Arial Narrow" w:eastAsia="Calibri" w:hAnsi="Arial Narrow"/>
                <w:sz w:val="16"/>
                <w:szCs w:val="16"/>
                <w:lang w:eastAsia="en-US"/>
              </w:rPr>
              <w:t>10/08/2020</w:t>
            </w:r>
          </w:p>
        </w:tc>
        <w:tc>
          <w:tcPr>
            <w:tcW w:w="441" w:type="pct"/>
            <w:hideMark/>
          </w:tcPr>
          <w:p w14:paraId="633EB655" w14:textId="77777777" w:rsidR="00DA012B" w:rsidRPr="00DA1506" w:rsidRDefault="00DA012B" w:rsidP="00BB5DDD">
            <w:pPr>
              <w:rPr>
                <w:rFonts w:ascii="Arial Narrow" w:eastAsia="Calibri" w:hAnsi="Arial Narrow"/>
                <w:b/>
                <w:sz w:val="16"/>
                <w:szCs w:val="16"/>
                <w:lang w:eastAsia="en-US"/>
              </w:rPr>
            </w:pPr>
            <w:r w:rsidRPr="00DA1506">
              <w:rPr>
                <w:rFonts w:ascii="Arial Narrow" w:eastAsia="Calibri" w:hAnsi="Arial Narrow"/>
                <w:b/>
                <w:sz w:val="16"/>
                <w:szCs w:val="16"/>
                <w:lang w:eastAsia="en-US"/>
              </w:rPr>
              <w:t>Fecha:</w:t>
            </w:r>
          </w:p>
        </w:tc>
        <w:tc>
          <w:tcPr>
            <w:tcW w:w="1029" w:type="pct"/>
          </w:tcPr>
          <w:p w14:paraId="77E5CD4B" w14:textId="5E10772C" w:rsidR="00DA012B" w:rsidRPr="00DA1506" w:rsidRDefault="002E0490" w:rsidP="00BB5DDD">
            <w:pPr>
              <w:rPr>
                <w:rFonts w:ascii="Arial Narrow" w:eastAsia="Calibri" w:hAnsi="Arial Narrow"/>
                <w:sz w:val="16"/>
                <w:szCs w:val="16"/>
                <w:lang w:eastAsia="en-US"/>
              </w:rPr>
            </w:pPr>
            <w:r w:rsidRPr="00DA1506">
              <w:rPr>
                <w:rFonts w:ascii="Arial Narrow" w:eastAsia="Calibri" w:hAnsi="Arial Narrow"/>
                <w:sz w:val="16"/>
                <w:szCs w:val="16"/>
                <w:lang w:eastAsia="en-US"/>
              </w:rPr>
              <w:t>10/08/2020</w:t>
            </w:r>
          </w:p>
        </w:tc>
      </w:tr>
      <w:bookmarkEnd w:id="0"/>
    </w:tbl>
    <w:p w14:paraId="6A16E66F" w14:textId="77777777" w:rsidR="00DA012B" w:rsidRPr="00BB5DDD" w:rsidRDefault="00DA012B" w:rsidP="00BB5DDD">
      <w:pPr>
        <w:jc w:val="both"/>
        <w:rPr>
          <w:rFonts w:ascii="Arial Narrow" w:hAnsi="Arial Narrow"/>
          <w:sz w:val="22"/>
          <w:szCs w:val="22"/>
        </w:rPr>
      </w:pPr>
    </w:p>
    <w:p w14:paraId="3DD8D222" w14:textId="77777777" w:rsidR="00F0745F" w:rsidRPr="00BB5DDD" w:rsidRDefault="00F0745F" w:rsidP="00BB5DDD">
      <w:pPr>
        <w:numPr>
          <w:ilvl w:val="0"/>
          <w:numId w:val="32"/>
        </w:numPr>
        <w:ind w:left="0" w:firstLine="0"/>
        <w:jc w:val="both"/>
        <w:rPr>
          <w:rFonts w:ascii="Arial Narrow" w:hAnsi="Arial Narrow"/>
          <w:b/>
          <w:spacing w:val="-3"/>
          <w:sz w:val="22"/>
          <w:szCs w:val="22"/>
        </w:rPr>
      </w:pPr>
      <w:r w:rsidRPr="00BB5DDD">
        <w:rPr>
          <w:rFonts w:ascii="Arial Narrow" w:hAnsi="Arial Narrow"/>
          <w:b/>
          <w:spacing w:val="-3"/>
          <w:sz w:val="22"/>
          <w:szCs w:val="22"/>
        </w:rPr>
        <w:t>OBJETIVO.</w:t>
      </w:r>
    </w:p>
    <w:p w14:paraId="420248A1" w14:textId="77777777" w:rsidR="00F0745F" w:rsidRPr="00BB5DDD" w:rsidRDefault="00F0745F" w:rsidP="00BB5DDD">
      <w:pPr>
        <w:tabs>
          <w:tab w:val="left" w:pos="-720"/>
        </w:tabs>
        <w:suppressAutoHyphens/>
        <w:jc w:val="both"/>
        <w:rPr>
          <w:rFonts w:ascii="Arial Narrow" w:hAnsi="Arial Narrow"/>
          <w:spacing w:val="-3"/>
          <w:sz w:val="22"/>
          <w:szCs w:val="22"/>
        </w:rPr>
      </w:pPr>
    </w:p>
    <w:p w14:paraId="2F3DA633" w14:textId="435EA40D" w:rsidR="00220AAB" w:rsidRPr="00BB5DDD" w:rsidRDefault="00D85278" w:rsidP="00BB5DDD">
      <w:pPr>
        <w:tabs>
          <w:tab w:val="left" w:pos="-720"/>
        </w:tabs>
        <w:suppressAutoHyphens/>
        <w:jc w:val="both"/>
        <w:rPr>
          <w:rFonts w:ascii="Arial Narrow" w:hAnsi="Arial Narrow"/>
          <w:spacing w:val="-3"/>
          <w:sz w:val="22"/>
          <w:szCs w:val="22"/>
        </w:rPr>
      </w:pPr>
      <w:r w:rsidRPr="00BB5DDD">
        <w:rPr>
          <w:rFonts w:ascii="Arial Narrow" w:hAnsi="Arial Narrow"/>
          <w:spacing w:val="-3"/>
          <w:sz w:val="22"/>
          <w:szCs w:val="22"/>
        </w:rPr>
        <w:t xml:space="preserve">Establecer los pasos a seguir para el registro, </w:t>
      </w:r>
      <w:r w:rsidR="008028D5" w:rsidRPr="00BB5DDD">
        <w:rPr>
          <w:rFonts w:ascii="Arial Narrow" w:hAnsi="Arial Narrow"/>
          <w:spacing w:val="-3"/>
          <w:sz w:val="22"/>
          <w:szCs w:val="22"/>
        </w:rPr>
        <w:t xml:space="preserve">control, seguimiento y </w:t>
      </w:r>
      <w:r w:rsidRPr="00BB5DDD">
        <w:rPr>
          <w:rFonts w:ascii="Arial Narrow" w:hAnsi="Arial Narrow"/>
          <w:spacing w:val="-3"/>
          <w:sz w:val="22"/>
          <w:szCs w:val="22"/>
        </w:rPr>
        <w:t>solicitud de pago de los créditos garantizados por el Fondo Regional de Garantías.</w:t>
      </w:r>
      <w:r w:rsidRPr="00BB5DDD">
        <w:rPr>
          <w:rFonts w:ascii="Arial Narrow" w:hAnsi="Arial Narrow"/>
          <w:spacing w:val="-3"/>
          <w:sz w:val="22"/>
          <w:szCs w:val="22"/>
        </w:rPr>
        <w:cr/>
      </w:r>
    </w:p>
    <w:p w14:paraId="6B1DB24A" w14:textId="77777777" w:rsidR="00F0745F" w:rsidRPr="00BB5DDD" w:rsidRDefault="007F1C35" w:rsidP="00BB5DDD">
      <w:pPr>
        <w:numPr>
          <w:ilvl w:val="0"/>
          <w:numId w:val="32"/>
        </w:numPr>
        <w:jc w:val="both"/>
        <w:rPr>
          <w:rFonts w:ascii="Arial Narrow" w:hAnsi="Arial Narrow"/>
          <w:b/>
          <w:spacing w:val="-3"/>
          <w:sz w:val="22"/>
          <w:szCs w:val="22"/>
        </w:rPr>
      </w:pPr>
      <w:r w:rsidRPr="00BB5DDD">
        <w:rPr>
          <w:rFonts w:ascii="Arial Narrow" w:hAnsi="Arial Narrow"/>
          <w:b/>
          <w:spacing w:val="-3"/>
          <w:sz w:val="22"/>
          <w:szCs w:val="22"/>
        </w:rPr>
        <w:t>ALCANCE</w:t>
      </w:r>
      <w:r w:rsidR="00F0745F" w:rsidRPr="00BB5DDD">
        <w:rPr>
          <w:rFonts w:ascii="Arial Narrow" w:hAnsi="Arial Narrow"/>
          <w:b/>
          <w:spacing w:val="-3"/>
          <w:sz w:val="22"/>
          <w:szCs w:val="22"/>
        </w:rPr>
        <w:t>.</w:t>
      </w:r>
    </w:p>
    <w:p w14:paraId="6D4DB0D3" w14:textId="77777777" w:rsidR="00F0745F" w:rsidRPr="00BB5DDD" w:rsidRDefault="00F0745F" w:rsidP="00BB5DDD">
      <w:pPr>
        <w:tabs>
          <w:tab w:val="left" w:pos="-720"/>
        </w:tabs>
        <w:suppressAutoHyphens/>
        <w:jc w:val="both"/>
        <w:rPr>
          <w:rFonts w:ascii="Arial Narrow" w:hAnsi="Arial Narrow"/>
          <w:spacing w:val="-3"/>
          <w:sz w:val="22"/>
          <w:szCs w:val="22"/>
        </w:rPr>
      </w:pPr>
    </w:p>
    <w:p w14:paraId="132E62B1" w14:textId="1DAB2888" w:rsidR="00F0745F" w:rsidRPr="00BB5DDD" w:rsidRDefault="00F0745F" w:rsidP="00BB5DDD">
      <w:pPr>
        <w:jc w:val="both"/>
        <w:rPr>
          <w:rFonts w:ascii="Arial Narrow" w:hAnsi="Arial Narrow"/>
          <w:spacing w:val="-3"/>
          <w:sz w:val="22"/>
          <w:szCs w:val="22"/>
        </w:rPr>
      </w:pPr>
      <w:r w:rsidRPr="00BB5DDD">
        <w:rPr>
          <w:rFonts w:ascii="Arial Narrow" w:hAnsi="Arial Narrow"/>
          <w:spacing w:val="-3"/>
          <w:sz w:val="22"/>
          <w:szCs w:val="22"/>
        </w:rPr>
        <w:t xml:space="preserve">Aplica desde </w:t>
      </w:r>
      <w:r w:rsidR="008028D5" w:rsidRPr="00BB5DDD">
        <w:rPr>
          <w:rFonts w:ascii="Arial Narrow" w:hAnsi="Arial Narrow"/>
          <w:spacing w:val="-3"/>
          <w:sz w:val="22"/>
          <w:szCs w:val="22"/>
        </w:rPr>
        <w:t xml:space="preserve"> el momento de formalizar el registro de un crédito que se garantice con el Fondo Regional de Garantías hasta el pago total por reconocimiento de siniestralidad.</w:t>
      </w:r>
    </w:p>
    <w:p w14:paraId="69CC3A3C" w14:textId="77777777" w:rsidR="008028D5" w:rsidRPr="00BB5DDD" w:rsidRDefault="008028D5" w:rsidP="00BB5DDD">
      <w:pPr>
        <w:jc w:val="both"/>
        <w:rPr>
          <w:rFonts w:ascii="Arial Narrow" w:hAnsi="Arial Narrow"/>
          <w:spacing w:val="-3"/>
          <w:sz w:val="22"/>
          <w:szCs w:val="22"/>
        </w:rPr>
      </w:pPr>
    </w:p>
    <w:p w14:paraId="758CE8AE" w14:textId="77777777" w:rsidR="007F1C35" w:rsidRPr="00BB5DDD" w:rsidRDefault="007F1C35" w:rsidP="00BB5DDD">
      <w:pPr>
        <w:numPr>
          <w:ilvl w:val="0"/>
          <w:numId w:val="32"/>
        </w:numPr>
        <w:jc w:val="both"/>
        <w:rPr>
          <w:rFonts w:ascii="Arial Narrow" w:hAnsi="Arial Narrow" w:cs="Arial"/>
          <w:spacing w:val="-3"/>
          <w:sz w:val="22"/>
          <w:szCs w:val="22"/>
        </w:rPr>
      </w:pPr>
      <w:bookmarkStart w:id="1" w:name="_Hlk9521203"/>
      <w:r w:rsidRPr="00BB5DDD">
        <w:rPr>
          <w:rFonts w:ascii="Arial Narrow" w:hAnsi="Arial Narrow" w:cs="Arial"/>
          <w:b/>
          <w:spacing w:val="-3"/>
          <w:sz w:val="22"/>
          <w:szCs w:val="22"/>
        </w:rPr>
        <w:t>NORMATIVIDAD.</w:t>
      </w:r>
    </w:p>
    <w:p w14:paraId="39C746E2" w14:textId="77777777" w:rsidR="007F1C35" w:rsidRPr="00BB5DDD" w:rsidRDefault="007F1C35" w:rsidP="00BB5DDD">
      <w:pPr>
        <w:jc w:val="both"/>
        <w:rPr>
          <w:rFonts w:ascii="Arial Narrow" w:hAnsi="Arial Narrow" w:cs="Arial"/>
          <w:spacing w:val="-3"/>
          <w:sz w:val="22"/>
          <w:szCs w:val="22"/>
        </w:rPr>
      </w:pPr>
    </w:p>
    <w:p w14:paraId="2CF726B1" w14:textId="77777777" w:rsidR="007F1C35" w:rsidRPr="00BB5DDD" w:rsidRDefault="007F1C35" w:rsidP="00BB5DDD">
      <w:pPr>
        <w:pStyle w:val="Prrafodelista"/>
        <w:numPr>
          <w:ilvl w:val="1"/>
          <w:numId w:val="32"/>
        </w:numPr>
        <w:jc w:val="both"/>
        <w:rPr>
          <w:rFonts w:ascii="Arial Narrow" w:hAnsi="Arial Narrow" w:cs="Arial"/>
          <w:spacing w:val="-3"/>
          <w:sz w:val="22"/>
          <w:szCs w:val="22"/>
        </w:rPr>
      </w:pPr>
      <w:r w:rsidRPr="00BB5DDD">
        <w:rPr>
          <w:rFonts w:ascii="Arial Narrow" w:hAnsi="Arial Narrow" w:cs="Arial"/>
          <w:b/>
          <w:spacing w:val="-3"/>
          <w:sz w:val="22"/>
          <w:szCs w:val="22"/>
        </w:rPr>
        <w:t>INTERNA.</w:t>
      </w:r>
    </w:p>
    <w:p w14:paraId="20941EEE" w14:textId="77777777" w:rsidR="007F1C35" w:rsidRPr="00BB5DDD" w:rsidRDefault="007F1C35" w:rsidP="00BB5DDD">
      <w:pPr>
        <w:pStyle w:val="Prrafodelista"/>
        <w:numPr>
          <w:ilvl w:val="2"/>
          <w:numId w:val="32"/>
        </w:numPr>
        <w:jc w:val="both"/>
        <w:rPr>
          <w:rFonts w:ascii="Arial Narrow" w:hAnsi="Arial Narrow" w:cs="Arial"/>
          <w:spacing w:val="-3"/>
          <w:sz w:val="22"/>
          <w:szCs w:val="22"/>
        </w:rPr>
      </w:pPr>
      <w:r w:rsidRPr="00BB5DDD">
        <w:rPr>
          <w:rFonts w:ascii="Arial Narrow" w:hAnsi="Arial Narrow" w:cs="Arial"/>
          <w:b/>
          <w:spacing w:val="-3"/>
          <w:sz w:val="22"/>
          <w:szCs w:val="22"/>
        </w:rPr>
        <w:t>N/A.</w:t>
      </w:r>
    </w:p>
    <w:p w14:paraId="6D736700" w14:textId="77777777" w:rsidR="007F1C35" w:rsidRPr="00BB5DDD" w:rsidRDefault="007F1C35" w:rsidP="00BB5DDD">
      <w:pPr>
        <w:jc w:val="both"/>
        <w:rPr>
          <w:rFonts w:ascii="Arial Narrow" w:hAnsi="Arial Narrow" w:cs="Arial"/>
          <w:spacing w:val="-3"/>
          <w:sz w:val="22"/>
          <w:szCs w:val="22"/>
        </w:rPr>
      </w:pPr>
    </w:p>
    <w:p w14:paraId="7F436355" w14:textId="77777777" w:rsidR="007F1C35" w:rsidRPr="00BB5DDD" w:rsidRDefault="007F1C35" w:rsidP="00BB5DDD">
      <w:pPr>
        <w:pStyle w:val="Prrafodelista"/>
        <w:numPr>
          <w:ilvl w:val="1"/>
          <w:numId w:val="32"/>
        </w:numPr>
        <w:jc w:val="both"/>
        <w:rPr>
          <w:rFonts w:ascii="Arial Narrow" w:hAnsi="Arial Narrow" w:cs="Arial"/>
          <w:spacing w:val="-3"/>
          <w:sz w:val="22"/>
          <w:szCs w:val="22"/>
        </w:rPr>
      </w:pPr>
      <w:r w:rsidRPr="00BB5DDD">
        <w:rPr>
          <w:rFonts w:ascii="Arial Narrow" w:hAnsi="Arial Narrow" w:cs="Arial"/>
          <w:b/>
          <w:spacing w:val="-3"/>
          <w:sz w:val="22"/>
          <w:szCs w:val="22"/>
        </w:rPr>
        <w:t>EXTERNA.</w:t>
      </w:r>
    </w:p>
    <w:p w14:paraId="5746A94A" w14:textId="77777777" w:rsidR="007F1C35" w:rsidRPr="00BB5DDD" w:rsidRDefault="007F1C35" w:rsidP="00BB5DDD">
      <w:pPr>
        <w:pStyle w:val="Prrafodelista"/>
        <w:numPr>
          <w:ilvl w:val="2"/>
          <w:numId w:val="32"/>
        </w:numPr>
        <w:jc w:val="both"/>
        <w:rPr>
          <w:rFonts w:ascii="Arial Narrow" w:hAnsi="Arial Narrow" w:cs="Arial"/>
          <w:b/>
          <w:spacing w:val="-3"/>
          <w:sz w:val="22"/>
          <w:szCs w:val="22"/>
        </w:rPr>
      </w:pPr>
      <w:r w:rsidRPr="00BB5DDD">
        <w:rPr>
          <w:rFonts w:ascii="Arial Narrow" w:hAnsi="Arial Narrow" w:cs="Arial"/>
          <w:b/>
          <w:spacing w:val="-3"/>
          <w:sz w:val="22"/>
          <w:szCs w:val="22"/>
        </w:rPr>
        <w:t>N/A.</w:t>
      </w:r>
    </w:p>
    <w:p w14:paraId="7E12E95A" w14:textId="77777777" w:rsidR="007F1C35" w:rsidRPr="00BB5DDD" w:rsidRDefault="007F1C35" w:rsidP="00BB5DDD">
      <w:pPr>
        <w:jc w:val="both"/>
        <w:rPr>
          <w:rFonts w:ascii="Arial Narrow" w:hAnsi="Arial Narrow" w:cs="Arial"/>
          <w:spacing w:val="-3"/>
          <w:sz w:val="22"/>
          <w:szCs w:val="22"/>
        </w:rPr>
      </w:pPr>
    </w:p>
    <w:bookmarkEnd w:id="1"/>
    <w:p w14:paraId="368F27BE" w14:textId="05D95852" w:rsidR="00F0745F" w:rsidRPr="00BB5DDD" w:rsidRDefault="00F0745F" w:rsidP="00BB5DDD">
      <w:pPr>
        <w:numPr>
          <w:ilvl w:val="0"/>
          <w:numId w:val="32"/>
        </w:numPr>
        <w:jc w:val="both"/>
        <w:rPr>
          <w:rFonts w:ascii="Arial Narrow" w:hAnsi="Arial Narrow"/>
          <w:b/>
          <w:spacing w:val="-3"/>
          <w:sz w:val="22"/>
          <w:szCs w:val="22"/>
        </w:rPr>
      </w:pPr>
      <w:r w:rsidRPr="00BB5DDD">
        <w:rPr>
          <w:rFonts w:ascii="Arial Narrow" w:hAnsi="Arial Narrow"/>
          <w:b/>
          <w:spacing w:val="-3"/>
          <w:sz w:val="22"/>
          <w:szCs w:val="22"/>
        </w:rPr>
        <w:t>DEFINICIONES.</w:t>
      </w:r>
    </w:p>
    <w:p w14:paraId="7E1DF303" w14:textId="77777777" w:rsidR="008028D5" w:rsidRPr="00BB5DDD" w:rsidRDefault="008028D5" w:rsidP="00BB5DDD">
      <w:pPr>
        <w:ind w:left="680"/>
        <w:jc w:val="both"/>
        <w:rPr>
          <w:rFonts w:ascii="Arial Narrow" w:hAnsi="Arial Narrow"/>
          <w:b/>
          <w:spacing w:val="-3"/>
          <w:sz w:val="22"/>
          <w:szCs w:val="22"/>
        </w:rPr>
      </w:pPr>
    </w:p>
    <w:p w14:paraId="2CF47C37" w14:textId="03FB8460" w:rsidR="00194F03" w:rsidRPr="00BB5DDD" w:rsidRDefault="008028D5" w:rsidP="00BB5DDD">
      <w:pPr>
        <w:numPr>
          <w:ilvl w:val="1"/>
          <w:numId w:val="32"/>
        </w:numPr>
        <w:jc w:val="both"/>
        <w:rPr>
          <w:rFonts w:ascii="Arial Narrow" w:hAnsi="Arial Narrow"/>
          <w:bCs/>
          <w:spacing w:val="-3"/>
          <w:sz w:val="22"/>
          <w:szCs w:val="22"/>
        </w:rPr>
      </w:pPr>
      <w:r w:rsidRPr="00BB5DDD">
        <w:rPr>
          <w:rFonts w:ascii="Arial Narrow" w:hAnsi="Arial Narrow"/>
          <w:b/>
          <w:spacing w:val="-3"/>
          <w:sz w:val="22"/>
          <w:szCs w:val="22"/>
        </w:rPr>
        <w:t xml:space="preserve">FRG: </w:t>
      </w:r>
      <w:r w:rsidRPr="00BB5DDD">
        <w:rPr>
          <w:rFonts w:ascii="Arial Narrow" w:hAnsi="Arial Narrow"/>
          <w:bCs/>
          <w:spacing w:val="-3"/>
          <w:sz w:val="22"/>
          <w:szCs w:val="22"/>
        </w:rPr>
        <w:t>Fondo Regional de Garantías.</w:t>
      </w:r>
    </w:p>
    <w:p w14:paraId="2CB639AC" w14:textId="77777777" w:rsidR="00F0745F" w:rsidRPr="00BB5DDD" w:rsidRDefault="00F0745F" w:rsidP="00BB5DDD">
      <w:pPr>
        <w:jc w:val="both"/>
        <w:rPr>
          <w:rFonts w:ascii="Arial Narrow" w:hAnsi="Arial Narrow"/>
          <w:b/>
          <w:spacing w:val="-3"/>
          <w:sz w:val="22"/>
          <w:szCs w:val="22"/>
        </w:rPr>
      </w:pPr>
    </w:p>
    <w:p w14:paraId="65CF448A" w14:textId="77777777" w:rsidR="007F1C35" w:rsidRPr="00BB5DDD" w:rsidRDefault="007F1C35" w:rsidP="00BB5DDD">
      <w:pPr>
        <w:numPr>
          <w:ilvl w:val="0"/>
          <w:numId w:val="32"/>
        </w:numPr>
        <w:jc w:val="both"/>
        <w:rPr>
          <w:rFonts w:ascii="Arial Narrow" w:hAnsi="Arial Narrow"/>
          <w:b/>
          <w:spacing w:val="-3"/>
          <w:sz w:val="22"/>
          <w:szCs w:val="22"/>
        </w:rPr>
      </w:pPr>
      <w:r w:rsidRPr="00BB5DDD">
        <w:rPr>
          <w:rFonts w:ascii="Arial Narrow" w:hAnsi="Arial Narrow"/>
          <w:b/>
          <w:spacing w:val="-3"/>
          <w:sz w:val="22"/>
          <w:szCs w:val="22"/>
        </w:rPr>
        <w:t>RESPONSABLE.</w:t>
      </w:r>
    </w:p>
    <w:p w14:paraId="5B853FCB" w14:textId="77777777" w:rsidR="007F1C35" w:rsidRPr="00BB5DDD" w:rsidRDefault="007F1C35" w:rsidP="00BB5DDD">
      <w:pPr>
        <w:jc w:val="both"/>
        <w:rPr>
          <w:rFonts w:ascii="Arial Narrow" w:hAnsi="Arial Narrow"/>
          <w:b/>
          <w:spacing w:val="-3"/>
          <w:sz w:val="22"/>
          <w:szCs w:val="22"/>
        </w:rPr>
      </w:pPr>
    </w:p>
    <w:p w14:paraId="21ED2A89" w14:textId="2D7F55F8" w:rsidR="007F1C35" w:rsidRDefault="007F1C35" w:rsidP="00BB5DDD">
      <w:pPr>
        <w:numPr>
          <w:ilvl w:val="1"/>
          <w:numId w:val="32"/>
        </w:numPr>
        <w:jc w:val="both"/>
        <w:rPr>
          <w:rFonts w:ascii="Arial Narrow" w:hAnsi="Arial Narrow"/>
          <w:spacing w:val="-3"/>
          <w:sz w:val="22"/>
          <w:szCs w:val="22"/>
        </w:rPr>
      </w:pPr>
      <w:r w:rsidRPr="00BB5DDD">
        <w:rPr>
          <w:rFonts w:ascii="Arial Narrow" w:hAnsi="Arial Narrow"/>
          <w:spacing w:val="-3"/>
          <w:sz w:val="22"/>
          <w:szCs w:val="22"/>
        </w:rPr>
        <w:t>Administrador de Crédito</w:t>
      </w:r>
      <w:r w:rsidR="00CE0271">
        <w:rPr>
          <w:rFonts w:ascii="Arial Narrow" w:hAnsi="Arial Narrow"/>
          <w:spacing w:val="-3"/>
          <w:sz w:val="22"/>
          <w:szCs w:val="22"/>
        </w:rPr>
        <w:t>.</w:t>
      </w:r>
    </w:p>
    <w:p w14:paraId="556B5992" w14:textId="0911E037" w:rsidR="00CE0271" w:rsidRPr="00BB5DDD" w:rsidRDefault="00CE0271" w:rsidP="00BB5DDD">
      <w:pPr>
        <w:numPr>
          <w:ilvl w:val="1"/>
          <w:numId w:val="32"/>
        </w:numPr>
        <w:jc w:val="both"/>
        <w:rPr>
          <w:rFonts w:ascii="Arial Narrow" w:hAnsi="Arial Narrow"/>
          <w:spacing w:val="-3"/>
          <w:sz w:val="22"/>
          <w:szCs w:val="22"/>
        </w:rPr>
      </w:pPr>
      <w:r>
        <w:rPr>
          <w:rFonts w:ascii="Arial Narrow" w:hAnsi="Arial Narrow"/>
          <w:spacing w:val="-3"/>
          <w:sz w:val="22"/>
          <w:szCs w:val="22"/>
        </w:rPr>
        <w:t>Administrador de Cartera.</w:t>
      </w:r>
    </w:p>
    <w:p w14:paraId="228590CE" w14:textId="77777777" w:rsidR="007F1C35" w:rsidRPr="00BB5DDD" w:rsidRDefault="007F1C35" w:rsidP="00BB5DDD">
      <w:pPr>
        <w:numPr>
          <w:ilvl w:val="1"/>
          <w:numId w:val="32"/>
        </w:numPr>
        <w:jc w:val="both"/>
        <w:rPr>
          <w:rFonts w:ascii="Arial Narrow" w:hAnsi="Arial Narrow"/>
          <w:spacing w:val="-3"/>
          <w:sz w:val="22"/>
          <w:szCs w:val="22"/>
        </w:rPr>
      </w:pPr>
      <w:r w:rsidRPr="00BB5DDD">
        <w:rPr>
          <w:rFonts w:ascii="Arial Narrow" w:hAnsi="Arial Narrow"/>
          <w:spacing w:val="-3"/>
          <w:sz w:val="22"/>
          <w:szCs w:val="22"/>
        </w:rPr>
        <w:t>Gerente</w:t>
      </w:r>
    </w:p>
    <w:p w14:paraId="7910E9CD" w14:textId="77777777" w:rsidR="007F1C35" w:rsidRPr="00BB5DDD" w:rsidRDefault="007F1C35" w:rsidP="00BB5DDD">
      <w:pPr>
        <w:jc w:val="both"/>
        <w:rPr>
          <w:rFonts w:ascii="Arial Narrow" w:hAnsi="Arial Narrow"/>
          <w:b/>
          <w:spacing w:val="-3"/>
          <w:sz w:val="22"/>
          <w:szCs w:val="22"/>
        </w:rPr>
      </w:pPr>
    </w:p>
    <w:p w14:paraId="18E65BCE" w14:textId="7E2AD66A" w:rsidR="00F0745F" w:rsidRPr="00BB5DDD" w:rsidRDefault="00F0745F" w:rsidP="00BB5DDD">
      <w:pPr>
        <w:numPr>
          <w:ilvl w:val="0"/>
          <w:numId w:val="32"/>
        </w:numPr>
        <w:jc w:val="both"/>
        <w:rPr>
          <w:rFonts w:ascii="Arial Narrow" w:hAnsi="Arial Narrow"/>
          <w:b/>
          <w:spacing w:val="-3"/>
          <w:sz w:val="22"/>
          <w:szCs w:val="22"/>
        </w:rPr>
      </w:pPr>
      <w:r w:rsidRPr="00BB5DDD">
        <w:rPr>
          <w:rFonts w:ascii="Arial Narrow" w:hAnsi="Arial Narrow"/>
          <w:b/>
          <w:spacing w:val="-3"/>
          <w:sz w:val="22"/>
          <w:szCs w:val="22"/>
        </w:rPr>
        <w:t>CONDICIONES</w:t>
      </w:r>
      <w:r w:rsidR="007F1C35" w:rsidRPr="00BB5DDD">
        <w:rPr>
          <w:rFonts w:ascii="Arial Narrow" w:hAnsi="Arial Narrow"/>
          <w:b/>
          <w:spacing w:val="-3"/>
          <w:sz w:val="22"/>
          <w:szCs w:val="22"/>
        </w:rPr>
        <w:t xml:space="preserve"> DE OPERACIÓN.</w:t>
      </w:r>
    </w:p>
    <w:p w14:paraId="4C709E3D" w14:textId="17735C36" w:rsidR="009B1E28" w:rsidRPr="00BB5DDD" w:rsidRDefault="009B1E28" w:rsidP="00BB5DDD">
      <w:pPr>
        <w:jc w:val="both"/>
        <w:rPr>
          <w:rFonts w:ascii="Arial Narrow" w:hAnsi="Arial Narrow"/>
          <w:b/>
          <w:spacing w:val="-3"/>
          <w:sz w:val="22"/>
          <w:szCs w:val="22"/>
        </w:rPr>
      </w:pPr>
    </w:p>
    <w:p w14:paraId="3FA5331F" w14:textId="564FEDC4" w:rsidR="009B1E28" w:rsidRPr="00BB5DDD" w:rsidRDefault="009B1E28" w:rsidP="00BB5DDD">
      <w:pPr>
        <w:jc w:val="both"/>
        <w:rPr>
          <w:rFonts w:ascii="Arial Narrow" w:hAnsi="Arial Narrow"/>
          <w:b/>
          <w:spacing w:val="-3"/>
          <w:sz w:val="22"/>
          <w:szCs w:val="22"/>
        </w:rPr>
      </w:pPr>
      <w:r w:rsidRPr="00BB5DDD">
        <w:rPr>
          <w:rFonts w:ascii="Arial Narrow" w:hAnsi="Arial Narrow"/>
          <w:b/>
          <w:spacing w:val="-3"/>
          <w:sz w:val="22"/>
          <w:szCs w:val="22"/>
        </w:rPr>
        <w:t>Condiciones generales del convenio</w:t>
      </w:r>
    </w:p>
    <w:p w14:paraId="53616BD1" w14:textId="1DD151AD" w:rsidR="009B1E28" w:rsidRPr="00BB5DDD" w:rsidRDefault="009B1E28" w:rsidP="00BB5DDD">
      <w:pPr>
        <w:jc w:val="both"/>
        <w:rPr>
          <w:rFonts w:ascii="Arial Narrow" w:hAnsi="Arial Narrow"/>
          <w:b/>
          <w:spacing w:val="-3"/>
          <w:sz w:val="22"/>
          <w:szCs w:val="22"/>
        </w:rPr>
      </w:pPr>
    </w:p>
    <w:p w14:paraId="19344AB8" w14:textId="77777777" w:rsidR="00EC7101" w:rsidRPr="00BB5DDD" w:rsidRDefault="00EC7101" w:rsidP="00BB5DDD">
      <w:pPr>
        <w:numPr>
          <w:ilvl w:val="1"/>
          <w:numId w:val="32"/>
        </w:numPr>
        <w:jc w:val="both"/>
        <w:rPr>
          <w:rFonts w:ascii="Arial Narrow" w:hAnsi="Arial Narrow"/>
          <w:bCs/>
          <w:spacing w:val="-3"/>
          <w:sz w:val="22"/>
          <w:szCs w:val="22"/>
        </w:rPr>
      </w:pPr>
      <w:r w:rsidRPr="00BB5DDD">
        <w:rPr>
          <w:rFonts w:ascii="Arial Narrow" w:hAnsi="Arial Narrow"/>
          <w:bCs/>
          <w:spacing w:val="-3"/>
          <w:sz w:val="22"/>
          <w:szCs w:val="22"/>
        </w:rPr>
        <w:t>El FRG garantiza el pago de los saldos insolutos de los créditos que COOPEAIPE haya conferido a sus asociados, en razón del incumplimiento del deudor, sus codeudores y/o avalistas, con ocasión de las reclamaciones por siniestralidad que COOPEAIPE formalice ante el FRG, y cuyo valor acumulado de siniestralidad en ningún caso superen el equivalente al 2% liquidable sobre el monto total de créditos colocados bajo el amparo del convenio, entendiéndose que los excesos de la siniestralidad y de perdida correrán por cuenta exclusiva de COOPEAIPE.</w:t>
      </w:r>
    </w:p>
    <w:p w14:paraId="06232960" w14:textId="77777777" w:rsidR="00EC7101" w:rsidRPr="00BB5DDD" w:rsidRDefault="00EC7101" w:rsidP="00BB5DDD">
      <w:pPr>
        <w:numPr>
          <w:ilvl w:val="1"/>
          <w:numId w:val="32"/>
        </w:numPr>
        <w:jc w:val="both"/>
        <w:rPr>
          <w:rFonts w:ascii="Arial Narrow" w:hAnsi="Arial Narrow"/>
          <w:bCs/>
          <w:spacing w:val="-3"/>
          <w:sz w:val="22"/>
          <w:szCs w:val="22"/>
        </w:rPr>
      </w:pPr>
      <w:r w:rsidRPr="00BB5DDD">
        <w:rPr>
          <w:rFonts w:ascii="Arial Narrow" w:hAnsi="Arial Narrow"/>
          <w:bCs/>
          <w:spacing w:val="-3"/>
          <w:sz w:val="22"/>
          <w:szCs w:val="22"/>
        </w:rPr>
        <w:t xml:space="preserve">El cupo máximo de Garantía limitado y determinado por los valores del numeral anterior, podrá ser modificado por las partes, previo aviso con una antelación de treinta (30) días calendario. En caso de una reducción, no se afectarán las garantías otorgadas con anterioridad a dicha notificación. </w:t>
      </w:r>
    </w:p>
    <w:p w14:paraId="0DF6F8A8" w14:textId="77777777" w:rsidR="00EC7101" w:rsidRPr="00BB5DDD" w:rsidRDefault="00EC7101" w:rsidP="00BB5DDD">
      <w:pPr>
        <w:numPr>
          <w:ilvl w:val="1"/>
          <w:numId w:val="32"/>
        </w:numPr>
        <w:jc w:val="both"/>
        <w:rPr>
          <w:rFonts w:ascii="Arial Narrow" w:hAnsi="Arial Narrow"/>
          <w:bCs/>
          <w:spacing w:val="-3"/>
          <w:sz w:val="22"/>
          <w:szCs w:val="22"/>
        </w:rPr>
      </w:pPr>
      <w:r w:rsidRPr="00BB5DDD">
        <w:rPr>
          <w:rFonts w:ascii="Arial Narrow" w:hAnsi="Arial Narrow"/>
          <w:bCs/>
          <w:spacing w:val="-3"/>
          <w:sz w:val="22"/>
          <w:szCs w:val="22"/>
        </w:rPr>
        <w:t>El FRG cancelara por concepto de garantías, el saldo de capital y los intereses corrientes causados no pagados correspondientes a la primera cuota en que se originó la mora.</w:t>
      </w:r>
    </w:p>
    <w:p w14:paraId="56AE0206" w14:textId="03064242" w:rsidR="00EC7101" w:rsidRPr="00BB5DDD" w:rsidRDefault="00EC7101" w:rsidP="00BB5DDD">
      <w:pPr>
        <w:numPr>
          <w:ilvl w:val="1"/>
          <w:numId w:val="32"/>
        </w:numPr>
        <w:jc w:val="both"/>
        <w:rPr>
          <w:rFonts w:ascii="Arial Narrow" w:hAnsi="Arial Narrow"/>
          <w:bCs/>
          <w:spacing w:val="-3"/>
          <w:sz w:val="22"/>
          <w:szCs w:val="22"/>
        </w:rPr>
      </w:pPr>
      <w:r w:rsidRPr="00BB5DDD">
        <w:rPr>
          <w:rFonts w:ascii="Arial Narrow" w:hAnsi="Arial Narrow"/>
          <w:bCs/>
          <w:spacing w:val="-3"/>
          <w:sz w:val="22"/>
          <w:szCs w:val="22"/>
        </w:rPr>
        <w:lastRenderedPageBreak/>
        <w:t xml:space="preserve">Las partes por mutuo acuerdo, podrán modificar el porcentaje de siniestralidad. Las garantías que el FRG otorgue en virtud de este convenio, tendrán una vigencia igual a la establecida por COOPEAIPE en las condiciones para el desembolso del crédito. </w:t>
      </w:r>
    </w:p>
    <w:p w14:paraId="0A60B54F" w14:textId="77777777" w:rsidR="003F733B" w:rsidRPr="00BB5DDD" w:rsidRDefault="003F733B" w:rsidP="00BB5DDD">
      <w:pPr>
        <w:numPr>
          <w:ilvl w:val="1"/>
          <w:numId w:val="32"/>
        </w:numPr>
        <w:jc w:val="both"/>
        <w:rPr>
          <w:rFonts w:ascii="Arial Narrow" w:hAnsi="Arial Narrow"/>
          <w:bCs/>
          <w:spacing w:val="-3"/>
          <w:sz w:val="22"/>
          <w:szCs w:val="22"/>
        </w:rPr>
      </w:pPr>
      <w:r w:rsidRPr="00BB5DDD">
        <w:rPr>
          <w:rFonts w:ascii="Arial Narrow" w:hAnsi="Arial Narrow"/>
          <w:bCs/>
          <w:spacing w:val="-3"/>
          <w:sz w:val="22"/>
          <w:szCs w:val="22"/>
        </w:rPr>
        <w:t>COOPEAIPE recaudará de sus asociados y entregará a favor del FRG las comisiones que los asociados cancelen, a título de remuneración por las garantías otorgadas así: el valor del crédito nuevo o saldos de capital cuando se trate de una reestructuración, por el factor de comisión único (FCU) más IVA. Esta comisión se cobrará de forma única anticipada.</w:t>
      </w:r>
    </w:p>
    <w:p w14:paraId="22289820" w14:textId="46B62262" w:rsidR="003F733B" w:rsidRPr="00BB5DDD" w:rsidRDefault="00BB5DDD" w:rsidP="00BB5DDD">
      <w:pPr>
        <w:numPr>
          <w:ilvl w:val="1"/>
          <w:numId w:val="32"/>
        </w:numPr>
        <w:jc w:val="both"/>
        <w:rPr>
          <w:rFonts w:ascii="Arial Narrow" w:hAnsi="Arial Narrow"/>
          <w:bCs/>
          <w:spacing w:val="-3"/>
          <w:sz w:val="22"/>
          <w:szCs w:val="22"/>
        </w:rPr>
      </w:pPr>
      <w:r w:rsidRPr="00BB5DDD">
        <w:rPr>
          <w:rFonts w:ascii="Arial Narrow" w:hAnsi="Arial Narrow"/>
          <w:bCs/>
          <w:spacing w:val="-3"/>
          <w:sz w:val="22"/>
          <w:szCs w:val="22"/>
        </w:rPr>
        <w:t>Las comisiones serán entregadas por COOPEAIPE dentro de los treinta (30) primeros días hábiles siguientes después de emitida la factura, mediante consignación en la cuenta corriente que este le indique.</w:t>
      </w:r>
    </w:p>
    <w:p w14:paraId="62D76B82" w14:textId="211A320E" w:rsidR="00BB5DDD" w:rsidRDefault="00BB5DDD" w:rsidP="00BB5DDD">
      <w:pPr>
        <w:numPr>
          <w:ilvl w:val="1"/>
          <w:numId w:val="32"/>
        </w:numPr>
        <w:jc w:val="both"/>
        <w:rPr>
          <w:rFonts w:ascii="Arial Narrow" w:hAnsi="Arial Narrow"/>
          <w:bCs/>
          <w:spacing w:val="-3"/>
          <w:sz w:val="22"/>
          <w:szCs w:val="22"/>
        </w:rPr>
      </w:pPr>
      <w:r w:rsidRPr="00BB5DDD">
        <w:rPr>
          <w:rFonts w:ascii="Arial Narrow" w:hAnsi="Arial Narrow"/>
          <w:bCs/>
          <w:spacing w:val="-3"/>
          <w:sz w:val="22"/>
          <w:szCs w:val="22"/>
        </w:rPr>
        <w:t>Las comisiones establecidas y el cupo global garantizado serán revisados anualmente, teniendo en cuenta la siniestralidad y uso de la garantía, estos podrán ser variados con previo aviso escrito por parte del FRG y serán aplicables exclusivamente sobre operaciones de crédito que COOPEAIPE perfeccione el primer día hábil del mes siguiente de la notificación de las nuevas comisiones.</w:t>
      </w:r>
    </w:p>
    <w:p w14:paraId="4442E41D" w14:textId="77777777" w:rsidR="002D1A06" w:rsidRPr="001679C0" w:rsidRDefault="002D1A06" w:rsidP="002D1A06">
      <w:pPr>
        <w:numPr>
          <w:ilvl w:val="1"/>
          <w:numId w:val="32"/>
        </w:numPr>
        <w:jc w:val="both"/>
        <w:rPr>
          <w:rFonts w:ascii="Arial Narrow" w:hAnsi="Arial Narrow"/>
          <w:bCs/>
          <w:spacing w:val="-3"/>
          <w:sz w:val="22"/>
          <w:szCs w:val="22"/>
        </w:rPr>
      </w:pPr>
      <w:r w:rsidRPr="00BB5DDD">
        <w:rPr>
          <w:rFonts w:ascii="Arial Narrow" w:hAnsi="Arial Narrow"/>
          <w:sz w:val="22"/>
          <w:szCs w:val="22"/>
        </w:rPr>
        <w:t xml:space="preserve">Los créditos que se ampararán con este convenio se instrumentarán en pagarés que suscribirán a orden de COOPEAIPE, los beneficiarios, sus codeudores y/o avalistas y contarán con garantías adicionales cuando a juicio de COOPEAIPE sean convenientes. </w:t>
      </w:r>
    </w:p>
    <w:p w14:paraId="55360A0B" w14:textId="77777777" w:rsidR="002D1A06" w:rsidRPr="001679C0" w:rsidRDefault="002D1A06" w:rsidP="002D1A06">
      <w:pPr>
        <w:numPr>
          <w:ilvl w:val="1"/>
          <w:numId w:val="32"/>
        </w:numPr>
        <w:jc w:val="both"/>
        <w:rPr>
          <w:rFonts w:ascii="Arial Narrow" w:hAnsi="Arial Narrow"/>
          <w:bCs/>
          <w:spacing w:val="-3"/>
          <w:sz w:val="22"/>
          <w:szCs w:val="22"/>
        </w:rPr>
      </w:pPr>
      <w:r w:rsidRPr="00BB5DDD">
        <w:rPr>
          <w:rFonts w:ascii="Arial Narrow" w:hAnsi="Arial Narrow"/>
          <w:sz w:val="22"/>
          <w:szCs w:val="22"/>
        </w:rPr>
        <w:t>Estos créditos deben acompañarse por un documento anexo que indique la aceptación de la garantía otorgada por el FRG y suscrita por el deudor que se llamara “aceptación de garantía total”, de acuerdo con la forma y parámetros suministradas por el FRG</w:t>
      </w:r>
      <w:r>
        <w:rPr>
          <w:rFonts w:ascii="Arial Narrow" w:hAnsi="Arial Narrow"/>
          <w:sz w:val="22"/>
          <w:szCs w:val="22"/>
        </w:rPr>
        <w:t>.</w:t>
      </w:r>
    </w:p>
    <w:p w14:paraId="152C3C36" w14:textId="77777777" w:rsidR="002D1A06" w:rsidRPr="001679C0" w:rsidRDefault="002D1A06" w:rsidP="002D1A06">
      <w:pPr>
        <w:ind w:left="680"/>
        <w:jc w:val="both"/>
        <w:rPr>
          <w:rFonts w:ascii="Arial Narrow" w:hAnsi="Arial Narrow"/>
          <w:bCs/>
          <w:spacing w:val="-3"/>
          <w:sz w:val="22"/>
          <w:szCs w:val="22"/>
        </w:rPr>
      </w:pPr>
      <w:r w:rsidRPr="00BB5DDD">
        <w:rPr>
          <w:rFonts w:ascii="Arial Narrow" w:hAnsi="Arial Narrow"/>
          <w:sz w:val="22"/>
          <w:szCs w:val="22"/>
        </w:rPr>
        <w:t xml:space="preserve"> </w:t>
      </w:r>
    </w:p>
    <w:p w14:paraId="5D0EB2E4" w14:textId="77777777" w:rsidR="002D1A06" w:rsidRPr="001679C0" w:rsidRDefault="002D1A06" w:rsidP="002D1A06">
      <w:pPr>
        <w:numPr>
          <w:ilvl w:val="1"/>
          <w:numId w:val="32"/>
        </w:numPr>
        <w:jc w:val="both"/>
        <w:rPr>
          <w:rFonts w:ascii="Arial Narrow" w:hAnsi="Arial Narrow"/>
          <w:bCs/>
          <w:spacing w:val="-3"/>
          <w:sz w:val="22"/>
          <w:szCs w:val="22"/>
        </w:rPr>
      </w:pPr>
      <w:r w:rsidRPr="00BB5DDD">
        <w:rPr>
          <w:rFonts w:ascii="Arial Narrow" w:hAnsi="Arial Narrow"/>
          <w:sz w:val="22"/>
          <w:szCs w:val="22"/>
        </w:rPr>
        <w:t>En desarrollo del convenio, en los primeros 10 días comunes de cada mes, COOPEAIPE enviara al FRG los siguientes formatos preestablecidos:</w:t>
      </w:r>
    </w:p>
    <w:p w14:paraId="17F1B56A" w14:textId="77777777" w:rsidR="002D1A06" w:rsidRDefault="002D1A06" w:rsidP="002D1A06">
      <w:pPr>
        <w:pStyle w:val="Prrafodelista"/>
        <w:rPr>
          <w:rFonts w:ascii="Arial Narrow" w:hAnsi="Arial Narrow"/>
          <w:sz w:val="22"/>
          <w:szCs w:val="22"/>
        </w:rPr>
      </w:pPr>
    </w:p>
    <w:p w14:paraId="2EC95C28" w14:textId="77777777" w:rsidR="002D1A06" w:rsidRPr="001679C0" w:rsidRDefault="002D1A06" w:rsidP="002D1A06">
      <w:pPr>
        <w:numPr>
          <w:ilvl w:val="2"/>
          <w:numId w:val="32"/>
        </w:numPr>
        <w:jc w:val="both"/>
        <w:rPr>
          <w:rFonts w:ascii="Arial Narrow" w:hAnsi="Arial Narrow"/>
          <w:bCs/>
          <w:spacing w:val="-3"/>
          <w:sz w:val="22"/>
          <w:szCs w:val="22"/>
        </w:rPr>
      </w:pPr>
      <w:r w:rsidRPr="00BB5DDD">
        <w:rPr>
          <w:rFonts w:ascii="Arial Narrow" w:hAnsi="Arial Narrow"/>
          <w:sz w:val="22"/>
          <w:szCs w:val="22"/>
        </w:rPr>
        <w:t xml:space="preserve">Un listado de los créditos desembolsados durante el mes inmediatamente anterior, de acuerdo con el formato “Control de Desembolsos de Créditos con Garantía Global Total”. Este formato debidamente diligenciado, constituirá la inscripción dentro de los registros del FRG de los créditos garantizados, siempre y cuando estos cumplan con las condiciones estipuladas en el convenio. Los créditos no reportados oportunamente por extemporáneos no estarán garantizados por este convenio. </w:t>
      </w:r>
    </w:p>
    <w:p w14:paraId="7DE12A4B" w14:textId="77777777" w:rsidR="002D1A06" w:rsidRPr="001679C0" w:rsidRDefault="002D1A06" w:rsidP="002D1A06">
      <w:pPr>
        <w:ind w:left="680"/>
        <w:jc w:val="both"/>
        <w:rPr>
          <w:rFonts w:ascii="Arial Narrow" w:hAnsi="Arial Narrow"/>
          <w:bCs/>
          <w:spacing w:val="-3"/>
          <w:sz w:val="22"/>
          <w:szCs w:val="22"/>
        </w:rPr>
      </w:pPr>
    </w:p>
    <w:p w14:paraId="42206F30" w14:textId="77777777" w:rsidR="002D1A06" w:rsidRPr="00BE5F05" w:rsidRDefault="002D1A06" w:rsidP="002D1A06">
      <w:pPr>
        <w:numPr>
          <w:ilvl w:val="1"/>
          <w:numId w:val="32"/>
        </w:numPr>
        <w:jc w:val="both"/>
        <w:rPr>
          <w:rFonts w:ascii="Arial Narrow" w:hAnsi="Arial Narrow"/>
          <w:bCs/>
          <w:spacing w:val="-3"/>
          <w:sz w:val="22"/>
          <w:szCs w:val="22"/>
        </w:rPr>
      </w:pPr>
      <w:r w:rsidRPr="00BB5DDD">
        <w:rPr>
          <w:rFonts w:ascii="Arial Narrow" w:hAnsi="Arial Narrow"/>
          <w:sz w:val="22"/>
          <w:szCs w:val="22"/>
        </w:rPr>
        <w:t>No existirá monto individual para colocación de créditos a garantizar por este convenio.</w:t>
      </w:r>
    </w:p>
    <w:p w14:paraId="71566CA9" w14:textId="77777777" w:rsidR="002D1A06" w:rsidRPr="00BE5F05" w:rsidRDefault="002D1A06" w:rsidP="002D1A06">
      <w:pPr>
        <w:numPr>
          <w:ilvl w:val="1"/>
          <w:numId w:val="32"/>
        </w:numPr>
        <w:jc w:val="both"/>
        <w:rPr>
          <w:rFonts w:ascii="Arial Narrow" w:hAnsi="Arial Narrow"/>
          <w:bCs/>
          <w:spacing w:val="-3"/>
          <w:sz w:val="22"/>
          <w:szCs w:val="22"/>
        </w:rPr>
      </w:pPr>
      <w:r w:rsidRPr="00BB5DDD">
        <w:rPr>
          <w:rFonts w:ascii="Arial Narrow" w:hAnsi="Arial Narrow"/>
          <w:sz w:val="22"/>
          <w:szCs w:val="22"/>
        </w:rPr>
        <w:t>En caso de que COOPEAIPE necesite modificar las condiciones de créditos ya reportados y registrados en el FRG, debe informar por escrito sobre cada uno de los cambios realizados, para que el FRG a su vez verifique que las nuevas condiciones de los créditos modificados no se aparten de los términos del convenio y confirme la liquidación de la comisión correspondiente; en caso contrario, las garantías pierden su validez y dichos créditos queda excluidos del convenio.</w:t>
      </w:r>
    </w:p>
    <w:p w14:paraId="1B9382A3" w14:textId="4E43152D" w:rsidR="002D1A06" w:rsidRPr="0005613A" w:rsidRDefault="002D1A06" w:rsidP="002D1A06">
      <w:pPr>
        <w:numPr>
          <w:ilvl w:val="1"/>
          <w:numId w:val="32"/>
        </w:numPr>
        <w:jc w:val="both"/>
        <w:rPr>
          <w:rFonts w:ascii="Arial Narrow" w:hAnsi="Arial Narrow"/>
          <w:bCs/>
          <w:spacing w:val="-3"/>
          <w:sz w:val="22"/>
          <w:szCs w:val="22"/>
        </w:rPr>
      </w:pPr>
      <w:r w:rsidRPr="00BB5DDD">
        <w:rPr>
          <w:rFonts w:ascii="Arial Narrow" w:hAnsi="Arial Narrow"/>
          <w:sz w:val="22"/>
          <w:szCs w:val="22"/>
        </w:rPr>
        <w:t xml:space="preserve">En caso de darse una reestructuración al crédito original este generara un nuevo pago de comisión por el plazo ampliado sobre el saldo de capital que presente al momento de la modificación. Cuando se trate de una novación, se extingue la garantía original para sustituirla por una garantía nueva, cambiando el número de obligación originalmente garantizada, lo que conlleva al respectivo pago de comisión por el plazo total de la nueva obligación y la firma de la carta de aceptación de la garantía. </w:t>
      </w:r>
    </w:p>
    <w:p w14:paraId="00785AE3" w14:textId="77777777" w:rsidR="0005613A" w:rsidRPr="0005613A" w:rsidRDefault="0005613A" w:rsidP="0005613A">
      <w:pPr>
        <w:numPr>
          <w:ilvl w:val="1"/>
          <w:numId w:val="32"/>
        </w:numPr>
        <w:jc w:val="both"/>
        <w:rPr>
          <w:rFonts w:ascii="Arial Narrow" w:hAnsi="Arial Narrow"/>
          <w:bCs/>
          <w:spacing w:val="-3"/>
          <w:sz w:val="22"/>
          <w:szCs w:val="22"/>
        </w:rPr>
      </w:pPr>
      <w:r w:rsidRPr="00BB5DDD">
        <w:rPr>
          <w:rFonts w:ascii="Arial Narrow" w:hAnsi="Arial Narrow"/>
          <w:sz w:val="22"/>
          <w:szCs w:val="22"/>
        </w:rPr>
        <w:t>El retraso en el pago por parte del FRG, generará a su cargo intereses de mora liquidados a la tasa más alta legalmente permitida a la fecha</w:t>
      </w:r>
    </w:p>
    <w:p w14:paraId="050768C8" w14:textId="77777777" w:rsidR="002D1A06" w:rsidRPr="00BE5F05" w:rsidRDefault="002D1A06" w:rsidP="002D1A06">
      <w:pPr>
        <w:ind w:left="680"/>
        <w:jc w:val="both"/>
        <w:rPr>
          <w:rFonts w:ascii="Arial Narrow" w:hAnsi="Arial Narrow"/>
          <w:bCs/>
          <w:spacing w:val="-3"/>
          <w:sz w:val="22"/>
          <w:szCs w:val="22"/>
        </w:rPr>
      </w:pPr>
    </w:p>
    <w:p w14:paraId="084B71AA" w14:textId="77777777" w:rsidR="002D1A06" w:rsidRPr="00BE5F05" w:rsidRDefault="002D1A06" w:rsidP="002D1A06">
      <w:pPr>
        <w:numPr>
          <w:ilvl w:val="1"/>
          <w:numId w:val="32"/>
        </w:numPr>
        <w:jc w:val="both"/>
        <w:rPr>
          <w:rFonts w:ascii="Arial Narrow" w:hAnsi="Arial Narrow"/>
          <w:bCs/>
          <w:spacing w:val="-3"/>
          <w:sz w:val="22"/>
          <w:szCs w:val="22"/>
        </w:rPr>
      </w:pPr>
      <w:r w:rsidRPr="00BB5DDD">
        <w:rPr>
          <w:rFonts w:ascii="Arial Narrow" w:hAnsi="Arial Narrow"/>
          <w:sz w:val="22"/>
          <w:szCs w:val="22"/>
        </w:rPr>
        <w:t xml:space="preserve">Son obligaciones de COOPEAIPE para con el FRG: </w:t>
      </w:r>
    </w:p>
    <w:p w14:paraId="5154324A" w14:textId="77777777" w:rsidR="002D1A06" w:rsidRDefault="002D1A06" w:rsidP="002D1A06">
      <w:pPr>
        <w:pStyle w:val="Prrafodelista"/>
        <w:rPr>
          <w:rFonts w:ascii="Arial Narrow" w:hAnsi="Arial Narrow"/>
          <w:sz w:val="22"/>
          <w:szCs w:val="22"/>
        </w:rPr>
      </w:pPr>
    </w:p>
    <w:p w14:paraId="261A2F2E" w14:textId="77777777" w:rsidR="002D1A06" w:rsidRPr="00BE5F05" w:rsidRDefault="002D1A06" w:rsidP="002D1A06">
      <w:pPr>
        <w:numPr>
          <w:ilvl w:val="2"/>
          <w:numId w:val="32"/>
        </w:numPr>
        <w:jc w:val="both"/>
        <w:rPr>
          <w:rFonts w:ascii="Arial Narrow" w:hAnsi="Arial Narrow"/>
          <w:bCs/>
          <w:spacing w:val="-3"/>
          <w:sz w:val="22"/>
          <w:szCs w:val="22"/>
        </w:rPr>
      </w:pPr>
      <w:r w:rsidRPr="00BB5DDD">
        <w:rPr>
          <w:rFonts w:ascii="Arial Narrow" w:hAnsi="Arial Narrow"/>
          <w:sz w:val="22"/>
          <w:szCs w:val="22"/>
        </w:rPr>
        <w:t xml:space="preserve">Otorgar créditos, previa evaluación sobre viabilidad financiera del asociado, mediante la aplicación de la metodología de análisis y estudios generalmente aceptados por las instituciones financieras. </w:t>
      </w:r>
    </w:p>
    <w:p w14:paraId="5590B992" w14:textId="490228F0" w:rsidR="002D1A06" w:rsidRPr="00166100" w:rsidRDefault="002D1A06" w:rsidP="002D1A06">
      <w:pPr>
        <w:numPr>
          <w:ilvl w:val="2"/>
          <w:numId w:val="32"/>
        </w:numPr>
        <w:jc w:val="both"/>
        <w:rPr>
          <w:rFonts w:ascii="Arial Narrow" w:hAnsi="Arial Narrow"/>
          <w:bCs/>
          <w:spacing w:val="-3"/>
          <w:sz w:val="22"/>
          <w:szCs w:val="22"/>
        </w:rPr>
      </w:pPr>
      <w:r w:rsidRPr="00BB5DDD">
        <w:rPr>
          <w:rFonts w:ascii="Arial Narrow" w:hAnsi="Arial Narrow"/>
          <w:sz w:val="22"/>
          <w:szCs w:val="22"/>
        </w:rPr>
        <w:lastRenderedPageBreak/>
        <w:t>Permitir al FRG realizar visitas de inspección y tener acceso a los documentos relacionados con las garantías pactadas en el convenio, obligándose éste a guardar reserva de la información obtenida con ocasión de dicha revisión, salvo que ella sea necesaria para la defensa de sus propios intereses.</w:t>
      </w:r>
    </w:p>
    <w:p w14:paraId="72E95C9F" w14:textId="77777777" w:rsidR="00166100" w:rsidRPr="00166100" w:rsidRDefault="00166100" w:rsidP="00166100">
      <w:pPr>
        <w:jc w:val="both"/>
        <w:rPr>
          <w:rFonts w:ascii="Arial Narrow" w:hAnsi="Arial Narrow"/>
          <w:bCs/>
          <w:spacing w:val="-3"/>
          <w:sz w:val="22"/>
          <w:szCs w:val="22"/>
        </w:rPr>
      </w:pPr>
    </w:p>
    <w:p w14:paraId="76D9EE31" w14:textId="77777777" w:rsidR="00166100" w:rsidRPr="00A37331" w:rsidRDefault="00166100" w:rsidP="00166100">
      <w:pPr>
        <w:numPr>
          <w:ilvl w:val="1"/>
          <w:numId w:val="32"/>
        </w:numPr>
        <w:jc w:val="both"/>
        <w:rPr>
          <w:rFonts w:ascii="Arial Narrow" w:hAnsi="Arial Narrow"/>
          <w:bCs/>
          <w:spacing w:val="-3"/>
          <w:sz w:val="22"/>
          <w:szCs w:val="22"/>
        </w:rPr>
      </w:pPr>
      <w:r w:rsidRPr="00BB5DDD">
        <w:rPr>
          <w:rFonts w:ascii="Arial Narrow" w:hAnsi="Arial Narrow"/>
          <w:sz w:val="22"/>
          <w:szCs w:val="22"/>
        </w:rPr>
        <w:t xml:space="preserve">Las garantías previstas en el convenio expiran respecto de cada crédito en los siguientes eventos: </w:t>
      </w:r>
    </w:p>
    <w:p w14:paraId="2193CB15" w14:textId="77777777" w:rsidR="00166100" w:rsidRPr="00166100" w:rsidRDefault="00166100" w:rsidP="00166100">
      <w:pPr>
        <w:rPr>
          <w:rFonts w:ascii="Arial Narrow" w:hAnsi="Arial Narrow"/>
          <w:sz w:val="22"/>
          <w:szCs w:val="22"/>
        </w:rPr>
      </w:pPr>
    </w:p>
    <w:p w14:paraId="3DE2B314" w14:textId="77777777" w:rsidR="00166100" w:rsidRPr="00A37331" w:rsidRDefault="00166100" w:rsidP="00166100">
      <w:pPr>
        <w:numPr>
          <w:ilvl w:val="2"/>
          <w:numId w:val="32"/>
        </w:numPr>
        <w:jc w:val="both"/>
        <w:rPr>
          <w:rFonts w:ascii="Arial Narrow" w:hAnsi="Arial Narrow"/>
          <w:bCs/>
          <w:spacing w:val="-3"/>
          <w:sz w:val="22"/>
          <w:szCs w:val="22"/>
        </w:rPr>
      </w:pPr>
      <w:r w:rsidRPr="00BB5DDD">
        <w:rPr>
          <w:rFonts w:ascii="Arial Narrow" w:hAnsi="Arial Narrow"/>
          <w:sz w:val="22"/>
          <w:szCs w:val="22"/>
        </w:rPr>
        <w:t xml:space="preserve">Por finalización del plazo de vigencia previsto para cada garantía otorgada. </w:t>
      </w:r>
    </w:p>
    <w:p w14:paraId="3CFCE6EC" w14:textId="77777777" w:rsidR="00166100" w:rsidRPr="005F18CC" w:rsidRDefault="00166100" w:rsidP="00166100">
      <w:pPr>
        <w:numPr>
          <w:ilvl w:val="2"/>
          <w:numId w:val="32"/>
        </w:numPr>
        <w:jc w:val="both"/>
        <w:rPr>
          <w:rFonts w:ascii="Arial Narrow" w:hAnsi="Arial Narrow"/>
          <w:bCs/>
          <w:spacing w:val="-3"/>
          <w:sz w:val="22"/>
          <w:szCs w:val="22"/>
        </w:rPr>
      </w:pPr>
      <w:r w:rsidRPr="00BB5DDD">
        <w:rPr>
          <w:rFonts w:ascii="Arial Narrow" w:hAnsi="Arial Narrow"/>
          <w:sz w:val="22"/>
          <w:szCs w:val="22"/>
        </w:rPr>
        <w:t>Cuando no se produzca el pago oportuno de las comisiones dentro del término contemplado</w:t>
      </w:r>
      <w:r>
        <w:rPr>
          <w:rFonts w:ascii="Arial Narrow" w:hAnsi="Arial Narrow"/>
          <w:sz w:val="22"/>
          <w:szCs w:val="22"/>
        </w:rPr>
        <w:t>.</w:t>
      </w:r>
    </w:p>
    <w:p w14:paraId="4D33D1B6" w14:textId="77777777" w:rsidR="00166100" w:rsidRPr="00A47CEE" w:rsidRDefault="00166100" w:rsidP="00166100">
      <w:pPr>
        <w:numPr>
          <w:ilvl w:val="2"/>
          <w:numId w:val="32"/>
        </w:numPr>
        <w:jc w:val="both"/>
        <w:rPr>
          <w:rFonts w:ascii="Arial Narrow" w:hAnsi="Arial Narrow"/>
          <w:bCs/>
          <w:spacing w:val="-3"/>
          <w:sz w:val="22"/>
          <w:szCs w:val="22"/>
        </w:rPr>
      </w:pPr>
      <w:r w:rsidRPr="00BB5DDD">
        <w:rPr>
          <w:rFonts w:ascii="Arial Narrow" w:hAnsi="Arial Narrow"/>
          <w:sz w:val="22"/>
          <w:szCs w:val="22"/>
        </w:rPr>
        <w:t>Cuando COOPEAIPE no inicie el proceso de cobro jurídico de los créditos respaldados, dentro de los</w:t>
      </w:r>
      <w:r>
        <w:rPr>
          <w:rFonts w:ascii="Arial Narrow" w:hAnsi="Arial Narrow"/>
          <w:sz w:val="22"/>
          <w:szCs w:val="22"/>
        </w:rPr>
        <w:t xml:space="preserve"> 120</w:t>
      </w:r>
      <w:r w:rsidRPr="00BB5DDD">
        <w:rPr>
          <w:rFonts w:ascii="Arial Narrow" w:hAnsi="Arial Narrow"/>
          <w:sz w:val="22"/>
          <w:szCs w:val="22"/>
        </w:rPr>
        <w:t xml:space="preserve"> días comunes siguientes contados a partir del inicio de la mora.</w:t>
      </w:r>
    </w:p>
    <w:p w14:paraId="5801151F" w14:textId="77777777" w:rsidR="00166100" w:rsidRPr="001A1E19" w:rsidRDefault="00166100" w:rsidP="00166100">
      <w:pPr>
        <w:numPr>
          <w:ilvl w:val="2"/>
          <w:numId w:val="32"/>
        </w:numPr>
        <w:jc w:val="both"/>
        <w:rPr>
          <w:rFonts w:ascii="Arial Narrow" w:hAnsi="Arial Narrow"/>
          <w:bCs/>
          <w:spacing w:val="-3"/>
          <w:sz w:val="22"/>
          <w:szCs w:val="22"/>
        </w:rPr>
      </w:pPr>
      <w:r w:rsidRPr="00BB5DDD">
        <w:rPr>
          <w:rFonts w:ascii="Arial Narrow" w:hAnsi="Arial Narrow"/>
          <w:sz w:val="22"/>
          <w:szCs w:val="22"/>
        </w:rPr>
        <w:t>En los eventos en que COOPEAIPE omita hacerse presente oportunamente en los procesos de liquidación obligatoria, de reestructuración, de insolvencia empresarial o concordatarios adelantados contra los obligados.</w:t>
      </w:r>
    </w:p>
    <w:p w14:paraId="3C943694" w14:textId="77777777" w:rsidR="00166100" w:rsidRPr="001A1E19" w:rsidRDefault="00166100" w:rsidP="00166100">
      <w:pPr>
        <w:numPr>
          <w:ilvl w:val="2"/>
          <w:numId w:val="32"/>
        </w:numPr>
        <w:jc w:val="both"/>
        <w:rPr>
          <w:rFonts w:ascii="Arial Narrow" w:hAnsi="Arial Narrow"/>
          <w:bCs/>
          <w:spacing w:val="-3"/>
          <w:sz w:val="22"/>
          <w:szCs w:val="22"/>
        </w:rPr>
      </w:pPr>
      <w:r w:rsidRPr="00BB5DDD">
        <w:rPr>
          <w:rFonts w:ascii="Arial Narrow" w:hAnsi="Arial Narrow"/>
          <w:sz w:val="22"/>
          <w:szCs w:val="22"/>
        </w:rPr>
        <w:t xml:space="preserve">Cuando COOPEAIPE omita notificar al FRG dentro de los treinta (30) días comunes siguientes, cualquier refinanciación o modificación a las condiciones originales del crédito garantizado, en cuanto al plazo, forma de amortización, garantías y destino entre otros, acompañado adjunto copia del pagaré o documento correspondiente. </w:t>
      </w:r>
    </w:p>
    <w:p w14:paraId="1CFEB052" w14:textId="77777777" w:rsidR="00166100" w:rsidRPr="001A1E19" w:rsidRDefault="00166100" w:rsidP="00166100">
      <w:pPr>
        <w:numPr>
          <w:ilvl w:val="2"/>
          <w:numId w:val="32"/>
        </w:numPr>
        <w:jc w:val="both"/>
        <w:rPr>
          <w:rFonts w:ascii="Arial Narrow" w:hAnsi="Arial Narrow"/>
          <w:bCs/>
          <w:spacing w:val="-3"/>
          <w:sz w:val="22"/>
          <w:szCs w:val="22"/>
        </w:rPr>
      </w:pPr>
      <w:r w:rsidRPr="00BB5DDD">
        <w:rPr>
          <w:rFonts w:ascii="Arial Narrow" w:hAnsi="Arial Narrow"/>
          <w:sz w:val="22"/>
          <w:szCs w:val="22"/>
        </w:rPr>
        <w:t xml:space="preserve">En el evento en que se compruebe que el crédito reportado corresponde a una operación desembolsada y no informada al FRG dentro del plazo previsto, salvo que exista autorización escrita expresa expedida por el FRG. </w:t>
      </w:r>
    </w:p>
    <w:p w14:paraId="71BF0A7C" w14:textId="77777777" w:rsidR="00166100" w:rsidRPr="001A1E19" w:rsidRDefault="00166100" w:rsidP="00166100">
      <w:pPr>
        <w:numPr>
          <w:ilvl w:val="2"/>
          <w:numId w:val="32"/>
        </w:numPr>
        <w:jc w:val="both"/>
        <w:rPr>
          <w:rFonts w:ascii="Arial Narrow" w:hAnsi="Arial Narrow"/>
          <w:bCs/>
          <w:spacing w:val="-3"/>
          <w:sz w:val="22"/>
          <w:szCs w:val="22"/>
        </w:rPr>
      </w:pPr>
      <w:r w:rsidRPr="00BB5DDD">
        <w:rPr>
          <w:rFonts w:ascii="Arial Narrow" w:hAnsi="Arial Narrow"/>
          <w:sz w:val="22"/>
          <w:szCs w:val="22"/>
        </w:rPr>
        <w:t xml:space="preserve">Cuando COOPEAIPE no eleve solicitud de pago de la garantía dentro de los </w:t>
      </w:r>
      <w:r>
        <w:rPr>
          <w:rFonts w:ascii="Arial Narrow" w:hAnsi="Arial Narrow"/>
          <w:sz w:val="22"/>
          <w:szCs w:val="22"/>
        </w:rPr>
        <w:t>2</w:t>
      </w:r>
      <w:r w:rsidRPr="00BB5DDD">
        <w:rPr>
          <w:rFonts w:ascii="Arial Narrow" w:hAnsi="Arial Narrow"/>
          <w:sz w:val="22"/>
          <w:szCs w:val="22"/>
        </w:rPr>
        <w:t xml:space="preserve"> meses siguientes a la ocurrencia de la mora </w:t>
      </w:r>
    </w:p>
    <w:p w14:paraId="09C8BFF8" w14:textId="77777777" w:rsidR="00BB5DDD" w:rsidRDefault="00BB5DDD" w:rsidP="00BB5DDD">
      <w:pPr>
        <w:jc w:val="both"/>
        <w:rPr>
          <w:rFonts w:ascii="Arial Narrow" w:hAnsi="Arial Narrow"/>
          <w:b/>
          <w:spacing w:val="-3"/>
          <w:sz w:val="22"/>
          <w:szCs w:val="22"/>
        </w:rPr>
      </w:pPr>
    </w:p>
    <w:p w14:paraId="42A360E6" w14:textId="62559F2F" w:rsidR="009B1E28" w:rsidRPr="00BB5DDD" w:rsidRDefault="009B1E28" w:rsidP="00BB5DDD">
      <w:pPr>
        <w:rPr>
          <w:rFonts w:ascii="Arial Narrow" w:hAnsi="Arial Narrow"/>
          <w:b/>
          <w:spacing w:val="-3"/>
          <w:sz w:val="22"/>
          <w:szCs w:val="22"/>
        </w:rPr>
      </w:pPr>
      <w:r w:rsidRPr="00BB5DDD">
        <w:rPr>
          <w:rFonts w:ascii="Arial Narrow" w:hAnsi="Arial Narrow"/>
          <w:b/>
          <w:spacing w:val="-3"/>
          <w:sz w:val="22"/>
          <w:szCs w:val="22"/>
        </w:rPr>
        <w:t>Condiciones generales para Asociados</w:t>
      </w:r>
    </w:p>
    <w:p w14:paraId="78ACCCF2" w14:textId="34048E6C" w:rsidR="009B1E28" w:rsidRPr="00BB5DDD" w:rsidRDefault="009B1E28" w:rsidP="00BB5DDD">
      <w:pPr>
        <w:jc w:val="both"/>
        <w:rPr>
          <w:rFonts w:ascii="Arial Narrow" w:hAnsi="Arial Narrow"/>
          <w:b/>
          <w:spacing w:val="-3"/>
          <w:sz w:val="22"/>
          <w:szCs w:val="22"/>
        </w:rPr>
      </w:pPr>
    </w:p>
    <w:p w14:paraId="26EE9010" w14:textId="5F7C7560" w:rsidR="00EC7101" w:rsidRPr="00BB5DDD" w:rsidRDefault="00EC7101" w:rsidP="00BB5DDD">
      <w:pPr>
        <w:numPr>
          <w:ilvl w:val="1"/>
          <w:numId w:val="32"/>
        </w:numPr>
        <w:jc w:val="both"/>
        <w:rPr>
          <w:rFonts w:ascii="Arial Narrow" w:hAnsi="Arial Narrow"/>
          <w:bCs/>
          <w:spacing w:val="-3"/>
          <w:sz w:val="22"/>
          <w:szCs w:val="22"/>
        </w:rPr>
      </w:pPr>
      <w:r w:rsidRPr="00BB5DDD">
        <w:rPr>
          <w:rFonts w:ascii="Arial Narrow" w:hAnsi="Arial Narrow"/>
          <w:bCs/>
          <w:spacing w:val="-3"/>
          <w:sz w:val="22"/>
          <w:szCs w:val="22"/>
        </w:rPr>
        <w:t>No se deben hacer crédito con respaldo del FRG, cuando su pago se solicita a una (1) sola cuota.</w:t>
      </w:r>
    </w:p>
    <w:p w14:paraId="28D3BBB3" w14:textId="77777777" w:rsidR="003F733B" w:rsidRPr="00BB5DDD" w:rsidRDefault="003F733B" w:rsidP="00BB5DDD">
      <w:pPr>
        <w:numPr>
          <w:ilvl w:val="1"/>
          <w:numId w:val="32"/>
        </w:numPr>
        <w:jc w:val="both"/>
        <w:rPr>
          <w:rFonts w:ascii="Arial Narrow" w:hAnsi="Arial Narrow"/>
          <w:bCs/>
          <w:spacing w:val="-3"/>
          <w:sz w:val="22"/>
          <w:szCs w:val="22"/>
        </w:rPr>
      </w:pPr>
      <w:r w:rsidRPr="00BB5DDD">
        <w:rPr>
          <w:rFonts w:ascii="Arial Narrow" w:hAnsi="Arial Narrow"/>
          <w:bCs/>
          <w:spacing w:val="-3"/>
          <w:sz w:val="22"/>
          <w:szCs w:val="22"/>
        </w:rPr>
        <w:t>Los beneficiarios de los créditos amparados mediante el convenio serán personas naturales o jurídicas que tengan historial crediticio mínimo de un (1) año en la Cooperativa o en el sector financiero y comercial.</w:t>
      </w:r>
    </w:p>
    <w:p w14:paraId="673F3165" w14:textId="77777777" w:rsidR="00EC7101" w:rsidRPr="00BB5DDD" w:rsidRDefault="00EC7101" w:rsidP="00BB5DDD">
      <w:pPr>
        <w:numPr>
          <w:ilvl w:val="1"/>
          <w:numId w:val="32"/>
        </w:numPr>
        <w:jc w:val="both"/>
        <w:rPr>
          <w:rFonts w:ascii="Arial Narrow" w:hAnsi="Arial Narrow"/>
          <w:bCs/>
          <w:spacing w:val="-3"/>
          <w:sz w:val="22"/>
          <w:szCs w:val="22"/>
        </w:rPr>
      </w:pPr>
      <w:r w:rsidRPr="00BB5DDD">
        <w:rPr>
          <w:rFonts w:ascii="Arial Narrow" w:hAnsi="Arial Narrow"/>
          <w:bCs/>
          <w:spacing w:val="-3"/>
          <w:sz w:val="22"/>
          <w:szCs w:val="22"/>
        </w:rPr>
        <w:t>Los beneficiarios de los créditos amparados mediante el convenio serán personas naturales o jurídicas que tengan calificación A en su historial crediticio.</w:t>
      </w:r>
    </w:p>
    <w:p w14:paraId="4831324C" w14:textId="77777777" w:rsidR="00EC7101" w:rsidRPr="00BB5DDD" w:rsidRDefault="00EC7101" w:rsidP="00BB5DDD">
      <w:pPr>
        <w:numPr>
          <w:ilvl w:val="1"/>
          <w:numId w:val="32"/>
        </w:numPr>
        <w:jc w:val="both"/>
        <w:rPr>
          <w:rFonts w:ascii="Arial Narrow" w:hAnsi="Arial Narrow"/>
          <w:bCs/>
          <w:spacing w:val="-3"/>
          <w:sz w:val="22"/>
          <w:szCs w:val="22"/>
        </w:rPr>
      </w:pPr>
      <w:r w:rsidRPr="00BB5DDD">
        <w:rPr>
          <w:rFonts w:ascii="Arial Narrow" w:hAnsi="Arial Narrow"/>
          <w:bCs/>
          <w:spacing w:val="-3"/>
          <w:sz w:val="22"/>
          <w:szCs w:val="22"/>
        </w:rPr>
        <w:t>Queda a criterio del ente de aprobación, solicitar codeudor aparte de la garantía.</w:t>
      </w:r>
    </w:p>
    <w:p w14:paraId="2DD88A52" w14:textId="287C6B68" w:rsidR="00EC7101" w:rsidRPr="00BB5DDD" w:rsidRDefault="00EC7101" w:rsidP="00BB5DDD">
      <w:pPr>
        <w:numPr>
          <w:ilvl w:val="1"/>
          <w:numId w:val="32"/>
        </w:numPr>
        <w:jc w:val="both"/>
        <w:rPr>
          <w:rFonts w:ascii="Arial Narrow" w:hAnsi="Arial Narrow"/>
          <w:bCs/>
          <w:spacing w:val="-3"/>
          <w:sz w:val="22"/>
          <w:szCs w:val="22"/>
        </w:rPr>
      </w:pPr>
      <w:r w:rsidRPr="00BB5DDD">
        <w:rPr>
          <w:rFonts w:ascii="Arial Narrow" w:hAnsi="Arial Narrow"/>
          <w:bCs/>
          <w:spacing w:val="-3"/>
          <w:sz w:val="22"/>
          <w:szCs w:val="22"/>
        </w:rPr>
        <w:t>No podrán ser amparados mediante este convenio, operaciones de crédito para programas de adquisición de vivienda.</w:t>
      </w:r>
    </w:p>
    <w:p w14:paraId="7EFFA861" w14:textId="7D444452" w:rsidR="00EC7101" w:rsidRPr="00BB5DDD" w:rsidRDefault="00EC7101" w:rsidP="00BB5DDD">
      <w:pPr>
        <w:jc w:val="both"/>
        <w:rPr>
          <w:rFonts w:ascii="Arial Narrow" w:hAnsi="Arial Narrow"/>
          <w:b/>
          <w:spacing w:val="-3"/>
          <w:sz w:val="22"/>
          <w:szCs w:val="22"/>
        </w:rPr>
      </w:pPr>
    </w:p>
    <w:p w14:paraId="3EFE05C9" w14:textId="111AC002" w:rsidR="00BB5DDD" w:rsidRPr="00BB5DDD" w:rsidRDefault="00BB5DDD" w:rsidP="00BB5DDD">
      <w:pPr>
        <w:jc w:val="both"/>
        <w:rPr>
          <w:rFonts w:ascii="Arial Narrow" w:hAnsi="Arial Narrow"/>
          <w:b/>
          <w:spacing w:val="-3"/>
          <w:sz w:val="22"/>
          <w:szCs w:val="22"/>
        </w:rPr>
      </w:pPr>
      <w:r w:rsidRPr="00BB5DDD">
        <w:rPr>
          <w:rFonts w:ascii="Arial Narrow" w:hAnsi="Arial Narrow"/>
          <w:b/>
          <w:spacing w:val="-3"/>
          <w:sz w:val="22"/>
          <w:szCs w:val="22"/>
        </w:rPr>
        <w:t>Condiciones generales Devolución de comisiones</w:t>
      </w:r>
    </w:p>
    <w:p w14:paraId="4A44B530" w14:textId="48E7CF93" w:rsidR="00BB5DDD" w:rsidRPr="00BB5DDD" w:rsidRDefault="00BB5DDD" w:rsidP="00BB5DDD">
      <w:pPr>
        <w:jc w:val="both"/>
        <w:rPr>
          <w:rFonts w:ascii="Arial Narrow" w:hAnsi="Arial Narrow"/>
          <w:b/>
          <w:spacing w:val="-3"/>
          <w:sz w:val="22"/>
          <w:szCs w:val="22"/>
        </w:rPr>
      </w:pPr>
    </w:p>
    <w:p w14:paraId="75B78ECE" w14:textId="72CCEBCD" w:rsidR="00BB5DDD" w:rsidRDefault="00BB5DDD" w:rsidP="00BB5DDD">
      <w:pPr>
        <w:numPr>
          <w:ilvl w:val="1"/>
          <w:numId w:val="32"/>
        </w:numPr>
        <w:jc w:val="both"/>
        <w:rPr>
          <w:rFonts w:ascii="Arial Narrow" w:hAnsi="Arial Narrow"/>
          <w:bCs/>
          <w:spacing w:val="-3"/>
          <w:sz w:val="22"/>
          <w:szCs w:val="22"/>
        </w:rPr>
      </w:pPr>
      <w:r w:rsidRPr="00BB5DDD">
        <w:rPr>
          <w:rFonts w:ascii="Arial Narrow" w:hAnsi="Arial Narrow"/>
          <w:bCs/>
          <w:spacing w:val="-3"/>
          <w:sz w:val="22"/>
          <w:szCs w:val="22"/>
        </w:rPr>
        <w:t>En caso de pago anticipado de créditos por parte de los asociados, cesa la cobertura de las garantías por la extinción de la obligación y el FRG reconocerá devolución de comisiones proporcionales liquidable por meses completos, siendo en cada caso la comisión mínima para el FRG la correspondiente a tres meses.</w:t>
      </w:r>
    </w:p>
    <w:p w14:paraId="34F6450D" w14:textId="77777777" w:rsidR="00BB60E8" w:rsidRPr="00BB5DDD" w:rsidRDefault="00BB60E8" w:rsidP="00BB60E8">
      <w:pPr>
        <w:numPr>
          <w:ilvl w:val="1"/>
          <w:numId w:val="32"/>
        </w:numPr>
        <w:jc w:val="both"/>
        <w:rPr>
          <w:rFonts w:ascii="Arial Narrow" w:hAnsi="Arial Narrow"/>
          <w:bCs/>
          <w:spacing w:val="-3"/>
          <w:sz w:val="22"/>
          <w:szCs w:val="22"/>
        </w:rPr>
      </w:pPr>
      <w:r w:rsidRPr="00BB5DDD">
        <w:rPr>
          <w:rFonts w:ascii="Arial Narrow" w:hAnsi="Arial Narrow"/>
          <w:bCs/>
          <w:spacing w:val="-3"/>
          <w:sz w:val="22"/>
          <w:szCs w:val="22"/>
        </w:rPr>
        <w:t>COOPEAIPE debe presentar durante los primeros 15 días de cada mes, la solicitud de devolución de las comisiones de los créditos cancelados anticipadamente durante el mes anterior, acompañada de los correspondientes estados de cuenta. El FRG liquidará el valor de las comisiones a devolver, teniendo en cuenta que la vigencia de la garantía será hasta la finalización del mes inmediatamente anterior al cual se radico la solicitud.</w:t>
      </w:r>
    </w:p>
    <w:p w14:paraId="66C3C150" w14:textId="77777777" w:rsidR="00BB60E8" w:rsidRPr="00BB5DDD" w:rsidRDefault="00BB60E8" w:rsidP="00BB60E8">
      <w:pPr>
        <w:numPr>
          <w:ilvl w:val="1"/>
          <w:numId w:val="32"/>
        </w:numPr>
        <w:jc w:val="both"/>
        <w:rPr>
          <w:rFonts w:ascii="Arial Narrow" w:hAnsi="Arial Narrow"/>
          <w:bCs/>
          <w:spacing w:val="-3"/>
          <w:sz w:val="22"/>
          <w:szCs w:val="22"/>
        </w:rPr>
      </w:pPr>
      <w:r w:rsidRPr="00BB5DDD">
        <w:rPr>
          <w:rFonts w:ascii="Arial Narrow" w:hAnsi="Arial Narrow"/>
          <w:sz w:val="22"/>
          <w:szCs w:val="22"/>
        </w:rPr>
        <w:t>El valor que finalmente liquide el FRG por comisiones a devolver por concepto de créditos pagados por anticipado de los asociados, será consignado dentro de los quince (15) días hábiles siguientes a la presentación de la solicitud en la cuenta que COOPEAIPE autorice para este efecto.</w:t>
      </w:r>
    </w:p>
    <w:p w14:paraId="7EDBFFBD" w14:textId="77777777" w:rsidR="00BB60E8" w:rsidRPr="00BB60E8" w:rsidRDefault="00BB60E8" w:rsidP="00BB60E8">
      <w:pPr>
        <w:numPr>
          <w:ilvl w:val="1"/>
          <w:numId w:val="32"/>
        </w:numPr>
        <w:jc w:val="both"/>
        <w:rPr>
          <w:rFonts w:ascii="Arial Narrow" w:hAnsi="Arial Narrow"/>
          <w:bCs/>
          <w:spacing w:val="-3"/>
          <w:sz w:val="22"/>
          <w:szCs w:val="22"/>
        </w:rPr>
      </w:pPr>
      <w:r w:rsidRPr="00BB5DDD">
        <w:rPr>
          <w:rFonts w:ascii="Arial Narrow" w:hAnsi="Arial Narrow"/>
          <w:sz w:val="22"/>
          <w:szCs w:val="22"/>
        </w:rPr>
        <w:lastRenderedPageBreak/>
        <w:t>El valor de los saldos de capital prepagados que generaron devolución de las comisiones automáticamente reduce del valor del monto total de créditos colocados amparado por el convenio.</w:t>
      </w:r>
    </w:p>
    <w:p w14:paraId="6699BA5A" w14:textId="77777777" w:rsidR="00BB5DDD" w:rsidRPr="00BB5DDD" w:rsidRDefault="00BB5DDD" w:rsidP="00BB5DDD">
      <w:pPr>
        <w:jc w:val="both"/>
        <w:rPr>
          <w:rFonts w:ascii="Arial Narrow" w:hAnsi="Arial Narrow"/>
          <w:b/>
          <w:spacing w:val="-3"/>
          <w:sz w:val="22"/>
          <w:szCs w:val="22"/>
        </w:rPr>
      </w:pPr>
    </w:p>
    <w:p w14:paraId="51B637E3" w14:textId="71487D6D" w:rsidR="009B1E28" w:rsidRPr="00BB5DDD" w:rsidRDefault="009B1E28" w:rsidP="00BB5DDD">
      <w:pPr>
        <w:jc w:val="both"/>
        <w:rPr>
          <w:rFonts w:ascii="Arial Narrow" w:hAnsi="Arial Narrow"/>
          <w:b/>
          <w:spacing w:val="-3"/>
          <w:sz w:val="22"/>
          <w:szCs w:val="22"/>
        </w:rPr>
      </w:pPr>
      <w:r w:rsidRPr="00BB5DDD">
        <w:rPr>
          <w:rFonts w:ascii="Arial Narrow" w:hAnsi="Arial Narrow"/>
          <w:b/>
          <w:spacing w:val="-3"/>
          <w:sz w:val="22"/>
          <w:szCs w:val="22"/>
        </w:rPr>
        <w:t>Condiciones generales para Reclamaciones</w:t>
      </w:r>
      <w:r w:rsidR="001962D9">
        <w:rPr>
          <w:rFonts w:ascii="Arial Narrow" w:hAnsi="Arial Narrow"/>
          <w:b/>
          <w:spacing w:val="-3"/>
          <w:sz w:val="22"/>
          <w:szCs w:val="22"/>
        </w:rPr>
        <w:t xml:space="preserve"> por Siniestralidad (Estado de Mora</w:t>
      </w:r>
      <w:r w:rsidR="00E1354D">
        <w:rPr>
          <w:rFonts w:ascii="Arial Narrow" w:hAnsi="Arial Narrow"/>
          <w:b/>
          <w:spacing w:val="-3"/>
          <w:sz w:val="22"/>
          <w:szCs w:val="22"/>
        </w:rPr>
        <w:t xml:space="preserve"> Crediticia</w:t>
      </w:r>
      <w:r w:rsidR="001962D9">
        <w:rPr>
          <w:rFonts w:ascii="Arial Narrow" w:hAnsi="Arial Narrow"/>
          <w:b/>
          <w:spacing w:val="-3"/>
          <w:sz w:val="22"/>
          <w:szCs w:val="22"/>
        </w:rPr>
        <w:t>)</w:t>
      </w:r>
      <w:r w:rsidRPr="00BB5DDD">
        <w:rPr>
          <w:rFonts w:ascii="Arial Narrow" w:hAnsi="Arial Narrow"/>
          <w:b/>
          <w:spacing w:val="-3"/>
          <w:sz w:val="22"/>
          <w:szCs w:val="22"/>
        </w:rPr>
        <w:t>.</w:t>
      </w:r>
    </w:p>
    <w:p w14:paraId="403289DD" w14:textId="77777777" w:rsidR="008028D5" w:rsidRPr="00BB5DDD" w:rsidRDefault="008028D5" w:rsidP="00BB5DDD">
      <w:pPr>
        <w:jc w:val="both"/>
        <w:rPr>
          <w:rFonts w:ascii="Arial Narrow" w:hAnsi="Arial Narrow"/>
          <w:b/>
          <w:spacing w:val="-3"/>
          <w:sz w:val="22"/>
          <w:szCs w:val="22"/>
        </w:rPr>
      </w:pPr>
    </w:p>
    <w:p w14:paraId="33B31312" w14:textId="0AFF29BE" w:rsidR="003E0ECB" w:rsidRPr="003E0ECB" w:rsidRDefault="003F733B" w:rsidP="002D1A06">
      <w:pPr>
        <w:numPr>
          <w:ilvl w:val="1"/>
          <w:numId w:val="32"/>
        </w:numPr>
        <w:jc w:val="both"/>
        <w:rPr>
          <w:rFonts w:ascii="Arial Narrow" w:hAnsi="Arial Narrow"/>
          <w:bCs/>
          <w:spacing w:val="-3"/>
          <w:sz w:val="22"/>
          <w:szCs w:val="22"/>
        </w:rPr>
      </w:pPr>
      <w:bookmarkStart w:id="2" w:name="_Ref47955435"/>
      <w:r w:rsidRPr="00BB5DDD">
        <w:rPr>
          <w:rFonts w:ascii="Arial Narrow" w:hAnsi="Arial Narrow"/>
          <w:sz w:val="22"/>
          <w:szCs w:val="22"/>
        </w:rPr>
        <w:t>COOPEAIPE</w:t>
      </w:r>
      <w:r w:rsidR="009B1E28" w:rsidRPr="00BB5DDD">
        <w:rPr>
          <w:rFonts w:ascii="Arial Narrow" w:hAnsi="Arial Narrow"/>
          <w:sz w:val="22"/>
          <w:szCs w:val="22"/>
        </w:rPr>
        <w:t xml:space="preserve"> deberá presentar las solicitudes de pago de las garantías dentro de los </w:t>
      </w:r>
      <w:r w:rsidR="00816C0D">
        <w:rPr>
          <w:rFonts w:ascii="Arial Narrow" w:hAnsi="Arial Narrow"/>
          <w:sz w:val="22"/>
          <w:szCs w:val="22"/>
        </w:rPr>
        <w:t>2</w:t>
      </w:r>
      <w:r w:rsidR="009B1E28" w:rsidRPr="00BB5DDD">
        <w:rPr>
          <w:rFonts w:ascii="Arial Narrow" w:hAnsi="Arial Narrow"/>
          <w:sz w:val="22"/>
          <w:szCs w:val="22"/>
        </w:rPr>
        <w:t xml:space="preserve"> meses siguientes a la ocurrencia de la mora, las cuales deben contener:</w:t>
      </w:r>
      <w:bookmarkEnd w:id="2"/>
      <w:r w:rsidR="009B1E28" w:rsidRPr="00BB5DDD">
        <w:rPr>
          <w:rFonts w:ascii="Arial Narrow" w:hAnsi="Arial Narrow"/>
          <w:sz w:val="22"/>
          <w:szCs w:val="22"/>
        </w:rPr>
        <w:t xml:space="preserve"> </w:t>
      </w:r>
    </w:p>
    <w:p w14:paraId="347B4C54" w14:textId="77777777" w:rsidR="003E0ECB" w:rsidRPr="003E0ECB" w:rsidRDefault="003E0ECB" w:rsidP="003E0ECB">
      <w:pPr>
        <w:ind w:left="680"/>
        <w:jc w:val="both"/>
        <w:rPr>
          <w:rFonts w:ascii="Arial Narrow" w:hAnsi="Arial Narrow"/>
          <w:bCs/>
          <w:spacing w:val="-3"/>
          <w:sz w:val="22"/>
          <w:szCs w:val="22"/>
        </w:rPr>
      </w:pPr>
    </w:p>
    <w:p w14:paraId="56695C3B" w14:textId="792C150B" w:rsidR="009B1E28" w:rsidRPr="003E0ECB" w:rsidRDefault="009B1E28" w:rsidP="003E0ECB">
      <w:pPr>
        <w:numPr>
          <w:ilvl w:val="2"/>
          <w:numId w:val="32"/>
        </w:numPr>
        <w:jc w:val="both"/>
        <w:rPr>
          <w:rFonts w:ascii="Arial Narrow" w:hAnsi="Arial Narrow"/>
          <w:bCs/>
          <w:spacing w:val="-3"/>
          <w:sz w:val="22"/>
          <w:szCs w:val="22"/>
        </w:rPr>
      </w:pPr>
      <w:r w:rsidRPr="00BB5DDD">
        <w:rPr>
          <w:rFonts w:ascii="Arial Narrow" w:hAnsi="Arial Narrow"/>
          <w:sz w:val="22"/>
          <w:szCs w:val="22"/>
        </w:rPr>
        <w:t>Un estado de cuenta de la obligación amparada, con no menos de dos (2) días de anterioridad a la fecha de reclamación de la garantía, en el que se discrimine el capital y los intereses corrientes.</w:t>
      </w:r>
    </w:p>
    <w:p w14:paraId="25B5A40B" w14:textId="4EEE7381" w:rsidR="003E0ECB" w:rsidRPr="003E0ECB" w:rsidRDefault="003F733B" w:rsidP="003E0ECB">
      <w:pPr>
        <w:numPr>
          <w:ilvl w:val="2"/>
          <w:numId w:val="32"/>
        </w:numPr>
        <w:jc w:val="both"/>
        <w:rPr>
          <w:rFonts w:ascii="Arial Narrow" w:hAnsi="Arial Narrow"/>
          <w:bCs/>
          <w:spacing w:val="-3"/>
          <w:sz w:val="22"/>
          <w:szCs w:val="22"/>
        </w:rPr>
      </w:pPr>
      <w:r w:rsidRPr="00BB5DDD">
        <w:rPr>
          <w:rFonts w:ascii="Arial Narrow" w:hAnsi="Arial Narrow"/>
          <w:sz w:val="22"/>
          <w:szCs w:val="22"/>
        </w:rPr>
        <w:t>COOPEAIPE</w:t>
      </w:r>
      <w:r w:rsidR="009B1E28" w:rsidRPr="00BB5DDD">
        <w:rPr>
          <w:rFonts w:ascii="Arial Narrow" w:hAnsi="Arial Narrow"/>
          <w:sz w:val="22"/>
          <w:szCs w:val="22"/>
        </w:rPr>
        <w:t xml:space="preserve"> se compromete a interponer, en cada caso, contra el deudor, sus codeudores y/o avalistas demanda ejecutiva de cobro judicial de los créditos no satisfechos. Las demandas deben ser presentadas por </w:t>
      </w:r>
      <w:r w:rsidRPr="00BB5DDD">
        <w:rPr>
          <w:rFonts w:ascii="Arial Narrow" w:hAnsi="Arial Narrow"/>
          <w:sz w:val="22"/>
          <w:szCs w:val="22"/>
        </w:rPr>
        <w:t>COOPEAIPE</w:t>
      </w:r>
      <w:r w:rsidR="009B1E28" w:rsidRPr="00BB5DDD">
        <w:rPr>
          <w:rFonts w:ascii="Arial Narrow" w:hAnsi="Arial Narrow"/>
          <w:sz w:val="22"/>
          <w:szCs w:val="22"/>
        </w:rPr>
        <w:t xml:space="preserve"> dentro de los </w:t>
      </w:r>
      <w:r w:rsidR="00816C0D">
        <w:rPr>
          <w:rFonts w:ascii="Arial Narrow" w:hAnsi="Arial Narrow"/>
          <w:sz w:val="22"/>
          <w:szCs w:val="22"/>
        </w:rPr>
        <w:t>120</w:t>
      </w:r>
      <w:r w:rsidR="009B1E28" w:rsidRPr="00BB5DDD">
        <w:rPr>
          <w:rFonts w:ascii="Arial Narrow" w:hAnsi="Arial Narrow"/>
          <w:sz w:val="22"/>
          <w:szCs w:val="22"/>
        </w:rPr>
        <w:t xml:space="preserve"> días comunes siguientes a partir del inicio de la mora.</w:t>
      </w:r>
    </w:p>
    <w:p w14:paraId="773E1B4D" w14:textId="77777777" w:rsidR="003E0ECB" w:rsidRPr="003E0ECB" w:rsidRDefault="009B1E28" w:rsidP="003E0ECB">
      <w:pPr>
        <w:numPr>
          <w:ilvl w:val="2"/>
          <w:numId w:val="32"/>
        </w:numPr>
        <w:jc w:val="both"/>
        <w:rPr>
          <w:rFonts w:ascii="Arial Narrow" w:hAnsi="Arial Narrow"/>
          <w:bCs/>
          <w:spacing w:val="-3"/>
          <w:sz w:val="22"/>
          <w:szCs w:val="22"/>
        </w:rPr>
      </w:pPr>
      <w:r w:rsidRPr="00BB5DDD">
        <w:rPr>
          <w:rFonts w:ascii="Arial Narrow" w:hAnsi="Arial Narrow"/>
          <w:sz w:val="22"/>
          <w:szCs w:val="22"/>
        </w:rPr>
        <w:t>Fotocopia del pagaré.</w:t>
      </w:r>
    </w:p>
    <w:p w14:paraId="528C25ED" w14:textId="77777777" w:rsidR="003E0ECB" w:rsidRPr="00E155E8" w:rsidRDefault="009B1E28" w:rsidP="003E0ECB">
      <w:pPr>
        <w:numPr>
          <w:ilvl w:val="2"/>
          <w:numId w:val="32"/>
        </w:numPr>
        <w:jc w:val="both"/>
        <w:rPr>
          <w:rFonts w:ascii="Arial Narrow" w:hAnsi="Arial Narrow"/>
          <w:bCs/>
          <w:spacing w:val="-3"/>
          <w:sz w:val="22"/>
          <w:szCs w:val="22"/>
        </w:rPr>
      </w:pPr>
      <w:r w:rsidRPr="00BB5DDD">
        <w:rPr>
          <w:rFonts w:ascii="Arial Narrow" w:hAnsi="Arial Narrow"/>
          <w:sz w:val="22"/>
          <w:szCs w:val="22"/>
        </w:rPr>
        <w:t xml:space="preserve">Documento original de la “aceptación de garantía total” suscrita por el </w:t>
      </w:r>
      <w:r w:rsidR="00816C0D" w:rsidRPr="00BB5DDD">
        <w:rPr>
          <w:rFonts w:ascii="Arial Narrow" w:hAnsi="Arial Narrow"/>
          <w:sz w:val="22"/>
          <w:szCs w:val="22"/>
        </w:rPr>
        <w:t>deudor y/o sus codeudores y/o avalistas</w:t>
      </w:r>
      <w:r w:rsidR="00816C0D">
        <w:rPr>
          <w:rFonts w:ascii="Arial Narrow" w:hAnsi="Arial Narrow"/>
          <w:sz w:val="22"/>
          <w:szCs w:val="22"/>
        </w:rPr>
        <w:t>.</w:t>
      </w:r>
    </w:p>
    <w:p w14:paraId="6393D52C" w14:textId="6FAAFDE2" w:rsidR="00E155E8" w:rsidRPr="00E155E8" w:rsidRDefault="00E155E8" w:rsidP="00DA1506">
      <w:pPr>
        <w:numPr>
          <w:ilvl w:val="2"/>
          <w:numId w:val="32"/>
        </w:numPr>
        <w:jc w:val="both"/>
        <w:rPr>
          <w:rFonts w:ascii="Arial Narrow" w:hAnsi="Arial Narrow"/>
          <w:bCs/>
          <w:spacing w:val="-3"/>
          <w:sz w:val="22"/>
          <w:szCs w:val="22"/>
        </w:rPr>
      </w:pPr>
      <w:r w:rsidRPr="00BB5DDD">
        <w:rPr>
          <w:rFonts w:ascii="Arial Narrow" w:hAnsi="Arial Narrow"/>
          <w:sz w:val="22"/>
          <w:szCs w:val="22"/>
        </w:rPr>
        <w:t>Certificado del auditor interno o representante legal donde manifieste que el crédito ha alcanzado una altura de mora igual o superior a 1</w:t>
      </w:r>
      <w:r>
        <w:rPr>
          <w:rFonts w:ascii="Arial Narrow" w:hAnsi="Arial Narrow"/>
          <w:sz w:val="22"/>
          <w:szCs w:val="22"/>
        </w:rPr>
        <w:t>2</w:t>
      </w:r>
      <w:r w:rsidRPr="00BB5DDD">
        <w:rPr>
          <w:rFonts w:ascii="Arial Narrow" w:hAnsi="Arial Narrow"/>
          <w:sz w:val="22"/>
          <w:szCs w:val="22"/>
        </w:rPr>
        <w:t>0 días y que se ha realizado la gestión de cobranza de acuerdo con las políticas de COOPEAIPE durante un término no inferior a 1</w:t>
      </w:r>
      <w:r>
        <w:rPr>
          <w:rFonts w:ascii="Arial Narrow" w:hAnsi="Arial Narrow"/>
          <w:sz w:val="22"/>
          <w:szCs w:val="22"/>
        </w:rPr>
        <w:t>2</w:t>
      </w:r>
      <w:r w:rsidRPr="00BB5DDD">
        <w:rPr>
          <w:rFonts w:ascii="Arial Narrow" w:hAnsi="Arial Narrow"/>
          <w:sz w:val="22"/>
          <w:szCs w:val="22"/>
        </w:rPr>
        <w:t xml:space="preserve">0 días después de iniciada la mora. </w:t>
      </w:r>
    </w:p>
    <w:p w14:paraId="1FE31778" w14:textId="4999FCBE" w:rsidR="003E0ECB" w:rsidRPr="003E0ECB" w:rsidRDefault="009B1E28" w:rsidP="003E0ECB">
      <w:pPr>
        <w:numPr>
          <w:ilvl w:val="2"/>
          <w:numId w:val="32"/>
        </w:numPr>
        <w:jc w:val="both"/>
        <w:rPr>
          <w:rFonts w:ascii="Arial Narrow" w:hAnsi="Arial Narrow"/>
          <w:bCs/>
          <w:spacing w:val="-3"/>
          <w:sz w:val="22"/>
          <w:szCs w:val="22"/>
        </w:rPr>
      </w:pPr>
      <w:r w:rsidRPr="00BB5DDD">
        <w:rPr>
          <w:rFonts w:ascii="Arial Narrow" w:hAnsi="Arial Narrow"/>
          <w:sz w:val="22"/>
          <w:szCs w:val="22"/>
        </w:rPr>
        <w:t xml:space="preserve">Fotocopia de la demanda ejecutiva instaurada contra el deudor y/o sus codeudores y/o avalistas con fecha de presentación o reparto de </w:t>
      </w:r>
      <w:r w:rsidR="003E0ECB" w:rsidRPr="00BB5DDD">
        <w:rPr>
          <w:rFonts w:ascii="Arial Narrow" w:hAnsi="Arial Narrow"/>
          <w:sz w:val="22"/>
          <w:szCs w:val="22"/>
        </w:rPr>
        <w:t>esta</w:t>
      </w:r>
      <w:r w:rsidRPr="00BB5DDD">
        <w:rPr>
          <w:rFonts w:ascii="Arial Narrow" w:hAnsi="Arial Narrow"/>
          <w:sz w:val="22"/>
          <w:szCs w:val="22"/>
        </w:rPr>
        <w:t>.</w:t>
      </w:r>
    </w:p>
    <w:p w14:paraId="757EE66A" w14:textId="77777777" w:rsidR="003E0ECB" w:rsidRPr="003E0ECB" w:rsidRDefault="009B1E28" w:rsidP="003E0ECB">
      <w:pPr>
        <w:numPr>
          <w:ilvl w:val="2"/>
          <w:numId w:val="32"/>
        </w:numPr>
        <w:jc w:val="both"/>
        <w:rPr>
          <w:rFonts w:ascii="Arial Narrow" w:hAnsi="Arial Narrow"/>
          <w:bCs/>
          <w:spacing w:val="-3"/>
          <w:sz w:val="22"/>
          <w:szCs w:val="22"/>
        </w:rPr>
      </w:pPr>
      <w:r w:rsidRPr="00BB5DDD">
        <w:rPr>
          <w:rFonts w:ascii="Arial Narrow" w:hAnsi="Arial Narrow"/>
          <w:sz w:val="22"/>
          <w:szCs w:val="22"/>
        </w:rPr>
        <w:t>Fotocopia del mandamiento de pago</w:t>
      </w:r>
      <w:r w:rsidR="003E0ECB">
        <w:rPr>
          <w:rFonts w:ascii="Arial Narrow" w:hAnsi="Arial Narrow"/>
          <w:sz w:val="22"/>
          <w:szCs w:val="22"/>
        </w:rPr>
        <w:t>.</w:t>
      </w:r>
    </w:p>
    <w:p w14:paraId="67536EC6" w14:textId="77777777" w:rsidR="00E155E8" w:rsidRPr="00E155E8" w:rsidRDefault="009B1E28" w:rsidP="003E0ECB">
      <w:pPr>
        <w:numPr>
          <w:ilvl w:val="2"/>
          <w:numId w:val="32"/>
        </w:numPr>
        <w:jc w:val="both"/>
        <w:rPr>
          <w:rFonts w:ascii="Arial Narrow" w:hAnsi="Arial Narrow"/>
          <w:bCs/>
          <w:spacing w:val="-3"/>
          <w:sz w:val="22"/>
          <w:szCs w:val="22"/>
        </w:rPr>
      </w:pPr>
      <w:r w:rsidRPr="00BB5DDD">
        <w:rPr>
          <w:rFonts w:ascii="Arial Narrow" w:hAnsi="Arial Narrow"/>
          <w:sz w:val="22"/>
          <w:szCs w:val="22"/>
        </w:rPr>
        <w:t>Fotocopia del auto que decrete las medidas cautelares.</w:t>
      </w:r>
      <w:r w:rsidR="00FA7C10">
        <w:rPr>
          <w:rFonts w:ascii="Arial Narrow" w:hAnsi="Arial Narrow"/>
          <w:sz w:val="22"/>
          <w:szCs w:val="22"/>
        </w:rPr>
        <w:t xml:space="preserve"> </w:t>
      </w:r>
      <w:r w:rsidR="003F733B" w:rsidRPr="00BB5DDD">
        <w:rPr>
          <w:rFonts w:ascii="Arial Narrow" w:hAnsi="Arial Narrow"/>
          <w:sz w:val="22"/>
          <w:szCs w:val="22"/>
        </w:rPr>
        <w:t>COOPEAIPE</w:t>
      </w:r>
      <w:r w:rsidRPr="00BB5DDD">
        <w:rPr>
          <w:rFonts w:ascii="Arial Narrow" w:hAnsi="Arial Narrow"/>
          <w:sz w:val="22"/>
          <w:szCs w:val="22"/>
        </w:rPr>
        <w:t xml:space="preserve"> deberá solicitar que las medidas cautelares se decreten en primer término sobre los bienes inmuebles del deudor, sus codeudores y/o avalistas si existieren. </w:t>
      </w:r>
    </w:p>
    <w:p w14:paraId="697C21CD" w14:textId="76F670D4" w:rsidR="00FA7C10" w:rsidRPr="00FA7C10" w:rsidRDefault="009B1E28" w:rsidP="003E0ECB">
      <w:pPr>
        <w:numPr>
          <w:ilvl w:val="2"/>
          <w:numId w:val="32"/>
        </w:numPr>
        <w:jc w:val="both"/>
        <w:rPr>
          <w:rFonts w:ascii="Arial Narrow" w:hAnsi="Arial Narrow"/>
          <w:bCs/>
          <w:spacing w:val="-3"/>
          <w:sz w:val="22"/>
          <w:szCs w:val="22"/>
        </w:rPr>
      </w:pPr>
      <w:r w:rsidRPr="00BB5DDD">
        <w:rPr>
          <w:rFonts w:ascii="Arial Narrow" w:hAnsi="Arial Narrow"/>
          <w:sz w:val="22"/>
          <w:szCs w:val="22"/>
        </w:rPr>
        <w:t xml:space="preserve">Adicionalmente y sin excepción alguna, en todos los casos </w:t>
      </w:r>
      <w:r w:rsidR="003F733B" w:rsidRPr="00BB5DDD">
        <w:rPr>
          <w:rFonts w:ascii="Arial Narrow" w:hAnsi="Arial Narrow"/>
          <w:sz w:val="22"/>
          <w:szCs w:val="22"/>
        </w:rPr>
        <w:t>COOPEAIPE</w:t>
      </w:r>
      <w:r w:rsidRPr="00BB5DDD">
        <w:rPr>
          <w:rFonts w:ascii="Arial Narrow" w:hAnsi="Arial Narrow"/>
          <w:sz w:val="22"/>
          <w:szCs w:val="22"/>
        </w:rPr>
        <w:t xml:space="preserve"> se compromete a solicitar el decreto de medidas cautelares respecto de aquellos bienes muebles o inmuebles sobre los cuales pesen gravámenes reales constituidos a su favor para caucionar las obligaciones del deudor, independientemente que tales gravámenes respalden exclusivamente el crédito amparado por el </w:t>
      </w:r>
      <w:r w:rsidR="003F733B" w:rsidRPr="00BB5DDD">
        <w:rPr>
          <w:rFonts w:ascii="Arial Narrow" w:hAnsi="Arial Narrow"/>
          <w:sz w:val="22"/>
          <w:szCs w:val="22"/>
        </w:rPr>
        <w:t>FRG</w:t>
      </w:r>
      <w:r w:rsidRPr="00BB5DDD">
        <w:rPr>
          <w:rFonts w:ascii="Arial Narrow" w:hAnsi="Arial Narrow"/>
          <w:sz w:val="22"/>
          <w:szCs w:val="22"/>
        </w:rPr>
        <w:t xml:space="preserve"> o sean de naturaleza abierta de varias obligaciones a cargo del deudor.</w:t>
      </w:r>
    </w:p>
    <w:p w14:paraId="0D4DFDF9" w14:textId="77777777" w:rsidR="00FA7C10" w:rsidRPr="00FA7C10" w:rsidRDefault="00FA7C10" w:rsidP="00FA7C10">
      <w:pPr>
        <w:ind w:left="680"/>
        <w:jc w:val="both"/>
        <w:rPr>
          <w:rFonts w:ascii="Arial Narrow" w:hAnsi="Arial Narrow"/>
          <w:bCs/>
          <w:spacing w:val="-3"/>
          <w:sz w:val="22"/>
          <w:szCs w:val="22"/>
        </w:rPr>
      </w:pPr>
    </w:p>
    <w:p w14:paraId="28186F70" w14:textId="77777777" w:rsidR="00E1354D" w:rsidRPr="00E1354D" w:rsidRDefault="009B1E28" w:rsidP="00FA7C10">
      <w:pPr>
        <w:numPr>
          <w:ilvl w:val="1"/>
          <w:numId w:val="32"/>
        </w:numPr>
        <w:jc w:val="both"/>
        <w:rPr>
          <w:rFonts w:ascii="Arial Narrow" w:hAnsi="Arial Narrow"/>
          <w:bCs/>
          <w:spacing w:val="-3"/>
          <w:sz w:val="22"/>
          <w:szCs w:val="22"/>
        </w:rPr>
      </w:pPr>
      <w:r w:rsidRPr="00BB5DDD">
        <w:rPr>
          <w:rFonts w:ascii="Arial Narrow" w:hAnsi="Arial Narrow"/>
          <w:sz w:val="22"/>
          <w:szCs w:val="22"/>
        </w:rPr>
        <w:t xml:space="preserve">Cuando el deudor sea admitido en concordato acuerdo de reestructuración, en insolvencia empresarial o liquidación obligatoria, </w:t>
      </w:r>
      <w:r w:rsidR="003F733B" w:rsidRPr="00BB5DDD">
        <w:rPr>
          <w:rFonts w:ascii="Arial Narrow" w:hAnsi="Arial Narrow"/>
          <w:sz w:val="22"/>
          <w:szCs w:val="22"/>
        </w:rPr>
        <w:t>COOPEAIPE</w:t>
      </w:r>
      <w:r w:rsidRPr="00BB5DDD">
        <w:rPr>
          <w:rFonts w:ascii="Arial Narrow" w:hAnsi="Arial Narrow"/>
          <w:sz w:val="22"/>
          <w:szCs w:val="22"/>
        </w:rPr>
        <w:t xml:space="preserve"> deberá presentar su crédito en dichos procesos y dará aviso con la documentación correspondiente al </w:t>
      </w:r>
      <w:r w:rsidR="003F733B" w:rsidRPr="00BB5DDD">
        <w:rPr>
          <w:rFonts w:ascii="Arial Narrow" w:hAnsi="Arial Narrow"/>
          <w:sz w:val="22"/>
          <w:szCs w:val="22"/>
        </w:rPr>
        <w:t>FRG</w:t>
      </w:r>
      <w:r w:rsidRPr="00BB5DDD">
        <w:rPr>
          <w:rFonts w:ascii="Arial Narrow" w:hAnsi="Arial Narrow"/>
          <w:sz w:val="22"/>
          <w:szCs w:val="22"/>
        </w:rPr>
        <w:t xml:space="preserve"> una vez sea admitido; luego de lo cual el </w:t>
      </w:r>
      <w:r w:rsidR="003F733B" w:rsidRPr="00BB5DDD">
        <w:rPr>
          <w:rFonts w:ascii="Arial Narrow" w:hAnsi="Arial Narrow"/>
          <w:sz w:val="22"/>
          <w:szCs w:val="22"/>
        </w:rPr>
        <w:t>FRG</w:t>
      </w:r>
      <w:r w:rsidRPr="00BB5DDD">
        <w:rPr>
          <w:rFonts w:ascii="Arial Narrow" w:hAnsi="Arial Narrow"/>
          <w:sz w:val="22"/>
          <w:szCs w:val="22"/>
        </w:rPr>
        <w:t xml:space="preserve"> tendrá treinta (30) días comunes para cancelar el pago correspondiente a dicha garantía.</w:t>
      </w:r>
    </w:p>
    <w:p w14:paraId="10217F23" w14:textId="4440C02F" w:rsidR="00E1354D" w:rsidRPr="00E1354D" w:rsidRDefault="009B1E28" w:rsidP="00FA7C10">
      <w:pPr>
        <w:numPr>
          <w:ilvl w:val="1"/>
          <w:numId w:val="32"/>
        </w:numPr>
        <w:jc w:val="both"/>
        <w:rPr>
          <w:rFonts w:ascii="Arial Narrow" w:hAnsi="Arial Narrow"/>
          <w:bCs/>
          <w:spacing w:val="-3"/>
          <w:sz w:val="22"/>
          <w:szCs w:val="22"/>
        </w:rPr>
      </w:pPr>
      <w:r w:rsidRPr="00BB5DDD">
        <w:rPr>
          <w:rFonts w:ascii="Arial Narrow" w:hAnsi="Arial Narrow"/>
          <w:sz w:val="22"/>
          <w:szCs w:val="22"/>
        </w:rPr>
        <w:t xml:space="preserve">La tasa de liquidación de los intereses </w:t>
      </w:r>
      <w:r w:rsidR="00E1354D" w:rsidRPr="00BB5DDD">
        <w:rPr>
          <w:rFonts w:ascii="Arial Narrow" w:hAnsi="Arial Narrow"/>
          <w:sz w:val="22"/>
          <w:szCs w:val="22"/>
        </w:rPr>
        <w:t>corrientes</w:t>
      </w:r>
      <w:r w:rsidRPr="00BB5DDD">
        <w:rPr>
          <w:rFonts w:ascii="Arial Narrow" w:hAnsi="Arial Narrow"/>
          <w:sz w:val="22"/>
          <w:szCs w:val="22"/>
        </w:rPr>
        <w:t xml:space="preserve"> será la equivalente a la tasa de la última amortización que haya presentado la obligación.</w:t>
      </w:r>
    </w:p>
    <w:p w14:paraId="55A5DCB2" w14:textId="77777777" w:rsidR="00E1354D" w:rsidRPr="00E1354D" w:rsidRDefault="009B1E28" w:rsidP="00FA7C10">
      <w:pPr>
        <w:numPr>
          <w:ilvl w:val="1"/>
          <w:numId w:val="32"/>
        </w:numPr>
        <w:jc w:val="both"/>
        <w:rPr>
          <w:rFonts w:ascii="Arial Narrow" w:hAnsi="Arial Narrow"/>
          <w:bCs/>
          <w:spacing w:val="-3"/>
          <w:sz w:val="22"/>
          <w:szCs w:val="22"/>
        </w:rPr>
      </w:pPr>
      <w:r w:rsidRPr="00BB5DDD">
        <w:rPr>
          <w:rFonts w:ascii="Arial Narrow" w:hAnsi="Arial Narrow"/>
          <w:sz w:val="22"/>
          <w:szCs w:val="22"/>
        </w:rPr>
        <w:t xml:space="preserve">El </w:t>
      </w:r>
      <w:r w:rsidR="003F733B" w:rsidRPr="00BB5DDD">
        <w:rPr>
          <w:rFonts w:ascii="Arial Narrow" w:hAnsi="Arial Narrow"/>
          <w:sz w:val="22"/>
          <w:szCs w:val="22"/>
        </w:rPr>
        <w:t>FRG</w:t>
      </w:r>
      <w:r w:rsidRPr="00BB5DDD">
        <w:rPr>
          <w:rFonts w:ascii="Arial Narrow" w:hAnsi="Arial Narrow"/>
          <w:sz w:val="22"/>
          <w:szCs w:val="22"/>
        </w:rPr>
        <w:t xml:space="preserve"> no aceptará reclamaciones de garantía cuyo saldo de capital al momento de su reclamación sea inferior al valor de la última cuota del crédito.</w:t>
      </w:r>
    </w:p>
    <w:p w14:paraId="15F9ABF9" w14:textId="499DEFFC" w:rsidR="00E1354D" w:rsidRPr="003A4259" w:rsidRDefault="009B1E28" w:rsidP="00FA7C10">
      <w:pPr>
        <w:numPr>
          <w:ilvl w:val="1"/>
          <w:numId w:val="32"/>
        </w:numPr>
        <w:jc w:val="both"/>
        <w:rPr>
          <w:rFonts w:ascii="Arial Narrow" w:hAnsi="Arial Narrow"/>
          <w:bCs/>
          <w:spacing w:val="-3"/>
          <w:sz w:val="22"/>
          <w:szCs w:val="22"/>
        </w:rPr>
      </w:pPr>
      <w:r w:rsidRPr="00BB5DDD">
        <w:rPr>
          <w:rFonts w:ascii="Arial Narrow" w:hAnsi="Arial Narrow"/>
          <w:sz w:val="22"/>
          <w:szCs w:val="22"/>
        </w:rPr>
        <w:t xml:space="preserve">El </w:t>
      </w:r>
      <w:r w:rsidR="003F733B" w:rsidRPr="00BB5DDD">
        <w:rPr>
          <w:rFonts w:ascii="Arial Narrow" w:hAnsi="Arial Narrow"/>
          <w:sz w:val="22"/>
          <w:szCs w:val="22"/>
        </w:rPr>
        <w:t>FRG</w:t>
      </w:r>
      <w:r w:rsidRPr="00BB5DDD">
        <w:rPr>
          <w:rFonts w:ascii="Arial Narrow" w:hAnsi="Arial Narrow"/>
          <w:sz w:val="22"/>
          <w:szCs w:val="22"/>
        </w:rPr>
        <w:t xml:space="preserve"> no aceptara reclamaciones de garantía sobre créditos, cuyo deudor no haya cancelado por lo menos una cuota a que se obligó.</w:t>
      </w:r>
    </w:p>
    <w:p w14:paraId="799434E0" w14:textId="77777777" w:rsidR="0005613A" w:rsidRPr="0005613A" w:rsidRDefault="009B1E28" w:rsidP="00FA7C10">
      <w:pPr>
        <w:numPr>
          <w:ilvl w:val="1"/>
          <w:numId w:val="32"/>
        </w:numPr>
        <w:jc w:val="both"/>
        <w:rPr>
          <w:rFonts w:ascii="Arial Narrow" w:hAnsi="Arial Narrow"/>
          <w:bCs/>
          <w:spacing w:val="-3"/>
          <w:sz w:val="22"/>
          <w:szCs w:val="22"/>
        </w:rPr>
      </w:pPr>
      <w:r w:rsidRPr="00BB5DDD">
        <w:rPr>
          <w:rFonts w:ascii="Arial Narrow" w:hAnsi="Arial Narrow"/>
          <w:sz w:val="22"/>
          <w:szCs w:val="22"/>
        </w:rPr>
        <w:t xml:space="preserve">El pago de las garantías lo realizará el </w:t>
      </w:r>
      <w:r w:rsidR="003F733B" w:rsidRPr="00BB5DDD">
        <w:rPr>
          <w:rFonts w:ascii="Arial Narrow" w:hAnsi="Arial Narrow"/>
          <w:sz w:val="22"/>
          <w:szCs w:val="22"/>
        </w:rPr>
        <w:t>FRG</w:t>
      </w:r>
      <w:r w:rsidRPr="00BB5DDD">
        <w:rPr>
          <w:rFonts w:ascii="Arial Narrow" w:hAnsi="Arial Narrow"/>
          <w:sz w:val="22"/>
          <w:szCs w:val="22"/>
        </w:rPr>
        <w:t xml:space="preserve"> dentro de los quince (15) días hábiles siguientes</w:t>
      </w:r>
      <w:r w:rsidR="0005613A">
        <w:rPr>
          <w:rFonts w:ascii="Arial Narrow" w:hAnsi="Arial Narrow"/>
          <w:sz w:val="22"/>
          <w:szCs w:val="22"/>
        </w:rPr>
        <w:t xml:space="preserve"> a</w:t>
      </w:r>
      <w:r w:rsidRPr="00BB5DDD">
        <w:rPr>
          <w:rFonts w:ascii="Arial Narrow" w:hAnsi="Arial Narrow"/>
          <w:sz w:val="22"/>
          <w:szCs w:val="22"/>
        </w:rPr>
        <w:t xml:space="preserve"> la entrega y el recibo de las solicitudes que cumplan con todos los requisitos exigidos en este instrumento, en las oficinas del </w:t>
      </w:r>
      <w:r w:rsidR="003F733B" w:rsidRPr="00BB5DDD">
        <w:rPr>
          <w:rFonts w:ascii="Arial Narrow" w:hAnsi="Arial Narrow"/>
          <w:sz w:val="22"/>
          <w:szCs w:val="22"/>
        </w:rPr>
        <w:t>FRG</w:t>
      </w:r>
      <w:r w:rsidRPr="00BB5DDD">
        <w:rPr>
          <w:rFonts w:ascii="Arial Narrow" w:hAnsi="Arial Narrow"/>
          <w:sz w:val="22"/>
          <w:szCs w:val="22"/>
        </w:rPr>
        <w:t xml:space="preserve">. </w:t>
      </w:r>
    </w:p>
    <w:p w14:paraId="55D72FFE" w14:textId="20DB2CFD" w:rsidR="00965F3E" w:rsidRPr="00965F3E" w:rsidRDefault="009B1E28" w:rsidP="00BB5DDD">
      <w:pPr>
        <w:numPr>
          <w:ilvl w:val="1"/>
          <w:numId w:val="32"/>
        </w:numPr>
        <w:jc w:val="both"/>
        <w:rPr>
          <w:rFonts w:ascii="Arial Narrow" w:hAnsi="Arial Narrow"/>
          <w:bCs/>
          <w:spacing w:val="-3"/>
          <w:sz w:val="22"/>
          <w:szCs w:val="22"/>
        </w:rPr>
      </w:pPr>
      <w:r w:rsidRPr="00BB5DDD">
        <w:rPr>
          <w:rFonts w:ascii="Arial Narrow" w:hAnsi="Arial Narrow"/>
          <w:sz w:val="22"/>
          <w:szCs w:val="22"/>
        </w:rPr>
        <w:t xml:space="preserve">En virtud de los pagos que efectúe el </w:t>
      </w:r>
      <w:r w:rsidR="003F733B" w:rsidRPr="00BB5DDD">
        <w:rPr>
          <w:rFonts w:ascii="Arial Narrow" w:hAnsi="Arial Narrow"/>
          <w:sz w:val="22"/>
          <w:szCs w:val="22"/>
        </w:rPr>
        <w:t>FRG</w:t>
      </w:r>
      <w:r w:rsidRPr="00BB5DDD">
        <w:rPr>
          <w:rFonts w:ascii="Arial Narrow" w:hAnsi="Arial Narrow"/>
          <w:sz w:val="22"/>
          <w:szCs w:val="22"/>
        </w:rPr>
        <w:t xml:space="preserve"> en desarrollo del convenio, opera en cada caso la subrogación por ministerio de la ley a favor de este, hasta la concurrencia de lo pagado como nuevo acreedor, todos los derechos, acciones y privilegios, prendas e hipotecas de </w:t>
      </w:r>
      <w:r w:rsidR="00965F3E" w:rsidRPr="00BB5DDD">
        <w:rPr>
          <w:rFonts w:ascii="Arial Narrow" w:hAnsi="Arial Narrow"/>
          <w:sz w:val="22"/>
          <w:szCs w:val="22"/>
        </w:rPr>
        <w:t>este</w:t>
      </w:r>
      <w:r w:rsidRPr="00BB5DDD">
        <w:rPr>
          <w:rFonts w:ascii="Arial Narrow" w:hAnsi="Arial Narrow"/>
          <w:sz w:val="22"/>
          <w:szCs w:val="22"/>
        </w:rPr>
        <w:t xml:space="preserve"> contra el deudor principal, así como contra cualquier tercero obligado solidaria o subsidiariamente a la deuda. </w:t>
      </w:r>
    </w:p>
    <w:p w14:paraId="28C63D97" w14:textId="77777777" w:rsidR="00A37331" w:rsidRPr="00A37331" w:rsidRDefault="009B1E28" w:rsidP="00BB5DDD">
      <w:pPr>
        <w:numPr>
          <w:ilvl w:val="1"/>
          <w:numId w:val="32"/>
        </w:numPr>
        <w:jc w:val="both"/>
        <w:rPr>
          <w:rFonts w:ascii="Arial Narrow" w:hAnsi="Arial Narrow"/>
          <w:bCs/>
          <w:spacing w:val="-3"/>
          <w:sz w:val="22"/>
          <w:szCs w:val="22"/>
        </w:rPr>
      </w:pPr>
      <w:r w:rsidRPr="00BB5DDD">
        <w:rPr>
          <w:rFonts w:ascii="Arial Narrow" w:hAnsi="Arial Narrow"/>
          <w:sz w:val="22"/>
          <w:szCs w:val="22"/>
        </w:rPr>
        <w:lastRenderedPageBreak/>
        <w:t xml:space="preserve">Para estos efectos, </w:t>
      </w:r>
      <w:r w:rsidR="003F733B" w:rsidRPr="00BB5DDD">
        <w:rPr>
          <w:rFonts w:ascii="Arial Narrow" w:hAnsi="Arial Narrow"/>
          <w:sz w:val="22"/>
          <w:szCs w:val="22"/>
        </w:rPr>
        <w:t>COOPEAIPE</w:t>
      </w:r>
      <w:r w:rsidRPr="00BB5DDD">
        <w:rPr>
          <w:rFonts w:ascii="Arial Narrow" w:hAnsi="Arial Narrow"/>
          <w:sz w:val="22"/>
          <w:szCs w:val="22"/>
        </w:rPr>
        <w:t xml:space="preserve"> se obliga a transmitir hasta el pago cancelado por el </w:t>
      </w:r>
      <w:r w:rsidR="003F733B" w:rsidRPr="00BB5DDD">
        <w:rPr>
          <w:rFonts w:ascii="Arial Narrow" w:hAnsi="Arial Narrow"/>
          <w:sz w:val="22"/>
          <w:szCs w:val="22"/>
        </w:rPr>
        <w:t>FRG</w:t>
      </w:r>
      <w:r w:rsidRPr="00BB5DDD">
        <w:rPr>
          <w:rFonts w:ascii="Arial Narrow" w:hAnsi="Arial Narrow"/>
          <w:sz w:val="22"/>
          <w:szCs w:val="22"/>
        </w:rPr>
        <w:t xml:space="preserve">, tanto el correspondiente título ejecutivo como los derechos litigiosos relacionados con la operación garantizada. </w:t>
      </w:r>
    </w:p>
    <w:p w14:paraId="0E60CBF3" w14:textId="48E545C9" w:rsidR="00A37331" w:rsidRPr="00166100" w:rsidRDefault="009B1E28" w:rsidP="00BB5DDD">
      <w:pPr>
        <w:numPr>
          <w:ilvl w:val="1"/>
          <w:numId w:val="32"/>
        </w:numPr>
        <w:jc w:val="both"/>
        <w:rPr>
          <w:rFonts w:ascii="Arial Narrow" w:hAnsi="Arial Narrow"/>
          <w:bCs/>
          <w:spacing w:val="-3"/>
          <w:sz w:val="22"/>
          <w:szCs w:val="22"/>
        </w:rPr>
      </w:pPr>
      <w:bookmarkStart w:id="3" w:name="_Ref47955447"/>
      <w:r w:rsidRPr="00BB5DDD">
        <w:rPr>
          <w:rFonts w:ascii="Arial Narrow" w:hAnsi="Arial Narrow"/>
          <w:sz w:val="22"/>
          <w:szCs w:val="22"/>
        </w:rPr>
        <w:t xml:space="preserve">La gestión administrativa de cobro después del pago de la garantía y entendida como el </w:t>
      </w:r>
      <w:r w:rsidR="00A37331" w:rsidRPr="00BB5DDD">
        <w:rPr>
          <w:rFonts w:ascii="Arial Narrow" w:hAnsi="Arial Narrow"/>
          <w:sz w:val="22"/>
          <w:szCs w:val="22"/>
        </w:rPr>
        <w:t>trámite</w:t>
      </w:r>
      <w:r w:rsidRPr="00BB5DDD">
        <w:rPr>
          <w:rFonts w:ascii="Arial Narrow" w:hAnsi="Arial Narrow"/>
          <w:sz w:val="22"/>
          <w:szCs w:val="22"/>
        </w:rPr>
        <w:t xml:space="preserve"> pre jurídico y la gestión de cobro jurídico serán ejecutadas por el </w:t>
      </w:r>
      <w:r w:rsidR="003F733B" w:rsidRPr="00BB5DDD">
        <w:rPr>
          <w:rFonts w:ascii="Arial Narrow" w:hAnsi="Arial Narrow"/>
          <w:sz w:val="22"/>
          <w:szCs w:val="22"/>
        </w:rPr>
        <w:t>FRG</w:t>
      </w:r>
      <w:r w:rsidRPr="00BB5DDD">
        <w:rPr>
          <w:rFonts w:ascii="Arial Narrow" w:hAnsi="Arial Narrow"/>
          <w:sz w:val="22"/>
          <w:szCs w:val="22"/>
        </w:rPr>
        <w:t xml:space="preserve">. Los valores recuperados total o parcialmente serán para el </w:t>
      </w:r>
      <w:r w:rsidR="003F733B" w:rsidRPr="00BB5DDD">
        <w:rPr>
          <w:rFonts w:ascii="Arial Narrow" w:hAnsi="Arial Narrow"/>
          <w:sz w:val="22"/>
          <w:szCs w:val="22"/>
        </w:rPr>
        <w:t>FRG</w:t>
      </w:r>
      <w:r w:rsidRPr="00BB5DDD">
        <w:rPr>
          <w:rFonts w:ascii="Arial Narrow" w:hAnsi="Arial Narrow"/>
          <w:sz w:val="22"/>
          <w:szCs w:val="22"/>
        </w:rPr>
        <w:t xml:space="preserve">. </w:t>
      </w:r>
      <w:r w:rsidR="003F733B" w:rsidRPr="00BB5DDD">
        <w:rPr>
          <w:rFonts w:ascii="Arial Narrow" w:hAnsi="Arial Narrow"/>
          <w:sz w:val="22"/>
          <w:szCs w:val="22"/>
        </w:rPr>
        <w:t>COOPEAIPE</w:t>
      </w:r>
      <w:r w:rsidRPr="00BB5DDD">
        <w:rPr>
          <w:rFonts w:ascii="Arial Narrow" w:hAnsi="Arial Narrow"/>
          <w:sz w:val="22"/>
          <w:szCs w:val="22"/>
        </w:rPr>
        <w:t xml:space="preserve"> tendrá la obligación de remitir al </w:t>
      </w:r>
      <w:r w:rsidR="003F733B" w:rsidRPr="00BB5DDD">
        <w:rPr>
          <w:rFonts w:ascii="Arial Narrow" w:hAnsi="Arial Narrow"/>
          <w:sz w:val="22"/>
          <w:szCs w:val="22"/>
        </w:rPr>
        <w:t>FRG</w:t>
      </w:r>
      <w:r w:rsidRPr="00BB5DDD">
        <w:rPr>
          <w:rFonts w:ascii="Arial Narrow" w:hAnsi="Arial Narrow"/>
          <w:sz w:val="22"/>
          <w:szCs w:val="22"/>
        </w:rPr>
        <w:t xml:space="preserve"> los deudores para los correspondientes pagos totales o parciales.</w:t>
      </w:r>
      <w:bookmarkEnd w:id="3"/>
    </w:p>
    <w:p w14:paraId="1EB3066A" w14:textId="5509D48B" w:rsidR="00166100" w:rsidRDefault="00166100" w:rsidP="00166100">
      <w:pPr>
        <w:jc w:val="both"/>
        <w:rPr>
          <w:rFonts w:ascii="Arial Narrow" w:hAnsi="Arial Narrow"/>
          <w:sz w:val="22"/>
          <w:szCs w:val="22"/>
        </w:rPr>
      </w:pPr>
    </w:p>
    <w:p w14:paraId="27FDE392" w14:textId="419963DC" w:rsidR="00166100" w:rsidRPr="00BB5DDD" w:rsidRDefault="00166100" w:rsidP="00B271A9">
      <w:pPr>
        <w:ind w:left="708" w:hanging="708"/>
        <w:jc w:val="both"/>
        <w:rPr>
          <w:rFonts w:ascii="Arial Narrow" w:hAnsi="Arial Narrow"/>
          <w:b/>
          <w:spacing w:val="-3"/>
          <w:sz w:val="22"/>
          <w:szCs w:val="22"/>
        </w:rPr>
      </w:pPr>
      <w:r w:rsidRPr="00BB5DDD">
        <w:rPr>
          <w:rFonts w:ascii="Arial Narrow" w:hAnsi="Arial Narrow"/>
          <w:b/>
          <w:spacing w:val="-3"/>
          <w:sz w:val="22"/>
          <w:szCs w:val="22"/>
        </w:rPr>
        <w:t>Condiciones generales para Reclamaciones</w:t>
      </w:r>
      <w:r>
        <w:rPr>
          <w:rFonts w:ascii="Arial Narrow" w:hAnsi="Arial Narrow"/>
          <w:b/>
          <w:spacing w:val="-3"/>
          <w:sz w:val="22"/>
          <w:szCs w:val="22"/>
        </w:rPr>
        <w:t xml:space="preserve"> por Fallecimiento.</w:t>
      </w:r>
    </w:p>
    <w:p w14:paraId="752BAFA3" w14:textId="77777777" w:rsidR="00166100" w:rsidRPr="00166100" w:rsidRDefault="00166100" w:rsidP="00166100">
      <w:pPr>
        <w:jc w:val="both"/>
        <w:rPr>
          <w:rFonts w:ascii="Arial Narrow" w:hAnsi="Arial Narrow"/>
          <w:bCs/>
          <w:spacing w:val="-3"/>
          <w:sz w:val="22"/>
          <w:szCs w:val="22"/>
        </w:rPr>
      </w:pPr>
    </w:p>
    <w:p w14:paraId="562DD0CC" w14:textId="027B0A32" w:rsidR="00861FC0" w:rsidRPr="00861FC0" w:rsidRDefault="00861FC0" w:rsidP="00861FC0">
      <w:pPr>
        <w:numPr>
          <w:ilvl w:val="1"/>
          <w:numId w:val="32"/>
        </w:numPr>
        <w:jc w:val="both"/>
        <w:rPr>
          <w:rFonts w:ascii="Arial Narrow" w:hAnsi="Arial Narrow"/>
          <w:bCs/>
          <w:spacing w:val="-3"/>
          <w:sz w:val="22"/>
          <w:szCs w:val="22"/>
        </w:rPr>
      </w:pPr>
      <w:r w:rsidRPr="00861FC0">
        <w:rPr>
          <w:rFonts w:ascii="Arial Narrow" w:hAnsi="Arial Narrow"/>
          <w:bCs/>
          <w:spacing w:val="-3"/>
          <w:sz w:val="22"/>
          <w:szCs w:val="22"/>
        </w:rPr>
        <w:t>Cundo un asociado fallece y los créditos están avalados por el FRG y tienen seguro de vida, la reclamación</w:t>
      </w:r>
      <w:r>
        <w:rPr>
          <w:rFonts w:ascii="Arial Narrow" w:hAnsi="Arial Narrow"/>
          <w:bCs/>
          <w:spacing w:val="-3"/>
          <w:sz w:val="22"/>
          <w:szCs w:val="22"/>
        </w:rPr>
        <w:t xml:space="preserve"> </w:t>
      </w:r>
      <w:r w:rsidRPr="00861FC0">
        <w:rPr>
          <w:rFonts w:ascii="Arial Narrow" w:hAnsi="Arial Narrow"/>
          <w:bCs/>
          <w:spacing w:val="-3"/>
          <w:sz w:val="22"/>
          <w:szCs w:val="22"/>
        </w:rPr>
        <w:t xml:space="preserve">preferiblemente se debe hacer con la aseguradora. </w:t>
      </w:r>
    </w:p>
    <w:p w14:paraId="189248C1" w14:textId="77777777" w:rsidR="00861FC0" w:rsidRDefault="00861FC0" w:rsidP="00861FC0">
      <w:pPr>
        <w:ind w:left="680"/>
        <w:jc w:val="both"/>
        <w:rPr>
          <w:rFonts w:ascii="Arial Narrow" w:hAnsi="Arial Narrow"/>
          <w:bCs/>
          <w:spacing w:val="-3"/>
          <w:sz w:val="22"/>
          <w:szCs w:val="22"/>
        </w:rPr>
      </w:pPr>
    </w:p>
    <w:p w14:paraId="3253836A" w14:textId="36AFFD39" w:rsidR="00166100" w:rsidRDefault="00B271A9" w:rsidP="00861FC0">
      <w:pPr>
        <w:numPr>
          <w:ilvl w:val="1"/>
          <w:numId w:val="32"/>
        </w:numPr>
        <w:jc w:val="both"/>
        <w:rPr>
          <w:rFonts w:ascii="Arial Narrow" w:hAnsi="Arial Narrow"/>
          <w:bCs/>
          <w:spacing w:val="-3"/>
          <w:sz w:val="22"/>
          <w:szCs w:val="22"/>
        </w:rPr>
      </w:pPr>
      <w:r w:rsidRPr="00B271A9">
        <w:rPr>
          <w:rFonts w:ascii="Arial Narrow" w:hAnsi="Arial Narrow"/>
          <w:bCs/>
          <w:spacing w:val="-3"/>
          <w:sz w:val="22"/>
          <w:szCs w:val="22"/>
        </w:rPr>
        <w:t>El FRG amparará saldos de créditos de deudores fallecidos bajo el cumplimiento de los siguientes</w:t>
      </w:r>
      <w:r>
        <w:rPr>
          <w:rFonts w:ascii="Arial Narrow" w:hAnsi="Arial Narrow"/>
          <w:bCs/>
          <w:spacing w:val="-3"/>
          <w:sz w:val="22"/>
          <w:szCs w:val="22"/>
        </w:rPr>
        <w:t xml:space="preserve"> </w:t>
      </w:r>
      <w:r w:rsidRPr="00B271A9">
        <w:rPr>
          <w:rFonts w:ascii="Arial Narrow" w:hAnsi="Arial Narrow"/>
          <w:bCs/>
          <w:spacing w:val="-3"/>
          <w:sz w:val="22"/>
          <w:szCs w:val="22"/>
        </w:rPr>
        <w:t>requisitos:</w:t>
      </w:r>
      <w:r>
        <w:rPr>
          <w:rFonts w:ascii="Arial Narrow" w:hAnsi="Arial Narrow"/>
          <w:bCs/>
          <w:spacing w:val="-3"/>
          <w:sz w:val="22"/>
          <w:szCs w:val="22"/>
        </w:rPr>
        <w:tab/>
      </w:r>
    </w:p>
    <w:p w14:paraId="734CF8E5" w14:textId="77777777" w:rsidR="00B271A9" w:rsidRDefault="00B271A9" w:rsidP="00B271A9">
      <w:pPr>
        <w:ind w:left="680"/>
        <w:jc w:val="both"/>
        <w:rPr>
          <w:rFonts w:ascii="Arial Narrow" w:hAnsi="Arial Narrow"/>
          <w:bCs/>
          <w:spacing w:val="-3"/>
          <w:sz w:val="22"/>
          <w:szCs w:val="22"/>
        </w:rPr>
      </w:pPr>
    </w:p>
    <w:p w14:paraId="7B7E1137" w14:textId="4BE369DA" w:rsidR="00B271A9" w:rsidRPr="00860EC3" w:rsidRDefault="00B271A9" w:rsidP="00132375">
      <w:pPr>
        <w:numPr>
          <w:ilvl w:val="2"/>
          <w:numId w:val="32"/>
        </w:numPr>
        <w:jc w:val="both"/>
        <w:rPr>
          <w:rFonts w:ascii="Arial Narrow" w:hAnsi="Arial Narrow"/>
          <w:bCs/>
          <w:spacing w:val="-3"/>
          <w:sz w:val="22"/>
          <w:szCs w:val="22"/>
        </w:rPr>
      </w:pPr>
      <w:r w:rsidRPr="00860EC3">
        <w:rPr>
          <w:rFonts w:ascii="Arial Narrow" w:hAnsi="Arial Narrow"/>
          <w:bCs/>
          <w:spacing w:val="-3"/>
          <w:sz w:val="22"/>
          <w:szCs w:val="22"/>
        </w:rPr>
        <w:t>Presentar al momento de la reclamación de la garantía certificado de defunción del deudor o copia</w:t>
      </w:r>
      <w:r w:rsidR="00860EC3" w:rsidRPr="00860EC3">
        <w:rPr>
          <w:rFonts w:ascii="Arial Narrow" w:hAnsi="Arial Narrow"/>
          <w:bCs/>
          <w:spacing w:val="-3"/>
          <w:sz w:val="22"/>
          <w:szCs w:val="22"/>
        </w:rPr>
        <w:t xml:space="preserve"> </w:t>
      </w:r>
      <w:r w:rsidRPr="00860EC3">
        <w:rPr>
          <w:rFonts w:ascii="Arial Narrow" w:hAnsi="Arial Narrow"/>
          <w:bCs/>
          <w:spacing w:val="-3"/>
          <w:sz w:val="22"/>
          <w:szCs w:val="22"/>
        </w:rPr>
        <w:t>autentica de la sentencia ejecutiva por medio de la cual se declare la muerte presunta por</w:t>
      </w:r>
      <w:r w:rsidR="00860EC3">
        <w:rPr>
          <w:rFonts w:ascii="Arial Narrow" w:hAnsi="Arial Narrow"/>
          <w:bCs/>
          <w:spacing w:val="-3"/>
          <w:sz w:val="22"/>
          <w:szCs w:val="22"/>
        </w:rPr>
        <w:t xml:space="preserve"> </w:t>
      </w:r>
      <w:r w:rsidRPr="00860EC3">
        <w:rPr>
          <w:rFonts w:ascii="Arial Narrow" w:hAnsi="Arial Narrow"/>
          <w:bCs/>
          <w:spacing w:val="-3"/>
          <w:sz w:val="22"/>
          <w:szCs w:val="22"/>
        </w:rPr>
        <w:t>desaparecimiento del obligado.</w:t>
      </w:r>
    </w:p>
    <w:p w14:paraId="4923A015" w14:textId="325765EA" w:rsidR="00B271A9" w:rsidRPr="00860EC3" w:rsidRDefault="00B271A9" w:rsidP="00294BBF">
      <w:pPr>
        <w:numPr>
          <w:ilvl w:val="2"/>
          <w:numId w:val="32"/>
        </w:numPr>
        <w:jc w:val="both"/>
        <w:rPr>
          <w:rFonts w:ascii="Arial Narrow" w:hAnsi="Arial Narrow"/>
          <w:bCs/>
          <w:spacing w:val="-3"/>
          <w:sz w:val="22"/>
          <w:szCs w:val="22"/>
        </w:rPr>
      </w:pPr>
      <w:r w:rsidRPr="00860EC3">
        <w:rPr>
          <w:rFonts w:ascii="Arial Narrow" w:hAnsi="Arial Narrow"/>
          <w:bCs/>
          <w:spacing w:val="-3"/>
          <w:sz w:val="22"/>
          <w:szCs w:val="22"/>
        </w:rPr>
        <w:t>Un estado de cuenta de la obligación amparada actualizado con no menos de dos (2) días de</w:t>
      </w:r>
      <w:r w:rsidR="00860EC3" w:rsidRPr="00860EC3">
        <w:rPr>
          <w:rFonts w:ascii="Arial Narrow" w:hAnsi="Arial Narrow"/>
          <w:bCs/>
          <w:spacing w:val="-3"/>
          <w:sz w:val="22"/>
          <w:szCs w:val="22"/>
        </w:rPr>
        <w:t xml:space="preserve"> </w:t>
      </w:r>
      <w:r w:rsidRPr="00860EC3">
        <w:rPr>
          <w:rFonts w:ascii="Arial Narrow" w:hAnsi="Arial Narrow"/>
          <w:bCs/>
          <w:spacing w:val="-3"/>
          <w:sz w:val="22"/>
          <w:szCs w:val="22"/>
        </w:rPr>
        <w:t>anterioridad a la fecha de las reuniones trimestrales que se realizan en el año para la reclamación de la</w:t>
      </w:r>
      <w:r w:rsidR="00860EC3">
        <w:rPr>
          <w:rFonts w:ascii="Arial Narrow" w:hAnsi="Arial Narrow"/>
          <w:bCs/>
          <w:spacing w:val="-3"/>
          <w:sz w:val="22"/>
          <w:szCs w:val="22"/>
        </w:rPr>
        <w:t xml:space="preserve"> </w:t>
      </w:r>
      <w:r w:rsidRPr="00860EC3">
        <w:rPr>
          <w:rFonts w:ascii="Arial Narrow" w:hAnsi="Arial Narrow"/>
          <w:bCs/>
          <w:spacing w:val="-3"/>
          <w:sz w:val="22"/>
          <w:szCs w:val="22"/>
        </w:rPr>
        <w:t>garantía en el que se discrimine el capital y los intereses corrientes.</w:t>
      </w:r>
    </w:p>
    <w:p w14:paraId="76C13498" w14:textId="5DED94BA" w:rsidR="00B271A9" w:rsidRPr="00B271A9" w:rsidRDefault="00B271A9" w:rsidP="00B271A9">
      <w:pPr>
        <w:numPr>
          <w:ilvl w:val="2"/>
          <w:numId w:val="32"/>
        </w:numPr>
        <w:jc w:val="both"/>
        <w:rPr>
          <w:rFonts w:ascii="Arial Narrow" w:hAnsi="Arial Narrow"/>
          <w:bCs/>
          <w:spacing w:val="-3"/>
          <w:sz w:val="22"/>
          <w:szCs w:val="22"/>
        </w:rPr>
      </w:pPr>
      <w:r w:rsidRPr="00B271A9">
        <w:rPr>
          <w:rFonts w:ascii="Arial Narrow" w:hAnsi="Arial Narrow"/>
          <w:bCs/>
          <w:spacing w:val="-3"/>
          <w:sz w:val="22"/>
          <w:szCs w:val="22"/>
        </w:rPr>
        <w:t>Fotocopia del pagaré.</w:t>
      </w:r>
    </w:p>
    <w:p w14:paraId="73CA7F42" w14:textId="22680689" w:rsidR="00B271A9" w:rsidRPr="00860EC3" w:rsidRDefault="00B271A9" w:rsidP="007577BC">
      <w:pPr>
        <w:numPr>
          <w:ilvl w:val="2"/>
          <w:numId w:val="32"/>
        </w:numPr>
        <w:jc w:val="both"/>
        <w:rPr>
          <w:rFonts w:ascii="Arial Narrow" w:hAnsi="Arial Narrow"/>
          <w:bCs/>
          <w:spacing w:val="-3"/>
          <w:sz w:val="22"/>
          <w:szCs w:val="22"/>
        </w:rPr>
      </w:pPr>
      <w:r w:rsidRPr="00860EC3">
        <w:rPr>
          <w:rFonts w:ascii="Arial Narrow" w:hAnsi="Arial Narrow"/>
          <w:bCs/>
          <w:spacing w:val="-3"/>
          <w:sz w:val="22"/>
          <w:szCs w:val="22"/>
        </w:rPr>
        <w:t>Documento original que contenga la “aceptación de garantía total y centrales de riesgos</w:t>
      </w:r>
      <w:r w:rsidR="00860EC3">
        <w:rPr>
          <w:rFonts w:ascii="Arial Narrow" w:hAnsi="Arial Narrow"/>
          <w:bCs/>
          <w:spacing w:val="-3"/>
          <w:sz w:val="22"/>
          <w:szCs w:val="22"/>
        </w:rPr>
        <w:t xml:space="preserve"> </w:t>
      </w:r>
      <w:r w:rsidRPr="00860EC3">
        <w:rPr>
          <w:rFonts w:ascii="Arial Narrow" w:hAnsi="Arial Narrow"/>
          <w:bCs/>
          <w:spacing w:val="-3"/>
          <w:sz w:val="22"/>
          <w:szCs w:val="22"/>
        </w:rPr>
        <w:t>suscrita por el deudor. Este documento es obligatorio para que exista la garantía.</w:t>
      </w:r>
    </w:p>
    <w:p w14:paraId="7785362C" w14:textId="64F6935F" w:rsidR="00860EC3" w:rsidRDefault="00B271A9" w:rsidP="00860EC3">
      <w:pPr>
        <w:numPr>
          <w:ilvl w:val="2"/>
          <w:numId w:val="32"/>
        </w:numPr>
        <w:jc w:val="both"/>
        <w:rPr>
          <w:rFonts w:ascii="Arial Narrow" w:hAnsi="Arial Narrow"/>
          <w:bCs/>
          <w:spacing w:val="-3"/>
          <w:sz w:val="22"/>
          <w:szCs w:val="22"/>
        </w:rPr>
      </w:pPr>
      <w:r w:rsidRPr="00860EC3">
        <w:rPr>
          <w:rFonts w:ascii="Arial Narrow" w:hAnsi="Arial Narrow"/>
          <w:bCs/>
          <w:spacing w:val="-3"/>
          <w:sz w:val="22"/>
          <w:szCs w:val="22"/>
        </w:rPr>
        <w:t>Si el asociado fallece y el crédito estaba en cobro jurídico, se deben cumplir las condiciones del numeral</w:t>
      </w:r>
      <w:r w:rsidR="0026173D">
        <w:rPr>
          <w:rFonts w:ascii="Arial Narrow" w:hAnsi="Arial Narrow"/>
          <w:bCs/>
          <w:spacing w:val="-3"/>
          <w:sz w:val="22"/>
          <w:szCs w:val="22"/>
        </w:rPr>
        <w:t xml:space="preserve"> </w:t>
      </w:r>
      <w:r w:rsidR="0026173D" w:rsidRPr="0026173D">
        <w:rPr>
          <w:rFonts w:ascii="Arial Narrow" w:hAnsi="Arial Narrow"/>
          <w:b/>
          <w:spacing w:val="-3"/>
          <w:sz w:val="22"/>
          <w:szCs w:val="22"/>
        </w:rPr>
        <w:fldChar w:fldCharType="begin"/>
      </w:r>
      <w:r w:rsidR="0026173D" w:rsidRPr="0026173D">
        <w:rPr>
          <w:rFonts w:ascii="Arial Narrow" w:hAnsi="Arial Narrow"/>
          <w:b/>
          <w:spacing w:val="-3"/>
          <w:sz w:val="22"/>
          <w:szCs w:val="22"/>
        </w:rPr>
        <w:instrText xml:space="preserve"> REF _Ref47955435 \r \h </w:instrText>
      </w:r>
      <w:r w:rsidR="0026173D">
        <w:rPr>
          <w:rFonts w:ascii="Arial Narrow" w:hAnsi="Arial Narrow"/>
          <w:b/>
          <w:spacing w:val="-3"/>
          <w:sz w:val="22"/>
          <w:szCs w:val="22"/>
        </w:rPr>
        <w:instrText xml:space="preserve"> \* MERGEFORMAT </w:instrText>
      </w:r>
      <w:r w:rsidR="0026173D" w:rsidRPr="0026173D">
        <w:rPr>
          <w:rFonts w:ascii="Arial Narrow" w:hAnsi="Arial Narrow"/>
          <w:b/>
          <w:spacing w:val="-3"/>
          <w:sz w:val="22"/>
          <w:szCs w:val="22"/>
        </w:rPr>
      </w:r>
      <w:r w:rsidR="0026173D" w:rsidRPr="0026173D">
        <w:rPr>
          <w:rFonts w:ascii="Arial Narrow" w:hAnsi="Arial Narrow"/>
          <w:b/>
          <w:spacing w:val="-3"/>
          <w:sz w:val="22"/>
          <w:szCs w:val="22"/>
        </w:rPr>
        <w:fldChar w:fldCharType="separate"/>
      </w:r>
      <w:r w:rsidR="008366DC">
        <w:rPr>
          <w:rFonts w:ascii="Arial Narrow" w:hAnsi="Arial Narrow"/>
          <w:b/>
          <w:spacing w:val="-3"/>
          <w:sz w:val="22"/>
          <w:szCs w:val="22"/>
        </w:rPr>
        <w:t>6.26</w:t>
      </w:r>
      <w:r w:rsidR="0026173D" w:rsidRPr="0026173D">
        <w:rPr>
          <w:rFonts w:ascii="Arial Narrow" w:hAnsi="Arial Narrow"/>
          <w:b/>
          <w:spacing w:val="-3"/>
          <w:sz w:val="22"/>
          <w:szCs w:val="22"/>
        </w:rPr>
        <w:fldChar w:fldCharType="end"/>
      </w:r>
      <w:r w:rsidR="0026173D">
        <w:rPr>
          <w:rFonts w:ascii="Arial Narrow" w:hAnsi="Arial Narrow"/>
          <w:bCs/>
          <w:spacing w:val="-3"/>
          <w:sz w:val="22"/>
          <w:szCs w:val="22"/>
        </w:rPr>
        <w:t xml:space="preserve"> al </w:t>
      </w:r>
      <w:r w:rsidR="0026173D" w:rsidRPr="0026173D">
        <w:rPr>
          <w:rFonts w:ascii="Arial Narrow" w:hAnsi="Arial Narrow"/>
          <w:b/>
          <w:spacing w:val="-3"/>
          <w:sz w:val="22"/>
          <w:szCs w:val="22"/>
        </w:rPr>
        <w:fldChar w:fldCharType="begin"/>
      </w:r>
      <w:r w:rsidR="0026173D" w:rsidRPr="0026173D">
        <w:rPr>
          <w:rFonts w:ascii="Arial Narrow" w:hAnsi="Arial Narrow"/>
          <w:b/>
          <w:spacing w:val="-3"/>
          <w:sz w:val="22"/>
          <w:szCs w:val="22"/>
        </w:rPr>
        <w:instrText xml:space="preserve"> REF _Ref47955447 \r \h </w:instrText>
      </w:r>
      <w:r w:rsidR="0026173D">
        <w:rPr>
          <w:rFonts w:ascii="Arial Narrow" w:hAnsi="Arial Narrow"/>
          <w:b/>
          <w:spacing w:val="-3"/>
          <w:sz w:val="22"/>
          <w:szCs w:val="22"/>
        </w:rPr>
        <w:instrText xml:space="preserve"> \* MERGEFORMAT </w:instrText>
      </w:r>
      <w:r w:rsidR="0026173D" w:rsidRPr="0026173D">
        <w:rPr>
          <w:rFonts w:ascii="Arial Narrow" w:hAnsi="Arial Narrow"/>
          <w:b/>
          <w:spacing w:val="-3"/>
          <w:sz w:val="22"/>
          <w:szCs w:val="22"/>
        </w:rPr>
      </w:r>
      <w:r w:rsidR="0026173D" w:rsidRPr="0026173D">
        <w:rPr>
          <w:rFonts w:ascii="Arial Narrow" w:hAnsi="Arial Narrow"/>
          <w:b/>
          <w:spacing w:val="-3"/>
          <w:sz w:val="22"/>
          <w:szCs w:val="22"/>
        </w:rPr>
        <w:fldChar w:fldCharType="separate"/>
      </w:r>
      <w:r w:rsidR="008366DC">
        <w:rPr>
          <w:rFonts w:ascii="Arial Narrow" w:hAnsi="Arial Narrow"/>
          <w:b/>
          <w:spacing w:val="-3"/>
          <w:sz w:val="22"/>
          <w:szCs w:val="22"/>
        </w:rPr>
        <w:t>6.34</w:t>
      </w:r>
      <w:r w:rsidR="0026173D" w:rsidRPr="0026173D">
        <w:rPr>
          <w:rFonts w:ascii="Arial Narrow" w:hAnsi="Arial Narrow"/>
          <w:b/>
          <w:spacing w:val="-3"/>
          <w:sz w:val="22"/>
          <w:szCs w:val="22"/>
        </w:rPr>
        <w:fldChar w:fldCharType="end"/>
      </w:r>
      <w:r w:rsidR="00860EC3">
        <w:rPr>
          <w:rFonts w:ascii="Arial Narrow" w:hAnsi="Arial Narrow"/>
          <w:bCs/>
          <w:spacing w:val="-3"/>
          <w:sz w:val="22"/>
          <w:szCs w:val="22"/>
        </w:rPr>
        <w:t xml:space="preserve"> </w:t>
      </w:r>
      <w:r w:rsidRPr="00860EC3">
        <w:rPr>
          <w:rFonts w:ascii="Arial Narrow" w:hAnsi="Arial Narrow"/>
          <w:bCs/>
          <w:spacing w:val="-3"/>
          <w:sz w:val="22"/>
          <w:szCs w:val="22"/>
        </w:rPr>
        <w:t>de esta norma, para realizar la reclamación al FRG</w:t>
      </w:r>
      <w:r w:rsidR="00860EC3">
        <w:rPr>
          <w:rFonts w:ascii="Arial Narrow" w:hAnsi="Arial Narrow"/>
          <w:bCs/>
          <w:spacing w:val="-3"/>
          <w:sz w:val="22"/>
          <w:szCs w:val="22"/>
        </w:rPr>
        <w:t>.</w:t>
      </w:r>
    </w:p>
    <w:p w14:paraId="062B77C5" w14:textId="7DE76410" w:rsidR="00B271A9" w:rsidRPr="00860EC3" w:rsidRDefault="00B271A9" w:rsidP="003A4E1F">
      <w:pPr>
        <w:numPr>
          <w:ilvl w:val="2"/>
          <w:numId w:val="32"/>
        </w:numPr>
        <w:jc w:val="both"/>
        <w:rPr>
          <w:rFonts w:ascii="Arial Narrow" w:hAnsi="Arial Narrow"/>
          <w:bCs/>
          <w:spacing w:val="-3"/>
          <w:sz w:val="22"/>
          <w:szCs w:val="22"/>
        </w:rPr>
      </w:pPr>
      <w:r w:rsidRPr="00860EC3">
        <w:rPr>
          <w:rFonts w:ascii="Arial Narrow" w:hAnsi="Arial Narrow"/>
          <w:bCs/>
          <w:spacing w:val="-3"/>
          <w:sz w:val="22"/>
          <w:szCs w:val="22"/>
        </w:rPr>
        <w:t>a reclamación de la garantía en los casos de la muerte del deudor, no requiere la presentación de</w:t>
      </w:r>
      <w:r w:rsidR="00860EC3" w:rsidRPr="00860EC3">
        <w:rPr>
          <w:rFonts w:ascii="Arial Narrow" w:hAnsi="Arial Narrow"/>
          <w:bCs/>
          <w:spacing w:val="-3"/>
          <w:sz w:val="22"/>
          <w:szCs w:val="22"/>
        </w:rPr>
        <w:t xml:space="preserve"> </w:t>
      </w:r>
      <w:r w:rsidRPr="00860EC3">
        <w:rPr>
          <w:rFonts w:ascii="Arial Narrow" w:hAnsi="Arial Narrow"/>
          <w:bCs/>
          <w:spacing w:val="-3"/>
          <w:sz w:val="22"/>
          <w:szCs w:val="22"/>
        </w:rPr>
        <w:t>demanda ejecutiva o el inicio de proceso de sucesión para el cobro judicial del crédito insoluto; para hacer efectiva</w:t>
      </w:r>
      <w:r w:rsidR="00860EC3">
        <w:rPr>
          <w:rFonts w:ascii="Arial Narrow" w:hAnsi="Arial Narrow"/>
          <w:bCs/>
          <w:spacing w:val="-3"/>
          <w:sz w:val="22"/>
          <w:szCs w:val="22"/>
        </w:rPr>
        <w:t xml:space="preserve"> </w:t>
      </w:r>
      <w:r w:rsidRPr="00860EC3">
        <w:rPr>
          <w:rFonts w:ascii="Arial Narrow" w:hAnsi="Arial Narrow"/>
          <w:bCs/>
          <w:spacing w:val="-3"/>
          <w:sz w:val="22"/>
          <w:szCs w:val="22"/>
        </w:rPr>
        <w:t>esta garantía el asociado deberá encontrarse al día en los pagos del crédito.</w:t>
      </w:r>
    </w:p>
    <w:p w14:paraId="34C26632" w14:textId="77777777" w:rsidR="00F0745F" w:rsidRPr="00BB5DDD" w:rsidRDefault="00F0745F" w:rsidP="00BB5DDD">
      <w:pPr>
        <w:jc w:val="both"/>
        <w:rPr>
          <w:rFonts w:ascii="Arial Narrow" w:hAnsi="Arial Narrow"/>
          <w:spacing w:val="-3"/>
          <w:sz w:val="22"/>
          <w:szCs w:val="22"/>
        </w:rPr>
      </w:pPr>
    </w:p>
    <w:p w14:paraId="18780F3A" w14:textId="21BB878D" w:rsidR="003A77EA" w:rsidRDefault="00FA2EEE" w:rsidP="003A77EA">
      <w:pPr>
        <w:numPr>
          <w:ilvl w:val="0"/>
          <w:numId w:val="32"/>
        </w:numPr>
        <w:jc w:val="both"/>
        <w:rPr>
          <w:rFonts w:ascii="Arial Narrow" w:hAnsi="Arial Narrow"/>
          <w:b/>
          <w:spacing w:val="-3"/>
          <w:sz w:val="22"/>
          <w:szCs w:val="22"/>
        </w:rPr>
      </w:pPr>
      <w:r w:rsidRPr="00BB5DDD">
        <w:rPr>
          <w:rFonts w:ascii="Arial Narrow" w:hAnsi="Arial Narrow"/>
          <w:b/>
          <w:spacing w:val="-3"/>
          <w:sz w:val="22"/>
          <w:szCs w:val="22"/>
        </w:rPr>
        <w:t>DESCRIPCIÓN DE ACTIVIDADES.</w:t>
      </w:r>
    </w:p>
    <w:p w14:paraId="77613466" w14:textId="67242949" w:rsidR="003F1AF7" w:rsidRDefault="003F1AF7" w:rsidP="003F1AF7">
      <w:pPr>
        <w:jc w:val="both"/>
        <w:rPr>
          <w:rFonts w:ascii="Arial Narrow" w:hAnsi="Arial Narrow"/>
          <w:b/>
          <w:spacing w:val="-3"/>
          <w:sz w:val="22"/>
          <w:szCs w:val="22"/>
        </w:rPr>
      </w:pPr>
    </w:p>
    <w:tbl>
      <w:tblPr>
        <w:tblStyle w:val="Tablaconcuadrcula"/>
        <w:tblW w:w="5000" w:type="pct"/>
        <w:tblLayout w:type="fixed"/>
        <w:tblLook w:val="04A0" w:firstRow="1" w:lastRow="0" w:firstColumn="1" w:lastColumn="0" w:noHBand="0" w:noVBand="1"/>
      </w:tblPr>
      <w:tblGrid>
        <w:gridCol w:w="587"/>
        <w:gridCol w:w="5256"/>
        <w:gridCol w:w="1730"/>
        <w:gridCol w:w="1779"/>
      </w:tblGrid>
      <w:tr w:rsidR="003F1AF7" w:rsidRPr="00152C98" w14:paraId="4F6E44C6" w14:textId="77777777" w:rsidTr="006B2E5E">
        <w:trPr>
          <w:trHeight w:val="300"/>
        </w:trPr>
        <w:tc>
          <w:tcPr>
            <w:tcW w:w="314" w:type="pct"/>
            <w:noWrap/>
            <w:vAlign w:val="center"/>
            <w:hideMark/>
          </w:tcPr>
          <w:p w14:paraId="4899C61A" w14:textId="77777777" w:rsidR="003F1AF7" w:rsidRPr="00152C98" w:rsidRDefault="003F1AF7" w:rsidP="006B2E5E">
            <w:pPr>
              <w:ind w:left="64" w:hanging="64"/>
              <w:jc w:val="both"/>
              <w:rPr>
                <w:rFonts w:ascii="Arial Narrow" w:hAnsi="Arial Narrow" w:cs="Calibri"/>
                <w:b/>
                <w:bCs/>
                <w:color w:val="000000"/>
                <w:sz w:val="22"/>
                <w:szCs w:val="22"/>
                <w:lang w:eastAsia="es-CO"/>
              </w:rPr>
            </w:pPr>
            <w:r w:rsidRPr="00152C98">
              <w:rPr>
                <w:rFonts w:ascii="Arial Narrow" w:hAnsi="Arial Narrow" w:cs="Calibri"/>
                <w:b/>
                <w:bCs/>
                <w:color w:val="000000"/>
                <w:sz w:val="22"/>
                <w:szCs w:val="22"/>
                <w:lang w:eastAsia="es-CO"/>
              </w:rPr>
              <w:t>No.</w:t>
            </w:r>
          </w:p>
        </w:tc>
        <w:tc>
          <w:tcPr>
            <w:tcW w:w="2810" w:type="pct"/>
            <w:noWrap/>
            <w:vAlign w:val="center"/>
            <w:hideMark/>
          </w:tcPr>
          <w:p w14:paraId="4E51A0FF" w14:textId="77777777" w:rsidR="003F1AF7" w:rsidRPr="00152C98" w:rsidRDefault="003F1AF7" w:rsidP="006B2E5E">
            <w:pPr>
              <w:jc w:val="both"/>
              <w:rPr>
                <w:rFonts w:ascii="Arial Narrow" w:hAnsi="Arial Narrow" w:cs="Calibri"/>
                <w:b/>
                <w:bCs/>
                <w:color w:val="000000"/>
                <w:sz w:val="22"/>
                <w:szCs w:val="22"/>
                <w:lang w:eastAsia="es-CO"/>
              </w:rPr>
            </w:pPr>
            <w:r w:rsidRPr="00152C98">
              <w:rPr>
                <w:rFonts w:ascii="Arial Narrow" w:hAnsi="Arial Narrow" w:cs="Calibri"/>
                <w:b/>
                <w:bCs/>
                <w:color w:val="000000"/>
                <w:sz w:val="22"/>
                <w:szCs w:val="22"/>
                <w:lang w:eastAsia="es-CO"/>
              </w:rPr>
              <w:t>ACTIVIDAD</w:t>
            </w:r>
          </w:p>
        </w:tc>
        <w:tc>
          <w:tcPr>
            <w:tcW w:w="925" w:type="pct"/>
            <w:noWrap/>
            <w:vAlign w:val="center"/>
            <w:hideMark/>
          </w:tcPr>
          <w:p w14:paraId="2C9A3067" w14:textId="77777777" w:rsidR="003F1AF7" w:rsidRPr="00152C98" w:rsidRDefault="003F1AF7" w:rsidP="006B2E5E">
            <w:pPr>
              <w:jc w:val="both"/>
              <w:rPr>
                <w:rFonts w:ascii="Arial Narrow" w:hAnsi="Arial Narrow" w:cs="Calibri"/>
                <w:b/>
                <w:bCs/>
                <w:color w:val="000000"/>
                <w:sz w:val="22"/>
                <w:szCs w:val="22"/>
                <w:lang w:eastAsia="es-CO"/>
              </w:rPr>
            </w:pPr>
            <w:r w:rsidRPr="00152C98">
              <w:rPr>
                <w:rFonts w:ascii="Arial Narrow" w:hAnsi="Arial Narrow" w:cs="Calibri"/>
                <w:b/>
                <w:bCs/>
                <w:color w:val="000000"/>
                <w:sz w:val="22"/>
                <w:szCs w:val="22"/>
                <w:lang w:eastAsia="es-CO"/>
              </w:rPr>
              <w:t>RESPONSABLE</w:t>
            </w:r>
          </w:p>
        </w:tc>
        <w:tc>
          <w:tcPr>
            <w:tcW w:w="951" w:type="pct"/>
            <w:noWrap/>
            <w:vAlign w:val="center"/>
            <w:hideMark/>
          </w:tcPr>
          <w:p w14:paraId="323FAA1F" w14:textId="77777777" w:rsidR="003F1AF7" w:rsidRPr="00152C98" w:rsidRDefault="003F1AF7" w:rsidP="006B2E5E">
            <w:pPr>
              <w:jc w:val="both"/>
              <w:rPr>
                <w:rFonts w:ascii="Arial Narrow" w:hAnsi="Arial Narrow" w:cs="Calibri"/>
                <w:b/>
                <w:bCs/>
                <w:color w:val="000000"/>
                <w:sz w:val="22"/>
                <w:szCs w:val="22"/>
                <w:lang w:eastAsia="es-CO"/>
              </w:rPr>
            </w:pPr>
            <w:r w:rsidRPr="00152C98">
              <w:rPr>
                <w:rFonts w:ascii="Arial Narrow" w:hAnsi="Arial Narrow" w:cs="Calibri"/>
                <w:b/>
                <w:bCs/>
                <w:color w:val="000000"/>
                <w:sz w:val="22"/>
                <w:szCs w:val="22"/>
                <w:lang w:eastAsia="es-CO"/>
              </w:rPr>
              <w:t>REGISTRO</w:t>
            </w:r>
          </w:p>
        </w:tc>
      </w:tr>
      <w:tr w:rsidR="003F1AF7" w:rsidRPr="00152C98" w14:paraId="344BB1AB" w14:textId="77777777" w:rsidTr="003F1AF7">
        <w:trPr>
          <w:trHeight w:val="1330"/>
        </w:trPr>
        <w:tc>
          <w:tcPr>
            <w:tcW w:w="314" w:type="pct"/>
            <w:noWrap/>
            <w:vAlign w:val="center"/>
          </w:tcPr>
          <w:p w14:paraId="54512DC7" w14:textId="7BF70407" w:rsidR="003F1AF7" w:rsidRPr="00152C98" w:rsidRDefault="001D5286" w:rsidP="001D5286">
            <w:pPr>
              <w:jc w:val="center"/>
              <w:rPr>
                <w:rFonts w:ascii="Arial Narrow" w:hAnsi="Arial Narrow" w:cs="Calibri"/>
                <w:color w:val="000000"/>
                <w:sz w:val="22"/>
                <w:szCs w:val="22"/>
                <w:lang w:eastAsia="es-CO"/>
              </w:rPr>
            </w:pPr>
            <w:r>
              <w:rPr>
                <w:rFonts w:ascii="Arial Narrow" w:hAnsi="Arial Narrow" w:cs="Calibri"/>
                <w:color w:val="000000"/>
                <w:sz w:val="22"/>
                <w:szCs w:val="22"/>
                <w:lang w:eastAsia="es-CO"/>
              </w:rPr>
              <w:t>1</w:t>
            </w:r>
          </w:p>
        </w:tc>
        <w:tc>
          <w:tcPr>
            <w:tcW w:w="2810" w:type="pct"/>
            <w:vAlign w:val="center"/>
          </w:tcPr>
          <w:p w14:paraId="5AF75B17" w14:textId="1DF6A5DD" w:rsidR="003F1AF7" w:rsidRPr="003A77EA" w:rsidRDefault="00F769D2" w:rsidP="003F1AF7">
            <w:pPr>
              <w:jc w:val="both"/>
              <w:rPr>
                <w:rFonts w:ascii="Arial Narrow" w:hAnsi="Arial Narrow"/>
                <w:b/>
                <w:spacing w:val="-3"/>
                <w:sz w:val="22"/>
                <w:szCs w:val="22"/>
              </w:rPr>
            </w:pPr>
            <w:r w:rsidRPr="003A77EA">
              <w:rPr>
                <w:rFonts w:ascii="Arial Narrow" w:hAnsi="Arial Narrow"/>
                <w:b/>
                <w:spacing w:val="-3"/>
                <w:sz w:val="22"/>
                <w:szCs w:val="22"/>
              </w:rPr>
              <w:t>REGISTRO</w:t>
            </w:r>
            <w:r>
              <w:rPr>
                <w:rFonts w:ascii="Arial Narrow" w:hAnsi="Arial Narrow"/>
                <w:b/>
                <w:spacing w:val="-3"/>
                <w:sz w:val="22"/>
                <w:szCs w:val="22"/>
              </w:rPr>
              <w:t>, ANÁLISIS, APROBACIÓN Y DESEMBOLSO</w:t>
            </w:r>
            <w:r w:rsidRPr="003A77EA">
              <w:rPr>
                <w:rFonts w:ascii="Arial Narrow" w:hAnsi="Arial Narrow"/>
                <w:b/>
                <w:spacing w:val="-3"/>
                <w:sz w:val="22"/>
                <w:szCs w:val="22"/>
              </w:rPr>
              <w:t xml:space="preserve"> DE LOS CRÉDITOS GARANTIZADOS POR EL FRG EN EL SISTEMA:</w:t>
            </w:r>
          </w:p>
          <w:p w14:paraId="036DCFDC" w14:textId="77777777" w:rsidR="003F1AF7" w:rsidRDefault="003F1AF7" w:rsidP="006B2E5E">
            <w:pPr>
              <w:jc w:val="both"/>
              <w:rPr>
                <w:rFonts w:ascii="Arial Narrow" w:hAnsi="Arial Narrow" w:cs="Calibri"/>
                <w:color w:val="000000"/>
                <w:sz w:val="22"/>
                <w:szCs w:val="22"/>
                <w:lang w:eastAsia="es-CO"/>
              </w:rPr>
            </w:pPr>
          </w:p>
          <w:p w14:paraId="3A922401" w14:textId="7D81F75A" w:rsidR="003F1AF7" w:rsidRPr="00E6182E" w:rsidRDefault="003F1AF7" w:rsidP="00E6182E">
            <w:pPr>
              <w:jc w:val="both"/>
              <w:rPr>
                <w:rFonts w:ascii="Arial Narrow" w:hAnsi="Arial Narrow"/>
                <w:bCs/>
                <w:spacing w:val="-3"/>
                <w:sz w:val="22"/>
                <w:szCs w:val="22"/>
              </w:rPr>
            </w:pPr>
            <w:r w:rsidRPr="003F1AF7">
              <w:rPr>
                <w:rFonts w:ascii="Arial Narrow" w:hAnsi="Arial Narrow"/>
                <w:bCs/>
                <w:spacing w:val="-3"/>
                <w:sz w:val="22"/>
                <w:szCs w:val="22"/>
              </w:rPr>
              <w:t>Informa al asociado sobre las condiciones de garantizar el crédito por medio del FRG y el valor de la comisión. Una vez radicado el crédito registra</w:t>
            </w:r>
            <w:r w:rsidR="002617EE">
              <w:rPr>
                <w:rFonts w:ascii="Arial Narrow" w:hAnsi="Arial Narrow"/>
                <w:bCs/>
                <w:spacing w:val="-3"/>
                <w:sz w:val="22"/>
                <w:szCs w:val="22"/>
              </w:rPr>
              <w:t xml:space="preserve"> </w:t>
            </w:r>
            <w:r w:rsidRPr="003A77EA">
              <w:rPr>
                <w:rFonts w:ascii="Arial Narrow" w:hAnsi="Arial Narrow"/>
                <w:bCs/>
                <w:spacing w:val="-3"/>
                <w:sz w:val="22"/>
                <w:szCs w:val="22"/>
              </w:rPr>
              <w:t>la garantía</w:t>
            </w:r>
            <w:r w:rsidR="002617EE">
              <w:rPr>
                <w:rFonts w:ascii="Arial Narrow" w:hAnsi="Arial Narrow"/>
                <w:bCs/>
                <w:spacing w:val="-3"/>
                <w:sz w:val="22"/>
                <w:szCs w:val="22"/>
              </w:rPr>
              <w:t xml:space="preserve">. </w:t>
            </w:r>
            <w:r w:rsidRPr="003A77EA">
              <w:rPr>
                <w:rFonts w:ascii="Arial Narrow" w:hAnsi="Arial Narrow"/>
                <w:bCs/>
                <w:spacing w:val="-3"/>
                <w:sz w:val="22"/>
                <w:szCs w:val="22"/>
              </w:rPr>
              <w:t>Escribe en la parte superior de la solicitud de crédito y con resaltador “</w:t>
            </w:r>
            <w:r w:rsidR="002617EE" w:rsidRPr="003A77EA">
              <w:rPr>
                <w:rFonts w:ascii="Arial Narrow" w:hAnsi="Arial Narrow"/>
                <w:bCs/>
                <w:spacing w:val="-3"/>
                <w:sz w:val="22"/>
                <w:szCs w:val="22"/>
              </w:rPr>
              <w:t>FRG</w:t>
            </w:r>
            <w:r w:rsidRPr="003A77EA">
              <w:rPr>
                <w:rFonts w:ascii="Arial Narrow" w:hAnsi="Arial Narrow"/>
                <w:bCs/>
                <w:spacing w:val="-3"/>
                <w:sz w:val="22"/>
                <w:szCs w:val="22"/>
              </w:rPr>
              <w:t>.”</w:t>
            </w:r>
            <w:r w:rsidR="003511E1">
              <w:rPr>
                <w:rFonts w:ascii="Arial Narrow" w:hAnsi="Arial Narrow"/>
                <w:bCs/>
                <w:spacing w:val="-3"/>
                <w:sz w:val="22"/>
                <w:szCs w:val="22"/>
              </w:rPr>
              <w:t xml:space="preserve">, </w:t>
            </w:r>
            <w:r w:rsidRPr="003A77EA">
              <w:rPr>
                <w:rFonts w:ascii="Arial Narrow" w:hAnsi="Arial Narrow"/>
                <w:bCs/>
                <w:spacing w:val="-3"/>
                <w:sz w:val="22"/>
                <w:szCs w:val="22"/>
              </w:rPr>
              <w:t>Continúa</w:t>
            </w:r>
            <w:r w:rsidR="002617EE">
              <w:rPr>
                <w:rFonts w:ascii="Arial Narrow" w:hAnsi="Arial Narrow"/>
                <w:bCs/>
                <w:spacing w:val="-3"/>
                <w:sz w:val="22"/>
                <w:szCs w:val="22"/>
              </w:rPr>
              <w:t xml:space="preserve"> </w:t>
            </w:r>
            <w:r w:rsidRPr="003A77EA">
              <w:rPr>
                <w:rFonts w:ascii="Arial Narrow" w:hAnsi="Arial Narrow"/>
                <w:bCs/>
                <w:spacing w:val="-3"/>
                <w:sz w:val="22"/>
                <w:szCs w:val="22"/>
              </w:rPr>
              <w:t>conforme a lo establecido en la norma</w:t>
            </w:r>
            <w:r w:rsidR="00E6182E">
              <w:rPr>
                <w:rFonts w:ascii="Arial Narrow" w:hAnsi="Arial Narrow"/>
                <w:bCs/>
                <w:spacing w:val="-3"/>
                <w:sz w:val="22"/>
                <w:szCs w:val="22"/>
              </w:rPr>
              <w:t xml:space="preserve"> y reglamento para el análisis, aprobación y desembolso de crédito.</w:t>
            </w:r>
          </w:p>
        </w:tc>
        <w:tc>
          <w:tcPr>
            <w:tcW w:w="925" w:type="pct"/>
            <w:vAlign w:val="center"/>
          </w:tcPr>
          <w:p w14:paraId="137C207E" w14:textId="2023A36C" w:rsidR="003F1AF7" w:rsidRPr="003F1AF7" w:rsidRDefault="003F1AF7" w:rsidP="006B2E5E">
            <w:pPr>
              <w:jc w:val="both"/>
              <w:rPr>
                <w:rFonts w:ascii="Arial Narrow" w:hAnsi="Arial Narrow" w:cs="Calibri"/>
                <w:color w:val="000000"/>
                <w:sz w:val="22"/>
                <w:szCs w:val="22"/>
                <w:lang w:eastAsia="es-CO"/>
              </w:rPr>
            </w:pPr>
            <w:r w:rsidRPr="003F1AF7">
              <w:rPr>
                <w:rFonts w:ascii="Arial Narrow" w:hAnsi="Arial Narrow" w:cs="Calibri"/>
                <w:color w:val="000000"/>
                <w:sz w:val="22"/>
                <w:szCs w:val="22"/>
                <w:lang w:eastAsia="es-CO"/>
              </w:rPr>
              <w:t>Administrador de Crédito</w:t>
            </w:r>
          </w:p>
        </w:tc>
        <w:tc>
          <w:tcPr>
            <w:tcW w:w="951" w:type="pct"/>
            <w:vAlign w:val="center"/>
          </w:tcPr>
          <w:p w14:paraId="5B21A1DE" w14:textId="3511D1D0" w:rsidR="003F1AF7" w:rsidRPr="00152C98" w:rsidRDefault="00E6182E" w:rsidP="006B2E5E">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Radicación, análisis, aprobación y desembolso de crédito.</w:t>
            </w:r>
          </w:p>
        </w:tc>
      </w:tr>
      <w:tr w:rsidR="003F1AF7" w:rsidRPr="00152C98" w14:paraId="06BF72FA" w14:textId="77777777" w:rsidTr="006B2E5E">
        <w:trPr>
          <w:trHeight w:val="345"/>
        </w:trPr>
        <w:tc>
          <w:tcPr>
            <w:tcW w:w="314" w:type="pct"/>
            <w:noWrap/>
            <w:vAlign w:val="center"/>
          </w:tcPr>
          <w:p w14:paraId="56EBB5CD" w14:textId="52CFE8E0" w:rsidR="003F1AF7" w:rsidRPr="00152C98" w:rsidRDefault="001D5286" w:rsidP="001D5286">
            <w:pPr>
              <w:jc w:val="center"/>
              <w:rPr>
                <w:rFonts w:ascii="Arial Narrow" w:hAnsi="Arial Narrow" w:cs="Calibri"/>
                <w:color w:val="000000"/>
                <w:sz w:val="22"/>
                <w:szCs w:val="22"/>
                <w:lang w:eastAsia="es-CO"/>
              </w:rPr>
            </w:pPr>
            <w:r>
              <w:rPr>
                <w:rFonts w:ascii="Arial Narrow" w:hAnsi="Arial Narrow" w:cs="Calibri"/>
                <w:color w:val="000000"/>
                <w:sz w:val="22"/>
                <w:szCs w:val="22"/>
                <w:lang w:eastAsia="es-CO"/>
              </w:rPr>
              <w:t>2</w:t>
            </w:r>
          </w:p>
        </w:tc>
        <w:tc>
          <w:tcPr>
            <w:tcW w:w="2810" w:type="pct"/>
            <w:vAlign w:val="center"/>
          </w:tcPr>
          <w:p w14:paraId="7FD3607D" w14:textId="2F70F29C" w:rsidR="003F1AF7" w:rsidRPr="00F769D2" w:rsidRDefault="00F769D2" w:rsidP="006B2E5E">
            <w:pPr>
              <w:jc w:val="both"/>
              <w:rPr>
                <w:rFonts w:ascii="Arial Narrow" w:hAnsi="Arial Narrow" w:cs="Calibri"/>
                <w:b/>
                <w:bCs/>
                <w:color w:val="000000"/>
                <w:sz w:val="22"/>
                <w:szCs w:val="22"/>
                <w:lang w:eastAsia="es-CO"/>
              </w:rPr>
            </w:pPr>
            <w:r>
              <w:rPr>
                <w:rFonts w:ascii="Arial Narrow" w:hAnsi="Arial Narrow" w:cs="Calibri"/>
                <w:b/>
                <w:bCs/>
                <w:color w:val="000000"/>
                <w:sz w:val="22"/>
                <w:szCs w:val="22"/>
                <w:lang w:eastAsia="es-CO"/>
              </w:rPr>
              <w:t xml:space="preserve">ELABORACIÓN </w:t>
            </w:r>
            <w:r w:rsidRPr="00F769D2">
              <w:rPr>
                <w:rFonts w:ascii="Arial Narrow" w:hAnsi="Arial Narrow" w:cs="Calibri"/>
                <w:b/>
                <w:bCs/>
                <w:color w:val="000000"/>
                <w:sz w:val="22"/>
                <w:szCs w:val="22"/>
                <w:lang w:eastAsia="es-CO"/>
              </w:rPr>
              <w:t>CONTROL Y SEGUIMIENTO DE CRÉDITOS</w:t>
            </w:r>
          </w:p>
          <w:p w14:paraId="3197EDB8" w14:textId="77777777" w:rsidR="005B4FCA" w:rsidRDefault="005B4FCA" w:rsidP="006B2E5E">
            <w:pPr>
              <w:jc w:val="both"/>
              <w:rPr>
                <w:rFonts w:ascii="Arial Narrow" w:hAnsi="Arial Narrow" w:cs="Calibri"/>
                <w:color w:val="000000"/>
                <w:sz w:val="22"/>
                <w:szCs w:val="22"/>
                <w:lang w:eastAsia="es-CO"/>
              </w:rPr>
            </w:pPr>
          </w:p>
          <w:p w14:paraId="4DB68FF9" w14:textId="382D52E1" w:rsidR="005B4FCA" w:rsidRPr="00BC3487" w:rsidRDefault="005B4FCA" w:rsidP="006B2E5E">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 xml:space="preserve">Desembolsado el crédito diligencia el formato </w:t>
            </w:r>
            <w:r w:rsidRPr="00816CDE">
              <w:rPr>
                <w:rFonts w:ascii="Arial Narrow" w:hAnsi="Arial Narrow" w:cs="Calibri"/>
                <w:color w:val="000000"/>
                <w:sz w:val="22"/>
                <w:szCs w:val="22"/>
                <w:lang w:eastAsia="es-CO"/>
              </w:rPr>
              <w:t>CC-F-022 CONTROL CRÉDITOS DESEMBOLSADOS CON AVAL FRG</w:t>
            </w:r>
            <w:r w:rsidR="001464CC">
              <w:rPr>
                <w:rFonts w:ascii="Arial Narrow" w:hAnsi="Arial Narrow" w:cs="Calibri"/>
                <w:color w:val="000000"/>
                <w:sz w:val="22"/>
                <w:szCs w:val="22"/>
                <w:lang w:eastAsia="es-CO"/>
              </w:rPr>
              <w:t xml:space="preserve">, </w:t>
            </w:r>
            <w:r w:rsidR="00F769D2">
              <w:rPr>
                <w:rFonts w:ascii="Arial Narrow" w:hAnsi="Arial Narrow" w:cs="Calibri"/>
                <w:color w:val="000000"/>
                <w:sz w:val="22"/>
                <w:szCs w:val="22"/>
                <w:lang w:eastAsia="es-CO"/>
              </w:rPr>
              <w:t xml:space="preserve">al final de mes envía por correo la relación al administrador de </w:t>
            </w:r>
            <w:r w:rsidR="00F769D2">
              <w:rPr>
                <w:rFonts w:ascii="Arial Narrow" w:hAnsi="Arial Narrow" w:cs="Calibri"/>
                <w:color w:val="000000"/>
                <w:sz w:val="22"/>
                <w:szCs w:val="22"/>
                <w:lang w:eastAsia="es-CO"/>
              </w:rPr>
              <w:lastRenderedPageBreak/>
              <w:t xml:space="preserve">cartera y a gerencia para el seguimiento de pago oportuno de estas obligaciones. </w:t>
            </w:r>
          </w:p>
        </w:tc>
        <w:tc>
          <w:tcPr>
            <w:tcW w:w="925" w:type="pct"/>
            <w:vAlign w:val="center"/>
          </w:tcPr>
          <w:p w14:paraId="6FBE1008" w14:textId="68BBA400" w:rsidR="003F1AF7" w:rsidRPr="00152C98" w:rsidRDefault="00816CDE" w:rsidP="006B2E5E">
            <w:pPr>
              <w:jc w:val="both"/>
              <w:rPr>
                <w:rFonts w:ascii="Arial Narrow" w:hAnsi="Arial Narrow" w:cs="Calibri"/>
                <w:color w:val="000000"/>
                <w:sz w:val="22"/>
                <w:szCs w:val="22"/>
                <w:lang w:eastAsia="es-CO"/>
              </w:rPr>
            </w:pPr>
            <w:r w:rsidRPr="003F1AF7">
              <w:rPr>
                <w:rFonts w:ascii="Arial Narrow" w:hAnsi="Arial Narrow" w:cs="Calibri"/>
                <w:color w:val="000000"/>
                <w:sz w:val="22"/>
                <w:szCs w:val="22"/>
                <w:lang w:eastAsia="es-CO"/>
              </w:rPr>
              <w:lastRenderedPageBreak/>
              <w:t>Administrador de Crédito</w:t>
            </w:r>
          </w:p>
        </w:tc>
        <w:tc>
          <w:tcPr>
            <w:tcW w:w="951" w:type="pct"/>
            <w:vAlign w:val="center"/>
          </w:tcPr>
          <w:p w14:paraId="6979F52B" w14:textId="0C44E9EF" w:rsidR="003F1AF7" w:rsidRPr="00152C98" w:rsidRDefault="00816CDE" w:rsidP="006B2E5E">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 xml:space="preserve">Formato </w:t>
            </w:r>
            <w:r w:rsidRPr="00816CDE">
              <w:rPr>
                <w:rFonts w:ascii="Arial Narrow" w:hAnsi="Arial Narrow" w:cs="Calibri"/>
                <w:color w:val="000000"/>
                <w:sz w:val="22"/>
                <w:szCs w:val="22"/>
                <w:lang w:eastAsia="es-CO"/>
              </w:rPr>
              <w:t>CC-F-022 CONTROL CRÉDITOS DESEMBOLSADOS CON AVAL FRG</w:t>
            </w:r>
          </w:p>
        </w:tc>
      </w:tr>
      <w:tr w:rsidR="003F1AF7" w:rsidRPr="00152C98" w14:paraId="2D79EA23" w14:textId="77777777" w:rsidTr="00DA1506">
        <w:trPr>
          <w:trHeight w:val="927"/>
        </w:trPr>
        <w:tc>
          <w:tcPr>
            <w:tcW w:w="314" w:type="pct"/>
            <w:noWrap/>
            <w:vAlign w:val="center"/>
          </w:tcPr>
          <w:p w14:paraId="79AA9A10" w14:textId="6C12C49B" w:rsidR="003F1AF7" w:rsidRPr="00152C98" w:rsidRDefault="001D5286" w:rsidP="001D5286">
            <w:pPr>
              <w:jc w:val="center"/>
              <w:rPr>
                <w:rFonts w:ascii="Arial Narrow" w:hAnsi="Arial Narrow" w:cs="Calibri"/>
                <w:color w:val="000000"/>
                <w:sz w:val="22"/>
                <w:szCs w:val="22"/>
                <w:lang w:eastAsia="es-CO"/>
              </w:rPr>
            </w:pPr>
            <w:r>
              <w:rPr>
                <w:rFonts w:ascii="Arial Narrow" w:hAnsi="Arial Narrow" w:cs="Calibri"/>
                <w:color w:val="000000"/>
                <w:sz w:val="22"/>
                <w:szCs w:val="22"/>
                <w:lang w:eastAsia="es-CO"/>
              </w:rPr>
              <w:t>3</w:t>
            </w:r>
          </w:p>
        </w:tc>
        <w:tc>
          <w:tcPr>
            <w:tcW w:w="2810" w:type="pct"/>
            <w:vAlign w:val="center"/>
          </w:tcPr>
          <w:p w14:paraId="4A1FE7D0" w14:textId="5B0D01F0" w:rsidR="00F769D2" w:rsidRDefault="00F769D2" w:rsidP="006B2E5E">
            <w:pPr>
              <w:jc w:val="both"/>
              <w:rPr>
                <w:rFonts w:ascii="Arial Narrow" w:hAnsi="Arial Narrow" w:cs="Calibri"/>
                <w:b/>
                <w:bCs/>
                <w:color w:val="000000"/>
                <w:sz w:val="22"/>
                <w:szCs w:val="22"/>
                <w:lang w:eastAsia="es-CO"/>
              </w:rPr>
            </w:pPr>
            <w:r>
              <w:rPr>
                <w:rFonts w:ascii="Arial Narrow" w:hAnsi="Arial Narrow" w:cs="Calibri"/>
                <w:b/>
                <w:bCs/>
                <w:color w:val="000000"/>
                <w:sz w:val="22"/>
                <w:szCs w:val="22"/>
                <w:lang w:eastAsia="es-CO"/>
              </w:rPr>
              <w:t>SEGUIMIENTO CRÉDITOS CON AVAL FRG</w:t>
            </w:r>
          </w:p>
          <w:p w14:paraId="1B363631" w14:textId="77777777" w:rsidR="00F769D2" w:rsidRDefault="00F769D2" w:rsidP="006B2E5E">
            <w:pPr>
              <w:jc w:val="both"/>
              <w:rPr>
                <w:rFonts w:ascii="Arial Narrow" w:hAnsi="Arial Narrow" w:cs="Calibri"/>
                <w:b/>
                <w:bCs/>
                <w:color w:val="000000"/>
                <w:sz w:val="22"/>
                <w:szCs w:val="22"/>
                <w:lang w:eastAsia="es-CO"/>
              </w:rPr>
            </w:pPr>
          </w:p>
          <w:p w14:paraId="26E57F5D" w14:textId="31B1914A" w:rsidR="003F1AF7" w:rsidRPr="00DA1506" w:rsidRDefault="00F769D2" w:rsidP="006B2E5E">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 xml:space="preserve">Una vez recibe el correo procede a verificar el estado </w:t>
            </w:r>
            <w:r w:rsidR="0026245B">
              <w:rPr>
                <w:rFonts w:ascii="Arial Narrow" w:hAnsi="Arial Narrow" w:cs="Calibri"/>
                <w:color w:val="000000"/>
                <w:sz w:val="22"/>
                <w:szCs w:val="22"/>
                <w:lang w:eastAsia="es-CO"/>
              </w:rPr>
              <w:t>de los créditos y hacer seguimiento a los pagos, para evitar el siniestro de las obligaciones.</w:t>
            </w:r>
          </w:p>
        </w:tc>
        <w:tc>
          <w:tcPr>
            <w:tcW w:w="925" w:type="pct"/>
            <w:vAlign w:val="center"/>
          </w:tcPr>
          <w:p w14:paraId="76E60B50" w14:textId="3257EC25" w:rsidR="003F1AF7" w:rsidRPr="00152C98" w:rsidRDefault="0026245B" w:rsidP="006B2E5E">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Administrador de Careta</w:t>
            </w:r>
          </w:p>
        </w:tc>
        <w:tc>
          <w:tcPr>
            <w:tcW w:w="951" w:type="pct"/>
            <w:vAlign w:val="center"/>
          </w:tcPr>
          <w:p w14:paraId="4E40F814" w14:textId="30AC7175" w:rsidR="003F1AF7" w:rsidRPr="00152C98" w:rsidRDefault="0026245B" w:rsidP="006B2E5E">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Seguimiento a créditos con aval FRG</w:t>
            </w:r>
          </w:p>
        </w:tc>
      </w:tr>
      <w:tr w:rsidR="003F1AF7" w:rsidRPr="00152C98" w14:paraId="5572C80C" w14:textId="77777777" w:rsidTr="006B2E5E">
        <w:trPr>
          <w:trHeight w:val="345"/>
        </w:trPr>
        <w:tc>
          <w:tcPr>
            <w:tcW w:w="314" w:type="pct"/>
            <w:noWrap/>
            <w:vAlign w:val="center"/>
          </w:tcPr>
          <w:p w14:paraId="39181682" w14:textId="62896A3F" w:rsidR="003F1AF7" w:rsidRPr="00152C98" w:rsidRDefault="0026245B" w:rsidP="001D5286">
            <w:pPr>
              <w:jc w:val="center"/>
              <w:rPr>
                <w:rFonts w:ascii="Arial Narrow" w:hAnsi="Arial Narrow" w:cs="Calibri"/>
                <w:color w:val="000000"/>
                <w:sz w:val="22"/>
                <w:szCs w:val="22"/>
                <w:lang w:eastAsia="es-CO"/>
              </w:rPr>
            </w:pPr>
            <w:r>
              <w:rPr>
                <w:rFonts w:ascii="Arial Narrow" w:hAnsi="Arial Narrow" w:cs="Calibri"/>
                <w:color w:val="000000"/>
                <w:sz w:val="22"/>
                <w:szCs w:val="22"/>
                <w:lang w:eastAsia="es-CO"/>
              </w:rPr>
              <w:t>4</w:t>
            </w:r>
          </w:p>
        </w:tc>
        <w:tc>
          <w:tcPr>
            <w:tcW w:w="2810" w:type="pct"/>
            <w:vAlign w:val="center"/>
          </w:tcPr>
          <w:p w14:paraId="1940A537" w14:textId="77777777" w:rsidR="003F1AF7" w:rsidRPr="0061025A" w:rsidRDefault="0061025A" w:rsidP="006B2E5E">
            <w:pPr>
              <w:jc w:val="both"/>
              <w:rPr>
                <w:rFonts w:ascii="Arial Narrow" w:hAnsi="Arial Narrow" w:cs="Calibri"/>
                <w:b/>
                <w:bCs/>
                <w:color w:val="000000"/>
                <w:sz w:val="22"/>
                <w:szCs w:val="22"/>
                <w:lang w:eastAsia="es-CO"/>
              </w:rPr>
            </w:pPr>
            <w:r w:rsidRPr="0061025A">
              <w:rPr>
                <w:rFonts w:ascii="Arial Narrow" w:hAnsi="Arial Narrow" w:cs="Calibri"/>
                <w:b/>
                <w:bCs/>
                <w:color w:val="000000"/>
                <w:sz w:val="22"/>
                <w:szCs w:val="22"/>
                <w:lang w:eastAsia="es-CO"/>
              </w:rPr>
              <w:t>COBRO DE CRÉDITOS CON AVAL FRG</w:t>
            </w:r>
          </w:p>
          <w:p w14:paraId="3765A4EB" w14:textId="77777777" w:rsidR="0061025A" w:rsidRDefault="0061025A" w:rsidP="006B2E5E">
            <w:pPr>
              <w:jc w:val="both"/>
              <w:rPr>
                <w:rFonts w:ascii="Arial Narrow" w:hAnsi="Arial Narrow" w:cs="Calibri"/>
                <w:color w:val="000000"/>
                <w:sz w:val="22"/>
                <w:szCs w:val="22"/>
                <w:lang w:eastAsia="es-CO"/>
              </w:rPr>
            </w:pPr>
          </w:p>
          <w:p w14:paraId="2155C580" w14:textId="774DA508" w:rsidR="0061025A" w:rsidRPr="00356161" w:rsidRDefault="00FD1830" w:rsidP="006B2E5E">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Se debe agotar to</w:t>
            </w:r>
            <w:r w:rsidR="00861FC0">
              <w:rPr>
                <w:rFonts w:ascii="Arial Narrow" w:hAnsi="Arial Narrow" w:cs="Calibri"/>
                <w:color w:val="000000"/>
                <w:sz w:val="22"/>
                <w:szCs w:val="22"/>
                <w:lang w:eastAsia="es-CO"/>
              </w:rPr>
              <w:t xml:space="preserve">dos los </w:t>
            </w:r>
            <w:r w:rsidR="000B3E1A">
              <w:rPr>
                <w:rFonts w:ascii="Arial Narrow" w:hAnsi="Arial Narrow" w:cs="Calibri"/>
                <w:color w:val="000000"/>
                <w:sz w:val="22"/>
                <w:szCs w:val="22"/>
                <w:lang w:eastAsia="es-CO"/>
              </w:rPr>
              <w:t>mecanismos de cobro</w:t>
            </w:r>
            <w:r w:rsidR="00216ECC">
              <w:rPr>
                <w:rFonts w:ascii="Arial Narrow" w:hAnsi="Arial Narrow" w:cs="Calibri"/>
                <w:color w:val="000000"/>
                <w:sz w:val="22"/>
                <w:szCs w:val="22"/>
                <w:lang w:eastAsia="es-CO"/>
              </w:rPr>
              <w:t xml:space="preserve"> con el fin de lograr la recuperación adecuada de estas obligaciones, en caso de registrar mora se debe coordinar con la gerencia la recuperación de estas obligaciones antes de alcanzar una mota superior a 120 días.</w:t>
            </w:r>
          </w:p>
        </w:tc>
        <w:tc>
          <w:tcPr>
            <w:tcW w:w="925" w:type="pct"/>
            <w:vAlign w:val="center"/>
          </w:tcPr>
          <w:p w14:paraId="72869092" w14:textId="24EF13C8" w:rsidR="003F1AF7" w:rsidRPr="00152C98" w:rsidRDefault="00216ECC" w:rsidP="006B2E5E">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Administrador de Careta</w:t>
            </w:r>
          </w:p>
        </w:tc>
        <w:tc>
          <w:tcPr>
            <w:tcW w:w="951" w:type="pct"/>
            <w:vAlign w:val="center"/>
          </w:tcPr>
          <w:p w14:paraId="2F651F69" w14:textId="4C477E72" w:rsidR="003F1AF7" w:rsidRPr="00152C98" w:rsidRDefault="004B4A06" w:rsidP="006B2E5E">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Cobro de cartera de créditos con aval FRG</w:t>
            </w:r>
          </w:p>
        </w:tc>
      </w:tr>
      <w:tr w:rsidR="003F1AF7" w:rsidRPr="00152C98" w14:paraId="51C45F38" w14:textId="77777777" w:rsidTr="006B2E5E">
        <w:trPr>
          <w:trHeight w:val="345"/>
        </w:trPr>
        <w:tc>
          <w:tcPr>
            <w:tcW w:w="314" w:type="pct"/>
            <w:noWrap/>
            <w:vAlign w:val="center"/>
          </w:tcPr>
          <w:p w14:paraId="2F716A73" w14:textId="0B70F159" w:rsidR="003F1AF7" w:rsidRPr="004B4A06" w:rsidRDefault="004B4A06" w:rsidP="001D5286">
            <w:pPr>
              <w:jc w:val="center"/>
              <w:rPr>
                <w:rFonts w:ascii="Arial Narrow" w:hAnsi="Arial Narrow" w:cs="Calibri"/>
                <w:color w:val="000000"/>
                <w:sz w:val="22"/>
                <w:szCs w:val="22"/>
                <w:lang w:eastAsia="es-CO"/>
              </w:rPr>
            </w:pPr>
            <w:r>
              <w:rPr>
                <w:rFonts w:ascii="Arial Narrow" w:hAnsi="Arial Narrow" w:cs="Calibri"/>
                <w:color w:val="000000"/>
                <w:sz w:val="22"/>
                <w:szCs w:val="22"/>
                <w:lang w:eastAsia="es-CO"/>
              </w:rPr>
              <w:t>5</w:t>
            </w:r>
          </w:p>
        </w:tc>
        <w:tc>
          <w:tcPr>
            <w:tcW w:w="2810" w:type="pct"/>
            <w:vAlign w:val="center"/>
          </w:tcPr>
          <w:p w14:paraId="18CA0A98" w14:textId="4FE64D28" w:rsidR="003F1AF7" w:rsidRDefault="00B33E14" w:rsidP="006B2E5E">
            <w:pPr>
              <w:jc w:val="both"/>
              <w:rPr>
                <w:rFonts w:ascii="Arial Narrow" w:hAnsi="Arial Narrow" w:cs="Calibri"/>
                <w:b/>
                <w:bCs/>
                <w:color w:val="000000"/>
                <w:sz w:val="22"/>
                <w:szCs w:val="22"/>
                <w:lang w:eastAsia="es-CO"/>
              </w:rPr>
            </w:pPr>
            <w:r>
              <w:rPr>
                <w:rFonts w:ascii="Arial Narrow" w:hAnsi="Arial Narrow" w:cs="Calibri"/>
                <w:b/>
                <w:bCs/>
                <w:color w:val="000000"/>
                <w:sz w:val="22"/>
                <w:szCs w:val="22"/>
                <w:lang w:eastAsia="es-CO"/>
              </w:rPr>
              <w:t>INICIO DE RECLAMACIÓN ANTE EL FRG</w:t>
            </w:r>
          </w:p>
          <w:p w14:paraId="5025161B" w14:textId="77777777" w:rsidR="00B33E14" w:rsidRDefault="00B33E14" w:rsidP="006B2E5E">
            <w:pPr>
              <w:jc w:val="both"/>
              <w:rPr>
                <w:rFonts w:ascii="Arial Narrow" w:hAnsi="Arial Narrow" w:cs="Calibri"/>
                <w:b/>
                <w:bCs/>
                <w:color w:val="000000"/>
                <w:sz w:val="22"/>
                <w:szCs w:val="22"/>
                <w:lang w:eastAsia="es-CO"/>
              </w:rPr>
            </w:pPr>
          </w:p>
          <w:p w14:paraId="7BE6B709" w14:textId="7928A6E0" w:rsidR="000C0AA2" w:rsidRPr="00880376" w:rsidRDefault="008F12AE" w:rsidP="00880376">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 xml:space="preserve">Una vez alcanzada la mora igual o superior a 120 días se procede a realizar la solicitud de </w:t>
            </w:r>
            <w:r w:rsidR="00F26D95">
              <w:rPr>
                <w:rFonts w:ascii="Arial Narrow" w:hAnsi="Arial Narrow" w:cs="Calibri"/>
                <w:color w:val="000000"/>
                <w:sz w:val="22"/>
                <w:szCs w:val="22"/>
                <w:lang w:eastAsia="es-CO"/>
              </w:rPr>
              <w:t>reclamación</w:t>
            </w:r>
            <w:r>
              <w:rPr>
                <w:rFonts w:ascii="Arial Narrow" w:hAnsi="Arial Narrow" w:cs="Calibri"/>
                <w:color w:val="000000"/>
                <w:sz w:val="22"/>
                <w:szCs w:val="22"/>
                <w:lang w:eastAsia="es-CO"/>
              </w:rPr>
              <w:t xml:space="preserve"> por siniestro ante el FRG</w:t>
            </w:r>
            <w:r w:rsidR="00F26D95">
              <w:rPr>
                <w:rFonts w:ascii="Arial Narrow" w:hAnsi="Arial Narrow" w:cs="Calibri"/>
                <w:color w:val="000000"/>
                <w:sz w:val="22"/>
                <w:szCs w:val="22"/>
                <w:lang w:eastAsia="es-CO"/>
              </w:rPr>
              <w:t xml:space="preserve"> para lo cual se debe reunir la documentación</w:t>
            </w:r>
            <w:r w:rsidR="000C0AA2">
              <w:rPr>
                <w:rFonts w:ascii="Arial Narrow" w:hAnsi="Arial Narrow" w:cs="Calibri"/>
                <w:color w:val="000000"/>
                <w:sz w:val="22"/>
                <w:szCs w:val="22"/>
                <w:lang w:eastAsia="es-CO"/>
              </w:rPr>
              <w:t xml:space="preserve"> </w:t>
            </w:r>
            <w:r w:rsidR="00880376">
              <w:rPr>
                <w:rFonts w:ascii="Arial Narrow" w:hAnsi="Arial Narrow" w:cs="Calibri"/>
                <w:color w:val="000000"/>
                <w:sz w:val="22"/>
                <w:szCs w:val="22"/>
                <w:lang w:eastAsia="es-CO"/>
              </w:rPr>
              <w:t xml:space="preserve">definida en el número </w:t>
            </w:r>
            <w:r w:rsidR="003616A8" w:rsidRPr="003616A8">
              <w:rPr>
                <w:rFonts w:ascii="Arial Narrow" w:hAnsi="Arial Narrow" w:cs="Calibri"/>
                <w:b/>
                <w:bCs/>
                <w:color w:val="000000"/>
                <w:sz w:val="22"/>
                <w:szCs w:val="22"/>
                <w:lang w:eastAsia="es-CO"/>
              </w:rPr>
              <w:fldChar w:fldCharType="begin"/>
            </w:r>
            <w:r w:rsidR="003616A8" w:rsidRPr="003616A8">
              <w:rPr>
                <w:rFonts w:ascii="Arial Narrow" w:hAnsi="Arial Narrow" w:cs="Calibri"/>
                <w:b/>
                <w:bCs/>
                <w:color w:val="000000"/>
                <w:sz w:val="22"/>
                <w:szCs w:val="22"/>
                <w:lang w:eastAsia="es-CO"/>
              </w:rPr>
              <w:instrText xml:space="preserve"> REF _Ref47955435 \r \h </w:instrText>
            </w:r>
            <w:r w:rsidR="003616A8">
              <w:rPr>
                <w:rFonts w:ascii="Arial Narrow" w:hAnsi="Arial Narrow" w:cs="Calibri"/>
                <w:b/>
                <w:bCs/>
                <w:color w:val="000000"/>
                <w:sz w:val="22"/>
                <w:szCs w:val="22"/>
                <w:lang w:eastAsia="es-CO"/>
              </w:rPr>
              <w:instrText xml:space="preserve"> \* MERGEFORMAT </w:instrText>
            </w:r>
            <w:r w:rsidR="003616A8" w:rsidRPr="003616A8">
              <w:rPr>
                <w:rFonts w:ascii="Arial Narrow" w:hAnsi="Arial Narrow" w:cs="Calibri"/>
                <w:b/>
                <w:bCs/>
                <w:color w:val="000000"/>
                <w:sz w:val="22"/>
                <w:szCs w:val="22"/>
                <w:lang w:eastAsia="es-CO"/>
              </w:rPr>
            </w:r>
            <w:r w:rsidR="003616A8" w:rsidRPr="003616A8">
              <w:rPr>
                <w:rFonts w:ascii="Arial Narrow" w:hAnsi="Arial Narrow" w:cs="Calibri"/>
                <w:b/>
                <w:bCs/>
                <w:color w:val="000000"/>
                <w:sz w:val="22"/>
                <w:szCs w:val="22"/>
                <w:lang w:eastAsia="es-CO"/>
              </w:rPr>
              <w:fldChar w:fldCharType="separate"/>
            </w:r>
            <w:r w:rsidR="008366DC">
              <w:rPr>
                <w:rFonts w:ascii="Arial Narrow" w:hAnsi="Arial Narrow" w:cs="Calibri"/>
                <w:b/>
                <w:bCs/>
                <w:color w:val="000000"/>
                <w:sz w:val="22"/>
                <w:szCs w:val="22"/>
                <w:lang w:eastAsia="es-CO"/>
              </w:rPr>
              <w:t>6.26</w:t>
            </w:r>
            <w:r w:rsidR="003616A8" w:rsidRPr="003616A8">
              <w:rPr>
                <w:rFonts w:ascii="Arial Narrow" w:hAnsi="Arial Narrow" w:cs="Calibri"/>
                <w:b/>
                <w:bCs/>
                <w:color w:val="000000"/>
                <w:sz w:val="22"/>
                <w:szCs w:val="22"/>
                <w:lang w:eastAsia="es-CO"/>
              </w:rPr>
              <w:fldChar w:fldCharType="end"/>
            </w:r>
            <w:r w:rsidR="00880376">
              <w:rPr>
                <w:rFonts w:ascii="Arial Narrow" w:hAnsi="Arial Narrow" w:cs="Calibri"/>
                <w:color w:val="000000"/>
                <w:sz w:val="22"/>
                <w:szCs w:val="22"/>
                <w:lang w:eastAsia="es-CO"/>
              </w:rPr>
              <w:t xml:space="preserve"> de esta norma </w:t>
            </w:r>
            <w:r w:rsidR="000C0AA2">
              <w:rPr>
                <w:rFonts w:ascii="Arial Narrow" w:hAnsi="Arial Narrow" w:cs="Calibri"/>
                <w:color w:val="000000"/>
                <w:sz w:val="22"/>
                <w:szCs w:val="22"/>
                <w:lang w:eastAsia="es-CO"/>
              </w:rPr>
              <w:t>para presentar ante el FRG</w:t>
            </w:r>
            <w:r w:rsidR="0067203C">
              <w:rPr>
                <w:rFonts w:ascii="Arial Narrow" w:hAnsi="Arial Narrow" w:cs="Calibri"/>
                <w:color w:val="000000"/>
                <w:sz w:val="22"/>
                <w:szCs w:val="22"/>
                <w:lang w:eastAsia="es-CO"/>
              </w:rPr>
              <w:t>, la documentación es enviada conforme lo indica el FRG ya se de manera física o virtual</w:t>
            </w:r>
            <w:r w:rsidR="00E40674">
              <w:rPr>
                <w:rFonts w:ascii="Arial Narrow" w:hAnsi="Arial Narrow" w:cs="Calibri"/>
                <w:color w:val="000000"/>
                <w:sz w:val="22"/>
                <w:szCs w:val="22"/>
                <w:lang w:eastAsia="es-CO"/>
              </w:rPr>
              <w:t xml:space="preserve">. </w:t>
            </w:r>
          </w:p>
        </w:tc>
        <w:tc>
          <w:tcPr>
            <w:tcW w:w="925" w:type="pct"/>
            <w:vAlign w:val="center"/>
          </w:tcPr>
          <w:p w14:paraId="5D08D585" w14:textId="5CBD1B8B" w:rsidR="003F1AF7" w:rsidRPr="00152C98" w:rsidRDefault="003616A8" w:rsidP="006B2E5E">
            <w:pPr>
              <w:jc w:val="both"/>
              <w:rPr>
                <w:rFonts w:ascii="Arial Narrow" w:hAnsi="Arial Narrow" w:cs="Calibri"/>
                <w:color w:val="000000"/>
                <w:sz w:val="22"/>
                <w:szCs w:val="22"/>
                <w:lang w:eastAsia="es-CO"/>
              </w:rPr>
            </w:pPr>
            <w:r w:rsidRPr="003F1AF7">
              <w:rPr>
                <w:rFonts w:ascii="Arial Narrow" w:hAnsi="Arial Narrow" w:cs="Calibri"/>
                <w:color w:val="000000"/>
                <w:sz w:val="22"/>
                <w:szCs w:val="22"/>
                <w:lang w:eastAsia="es-CO"/>
              </w:rPr>
              <w:t>Administrador de Crédito</w:t>
            </w:r>
          </w:p>
        </w:tc>
        <w:tc>
          <w:tcPr>
            <w:tcW w:w="951" w:type="pct"/>
            <w:vAlign w:val="center"/>
          </w:tcPr>
          <w:p w14:paraId="36F435E5" w14:textId="1D49A43B" w:rsidR="003616A8" w:rsidRPr="00152C98" w:rsidRDefault="003616A8" w:rsidP="006B2E5E">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Presentación de solicitud de reclamación</w:t>
            </w:r>
          </w:p>
        </w:tc>
      </w:tr>
      <w:tr w:rsidR="003F1AF7" w:rsidRPr="00152C98" w14:paraId="2FDBBF99" w14:textId="77777777" w:rsidTr="003511E1">
        <w:trPr>
          <w:trHeight w:val="2076"/>
        </w:trPr>
        <w:tc>
          <w:tcPr>
            <w:tcW w:w="314" w:type="pct"/>
            <w:noWrap/>
            <w:vAlign w:val="center"/>
          </w:tcPr>
          <w:p w14:paraId="7585B6B1" w14:textId="6C4DF036" w:rsidR="003F1AF7" w:rsidRPr="0067203C" w:rsidRDefault="0067203C" w:rsidP="001D5286">
            <w:pPr>
              <w:jc w:val="center"/>
              <w:rPr>
                <w:rFonts w:ascii="Arial Narrow" w:hAnsi="Arial Narrow" w:cs="Calibri"/>
                <w:color w:val="000000"/>
                <w:sz w:val="22"/>
                <w:szCs w:val="22"/>
                <w:lang w:eastAsia="es-CO"/>
              </w:rPr>
            </w:pPr>
            <w:r w:rsidRPr="0067203C">
              <w:rPr>
                <w:rFonts w:ascii="Arial Narrow" w:hAnsi="Arial Narrow" w:cs="Calibri"/>
                <w:color w:val="000000"/>
                <w:sz w:val="22"/>
                <w:szCs w:val="22"/>
                <w:lang w:eastAsia="es-CO"/>
              </w:rPr>
              <w:t>6</w:t>
            </w:r>
          </w:p>
        </w:tc>
        <w:tc>
          <w:tcPr>
            <w:tcW w:w="2810" w:type="pct"/>
            <w:vAlign w:val="center"/>
          </w:tcPr>
          <w:p w14:paraId="6FE3C54B" w14:textId="77777777" w:rsidR="003F1AF7" w:rsidRDefault="00DD1ACD" w:rsidP="006B2E5E">
            <w:pPr>
              <w:jc w:val="both"/>
              <w:rPr>
                <w:rFonts w:ascii="Arial Narrow" w:hAnsi="Arial Narrow" w:cs="Calibri"/>
                <w:b/>
                <w:bCs/>
                <w:color w:val="000000"/>
                <w:sz w:val="22"/>
                <w:szCs w:val="22"/>
                <w:lang w:eastAsia="es-CO"/>
              </w:rPr>
            </w:pPr>
            <w:r>
              <w:rPr>
                <w:rFonts w:ascii="Arial Narrow" w:hAnsi="Arial Narrow" w:cs="Calibri"/>
                <w:b/>
                <w:bCs/>
                <w:color w:val="000000"/>
                <w:sz w:val="22"/>
                <w:szCs w:val="22"/>
                <w:lang w:eastAsia="es-CO"/>
              </w:rPr>
              <w:t>RECONOCIMIENTO DE SALDOS POR PARTE DEL FRG</w:t>
            </w:r>
          </w:p>
          <w:p w14:paraId="050AF3F3" w14:textId="77777777" w:rsidR="00DD1ACD" w:rsidRDefault="00DD1ACD" w:rsidP="006B2E5E">
            <w:pPr>
              <w:jc w:val="both"/>
              <w:rPr>
                <w:rFonts w:ascii="Arial Narrow" w:hAnsi="Arial Narrow" w:cs="Calibri"/>
                <w:b/>
                <w:bCs/>
                <w:color w:val="000000"/>
                <w:sz w:val="22"/>
                <w:szCs w:val="22"/>
                <w:lang w:eastAsia="es-CO"/>
              </w:rPr>
            </w:pPr>
          </w:p>
          <w:p w14:paraId="0FAC5B06" w14:textId="58095B7D" w:rsidR="00DD1ACD" w:rsidRPr="00A17D6D" w:rsidRDefault="00DD1ACD" w:rsidP="006B2E5E">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 xml:space="preserve">El fondo regional de garantía una vez reconozca el valor del crédito se procede a cancelar la obligación en la cooperativa, sin embargo esto no implica que el </w:t>
            </w:r>
            <w:r w:rsidR="00A86160">
              <w:rPr>
                <w:rFonts w:ascii="Arial Narrow" w:hAnsi="Arial Narrow" w:cs="Calibri"/>
                <w:color w:val="000000"/>
                <w:sz w:val="22"/>
                <w:szCs w:val="22"/>
                <w:lang w:eastAsia="es-CO"/>
              </w:rPr>
              <w:t xml:space="preserve">crédito quede cancelad ya que la obligación para a cargo del FRG para lo cual una vez cancelado el crédito elabora el formato </w:t>
            </w:r>
            <w:r w:rsidR="00A86160">
              <w:rPr>
                <w:rFonts w:ascii="Arial Narrow" w:hAnsi="Arial Narrow" w:cs="Calibri"/>
                <w:b/>
                <w:bCs/>
                <w:color w:val="000000"/>
                <w:sz w:val="22"/>
                <w:szCs w:val="22"/>
                <w:lang w:eastAsia="es-CO"/>
              </w:rPr>
              <w:t xml:space="preserve">CC-F-023 </w:t>
            </w:r>
            <w:r w:rsidR="00A17D6D">
              <w:rPr>
                <w:rFonts w:ascii="Arial Narrow" w:hAnsi="Arial Narrow" w:cs="Calibri"/>
                <w:b/>
                <w:bCs/>
                <w:color w:val="000000"/>
                <w:sz w:val="22"/>
                <w:szCs w:val="22"/>
                <w:lang w:eastAsia="es-CO"/>
              </w:rPr>
              <w:t>CERTIFICADO DE ESTADO DE OBLIGACIÓN AMPARADA POR EL FRG,</w:t>
            </w:r>
            <w:r w:rsidR="00F20AEF">
              <w:rPr>
                <w:rFonts w:ascii="Arial Narrow" w:hAnsi="Arial Narrow" w:cs="Calibri"/>
                <w:b/>
                <w:bCs/>
                <w:color w:val="000000"/>
                <w:sz w:val="22"/>
                <w:szCs w:val="22"/>
                <w:lang w:eastAsia="es-CO"/>
              </w:rPr>
              <w:t xml:space="preserve"> </w:t>
            </w:r>
            <w:r w:rsidR="00F20AEF">
              <w:rPr>
                <w:rFonts w:ascii="Arial Narrow" w:hAnsi="Arial Narrow" w:cs="Calibri"/>
                <w:color w:val="000000"/>
                <w:sz w:val="22"/>
                <w:szCs w:val="22"/>
                <w:lang w:eastAsia="es-CO"/>
              </w:rPr>
              <w:t>en original y copia,</w:t>
            </w:r>
            <w:r w:rsidR="00A17D6D">
              <w:rPr>
                <w:rFonts w:ascii="Arial Narrow" w:hAnsi="Arial Narrow" w:cs="Calibri"/>
                <w:b/>
                <w:bCs/>
                <w:color w:val="000000"/>
                <w:sz w:val="22"/>
                <w:szCs w:val="22"/>
                <w:lang w:eastAsia="es-CO"/>
              </w:rPr>
              <w:t xml:space="preserve"> </w:t>
            </w:r>
            <w:r w:rsidR="00A17D6D">
              <w:rPr>
                <w:rFonts w:ascii="Arial Narrow" w:hAnsi="Arial Narrow" w:cs="Calibri"/>
                <w:color w:val="000000"/>
                <w:sz w:val="22"/>
                <w:szCs w:val="22"/>
                <w:lang w:eastAsia="es-CO"/>
              </w:rPr>
              <w:t>en la cual se le informa al titular el estado de la obligación y los datos de contacto del fondo</w:t>
            </w:r>
            <w:r w:rsidR="00F20AEF">
              <w:rPr>
                <w:rFonts w:ascii="Arial Narrow" w:hAnsi="Arial Narrow" w:cs="Calibri"/>
                <w:color w:val="000000"/>
                <w:sz w:val="22"/>
                <w:szCs w:val="22"/>
                <w:lang w:eastAsia="es-CO"/>
              </w:rPr>
              <w:t>.</w:t>
            </w:r>
          </w:p>
        </w:tc>
        <w:tc>
          <w:tcPr>
            <w:tcW w:w="925" w:type="pct"/>
            <w:vAlign w:val="center"/>
          </w:tcPr>
          <w:p w14:paraId="622CAEF3" w14:textId="1B1BF772" w:rsidR="003F1AF7" w:rsidRPr="00152C98" w:rsidRDefault="00A9201F" w:rsidP="006B2E5E">
            <w:pPr>
              <w:jc w:val="both"/>
              <w:rPr>
                <w:rFonts w:ascii="Arial Narrow" w:hAnsi="Arial Narrow" w:cs="Calibri"/>
                <w:color w:val="000000"/>
                <w:sz w:val="22"/>
                <w:szCs w:val="22"/>
                <w:lang w:eastAsia="es-CO"/>
              </w:rPr>
            </w:pPr>
            <w:r w:rsidRPr="003F1AF7">
              <w:rPr>
                <w:rFonts w:ascii="Arial Narrow" w:hAnsi="Arial Narrow" w:cs="Calibri"/>
                <w:color w:val="000000"/>
                <w:sz w:val="22"/>
                <w:szCs w:val="22"/>
                <w:lang w:eastAsia="es-CO"/>
              </w:rPr>
              <w:t>Administrador de Crédito</w:t>
            </w:r>
          </w:p>
        </w:tc>
        <w:tc>
          <w:tcPr>
            <w:tcW w:w="951" w:type="pct"/>
            <w:vAlign w:val="center"/>
          </w:tcPr>
          <w:p w14:paraId="67407BD6" w14:textId="56C0A9F2" w:rsidR="00A17D6D" w:rsidRPr="00152C98" w:rsidRDefault="00A17D6D" w:rsidP="006B2E5E">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 xml:space="preserve">Formato </w:t>
            </w:r>
            <w:r w:rsidRPr="00A17D6D">
              <w:rPr>
                <w:rFonts w:ascii="Arial Narrow" w:hAnsi="Arial Narrow" w:cs="Calibri"/>
                <w:color w:val="000000"/>
                <w:sz w:val="22"/>
                <w:szCs w:val="22"/>
                <w:lang w:eastAsia="es-CO"/>
              </w:rPr>
              <w:t>CC-F-023 CERTIFICADO DE ESTADO DE OBLIGACIÓN AMPARADA POR EL FRG</w:t>
            </w:r>
            <w:r>
              <w:rPr>
                <w:rFonts w:ascii="Arial Narrow" w:hAnsi="Arial Narrow" w:cs="Calibri"/>
                <w:color w:val="000000"/>
                <w:sz w:val="22"/>
                <w:szCs w:val="22"/>
                <w:lang w:eastAsia="es-CO"/>
              </w:rPr>
              <w:t>.</w:t>
            </w:r>
          </w:p>
        </w:tc>
      </w:tr>
      <w:tr w:rsidR="003F1AF7" w:rsidRPr="00152C98" w14:paraId="0B6786A5" w14:textId="77777777" w:rsidTr="006B2E5E">
        <w:trPr>
          <w:trHeight w:val="345"/>
        </w:trPr>
        <w:tc>
          <w:tcPr>
            <w:tcW w:w="314" w:type="pct"/>
            <w:noWrap/>
            <w:vAlign w:val="center"/>
          </w:tcPr>
          <w:p w14:paraId="1C5217EB" w14:textId="6A753E65" w:rsidR="003F1AF7" w:rsidRPr="00226708" w:rsidRDefault="00226708" w:rsidP="001D5286">
            <w:pPr>
              <w:jc w:val="center"/>
              <w:rPr>
                <w:rFonts w:ascii="Arial Narrow" w:hAnsi="Arial Narrow" w:cs="Calibri"/>
                <w:color w:val="000000"/>
                <w:sz w:val="22"/>
                <w:szCs w:val="22"/>
                <w:lang w:eastAsia="es-CO"/>
              </w:rPr>
            </w:pPr>
            <w:r w:rsidRPr="00226708">
              <w:rPr>
                <w:rFonts w:ascii="Arial Narrow" w:hAnsi="Arial Narrow" w:cs="Calibri"/>
                <w:color w:val="000000"/>
                <w:sz w:val="22"/>
                <w:szCs w:val="22"/>
                <w:lang w:eastAsia="es-CO"/>
              </w:rPr>
              <w:t>7</w:t>
            </w:r>
          </w:p>
        </w:tc>
        <w:tc>
          <w:tcPr>
            <w:tcW w:w="2810" w:type="pct"/>
            <w:vAlign w:val="center"/>
          </w:tcPr>
          <w:p w14:paraId="6E66F6DD" w14:textId="77777777" w:rsidR="003F1AF7" w:rsidRDefault="00F20AEF" w:rsidP="006B2E5E">
            <w:pPr>
              <w:jc w:val="both"/>
              <w:rPr>
                <w:rFonts w:ascii="Arial Narrow" w:hAnsi="Arial Narrow" w:cs="Calibri"/>
                <w:b/>
                <w:bCs/>
                <w:color w:val="000000"/>
                <w:sz w:val="22"/>
                <w:szCs w:val="22"/>
                <w:lang w:eastAsia="es-CO"/>
              </w:rPr>
            </w:pPr>
            <w:r>
              <w:rPr>
                <w:rFonts w:ascii="Arial Narrow" w:hAnsi="Arial Narrow" w:cs="Calibri"/>
                <w:b/>
                <w:bCs/>
                <w:color w:val="000000"/>
                <w:sz w:val="22"/>
                <w:szCs w:val="22"/>
                <w:lang w:eastAsia="es-CO"/>
              </w:rPr>
              <w:t xml:space="preserve">ARCHIVO FORMATO CC-F-023 </w:t>
            </w:r>
          </w:p>
          <w:p w14:paraId="0BE1462A" w14:textId="77777777" w:rsidR="00F20AEF" w:rsidRDefault="00F20AEF" w:rsidP="006B2E5E">
            <w:pPr>
              <w:jc w:val="both"/>
              <w:rPr>
                <w:rFonts w:ascii="Arial Narrow" w:hAnsi="Arial Narrow" w:cs="Calibri"/>
                <w:b/>
                <w:bCs/>
                <w:color w:val="000000"/>
                <w:sz w:val="22"/>
                <w:szCs w:val="22"/>
                <w:lang w:eastAsia="es-CO"/>
              </w:rPr>
            </w:pPr>
          </w:p>
          <w:p w14:paraId="6D4F0DA0" w14:textId="2233A910" w:rsidR="00F20AEF" w:rsidRPr="00152C98" w:rsidRDefault="00F20AEF" w:rsidP="006B2E5E">
            <w:pPr>
              <w:jc w:val="both"/>
              <w:rPr>
                <w:rFonts w:ascii="Arial Narrow" w:hAnsi="Arial Narrow" w:cs="Calibri"/>
                <w:b/>
                <w:bCs/>
                <w:color w:val="000000"/>
                <w:sz w:val="22"/>
                <w:szCs w:val="22"/>
                <w:lang w:eastAsia="es-CO"/>
              </w:rPr>
            </w:pPr>
            <w:r>
              <w:rPr>
                <w:rFonts w:ascii="Arial Narrow" w:hAnsi="Arial Narrow" w:cs="Calibri"/>
                <w:color w:val="000000"/>
                <w:sz w:val="22"/>
                <w:szCs w:val="22"/>
                <w:lang w:eastAsia="es-CO"/>
              </w:rPr>
              <w:t>El original d</w:t>
            </w:r>
            <w:r w:rsidRPr="00F20AEF">
              <w:rPr>
                <w:rFonts w:ascii="Arial Narrow" w:hAnsi="Arial Narrow" w:cs="Calibri"/>
                <w:color w:val="000000"/>
                <w:sz w:val="22"/>
                <w:szCs w:val="22"/>
                <w:lang w:eastAsia="es-CO"/>
              </w:rPr>
              <w:t>el formato</w:t>
            </w:r>
            <w:r>
              <w:rPr>
                <w:rFonts w:ascii="Arial Narrow" w:hAnsi="Arial Narrow" w:cs="Calibri"/>
                <w:b/>
                <w:bCs/>
                <w:color w:val="000000"/>
                <w:sz w:val="22"/>
                <w:szCs w:val="22"/>
                <w:lang w:eastAsia="es-CO"/>
              </w:rPr>
              <w:t xml:space="preserve"> </w:t>
            </w:r>
            <w:r w:rsidRPr="00A17D6D">
              <w:rPr>
                <w:rFonts w:ascii="Arial Narrow" w:hAnsi="Arial Narrow" w:cs="Calibri"/>
                <w:color w:val="000000"/>
                <w:sz w:val="22"/>
                <w:szCs w:val="22"/>
                <w:lang w:eastAsia="es-CO"/>
              </w:rPr>
              <w:t>CC-F-023 CERTIFICADO DE ESTADO DE OBLIGACIÓN AMPARADA POR EL FRG</w:t>
            </w:r>
            <w:r>
              <w:rPr>
                <w:rFonts w:ascii="Arial Narrow" w:hAnsi="Arial Narrow" w:cs="Calibri"/>
                <w:color w:val="000000"/>
                <w:sz w:val="22"/>
                <w:szCs w:val="22"/>
                <w:lang w:eastAsia="es-CO"/>
              </w:rPr>
              <w:t xml:space="preserve"> es enviado al titular del crédito y </w:t>
            </w:r>
            <w:r w:rsidR="00A9201F">
              <w:rPr>
                <w:rFonts w:ascii="Arial Narrow" w:hAnsi="Arial Narrow" w:cs="Calibri"/>
                <w:color w:val="000000"/>
                <w:sz w:val="22"/>
                <w:szCs w:val="22"/>
                <w:lang w:eastAsia="es-CO"/>
              </w:rPr>
              <w:t>la copia es archivada en la carpeta física del asociado</w:t>
            </w:r>
            <w:r>
              <w:rPr>
                <w:rFonts w:ascii="Arial Narrow" w:hAnsi="Arial Narrow" w:cs="Calibri"/>
                <w:color w:val="000000"/>
                <w:sz w:val="22"/>
                <w:szCs w:val="22"/>
                <w:lang w:eastAsia="es-CO"/>
              </w:rPr>
              <w:t xml:space="preserve"> </w:t>
            </w:r>
          </w:p>
        </w:tc>
        <w:tc>
          <w:tcPr>
            <w:tcW w:w="925" w:type="pct"/>
            <w:vAlign w:val="center"/>
          </w:tcPr>
          <w:p w14:paraId="0CCA98BB" w14:textId="1AF08F35" w:rsidR="003F1AF7" w:rsidRPr="00152C98" w:rsidRDefault="00A9201F" w:rsidP="006B2E5E">
            <w:pPr>
              <w:jc w:val="both"/>
              <w:rPr>
                <w:rFonts w:ascii="Arial Narrow" w:hAnsi="Arial Narrow" w:cs="Calibri"/>
                <w:color w:val="000000"/>
                <w:sz w:val="22"/>
                <w:szCs w:val="22"/>
                <w:lang w:eastAsia="es-CO"/>
              </w:rPr>
            </w:pPr>
            <w:r w:rsidRPr="003F1AF7">
              <w:rPr>
                <w:rFonts w:ascii="Arial Narrow" w:hAnsi="Arial Narrow" w:cs="Calibri"/>
                <w:color w:val="000000"/>
                <w:sz w:val="22"/>
                <w:szCs w:val="22"/>
                <w:lang w:eastAsia="es-CO"/>
              </w:rPr>
              <w:t>Administrador de Crédito</w:t>
            </w:r>
          </w:p>
        </w:tc>
        <w:tc>
          <w:tcPr>
            <w:tcW w:w="951" w:type="pct"/>
            <w:vAlign w:val="center"/>
          </w:tcPr>
          <w:p w14:paraId="5351FD19" w14:textId="3578617E" w:rsidR="00A9201F" w:rsidRPr="00152C98" w:rsidRDefault="00A9201F" w:rsidP="006B2E5E">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Envió formato CC-F-023 al asociado</w:t>
            </w:r>
          </w:p>
        </w:tc>
      </w:tr>
    </w:tbl>
    <w:p w14:paraId="706C35CB" w14:textId="77777777" w:rsidR="00F25E83" w:rsidRPr="00BB5DDD" w:rsidRDefault="00F25E83" w:rsidP="00BB5DDD">
      <w:pPr>
        <w:jc w:val="both"/>
        <w:rPr>
          <w:rFonts w:ascii="Arial Narrow" w:hAnsi="Arial Narrow" w:cs="Arial"/>
          <w:b/>
          <w:spacing w:val="-3"/>
          <w:sz w:val="22"/>
          <w:szCs w:val="22"/>
        </w:rPr>
      </w:pPr>
      <w:bookmarkStart w:id="4" w:name="_Hlk9595906"/>
    </w:p>
    <w:p w14:paraId="505B00C6" w14:textId="634DDC7C" w:rsidR="00816CDE" w:rsidRDefault="00F25E83" w:rsidP="00BB5DDD">
      <w:pPr>
        <w:pStyle w:val="Prrafodelista"/>
        <w:numPr>
          <w:ilvl w:val="0"/>
          <w:numId w:val="32"/>
        </w:numPr>
        <w:jc w:val="both"/>
        <w:rPr>
          <w:rFonts w:ascii="Arial Narrow" w:hAnsi="Arial Narrow" w:cs="Arial"/>
          <w:b/>
          <w:spacing w:val="-3"/>
          <w:sz w:val="22"/>
          <w:szCs w:val="22"/>
        </w:rPr>
      </w:pPr>
      <w:r w:rsidRPr="00BB5DDD">
        <w:rPr>
          <w:rFonts w:ascii="Arial Narrow" w:hAnsi="Arial Narrow" w:cs="Arial"/>
          <w:b/>
          <w:spacing w:val="-3"/>
          <w:sz w:val="22"/>
          <w:szCs w:val="22"/>
        </w:rPr>
        <w:t>REGISTROS REFERENCIADOS.</w:t>
      </w:r>
    </w:p>
    <w:p w14:paraId="3D106CA5" w14:textId="77777777" w:rsidR="00816CDE" w:rsidRPr="00816CDE" w:rsidRDefault="00816CDE" w:rsidP="00816CDE">
      <w:pPr>
        <w:jc w:val="both"/>
        <w:rPr>
          <w:rFonts w:ascii="Arial Narrow" w:hAnsi="Arial Narrow" w:cs="Arial"/>
          <w:b/>
          <w:spacing w:val="-3"/>
          <w:sz w:val="22"/>
          <w:szCs w:val="22"/>
        </w:rPr>
      </w:pPr>
    </w:p>
    <w:p w14:paraId="3777B8BF" w14:textId="2EE788AD" w:rsidR="00F25E83" w:rsidRPr="00226708" w:rsidRDefault="00816CDE" w:rsidP="00816CDE">
      <w:pPr>
        <w:pStyle w:val="Prrafodelista"/>
        <w:numPr>
          <w:ilvl w:val="1"/>
          <w:numId w:val="32"/>
        </w:numPr>
        <w:jc w:val="both"/>
        <w:rPr>
          <w:rFonts w:ascii="Arial Narrow" w:hAnsi="Arial Narrow" w:cs="Arial"/>
          <w:b/>
          <w:spacing w:val="-3"/>
          <w:sz w:val="22"/>
          <w:szCs w:val="22"/>
        </w:rPr>
      </w:pPr>
      <w:r w:rsidRPr="00816CDE">
        <w:rPr>
          <w:rFonts w:ascii="Arial Narrow" w:hAnsi="Arial Narrow"/>
          <w:b/>
          <w:spacing w:val="-3"/>
          <w:sz w:val="22"/>
          <w:szCs w:val="22"/>
        </w:rPr>
        <w:t>CC-F-022 CONTROL CRÉDITOS DESEMBOLSADOS CON AVAL FRG</w:t>
      </w:r>
      <w:r>
        <w:rPr>
          <w:rFonts w:ascii="Arial Narrow" w:hAnsi="Arial Narrow"/>
          <w:b/>
          <w:spacing w:val="-3"/>
          <w:sz w:val="22"/>
          <w:szCs w:val="22"/>
        </w:rPr>
        <w:t>.</w:t>
      </w:r>
    </w:p>
    <w:p w14:paraId="0373227A" w14:textId="6C58C5EC" w:rsidR="00226708" w:rsidRPr="00816CDE" w:rsidRDefault="00A9201F" w:rsidP="00816CDE">
      <w:pPr>
        <w:pStyle w:val="Prrafodelista"/>
        <w:numPr>
          <w:ilvl w:val="1"/>
          <w:numId w:val="32"/>
        </w:numPr>
        <w:jc w:val="both"/>
        <w:rPr>
          <w:rFonts w:ascii="Arial Narrow" w:hAnsi="Arial Narrow" w:cs="Arial"/>
          <w:b/>
          <w:spacing w:val="-3"/>
          <w:sz w:val="22"/>
          <w:szCs w:val="22"/>
        </w:rPr>
      </w:pPr>
      <w:r w:rsidRPr="00A9201F">
        <w:rPr>
          <w:rFonts w:ascii="Arial Narrow" w:hAnsi="Arial Narrow" w:cs="Arial"/>
          <w:b/>
          <w:spacing w:val="-3"/>
          <w:sz w:val="22"/>
          <w:szCs w:val="22"/>
        </w:rPr>
        <w:t>CC-F-023 CERTIFICADO DE ESTADO DE OBLIGACIÓN AMPARADA POR EL FRG.</w:t>
      </w:r>
    </w:p>
    <w:p w14:paraId="3005B533" w14:textId="77777777" w:rsidR="00816CDE" w:rsidRPr="00816CDE" w:rsidRDefault="00816CDE" w:rsidP="00816CDE">
      <w:pPr>
        <w:jc w:val="both"/>
        <w:rPr>
          <w:rFonts w:ascii="Arial Narrow" w:hAnsi="Arial Narrow" w:cs="Arial"/>
          <w:b/>
          <w:spacing w:val="-3"/>
          <w:sz w:val="22"/>
          <w:szCs w:val="22"/>
        </w:rPr>
      </w:pPr>
    </w:p>
    <w:p w14:paraId="592A20FE" w14:textId="58F7DA1F" w:rsidR="00FA2EEE" w:rsidRPr="00BB5DDD" w:rsidRDefault="00FA2EEE" w:rsidP="00BB5DDD">
      <w:pPr>
        <w:numPr>
          <w:ilvl w:val="0"/>
          <w:numId w:val="32"/>
        </w:numPr>
        <w:jc w:val="both"/>
        <w:rPr>
          <w:rFonts w:ascii="Arial Narrow" w:hAnsi="Arial Narrow"/>
          <w:spacing w:val="-3"/>
          <w:sz w:val="22"/>
          <w:szCs w:val="22"/>
        </w:rPr>
      </w:pPr>
      <w:r w:rsidRPr="00BB5DDD">
        <w:rPr>
          <w:rFonts w:ascii="Arial Narrow" w:hAnsi="Arial Narrow" w:cs="Arial"/>
          <w:b/>
          <w:spacing w:val="-3"/>
          <w:sz w:val="22"/>
          <w:szCs w:val="22"/>
        </w:rPr>
        <w:t>CONTROL DE ACTUALIZACIONES.</w:t>
      </w:r>
    </w:p>
    <w:tbl>
      <w:tblPr>
        <w:tblStyle w:val="Tablaconcuadrcula"/>
        <w:tblW w:w="5000" w:type="pct"/>
        <w:tblLook w:val="04A0" w:firstRow="1" w:lastRow="0" w:firstColumn="1" w:lastColumn="0" w:noHBand="0" w:noVBand="1"/>
      </w:tblPr>
      <w:tblGrid>
        <w:gridCol w:w="1856"/>
        <w:gridCol w:w="2508"/>
        <w:gridCol w:w="2663"/>
        <w:gridCol w:w="2325"/>
      </w:tblGrid>
      <w:tr w:rsidR="00FA2EEE" w:rsidRPr="00816CDE" w14:paraId="2124149C" w14:textId="77777777" w:rsidTr="00E80ADD">
        <w:trPr>
          <w:trHeight w:val="67"/>
        </w:trPr>
        <w:tc>
          <w:tcPr>
            <w:tcW w:w="992" w:type="pct"/>
            <w:noWrap/>
            <w:hideMark/>
          </w:tcPr>
          <w:p w14:paraId="092FD2FE" w14:textId="77777777" w:rsidR="00FA2EEE" w:rsidRPr="00816CDE" w:rsidRDefault="00FA2EEE" w:rsidP="00BB5DDD">
            <w:pPr>
              <w:jc w:val="center"/>
              <w:rPr>
                <w:rFonts w:ascii="Arial Narrow" w:hAnsi="Arial Narrow"/>
                <w:b/>
                <w:bCs/>
                <w:sz w:val="16"/>
                <w:szCs w:val="16"/>
                <w:lang w:eastAsia="es-CO"/>
              </w:rPr>
            </w:pPr>
            <w:bookmarkStart w:id="5" w:name="_Hlk9520961"/>
            <w:r w:rsidRPr="00816CDE">
              <w:rPr>
                <w:rFonts w:ascii="Arial Narrow" w:hAnsi="Arial Narrow"/>
                <w:b/>
                <w:bCs/>
                <w:sz w:val="16"/>
                <w:szCs w:val="16"/>
                <w:lang w:eastAsia="es-CO"/>
              </w:rPr>
              <w:t>VERSIÓN</w:t>
            </w:r>
          </w:p>
        </w:tc>
        <w:tc>
          <w:tcPr>
            <w:tcW w:w="1341" w:type="pct"/>
            <w:noWrap/>
            <w:hideMark/>
          </w:tcPr>
          <w:p w14:paraId="0ABE0F54" w14:textId="77777777" w:rsidR="00FA2EEE" w:rsidRPr="00816CDE" w:rsidRDefault="00FA2EEE" w:rsidP="00BB5DDD">
            <w:pPr>
              <w:jc w:val="center"/>
              <w:rPr>
                <w:rFonts w:ascii="Arial Narrow" w:hAnsi="Arial Narrow"/>
                <w:b/>
                <w:bCs/>
                <w:sz w:val="16"/>
                <w:szCs w:val="16"/>
                <w:lang w:eastAsia="es-CO"/>
              </w:rPr>
            </w:pPr>
            <w:r w:rsidRPr="00816CDE">
              <w:rPr>
                <w:rFonts w:ascii="Arial Narrow" w:hAnsi="Arial Narrow"/>
                <w:b/>
                <w:bCs/>
                <w:sz w:val="16"/>
                <w:szCs w:val="16"/>
                <w:lang w:eastAsia="es-CO"/>
              </w:rPr>
              <w:t>FECHA ACTUALIZACIÓN</w:t>
            </w:r>
          </w:p>
        </w:tc>
        <w:tc>
          <w:tcPr>
            <w:tcW w:w="1424" w:type="pct"/>
            <w:noWrap/>
            <w:hideMark/>
          </w:tcPr>
          <w:p w14:paraId="385EADB5" w14:textId="77777777" w:rsidR="00FA2EEE" w:rsidRPr="00816CDE" w:rsidRDefault="00FA2EEE" w:rsidP="00BB5DDD">
            <w:pPr>
              <w:jc w:val="center"/>
              <w:rPr>
                <w:rFonts w:ascii="Arial Narrow" w:hAnsi="Arial Narrow"/>
                <w:b/>
                <w:bCs/>
                <w:sz w:val="16"/>
                <w:szCs w:val="16"/>
                <w:lang w:eastAsia="es-CO"/>
              </w:rPr>
            </w:pPr>
            <w:r w:rsidRPr="00816CDE">
              <w:rPr>
                <w:rFonts w:ascii="Arial Narrow" w:hAnsi="Arial Narrow"/>
                <w:b/>
                <w:bCs/>
                <w:sz w:val="16"/>
                <w:szCs w:val="16"/>
                <w:lang w:eastAsia="es-CO"/>
              </w:rPr>
              <w:t>OBSERVACIONES</w:t>
            </w:r>
          </w:p>
        </w:tc>
        <w:tc>
          <w:tcPr>
            <w:tcW w:w="1243" w:type="pct"/>
            <w:noWrap/>
            <w:hideMark/>
          </w:tcPr>
          <w:p w14:paraId="233AC854" w14:textId="77777777" w:rsidR="00FA2EEE" w:rsidRPr="00816CDE" w:rsidRDefault="00FA2EEE" w:rsidP="00BB5DDD">
            <w:pPr>
              <w:jc w:val="center"/>
              <w:rPr>
                <w:rFonts w:ascii="Arial Narrow" w:hAnsi="Arial Narrow"/>
                <w:b/>
                <w:bCs/>
                <w:sz w:val="16"/>
                <w:szCs w:val="16"/>
                <w:lang w:eastAsia="es-CO"/>
              </w:rPr>
            </w:pPr>
            <w:r w:rsidRPr="00816CDE">
              <w:rPr>
                <w:rFonts w:ascii="Arial Narrow" w:hAnsi="Arial Narrow"/>
                <w:b/>
                <w:bCs/>
                <w:sz w:val="16"/>
                <w:szCs w:val="16"/>
                <w:lang w:eastAsia="es-CO"/>
              </w:rPr>
              <w:t>USUARIO</w:t>
            </w:r>
          </w:p>
        </w:tc>
      </w:tr>
      <w:tr w:rsidR="00FA2EEE" w:rsidRPr="00816CDE" w14:paraId="14B22B1A" w14:textId="77777777" w:rsidTr="00E80ADD">
        <w:trPr>
          <w:trHeight w:val="77"/>
        </w:trPr>
        <w:tc>
          <w:tcPr>
            <w:tcW w:w="992" w:type="pct"/>
            <w:noWrap/>
            <w:hideMark/>
          </w:tcPr>
          <w:p w14:paraId="00377333" w14:textId="77777777" w:rsidR="00FA2EEE" w:rsidRPr="00816CDE" w:rsidRDefault="00FA2EEE" w:rsidP="00BB5DDD">
            <w:pPr>
              <w:jc w:val="center"/>
              <w:rPr>
                <w:rFonts w:ascii="Arial Narrow" w:hAnsi="Arial Narrow"/>
                <w:sz w:val="16"/>
                <w:szCs w:val="16"/>
                <w:lang w:eastAsia="es-CO"/>
              </w:rPr>
            </w:pPr>
            <w:r w:rsidRPr="00816CDE">
              <w:rPr>
                <w:rFonts w:ascii="Arial Narrow" w:hAnsi="Arial Narrow"/>
                <w:sz w:val="16"/>
                <w:szCs w:val="16"/>
                <w:lang w:eastAsia="es-CO"/>
              </w:rPr>
              <w:t>1</w:t>
            </w:r>
          </w:p>
        </w:tc>
        <w:tc>
          <w:tcPr>
            <w:tcW w:w="1341" w:type="pct"/>
            <w:noWrap/>
            <w:hideMark/>
          </w:tcPr>
          <w:p w14:paraId="6A4B2CCA" w14:textId="03B3927A" w:rsidR="00FA2EEE" w:rsidRPr="00816CDE" w:rsidRDefault="00816CDE" w:rsidP="00BB5DDD">
            <w:pPr>
              <w:jc w:val="center"/>
              <w:rPr>
                <w:rFonts w:ascii="Arial Narrow" w:hAnsi="Arial Narrow"/>
                <w:sz w:val="16"/>
                <w:szCs w:val="16"/>
                <w:lang w:eastAsia="es-CO"/>
              </w:rPr>
            </w:pPr>
            <w:r>
              <w:rPr>
                <w:rFonts w:ascii="Arial Narrow" w:hAnsi="Arial Narrow"/>
                <w:sz w:val="16"/>
                <w:szCs w:val="16"/>
                <w:lang w:eastAsia="es-CO"/>
              </w:rPr>
              <w:t>10/08/2020</w:t>
            </w:r>
          </w:p>
        </w:tc>
        <w:tc>
          <w:tcPr>
            <w:tcW w:w="1424" w:type="pct"/>
            <w:noWrap/>
            <w:hideMark/>
          </w:tcPr>
          <w:p w14:paraId="6102233D" w14:textId="77777777" w:rsidR="00FA2EEE" w:rsidRPr="00816CDE" w:rsidRDefault="00FA2EEE" w:rsidP="00BB5DDD">
            <w:pPr>
              <w:jc w:val="center"/>
              <w:rPr>
                <w:rFonts w:ascii="Arial Narrow" w:hAnsi="Arial Narrow"/>
                <w:sz w:val="16"/>
                <w:szCs w:val="16"/>
                <w:lang w:eastAsia="es-CO"/>
              </w:rPr>
            </w:pPr>
            <w:r w:rsidRPr="00816CDE">
              <w:rPr>
                <w:rFonts w:ascii="Arial Narrow" w:hAnsi="Arial Narrow"/>
                <w:sz w:val="16"/>
                <w:szCs w:val="16"/>
                <w:lang w:eastAsia="es-CO"/>
              </w:rPr>
              <w:t>Modelo inicial</w:t>
            </w:r>
          </w:p>
        </w:tc>
        <w:tc>
          <w:tcPr>
            <w:tcW w:w="1243" w:type="pct"/>
            <w:noWrap/>
            <w:hideMark/>
          </w:tcPr>
          <w:p w14:paraId="2A0ECBEE" w14:textId="77777777" w:rsidR="00FA2EEE" w:rsidRPr="00816CDE" w:rsidRDefault="00FA2EEE" w:rsidP="00BB5DDD">
            <w:pPr>
              <w:jc w:val="center"/>
              <w:rPr>
                <w:rFonts w:ascii="Arial Narrow" w:hAnsi="Arial Narrow"/>
                <w:sz w:val="16"/>
                <w:szCs w:val="16"/>
                <w:lang w:eastAsia="es-CO"/>
              </w:rPr>
            </w:pPr>
            <w:r w:rsidRPr="00816CDE">
              <w:rPr>
                <w:rFonts w:ascii="Arial Narrow" w:hAnsi="Arial Narrow"/>
                <w:sz w:val="16"/>
                <w:szCs w:val="16"/>
                <w:lang w:eastAsia="es-CO"/>
              </w:rPr>
              <w:t>Asesor de Calidad</w:t>
            </w:r>
          </w:p>
        </w:tc>
      </w:tr>
      <w:bookmarkEnd w:id="4"/>
      <w:bookmarkEnd w:id="5"/>
    </w:tbl>
    <w:p w14:paraId="15CC86A2" w14:textId="77777777" w:rsidR="00BB5DDD" w:rsidRPr="00BB5DDD" w:rsidRDefault="00BB5DDD" w:rsidP="003511E1">
      <w:pPr>
        <w:jc w:val="both"/>
        <w:rPr>
          <w:rFonts w:ascii="Arial Narrow" w:hAnsi="Arial Narrow"/>
          <w:spacing w:val="-3"/>
          <w:sz w:val="22"/>
          <w:szCs w:val="22"/>
        </w:rPr>
      </w:pPr>
    </w:p>
    <w:sectPr w:rsidR="00BB5DDD" w:rsidRPr="00BB5DDD" w:rsidSect="00DA012B">
      <w:headerReference w:type="even" r:id="rId8"/>
      <w:headerReference w:type="default" r:id="rId9"/>
      <w:footerReference w:type="even" r:id="rId10"/>
      <w:footerReference w:type="default" r:id="rId11"/>
      <w:headerReference w:type="first" r:id="rId12"/>
      <w:footerReference w:type="first" r:id="rId13"/>
      <w:pgSz w:w="12242" w:h="15842" w:code="1"/>
      <w:pgMar w:top="1440" w:right="1440" w:bottom="1440" w:left="1440" w:header="1134" w:footer="1134"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329E2" w14:textId="77777777" w:rsidR="009F7618" w:rsidRDefault="009F7618">
      <w:r>
        <w:separator/>
      </w:r>
    </w:p>
  </w:endnote>
  <w:endnote w:type="continuationSeparator" w:id="0">
    <w:p w14:paraId="234BF9D5" w14:textId="77777777" w:rsidR="009F7618" w:rsidRDefault="009F7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FBC9C" w14:textId="77777777" w:rsidR="005B37A6" w:rsidRDefault="005B37A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84D2C" w14:textId="7AFD7FA5" w:rsidR="007F1C35" w:rsidRPr="00DA012B" w:rsidRDefault="00DA012B" w:rsidP="00DA012B">
    <w:pPr>
      <w:pStyle w:val="Piedepgina1"/>
      <w:jc w:val="center"/>
      <w:rPr>
        <w:color w:val="BFBFBF" w:themeColor="background1" w:themeShade="BF"/>
      </w:rPr>
    </w:pPr>
    <w:bookmarkStart w:id="7" w:name="_Hlk43210619"/>
    <w:bookmarkStart w:id="8" w:name="_Hlk43210620"/>
    <w:bookmarkStart w:id="9" w:name="_Hlk43210865"/>
    <w:bookmarkStart w:id="10" w:name="_Hlk43210866"/>
    <w:bookmarkStart w:id="11" w:name="_Hlk43211065"/>
    <w:bookmarkStart w:id="12" w:name="_Hlk43211066"/>
    <w:bookmarkStart w:id="13" w:name="_Hlk43220335"/>
    <w:bookmarkStart w:id="14" w:name="_Hlk43220336"/>
    <w:bookmarkStart w:id="15" w:name="_Hlk43220690"/>
    <w:bookmarkStart w:id="16" w:name="_Hlk43220691"/>
    <w:bookmarkStart w:id="17" w:name="_Hlk43220899"/>
    <w:bookmarkStart w:id="18" w:name="_Hlk43220900"/>
    <w:bookmarkStart w:id="19" w:name="_Hlk43221206"/>
    <w:bookmarkStart w:id="20" w:name="_Hlk43221207"/>
    <w:bookmarkStart w:id="21" w:name="_Hlk43221380"/>
    <w:bookmarkStart w:id="22" w:name="_Hlk43221381"/>
    <w:r w:rsidRPr="009C30AB">
      <w:rPr>
        <w:rFonts w:cs="Arial Narrow"/>
        <w:bCs/>
        <w:color w:val="BFBFBF" w:themeColor="background1" w:themeShade="BF"/>
        <w:sz w:val="16"/>
        <w:szCs w:val="16"/>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COOPEAIPE.</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56A7C" w14:textId="77777777" w:rsidR="005B37A6" w:rsidRDefault="005B37A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CC704" w14:textId="77777777" w:rsidR="009F7618" w:rsidRDefault="009F7618">
      <w:r>
        <w:separator/>
      </w:r>
    </w:p>
  </w:footnote>
  <w:footnote w:type="continuationSeparator" w:id="0">
    <w:p w14:paraId="19E50143" w14:textId="77777777" w:rsidR="009F7618" w:rsidRDefault="009F76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8F6BD" w14:textId="77777777" w:rsidR="005B37A6" w:rsidRDefault="005B37A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4960" w:type="pct"/>
      <w:tblLook w:val="04A0" w:firstRow="1" w:lastRow="0" w:firstColumn="1" w:lastColumn="0" w:noHBand="0" w:noVBand="1"/>
    </w:tblPr>
    <w:tblGrid>
      <w:gridCol w:w="2450"/>
      <w:gridCol w:w="827"/>
      <w:gridCol w:w="989"/>
      <w:gridCol w:w="865"/>
      <w:gridCol w:w="324"/>
      <w:gridCol w:w="904"/>
      <w:gridCol w:w="1096"/>
      <w:gridCol w:w="788"/>
      <w:gridCol w:w="1034"/>
    </w:tblGrid>
    <w:tr w:rsidR="007F1C35" w:rsidRPr="00974147" w14:paraId="09F0F8DD" w14:textId="77777777" w:rsidTr="00974147">
      <w:trPr>
        <w:trHeight w:val="56"/>
      </w:trPr>
      <w:tc>
        <w:tcPr>
          <w:tcW w:w="1315" w:type="pct"/>
          <w:vMerge w:val="restart"/>
          <w:noWrap/>
          <w:vAlign w:val="center"/>
          <w:hideMark/>
        </w:tcPr>
        <w:p w14:paraId="5594FEEE" w14:textId="77777777" w:rsidR="007F1C35" w:rsidRPr="00974147" w:rsidRDefault="007F1C35" w:rsidP="007F1C35">
          <w:pPr>
            <w:rPr>
              <w:rFonts w:ascii="Arial Narrow" w:hAnsi="Arial Narrow"/>
              <w:sz w:val="16"/>
              <w:szCs w:val="16"/>
            </w:rPr>
          </w:pPr>
          <w:bookmarkStart w:id="6" w:name="_Hlk9596007"/>
          <w:r w:rsidRPr="00974147">
            <w:rPr>
              <w:rFonts w:ascii="Arial Narrow" w:hAnsi="Arial Narrow"/>
              <w:noProof/>
              <w:sz w:val="16"/>
              <w:szCs w:val="16"/>
              <w:lang w:eastAsia="es-CO"/>
            </w:rPr>
            <w:drawing>
              <wp:anchor distT="0" distB="0" distL="114300" distR="114300" simplePos="0" relativeHeight="251663360" behindDoc="0" locked="0" layoutInCell="1" allowOverlap="1" wp14:anchorId="04590749" wp14:editId="097453F5">
                <wp:simplePos x="0" y="0"/>
                <wp:positionH relativeFrom="column">
                  <wp:posOffset>-21590</wp:posOffset>
                </wp:positionH>
                <wp:positionV relativeFrom="paragraph">
                  <wp:posOffset>-6350</wp:posOffset>
                </wp:positionV>
                <wp:extent cx="1418590" cy="299720"/>
                <wp:effectExtent l="0" t="0" r="0" b="508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18590" cy="299720"/>
                        </a:xfrm>
                        <a:prstGeom prst="rect">
                          <a:avLst/>
                        </a:prstGeom>
                      </pic:spPr>
                    </pic:pic>
                  </a:graphicData>
                </a:graphic>
                <wp14:sizeRelH relativeFrom="page">
                  <wp14:pctWidth>0</wp14:pctWidth>
                </wp14:sizeRelH>
                <wp14:sizeRelV relativeFrom="page">
                  <wp14:pctHeight>0</wp14:pctHeight>
                </wp14:sizeRelV>
              </wp:anchor>
            </w:drawing>
          </w:r>
        </w:p>
      </w:tc>
      <w:tc>
        <w:tcPr>
          <w:tcW w:w="981" w:type="pct"/>
          <w:gridSpan w:val="2"/>
          <w:noWrap/>
          <w:vAlign w:val="center"/>
          <w:hideMark/>
        </w:tcPr>
        <w:p w14:paraId="5004C474" w14:textId="77777777" w:rsidR="007F1C35" w:rsidRPr="00974147" w:rsidRDefault="007F1C35" w:rsidP="00974147">
          <w:pPr>
            <w:rPr>
              <w:rFonts w:ascii="Arial Narrow" w:hAnsi="Arial Narrow" w:cs="Arial"/>
              <w:b/>
              <w:bCs/>
              <w:sz w:val="16"/>
              <w:szCs w:val="16"/>
            </w:rPr>
          </w:pPr>
          <w:r w:rsidRPr="00974147">
            <w:rPr>
              <w:rFonts w:ascii="Arial Narrow" w:hAnsi="Arial Narrow" w:cs="Arial"/>
              <w:b/>
              <w:bCs/>
              <w:sz w:val="16"/>
              <w:szCs w:val="16"/>
            </w:rPr>
            <w:t>PROCESO</w:t>
          </w:r>
        </w:p>
      </w:tc>
      <w:tc>
        <w:tcPr>
          <w:tcW w:w="2705" w:type="pct"/>
          <w:gridSpan w:val="6"/>
          <w:vAlign w:val="center"/>
        </w:tcPr>
        <w:p w14:paraId="61F187BB" w14:textId="77777777" w:rsidR="007F1C35" w:rsidRPr="00974147" w:rsidRDefault="007F1C35" w:rsidP="00974147">
          <w:pPr>
            <w:rPr>
              <w:rFonts w:ascii="Arial Narrow" w:hAnsi="Arial Narrow" w:cs="Arial"/>
              <w:b/>
              <w:bCs/>
              <w:sz w:val="16"/>
              <w:szCs w:val="16"/>
            </w:rPr>
          </w:pPr>
          <w:r w:rsidRPr="00974147">
            <w:rPr>
              <w:rFonts w:ascii="Arial Narrow" w:hAnsi="Arial Narrow" w:cs="Arial"/>
              <w:b/>
              <w:bCs/>
              <w:sz w:val="16"/>
              <w:szCs w:val="16"/>
            </w:rPr>
            <w:t>GESTIÓN DE CRÉDITO</w:t>
          </w:r>
        </w:p>
      </w:tc>
    </w:tr>
    <w:tr w:rsidR="007F1C35" w:rsidRPr="00974147" w14:paraId="565AAD96" w14:textId="77777777" w:rsidTr="00974147">
      <w:trPr>
        <w:trHeight w:val="56"/>
      </w:trPr>
      <w:tc>
        <w:tcPr>
          <w:tcW w:w="1315" w:type="pct"/>
          <w:vMerge/>
          <w:noWrap/>
          <w:vAlign w:val="center"/>
        </w:tcPr>
        <w:p w14:paraId="7C87E749" w14:textId="77777777" w:rsidR="007F1C35" w:rsidRPr="00974147" w:rsidRDefault="007F1C35" w:rsidP="007F1C35">
          <w:pPr>
            <w:rPr>
              <w:rFonts w:ascii="Arial Narrow" w:hAnsi="Arial Narrow"/>
              <w:noProof/>
              <w:sz w:val="16"/>
              <w:szCs w:val="16"/>
            </w:rPr>
          </w:pPr>
        </w:p>
      </w:tc>
      <w:tc>
        <w:tcPr>
          <w:tcW w:w="981" w:type="pct"/>
          <w:gridSpan w:val="2"/>
          <w:noWrap/>
          <w:vAlign w:val="center"/>
        </w:tcPr>
        <w:p w14:paraId="04C0D3C9" w14:textId="77777777" w:rsidR="007F1C35" w:rsidRPr="00974147" w:rsidRDefault="007F1C35" w:rsidP="00974147">
          <w:pPr>
            <w:rPr>
              <w:rFonts w:ascii="Arial Narrow" w:hAnsi="Arial Narrow"/>
              <w:b/>
              <w:sz w:val="16"/>
              <w:szCs w:val="16"/>
              <w:lang w:eastAsia="en-US"/>
            </w:rPr>
          </w:pPr>
          <w:r w:rsidRPr="00974147">
            <w:rPr>
              <w:rFonts w:ascii="Arial Narrow" w:hAnsi="Arial Narrow"/>
              <w:b/>
              <w:sz w:val="16"/>
              <w:szCs w:val="16"/>
              <w:lang w:eastAsia="en-US"/>
            </w:rPr>
            <w:t>PROCEDIMIENTO</w:t>
          </w:r>
        </w:p>
      </w:tc>
      <w:tc>
        <w:tcPr>
          <w:tcW w:w="2705" w:type="pct"/>
          <w:gridSpan w:val="6"/>
          <w:vAlign w:val="center"/>
        </w:tcPr>
        <w:p w14:paraId="748967A9" w14:textId="6DD9772E" w:rsidR="007F1C35" w:rsidRPr="00974147" w:rsidRDefault="00B02C67" w:rsidP="00974147">
          <w:pPr>
            <w:rPr>
              <w:rFonts w:ascii="Arial Narrow" w:hAnsi="Arial Narrow"/>
              <w:b/>
              <w:sz w:val="16"/>
              <w:szCs w:val="16"/>
              <w:lang w:eastAsia="en-US"/>
            </w:rPr>
          </w:pPr>
          <w:r w:rsidRPr="00974147">
            <w:rPr>
              <w:rFonts w:ascii="Arial Narrow" w:hAnsi="Arial Narrow"/>
              <w:b/>
              <w:sz w:val="16"/>
              <w:szCs w:val="16"/>
              <w:lang w:eastAsia="en-US"/>
            </w:rPr>
            <w:t xml:space="preserve">MANEJO DE </w:t>
          </w:r>
          <w:r w:rsidR="00476036" w:rsidRPr="00974147">
            <w:rPr>
              <w:rFonts w:ascii="Arial Narrow" w:hAnsi="Arial Narrow"/>
              <w:b/>
              <w:sz w:val="16"/>
              <w:szCs w:val="16"/>
              <w:lang w:eastAsia="en-US"/>
            </w:rPr>
            <w:t>CRÉDITO CON  AVAL FONDO REGIONAL DE GARANTÍAS</w:t>
          </w:r>
        </w:p>
      </w:tc>
    </w:tr>
    <w:tr w:rsidR="00974147" w:rsidRPr="00974147" w14:paraId="06A71C7B" w14:textId="77777777" w:rsidTr="00974147">
      <w:trPr>
        <w:trHeight w:val="56"/>
      </w:trPr>
      <w:tc>
        <w:tcPr>
          <w:tcW w:w="1315" w:type="pct"/>
          <w:vMerge/>
          <w:vAlign w:val="center"/>
          <w:hideMark/>
        </w:tcPr>
        <w:p w14:paraId="6FC2429C" w14:textId="77777777" w:rsidR="007F1C35" w:rsidRPr="00974147" w:rsidRDefault="007F1C35" w:rsidP="007F1C35">
          <w:pPr>
            <w:rPr>
              <w:rFonts w:ascii="Arial Narrow" w:hAnsi="Arial Narrow"/>
              <w:sz w:val="16"/>
              <w:szCs w:val="16"/>
            </w:rPr>
          </w:pPr>
        </w:p>
      </w:tc>
      <w:tc>
        <w:tcPr>
          <w:tcW w:w="447" w:type="pct"/>
          <w:noWrap/>
          <w:vAlign w:val="center"/>
          <w:hideMark/>
        </w:tcPr>
        <w:p w14:paraId="0A8242D3" w14:textId="77777777" w:rsidR="007F1C35" w:rsidRPr="00974147" w:rsidRDefault="007F1C35" w:rsidP="00974147">
          <w:pPr>
            <w:rPr>
              <w:rFonts w:ascii="Arial Narrow" w:hAnsi="Arial Narrow" w:cs="Arial"/>
              <w:b/>
              <w:sz w:val="16"/>
              <w:szCs w:val="16"/>
            </w:rPr>
          </w:pPr>
          <w:r w:rsidRPr="00974147">
            <w:rPr>
              <w:rFonts w:ascii="Arial Narrow" w:hAnsi="Arial Narrow" w:cs="Arial"/>
              <w:b/>
              <w:sz w:val="16"/>
              <w:szCs w:val="16"/>
              <w:lang w:eastAsia="en-US"/>
            </w:rPr>
            <w:t>Código</w:t>
          </w:r>
        </w:p>
      </w:tc>
      <w:tc>
        <w:tcPr>
          <w:tcW w:w="534" w:type="pct"/>
          <w:noWrap/>
          <w:vAlign w:val="center"/>
          <w:hideMark/>
        </w:tcPr>
        <w:p w14:paraId="424A5EB6" w14:textId="6F27F86E" w:rsidR="007F1C35" w:rsidRPr="00974147" w:rsidRDefault="007F1C35" w:rsidP="00974147">
          <w:pPr>
            <w:rPr>
              <w:rFonts w:ascii="Arial Narrow" w:hAnsi="Arial Narrow" w:cs="Arial"/>
              <w:b/>
              <w:bCs/>
              <w:sz w:val="16"/>
              <w:szCs w:val="16"/>
            </w:rPr>
          </w:pPr>
          <w:r w:rsidRPr="00974147">
            <w:rPr>
              <w:rFonts w:ascii="Arial Narrow" w:hAnsi="Arial Narrow" w:cs="Arial"/>
              <w:b/>
              <w:bCs/>
              <w:sz w:val="16"/>
              <w:szCs w:val="16"/>
            </w:rPr>
            <w:t>C</w:t>
          </w:r>
          <w:r w:rsidR="00DA012B" w:rsidRPr="00974147">
            <w:rPr>
              <w:rFonts w:ascii="Arial Narrow" w:hAnsi="Arial Narrow" w:cs="Arial"/>
              <w:b/>
              <w:bCs/>
              <w:sz w:val="16"/>
              <w:szCs w:val="16"/>
            </w:rPr>
            <w:t>C</w:t>
          </w:r>
          <w:r w:rsidRPr="00974147">
            <w:rPr>
              <w:rFonts w:ascii="Arial Narrow" w:hAnsi="Arial Narrow" w:cs="Arial"/>
              <w:b/>
              <w:bCs/>
              <w:sz w:val="16"/>
              <w:szCs w:val="16"/>
            </w:rPr>
            <w:t>-P</w:t>
          </w:r>
          <w:r w:rsidR="005B37A6">
            <w:rPr>
              <w:rFonts w:ascii="Arial Narrow" w:hAnsi="Arial Narrow" w:cs="Arial"/>
              <w:b/>
              <w:bCs/>
              <w:sz w:val="16"/>
              <w:szCs w:val="16"/>
            </w:rPr>
            <w:t>R</w:t>
          </w:r>
          <w:r w:rsidRPr="00974147">
            <w:rPr>
              <w:rFonts w:ascii="Arial Narrow" w:hAnsi="Arial Narrow" w:cs="Arial"/>
              <w:b/>
              <w:bCs/>
              <w:sz w:val="16"/>
              <w:szCs w:val="16"/>
            </w:rPr>
            <w:t>-</w:t>
          </w:r>
          <w:r w:rsidR="002E0490" w:rsidRPr="00974147">
            <w:rPr>
              <w:rFonts w:ascii="Arial Narrow" w:hAnsi="Arial Narrow" w:cs="Arial"/>
              <w:b/>
              <w:bCs/>
              <w:sz w:val="16"/>
              <w:szCs w:val="16"/>
            </w:rPr>
            <w:t>8</w:t>
          </w:r>
        </w:p>
      </w:tc>
      <w:tc>
        <w:tcPr>
          <w:tcW w:w="467" w:type="pct"/>
          <w:noWrap/>
          <w:vAlign w:val="center"/>
          <w:hideMark/>
        </w:tcPr>
        <w:p w14:paraId="3A203F97" w14:textId="77777777" w:rsidR="007F1C35" w:rsidRPr="00974147" w:rsidRDefault="007F1C35" w:rsidP="00974147">
          <w:pPr>
            <w:rPr>
              <w:rFonts w:ascii="Arial Narrow" w:hAnsi="Arial Narrow" w:cs="Arial"/>
              <w:b/>
              <w:sz w:val="16"/>
              <w:szCs w:val="16"/>
            </w:rPr>
          </w:pPr>
          <w:r w:rsidRPr="00974147">
            <w:rPr>
              <w:rFonts w:ascii="Arial Narrow" w:hAnsi="Arial Narrow" w:cs="Arial"/>
              <w:b/>
              <w:sz w:val="16"/>
              <w:szCs w:val="16"/>
              <w:lang w:eastAsia="en-US"/>
            </w:rPr>
            <w:t>Versión</w:t>
          </w:r>
        </w:p>
      </w:tc>
      <w:tc>
        <w:tcPr>
          <w:tcW w:w="175" w:type="pct"/>
          <w:noWrap/>
          <w:vAlign w:val="center"/>
          <w:hideMark/>
        </w:tcPr>
        <w:p w14:paraId="023444AC" w14:textId="77777777" w:rsidR="007F1C35" w:rsidRPr="00974147" w:rsidRDefault="007F1C35" w:rsidP="00974147">
          <w:pPr>
            <w:rPr>
              <w:rFonts w:ascii="Arial Narrow" w:hAnsi="Arial Narrow" w:cs="Arial"/>
              <w:b/>
              <w:sz w:val="16"/>
              <w:szCs w:val="16"/>
            </w:rPr>
          </w:pPr>
          <w:r w:rsidRPr="00974147">
            <w:rPr>
              <w:rFonts w:ascii="Arial Narrow" w:hAnsi="Arial Narrow" w:cs="Arial"/>
              <w:b/>
              <w:sz w:val="16"/>
              <w:szCs w:val="16"/>
              <w:lang w:eastAsia="en-US"/>
            </w:rPr>
            <w:t>1</w:t>
          </w:r>
        </w:p>
      </w:tc>
      <w:tc>
        <w:tcPr>
          <w:tcW w:w="488" w:type="pct"/>
          <w:noWrap/>
          <w:vAlign w:val="center"/>
          <w:hideMark/>
        </w:tcPr>
        <w:p w14:paraId="2A3B3288" w14:textId="77777777" w:rsidR="007F1C35" w:rsidRPr="00974147" w:rsidRDefault="007F1C35" w:rsidP="00974147">
          <w:pPr>
            <w:rPr>
              <w:rFonts w:ascii="Arial Narrow" w:hAnsi="Arial Narrow" w:cs="Arial"/>
              <w:b/>
              <w:sz w:val="16"/>
              <w:szCs w:val="16"/>
            </w:rPr>
          </w:pPr>
          <w:r w:rsidRPr="00974147">
            <w:rPr>
              <w:rFonts w:ascii="Arial Narrow" w:hAnsi="Arial Narrow" w:cs="Arial"/>
              <w:b/>
              <w:sz w:val="16"/>
              <w:szCs w:val="16"/>
              <w:lang w:eastAsia="en-US"/>
            </w:rPr>
            <w:t>Emisión</w:t>
          </w:r>
        </w:p>
      </w:tc>
      <w:tc>
        <w:tcPr>
          <w:tcW w:w="591" w:type="pct"/>
          <w:noWrap/>
          <w:vAlign w:val="center"/>
          <w:hideMark/>
        </w:tcPr>
        <w:p w14:paraId="3C0E6027" w14:textId="7618CC33" w:rsidR="007F1C35" w:rsidRPr="00974147" w:rsidRDefault="002E0490" w:rsidP="00974147">
          <w:pPr>
            <w:rPr>
              <w:rFonts w:ascii="Arial Narrow" w:hAnsi="Arial Narrow" w:cs="Arial"/>
              <w:b/>
              <w:noProof/>
              <w:sz w:val="16"/>
              <w:szCs w:val="16"/>
              <w:lang w:eastAsia="en-US"/>
            </w:rPr>
          </w:pPr>
          <w:r w:rsidRPr="00974147">
            <w:rPr>
              <w:rFonts w:ascii="Arial Narrow" w:hAnsi="Arial Narrow" w:cs="Arial"/>
              <w:b/>
              <w:noProof/>
              <w:sz w:val="16"/>
              <w:szCs w:val="16"/>
            </w:rPr>
            <w:t>10/08/2020</w:t>
          </w:r>
        </w:p>
      </w:tc>
      <w:tc>
        <w:tcPr>
          <w:tcW w:w="425" w:type="pct"/>
          <w:noWrap/>
          <w:vAlign w:val="center"/>
          <w:hideMark/>
        </w:tcPr>
        <w:p w14:paraId="0E8B935C" w14:textId="77777777" w:rsidR="007F1C35" w:rsidRPr="00974147" w:rsidRDefault="007F1C35" w:rsidP="00974147">
          <w:pPr>
            <w:rPr>
              <w:rFonts w:ascii="Arial Narrow" w:hAnsi="Arial Narrow" w:cs="Arial"/>
              <w:b/>
              <w:sz w:val="16"/>
              <w:szCs w:val="16"/>
            </w:rPr>
          </w:pPr>
          <w:r w:rsidRPr="00974147">
            <w:rPr>
              <w:rFonts w:ascii="Arial Narrow" w:hAnsi="Arial Narrow" w:cs="Arial"/>
              <w:b/>
              <w:sz w:val="16"/>
              <w:szCs w:val="16"/>
            </w:rPr>
            <w:t>pagina</w:t>
          </w:r>
        </w:p>
      </w:tc>
      <w:tc>
        <w:tcPr>
          <w:tcW w:w="559" w:type="pct"/>
          <w:noWrap/>
          <w:vAlign w:val="center"/>
          <w:hideMark/>
        </w:tcPr>
        <w:p w14:paraId="1BA0E613" w14:textId="4ABE0B02" w:rsidR="007F1C35" w:rsidRPr="00974147" w:rsidRDefault="007F1C35" w:rsidP="00974147">
          <w:pPr>
            <w:pStyle w:val="Piedepgina"/>
            <w:rPr>
              <w:rFonts w:cs="Arial"/>
              <w:b/>
              <w:color w:val="auto"/>
              <w:sz w:val="16"/>
              <w:szCs w:val="16"/>
              <w:lang w:eastAsia="en-US"/>
            </w:rPr>
          </w:pPr>
          <w:r w:rsidRPr="00974147">
            <w:rPr>
              <w:rFonts w:cs="Arial"/>
              <w:b/>
              <w:color w:val="auto"/>
              <w:spacing w:val="-3"/>
              <w:sz w:val="16"/>
              <w:szCs w:val="16"/>
              <w:lang w:eastAsia="en-US"/>
            </w:rPr>
            <w:fldChar w:fldCharType="begin"/>
          </w:r>
          <w:r w:rsidRPr="00974147">
            <w:rPr>
              <w:rFonts w:cs="Arial"/>
              <w:b/>
              <w:color w:val="auto"/>
              <w:spacing w:val="-3"/>
              <w:sz w:val="16"/>
              <w:szCs w:val="16"/>
              <w:lang w:val="pt-BR" w:eastAsia="en-US"/>
            </w:rPr>
            <w:instrText xml:space="preserve"> PAGE  \* MERGEFORMAT </w:instrText>
          </w:r>
          <w:r w:rsidRPr="00974147">
            <w:rPr>
              <w:rFonts w:cs="Arial"/>
              <w:b/>
              <w:color w:val="auto"/>
              <w:spacing w:val="-3"/>
              <w:sz w:val="16"/>
              <w:szCs w:val="16"/>
              <w:lang w:eastAsia="en-US"/>
            </w:rPr>
            <w:fldChar w:fldCharType="separate"/>
          </w:r>
          <w:r w:rsidR="00E23073" w:rsidRPr="00974147">
            <w:rPr>
              <w:rFonts w:cs="Arial"/>
              <w:b/>
              <w:noProof/>
              <w:color w:val="auto"/>
              <w:spacing w:val="-3"/>
              <w:sz w:val="16"/>
              <w:szCs w:val="16"/>
              <w:lang w:eastAsia="en-US"/>
            </w:rPr>
            <w:t>1</w:t>
          </w:r>
          <w:r w:rsidRPr="00974147">
            <w:rPr>
              <w:rFonts w:cs="Arial"/>
              <w:b/>
              <w:color w:val="auto"/>
              <w:spacing w:val="-3"/>
              <w:sz w:val="16"/>
              <w:szCs w:val="16"/>
              <w:lang w:eastAsia="en-US"/>
            </w:rPr>
            <w:fldChar w:fldCharType="end"/>
          </w:r>
          <w:r w:rsidRPr="00974147">
            <w:rPr>
              <w:rFonts w:cs="Arial"/>
              <w:b/>
              <w:color w:val="auto"/>
              <w:spacing w:val="-3"/>
              <w:sz w:val="16"/>
              <w:szCs w:val="16"/>
              <w:lang w:eastAsia="en-US"/>
            </w:rPr>
            <w:t xml:space="preserve"> de </w:t>
          </w:r>
          <w:r w:rsidRPr="00974147">
            <w:rPr>
              <w:rFonts w:cs="Arial"/>
              <w:b/>
              <w:color w:val="auto"/>
              <w:spacing w:val="-3"/>
              <w:sz w:val="16"/>
              <w:szCs w:val="16"/>
              <w:lang w:eastAsia="en-US"/>
            </w:rPr>
            <w:fldChar w:fldCharType="begin"/>
          </w:r>
          <w:r w:rsidRPr="00974147">
            <w:rPr>
              <w:rFonts w:cs="Arial"/>
              <w:b/>
              <w:color w:val="auto"/>
              <w:spacing w:val="-3"/>
              <w:sz w:val="16"/>
              <w:szCs w:val="16"/>
              <w:lang w:eastAsia="en-US"/>
            </w:rPr>
            <w:instrText xml:space="preserve"> NUMPAGES  \* MERGEFORMAT </w:instrText>
          </w:r>
          <w:r w:rsidRPr="00974147">
            <w:rPr>
              <w:rFonts w:cs="Arial"/>
              <w:b/>
              <w:color w:val="auto"/>
              <w:spacing w:val="-3"/>
              <w:sz w:val="16"/>
              <w:szCs w:val="16"/>
              <w:lang w:eastAsia="en-US"/>
            </w:rPr>
            <w:fldChar w:fldCharType="separate"/>
          </w:r>
          <w:r w:rsidR="00E23073" w:rsidRPr="00974147">
            <w:rPr>
              <w:rFonts w:cs="Arial"/>
              <w:b/>
              <w:noProof/>
              <w:color w:val="auto"/>
              <w:spacing w:val="-3"/>
              <w:sz w:val="16"/>
              <w:szCs w:val="16"/>
              <w:lang w:eastAsia="en-US"/>
            </w:rPr>
            <w:t>7</w:t>
          </w:r>
          <w:r w:rsidRPr="00974147">
            <w:rPr>
              <w:rFonts w:cs="Arial"/>
              <w:b/>
              <w:color w:val="auto"/>
              <w:spacing w:val="-3"/>
              <w:sz w:val="16"/>
              <w:szCs w:val="16"/>
              <w:lang w:eastAsia="en-US"/>
            </w:rPr>
            <w:fldChar w:fldCharType="end"/>
          </w:r>
        </w:p>
      </w:tc>
    </w:tr>
    <w:bookmarkEnd w:id="6"/>
  </w:tbl>
  <w:p w14:paraId="53FC494A" w14:textId="77777777" w:rsidR="007F1C35" w:rsidRPr="00EE2593" w:rsidRDefault="007F1C35" w:rsidP="00284C89">
    <w:pPr>
      <w:pStyle w:val="Encabezado"/>
      <w:tabs>
        <w:tab w:val="clear" w:pos="4252"/>
        <w:tab w:val="clear" w:pos="8504"/>
        <w:tab w:val="left" w:pos="3168"/>
      </w:tabs>
      <w:rPr>
        <w:b/>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B68D2" w14:textId="77777777" w:rsidR="005B37A6" w:rsidRDefault="005B37A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724D0"/>
    <w:multiLevelType w:val="hybridMultilevel"/>
    <w:tmpl w:val="FEE8C602"/>
    <w:lvl w:ilvl="0" w:tplc="15E8BAEE">
      <w:start w:val="1"/>
      <w:numFmt w:val="lowerLetter"/>
      <w:lvlText w:val="%1."/>
      <w:lvlJc w:val="left"/>
      <w:pPr>
        <w:tabs>
          <w:tab w:val="num" w:pos="1353"/>
        </w:tabs>
        <w:ind w:left="1353" w:hanging="360"/>
      </w:pPr>
      <w:rPr>
        <w:rFonts w:hint="default"/>
      </w:rPr>
    </w:lvl>
    <w:lvl w:ilvl="1" w:tplc="0C0A0019" w:tentative="1">
      <w:start w:val="1"/>
      <w:numFmt w:val="lowerLetter"/>
      <w:lvlText w:val="%2."/>
      <w:lvlJc w:val="left"/>
      <w:pPr>
        <w:tabs>
          <w:tab w:val="num" w:pos="1023"/>
        </w:tabs>
        <w:ind w:left="1023" w:hanging="360"/>
      </w:pPr>
    </w:lvl>
    <w:lvl w:ilvl="2" w:tplc="0C0A001B" w:tentative="1">
      <w:start w:val="1"/>
      <w:numFmt w:val="lowerRoman"/>
      <w:lvlText w:val="%3."/>
      <w:lvlJc w:val="right"/>
      <w:pPr>
        <w:tabs>
          <w:tab w:val="num" w:pos="1743"/>
        </w:tabs>
        <w:ind w:left="1743" w:hanging="180"/>
      </w:pPr>
    </w:lvl>
    <w:lvl w:ilvl="3" w:tplc="0C0A000F" w:tentative="1">
      <w:start w:val="1"/>
      <w:numFmt w:val="decimal"/>
      <w:lvlText w:val="%4."/>
      <w:lvlJc w:val="left"/>
      <w:pPr>
        <w:tabs>
          <w:tab w:val="num" w:pos="2463"/>
        </w:tabs>
        <w:ind w:left="2463" w:hanging="360"/>
      </w:pPr>
    </w:lvl>
    <w:lvl w:ilvl="4" w:tplc="0C0A0019" w:tentative="1">
      <w:start w:val="1"/>
      <w:numFmt w:val="lowerLetter"/>
      <w:lvlText w:val="%5."/>
      <w:lvlJc w:val="left"/>
      <w:pPr>
        <w:tabs>
          <w:tab w:val="num" w:pos="3183"/>
        </w:tabs>
        <w:ind w:left="3183" w:hanging="360"/>
      </w:pPr>
    </w:lvl>
    <w:lvl w:ilvl="5" w:tplc="0C0A001B" w:tentative="1">
      <w:start w:val="1"/>
      <w:numFmt w:val="lowerRoman"/>
      <w:lvlText w:val="%6."/>
      <w:lvlJc w:val="right"/>
      <w:pPr>
        <w:tabs>
          <w:tab w:val="num" w:pos="3903"/>
        </w:tabs>
        <w:ind w:left="3903" w:hanging="180"/>
      </w:pPr>
    </w:lvl>
    <w:lvl w:ilvl="6" w:tplc="0C0A000F" w:tentative="1">
      <w:start w:val="1"/>
      <w:numFmt w:val="decimal"/>
      <w:lvlText w:val="%7."/>
      <w:lvlJc w:val="left"/>
      <w:pPr>
        <w:tabs>
          <w:tab w:val="num" w:pos="4623"/>
        </w:tabs>
        <w:ind w:left="4623" w:hanging="360"/>
      </w:pPr>
    </w:lvl>
    <w:lvl w:ilvl="7" w:tplc="0C0A0019" w:tentative="1">
      <w:start w:val="1"/>
      <w:numFmt w:val="lowerLetter"/>
      <w:lvlText w:val="%8."/>
      <w:lvlJc w:val="left"/>
      <w:pPr>
        <w:tabs>
          <w:tab w:val="num" w:pos="5343"/>
        </w:tabs>
        <w:ind w:left="5343" w:hanging="360"/>
      </w:pPr>
    </w:lvl>
    <w:lvl w:ilvl="8" w:tplc="0C0A001B" w:tentative="1">
      <w:start w:val="1"/>
      <w:numFmt w:val="lowerRoman"/>
      <w:lvlText w:val="%9."/>
      <w:lvlJc w:val="right"/>
      <w:pPr>
        <w:tabs>
          <w:tab w:val="num" w:pos="6063"/>
        </w:tabs>
        <w:ind w:left="6063" w:hanging="180"/>
      </w:pPr>
    </w:lvl>
  </w:abstractNum>
  <w:abstractNum w:abstractNumId="1" w15:restartNumberingAfterBreak="0">
    <w:nsid w:val="072C542A"/>
    <w:multiLevelType w:val="hybridMultilevel"/>
    <w:tmpl w:val="FED83538"/>
    <w:lvl w:ilvl="0" w:tplc="F2BEF840">
      <w:start w:val="1"/>
      <w:numFmt w:val="decimal"/>
      <w:lvlText w:val="%1"/>
      <w:lvlJc w:val="left"/>
      <w:pPr>
        <w:ind w:left="1429" w:hanging="360"/>
      </w:pPr>
      <w:rPr>
        <w:rFonts w:ascii="Arial Narrow" w:eastAsia="Times New Roman" w:hAnsi="Arial Narrow" w:cs="Times New Roman"/>
        <w:b/>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7463D67"/>
    <w:multiLevelType w:val="hybridMultilevel"/>
    <w:tmpl w:val="B32AE3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98B524D"/>
    <w:multiLevelType w:val="multilevel"/>
    <w:tmpl w:val="1B46ABF8"/>
    <w:lvl w:ilvl="0">
      <w:start w:val="8"/>
      <w:numFmt w:val="decimal"/>
      <w:lvlText w:val="%1."/>
      <w:lvlJc w:val="left"/>
      <w:pPr>
        <w:tabs>
          <w:tab w:val="num" w:pos="720"/>
        </w:tabs>
        <w:ind w:left="720" w:hanging="720"/>
      </w:pPr>
      <w:rPr>
        <w:rFonts w:hint="default"/>
        <w:b/>
      </w:rPr>
    </w:lvl>
    <w:lvl w:ilvl="1">
      <w:start w:val="2"/>
      <w:numFmt w:val="decimal"/>
      <w:lvlText w:val="%1.%2"/>
      <w:lvlJc w:val="left"/>
      <w:pPr>
        <w:tabs>
          <w:tab w:val="num" w:pos="680"/>
        </w:tabs>
        <w:ind w:left="680" w:hanging="680"/>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lowerLetter"/>
      <w:lvlText w:val="%4."/>
      <w:lvlJc w:val="left"/>
      <w:pPr>
        <w:tabs>
          <w:tab w:val="num" w:pos="680"/>
        </w:tabs>
        <w:ind w:left="680" w:hanging="340"/>
      </w:pPr>
      <w:rPr>
        <w:rFonts w:ascii="Arial Narrow" w:hAnsi="Arial Narrow" w:hint="default"/>
        <w:b/>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4" w15:restartNumberingAfterBreak="0">
    <w:nsid w:val="0AC97FE4"/>
    <w:multiLevelType w:val="hybridMultilevel"/>
    <w:tmpl w:val="EEEC6AF0"/>
    <w:lvl w:ilvl="0" w:tplc="4C92E0EA">
      <w:start w:val="1"/>
      <w:numFmt w:val="decimal"/>
      <w:lvlText w:val="%1."/>
      <w:lvlJc w:val="left"/>
      <w:pPr>
        <w:ind w:left="680" w:hanging="680"/>
      </w:pPr>
      <w:rPr>
        <w:rFonts w:ascii="Arial Narrow" w:eastAsia="Times New Roman" w:hAnsi="Arial Narrow" w:cs="Times New Roman" w:hint="default"/>
        <w:b/>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5" w15:restartNumberingAfterBreak="0">
    <w:nsid w:val="0D287742"/>
    <w:multiLevelType w:val="multilevel"/>
    <w:tmpl w:val="2548BDE2"/>
    <w:lvl w:ilvl="0">
      <w:start w:val="8"/>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0FA76E8"/>
    <w:multiLevelType w:val="hybridMultilevel"/>
    <w:tmpl w:val="682E30FE"/>
    <w:lvl w:ilvl="0" w:tplc="4E02009E">
      <w:start w:val="1"/>
      <w:numFmt w:val="bullet"/>
      <w:lvlText w:val=""/>
      <w:lvlJc w:val="left"/>
      <w:pPr>
        <w:ind w:left="720" w:hanging="360"/>
      </w:pPr>
      <w:rPr>
        <w:rFonts w:ascii="Symbol" w:hAnsi="Symbol" w:hint="default"/>
        <w:color w:val="003399"/>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45B1E91"/>
    <w:multiLevelType w:val="hybridMultilevel"/>
    <w:tmpl w:val="2FA2B538"/>
    <w:lvl w:ilvl="0" w:tplc="D6E225B2">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2157CF"/>
    <w:multiLevelType w:val="hybridMultilevel"/>
    <w:tmpl w:val="A0AC994E"/>
    <w:lvl w:ilvl="0" w:tplc="CA5CB1EE">
      <w:start w:val="1"/>
      <w:numFmt w:val="lowerLetter"/>
      <w:lvlText w:val="%1."/>
      <w:lvlJc w:val="left"/>
      <w:pPr>
        <w:ind w:left="1040" w:hanging="360"/>
      </w:pPr>
      <w:rPr>
        <w:rFonts w:hint="default"/>
        <w:b/>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9" w15:restartNumberingAfterBreak="0">
    <w:nsid w:val="18192FDF"/>
    <w:multiLevelType w:val="hybridMultilevel"/>
    <w:tmpl w:val="F2DC9384"/>
    <w:lvl w:ilvl="0" w:tplc="C23E4DC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0D612E"/>
    <w:multiLevelType w:val="hybridMultilevel"/>
    <w:tmpl w:val="7EF871F2"/>
    <w:lvl w:ilvl="0" w:tplc="C7F8F9E8">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D9E6CC4"/>
    <w:multiLevelType w:val="multilevel"/>
    <w:tmpl w:val="5FDA9B6E"/>
    <w:lvl w:ilvl="0">
      <w:start w:val="1"/>
      <w:numFmt w:val="decimal"/>
      <w:lvlText w:val="%1."/>
      <w:lvlJc w:val="left"/>
      <w:pPr>
        <w:ind w:left="680" w:hanging="680"/>
      </w:pPr>
      <w:rPr>
        <w:rFonts w:hint="default"/>
      </w:rPr>
    </w:lvl>
    <w:lvl w:ilvl="1">
      <w:start w:val="1"/>
      <w:numFmt w:val="decimal"/>
      <w:lvlText w:val="%2.1."/>
      <w:lvlJc w:val="left"/>
      <w:pPr>
        <w:ind w:left="680" w:hanging="680"/>
      </w:pPr>
      <w:rPr>
        <w:rFonts w:hint="default"/>
      </w:rPr>
    </w:lvl>
    <w:lvl w:ilvl="2">
      <w:start w:val="1"/>
      <w:numFmt w:val="none"/>
      <w:lvlText w:val="1.1.1"/>
      <w:lvlJc w:val="right"/>
      <w:pPr>
        <w:tabs>
          <w:tab w:val="num" w:pos="2665"/>
        </w:tabs>
        <w:ind w:left="680" w:hanging="6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1EBC42DE"/>
    <w:multiLevelType w:val="hybridMultilevel"/>
    <w:tmpl w:val="047A00F2"/>
    <w:lvl w:ilvl="0" w:tplc="240A000D">
      <w:start w:val="1"/>
      <w:numFmt w:val="bullet"/>
      <w:lvlText w:val=""/>
      <w:lvlJc w:val="left"/>
      <w:pPr>
        <w:tabs>
          <w:tab w:val="num" w:pos="341"/>
        </w:tabs>
        <w:ind w:left="341" w:hanging="341"/>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1381EB5"/>
    <w:multiLevelType w:val="hybridMultilevel"/>
    <w:tmpl w:val="580C4B64"/>
    <w:lvl w:ilvl="0" w:tplc="AF0E567E">
      <w:start w:val="1"/>
      <w:numFmt w:val="lowerLetter"/>
      <w:lvlText w:val="%1."/>
      <w:lvlJc w:val="left"/>
      <w:pPr>
        <w:ind w:left="1040" w:hanging="360"/>
      </w:pPr>
      <w:rPr>
        <w:rFonts w:hint="default"/>
        <w:b/>
        <w:color w:val="000099"/>
      </w:rPr>
    </w:lvl>
    <w:lvl w:ilvl="1" w:tplc="04090019">
      <w:start w:val="1"/>
      <w:numFmt w:val="lowerLetter"/>
      <w:lvlText w:val="%2."/>
      <w:lvlJc w:val="left"/>
      <w:pPr>
        <w:ind w:left="1760" w:hanging="360"/>
      </w:pPr>
    </w:lvl>
    <w:lvl w:ilvl="2" w:tplc="0409001B">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4" w15:restartNumberingAfterBreak="0">
    <w:nsid w:val="23F47B49"/>
    <w:multiLevelType w:val="multilevel"/>
    <w:tmpl w:val="E6501D96"/>
    <w:lvl w:ilvl="0">
      <w:start w:val="14"/>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5282222"/>
    <w:multiLevelType w:val="hybridMultilevel"/>
    <w:tmpl w:val="2D84741A"/>
    <w:lvl w:ilvl="0" w:tplc="7F94C3FE">
      <w:start w:val="1"/>
      <w:numFmt w:val="decimal"/>
      <w:lvlText w:val="%1"/>
      <w:lvlJc w:val="left"/>
      <w:pPr>
        <w:ind w:left="1429" w:hanging="360"/>
      </w:pPr>
      <w:rPr>
        <w:rFonts w:ascii="Arial Narrow" w:eastAsia="Times New Roman" w:hAnsi="Arial Narrow" w:cs="Times New Roman"/>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2AE84FF9"/>
    <w:multiLevelType w:val="multilevel"/>
    <w:tmpl w:val="5DDA0300"/>
    <w:lvl w:ilvl="0">
      <w:start w:val="6"/>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7" w15:restartNumberingAfterBreak="0">
    <w:nsid w:val="39180E78"/>
    <w:multiLevelType w:val="hybridMultilevel"/>
    <w:tmpl w:val="44F8513E"/>
    <w:lvl w:ilvl="0" w:tplc="3906E3A2">
      <w:start w:val="1"/>
      <w:numFmt w:val="lowerLetter"/>
      <w:lvlText w:val="%1)"/>
      <w:lvlJc w:val="left"/>
      <w:pPr>
        <w:ind w:left="720" w:hanging="360"/>
      </w:pPr>
      <w:rPr>
        <w:b/>
        <w:color w:val="000099"/>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2230BB5"/>
    <w:multiLevelType w:val="multilevel"/>
    <w:tmpl w:val="E4BCAB92"/>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19" w15:restartNumberingAfterBreak="0">
    <w:nsid w:val="42380F06"/>
    <w:multiLevelType w:val="multilevel"/>
    <w:tmpl w:val="BE8206BE"/>
    <w:lvl w:ilvl="0">
      <w:start w:val="14"/>
      <w:numFmt w:val="decimal"/>
      <w:lvlText w:val="%1."/>
      <w:lvlJc w:val="left"/>
      <w:pPr>
        <w:ind w:left="360" w:hanging="360"/>
      </w:pPr>
      <w:rPr>
        <w:rFonts w:cs="Times New Roman" w:hint="default"/>
        <w:b/>
      </w:rPr>
    </w:lvl>
    <w:lvl w:ilvl="1">
      <w:start w:val="1"/>
      <w:numFmt w:val="decimal"/>
      <w:lvlText w:val="%1.%2."/>
      <w:lvlJc w:val="left"/>
      <w:pPr>
        <w:ind w:left="792" w:hanging="432"/>
      </w:pPr>
      <w:rPr>
        <w:rFonts w:cs="Times New Roman" w:hint="default"/>
        <w:b/>
      </w:rPr>
    </w:lvl>
    <w:lvl w:ilvl="2">
      <w:start w:val="1"/>
      <w:numFmt w:val="decimal"/>
      <w:lvlText w:val="%1.%2.%3."/>
      <w:lvlJc w:val="left"/>
      <w:pPr>
        <w:ind w:left="680" w:hanging="680"/>
      </w:pPr>
      <w:rPr>
        <w:rFonts w:cs="Times New Roman" w:hint="default"/>
        <w:b/>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0" w15:restartNumberingAfterBreak="0">
    <w:nsid w:val="435E263A"/>
    <w:multiLevelType w:val="hybridMultilevel"/>
    <w:tmpl w:val="31CCAA26"/>
    <w:lvl w:ilvl="0" w:tplc="067AE5BE">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A560CCA"/>
    <w:multiLevelType w:val="hybridMultilevel"/>
    <w:tmpl w:val="C40C8B8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2" w15:restartNumberingAfterBreak="0">
    <w:nsid w:val="51794F8F"/>
    <w:multiLevelType w:val="multilevel"/>
    <w:tmpl w:val="B0A4102A"/>
    <w:lvl w:ilvl="0">
      <w:start w:val="8"/>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FF000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3" w15:restartNumberingAfterBreak="0">
    <w:nsid w:val="53A22E8D"/>
    <w:multiLevelType w:val="hybridMultilevel"/>
    <w:tmpl w:val="DF4859DA"/>
    <w:lvl w:ilvl="0" w:tplc="925AF53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7064345"/>
    <w:multiLevelType w:val="multilevel"/>
    <w:tmpl w:val="641E53A2"/>
    <w:lvl w:ilvl="0">
      <w:start w:val="1"/>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5" w15:restartNumberingAfterBreak="0">
    <w:nsid w:val="581201A0"/>
    <w:multiLevelType w:val="multilevel"/>
    <w:tmpl w:val="8CA04F6C"/>
    <w:lvl w:ilvl="0">
      <w:start w:val="14"/>
      <w:numFmt w:val="decimal"/>
      <w:lvlText w:val="%1"/>
      <w:lvlJc w:val="left"/>
      <w:pPr>
        <w:tabs>
          <w:tab w:val="num" w:pos="360"/>
        </w:tabs>
        <w:ind w:left="360" w:hanging="36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6" w15:restartNumberingAfterBreak="0">
    <w:nsid w:val="5C7E1609"/>
    <w:multiLevelType w:val="multilevel"/>
    <w:tmpl w:val="86481572"/>
    <w:lvl w:ilvl="0">
      <w:start w:val="16"/>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7" w15:restartNumberingAfterBreak="0">
    <w:nsid w:val="5CC70651"/>
    <w:multiLevelType w:val="hybridMultilevel"/>
    <w:tmpl w:val="EEEC8EE6"/>
    <w:lvl w:ilvl="0" w:tplc="94E6B00A">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057272"/>
    <w:multiLevelType w:val="hybridMultilevel"/>
    <w:tmpl w:val="08DC3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4764E95"/>
    <w:multiLevelType w:val="hybridMultilevel"/>
    <w:tmpl w:val="64FEC146"/>
    <w:lvl w:ilvl="0" w:tplc="1F56B172">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D610204"/>
    <w:multiLevelType w:val="multilevel"/>
    <w:tmpl w:val="765073D6"/>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strike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color w:val="auto"/>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1" w15:restartNumberingAfterBreak="0">
    <w:nsid w:val="6D786D45"/>
    <w:multiLevelType w:val="multilevel"/>
    <w:tmpl w:val="80CCB4EA"/>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color w:val="000099"/>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2" w15:restartNumberingAfterBreak="0">
    <w:nsid w:val="6F6C48BF"/>
    <w:multiLevelType w:val="hybridMultilevel"/>
    <w:tmpl w:val="1A5CBEE2"/>
    <w:lvl w:ilvl="0" w:tplc="6C2A074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A9570B2"/>
    <w:multiLevelType w:val="multilevel"/>
    <w:tmpl w:val="E8BE6194"/>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4" w15:restartNumberingAfterBreak="0">
    <w:nsid w:val="7C757615"/>
    <w:multiLevelType w:val="hybridMultilevel"/>
    <w:tmpl w:val="A32A1A46"/>
    <w:lvl w:ilvl="0" w:tplc="2F4E3C14">
      <w:start w:val="1"/>
      <w:numFmt w:val="lowerLetter"/>
      <w:lvlText w:val="%1."/>
      <w:lvlJc w:val="left"/>
      <w:pPr>
        <w:ind w:left="720" w:hanging="360"/>
      </w:pPr>
      <w:rPr>
        <w:rFonts w:ascii="Arial Narrow" w:eastAsia="Times New Roman" w:hAnsi="Arial Narrow" w:cs="Times New Roman"/>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E1963AD"/>
    <w:multiLevelType w:val="hybridMultilevel"/>
    <w:tmpl w:val="CB32E336"/>
    <w:lvl w:ilvl="0" w:tplc="14B01F3C">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8"/>
  </w:num>
  <w:num w:numId="2">
    <w:abstractNumId w:val="25"/>
  </w:num>
  <w:num w:numId="3">
    <w:abstractNumId w:val="26"/>
  </w:num>
  <w:num w:numId="4">
    <w:abstractNumId w:val="3"/>
  </w:num>
  <w:num w:numId="5">
    <w:abstractNumId w:val="27"/>
  </w:num>
  <w:num w:numId="6">
    <w:abstractNumId w:val="24"/>
  </w:num>
  <w:num w:numId="7">
    <w:abstractNumId w:val="16"/>
  </w:num>
  <w:num w:numId="8">
    <w:abstractNumId w:val="22"/>
  </w:num>
  <w:num w:numId="9">
    <w:abstractNumId w:val="35"/>
  </w:num>
  <w:num w:numId="10">
    <w:abstractNumId w:val="28"/>
  </w:num>
  <w:num w:numId="11">
    <w:abstractNumId w:val="29"/>
  </w:num>
  <w:num w:numId="12">
    <w:abstractNumId w:val="6"/>
  </w:num>
  <w:num w:numId="13">
    <w:abstractNumId w:val="34"/>
  </w:num>
  <w:num w:numId="14">
    <w:abstractNumId w:val="17"/>
  </w:num>
  <w:num w:numId="15">
    <w:abstractNumId w:val="23"/>
  </w:num>
  <w:num w:numId="16">
    <w:abstractNumId w:val="32"/>
  </w:num>
  <w:num w:numId="17">
    <w:abstractNumId w:val="10"/>
  </w:num>
  <w:num w:numId="18">
    <w:abstractNumId w:val="7"/>
  </w:num>
  <w:num w:numId="19">
    <w:abstractNumId w:val="1"/>
  </w:num>
  <w:num w:numId="20">
    <w:abstractNumId w:val="15"/>
  </w:num>
  <w:num w:numId="21">
    <w:abstractNumId w:val="9"/>
  </w:num>
  <w:num w:numId="22">
    <w:abstractNumId w:val="12"/>
  </w:num>
  <w:num w:numId="23">
    <w:abstractNumId w:val="0"/>
  </w:num>
  <w:num w:numId="24">
    <w:abstractNumId w:val="13"/>
  </w:num>
  <w:num w:numId="25">
    <w:abstractNumId w:val="8"/>
  </w:num>
  <w:num w:numId="26">
    <w:abstractNumId w:val="21"/>
  </w:num>
  <w:num w:numId="27">
    <w:abstractNumId w:val="4"/>
  </w:num>
  <w:num w:numId="28">
    <w:abstractNumId w:val="19"/>
  </w:num>
  <w:num w:numId="29">
    <w:abstractNumId w:val="5"/>
  </w:num>
  <w:num w:numId="30">
    <w:abstractNumId w:val="14"/>
  </w:num>
  <w:num w:numId="31">
    <w:abstractNumId w:val="11"/>
  </w:num>
  <w:num w:numId="32">
    <w:abstractNumId w:val="30"/>
  </w:num>
  <w:num w:numId="33">
    <w:abstractNumId w:val="31"/>
  </w:num>
  <w:num w:numId="34">
    <w:abstractNumId w:val="20"/>
  </w:num>
  <w:num w:numId="35">
    <w:abstractNumId w:val="33"/>
  </w:num>
  <w:num w:numId="36">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BBF"/>
    <w:rsid w:val="00001B20"/>
    <w:rsid w:val="00001F7B"/>
    <w:rsid w:val="00002484"/>
    <w:rsid w:val="00003430"/>
    <w:rsid w:val="000046E8"/>
    <w:rsid w:val="0000470D"/>
    <w:rsid w:val="00007707"/>
    <w:rsid w:val="00007B73"/>
    <w:rsid w:val="00011518"/>
    <w:rsid w:val="000125C1"/>
    <w:rsid w:val="00012882"/>
    <w:rsid w:val="00013043"/>
    <w:rsid w:val="00015240"/>
    <w:rsid w:val="00021DCA"/>
    <w:rsid w:val="00022805"/>
    <w:rsid w:val="00023ADC"/>
    <w:rsid w:val="00023FD6"/>
    <w:rsid w:val="00025BCF"/>
    <w:rsid w:val="00025E76"/>
    <w:rsid w:val="000262B1"/>
    <w:rsid w:val="000304DC"/>
    <w:rsid w:val="000307C0"/>
    <w:rsid w:val="00031336"/>
    <w:rsid w:val="00032606"/>
    <w:rsid w:val="00032803"/>
    <w:rsid w:val="00033046"/>
    <w:rsid w:val="00033283"/>
    <w:rsid w:val="000340A2"/>
    <w:rsid w:val="00034B31"/>
    <w:rsid w:val="00034C42"/>
    <w:rsid w:val="00036719"/>
    <w:rsid w:val="0003742B"/>
    <w:rsid w:val="00037D30"/>
    <w:rsid w:val="0004126B"/>
    <w:rsid w:val="00042CF2"/>
    <w:rsid w:val="000433F7"/>
    <w:rsid w:val="00045649"/>
    <w:rsid w:val="000475DF"/>
    <w:rsid w:val="00050DAB"/>
    <w:rsid w:val="00052288"/>
    <w:rsid w:val="00054D12"/>
    <w:rsid w:val="0005613A"/>
    <w:rsid w:val="00064E3E"/>
    <w:rsid w:val="00064F2F"/>
    <w:rsid w:val="0006577D"/>
    <w:rsid w:val="00066B3B"/>
    <w:rsid w:val="000674C2"/>
    <w:rsid w:val="00067805"/>
    <w:rsid w:val="0007017E"/>
    <w:rsid w:val="000706AE"/>
    <w:rsid w:val="000741D5"/>
    <w:rsid w:val="000759AC"/>
    <w:rsid w:val="0007795A"/>
    <w:rsid w:val="00081CDF"/>
    <w:rsid w:val="0008265D"/>
    <w:rsid w:val="00087400"/>
    <w:rsid w:val="000879E7"/>
    <w:rsid w:val="00090739"/>
    <w:rsid w:val="0009213B"/>
    <w:rsid w:val="00092435"/>
    <w:rsid w:val="00093A0B"/>
    <w:rsid w:val="000946EA"/>
    <w:rsid w:val="00095581"/>
    <w:rsid w:val="000974F8"/>
    <w:rsid w:val="00097B60"/>
    <w:rsid w:val="000A07F5"/>
    <w:rsid w:val="000A2977"/>
    <w:rsid w:val="000A3727"/>
    <w:rsid w:val="000A527C"/>
    <w:rsid w:val="000A605B"/>
    <w:rsid w:val="000B05A5"/>
    <w:rsid w:val="000B0ECD"/>
    <w:rsid w:val="000B139A"/>
    <w:rsid w:val="000B3387"/>
    <w:rsid w:val="000B36BB"/>
    <w:rsid w:val="000B3E1A"/>
    <w:rsid w:val="000B4079"/>
    <w:rsid w:val="000B64E1"/>
    <w:rsid w:val="000B64EA"/>
    <w:rsid w:val="000B69C5"/>
    <w:rsid w:val="000C0AA2"/>
    <w:rsid w:val="000C28E4"/>
    <w:rsid w:val="000C2EDC"/>
    <w:rsid w:val="000D16F4"/>
    <w:rsid w:val="000D3826"/>
    <w:rsid w:val="000E4C5F"/>
    <w:rsid w:val="000E6389"/>
    <w:rsid w:val="000F2B2D"/>
    <w:rsid w:val="000F36F0"/>
    <w:rsid w:val="000F5D78"/>
    <w:rsid w:val="000F6FD0"/>
    <w:rsid w:val="00100B36"/>
    <w:rsid w:val="001017C2"/>
    <w:rsid w:val="00102B04"/>
    <w:rsid w:val="00104985"/>
    <w:rsid w:val="001050AF"/>
    <w:rsid w:val="0010519D"/>
    <w:rsid w:val="00106A19"/>
    <w:rsid w:val="00106AEE"/>
    <w:rsid w:val="00107E48"/>
    <w:rsid w:val="00114119"/>
    <w:rsid w:val="001159D6"/>
    <w:rsid w:val="00115F04"/>
    <w:rsid w:val="001169CB"/>
    <w:rsid w:val="001175A1"/>
    <w:rsid w:val="00121C5C"/>
    <w:rsid w:val="001221AE"/>
    <w:rsid w:val="00126E57"/>
    <w:rsid w:val="00127509"/>
    <w:rsid w:val="001304DF"/>
    <w:rsid w:val="00132129"/>
    <w:rsid w:val="00134F87"/>
    <w:rsid w:val="00136F3E"/>
    <w:rsid w:val="00140720"/>
    <w:rsid w:val="001446DF"/>
    <w:rsid w:val="001447EB"/>
    <w:rsid w:val="001464CC"/>
    <w:rsid w:val="00147531"/>
    <w:rsid w:val="0015001D"/>
    <w:rsid w:val="001527DA"/>
    <w:rsid w:val="00152F24"/>
    <w:rsid w:val="00153CD0"/>
    <w:rsid w:val="00154924"/>
    <w:rsid w:val="00154B61"/>
    <w:rsid w:val="001639BA"/>
    <w:rsid w:val="00163D34"/>
    <w:rsid w:val="0016458A"/>
    <w:rsid w:val="001647B3"/>
    <w:rsid w:val="00164D4D"/>
    <w:rsid w:val="00165AD8"/>
    <w:rsid w:val="00165FD3"/>
    <w:rsid w:val="00166100"/>
    <w:rsid w:val="00166759"/>
    <w:rsid w:val="001679C0"/>
    <w:rsid w:val="00170220"/>
    <w:rsid w:val="00171AFC"/>
    <w:rsid w:val="00171C29"/>
    <w:rsid w:val="001743DE"/>
    <w:rsid w:val="001763AD"/>
    <w:rsid w:val="00177876"/>
    <w:rsid w:val="001779EE"/>
    <w:rsid w:val="00177BCB"/>
    <w:rsid w:val="0018045A"/>
    <w:rsid w:val="00180F84"/>
    <w:rsid w:val="00182D9F"/>
    <w:rsid w:val="001835A3"/>
    <w:rsid w:val="00185EFE"/>
    <w:rsid w:val="00186341"/>
    <w:rsid w:val="00186610"/>
    <w:rsid w:val="00186848"/>
    <w:rsid w:val="0018695C"/>
    <w:rsid w:val="00186A93"/>
    <w:rsid w:val="00186EC3"/>
    <w:rsid w:val="00186F5D"/>
    <w:rsid w:val="001878CC"/>
    <w:rsid w:val="0019030F"/>
    <w:rsid w:val="00190D26"/>
    <w:rsid w:val="001945FD"/>
    <w:rsid w:val="00194F03"/>
    <w:rsid w:val="0019574F"/>
    <w:rsid w:val="001962D9"/>
    <w:rsid w:val="001A0867"/>
    <w:rsid w:val="001A0D25"/>
    <w:rsid w:val="001A1E19"/>
    <w:rsid w:val="001A29CE"/>
    <w:rsid w:val="001A49B0"/>
    <w:rsid w:val="001A52E2"/>
    <w:rsid w:val="001A7DE5"/>
    <w:rsid w:val="001B08F5"/>
    <w:rsid w:val="001B14D2"/>
    <w:rsid w:val="001B1A51"/>
    <w:rsid w:val="001B1AAA"/>
    <w:rsid w:val="001B1C12"/>
    <w:rsid w:val="001B20B5"/>
    <w:rsid w:val="001B2B72"/>
    <w:rsid w:val="001B326C"/>
    <w:rsid w:val="001B3FD8"/>
    <w:rsid w:val="001B4049"/>
    <w:rsid w:val="001B43EE"/>
    <w:rsid w:val="001B471C"/>
    <w:rsid w:val="001C0D7B"/>
    <w:rsid w:val="001C0F82"/>
    <w:rsid w:val="001C2727"/>
    <w:rsid w:val="001C2F07"/>
    <w:rsid w:val="001C3713"/>
    <w:rsid w:val="001C4844"/>
    <w:rsid w:val="001C5509"/>
    <w:rsid w:val="001C5BA6"/>
    <w:rsid w:val="001C5DD4"/>
    <w:rsid w:val="001C65BF"/>
    <w:rsid w:val="001C6FB9"/>
    <w:rsid w:val="001C737C"/>
    <w:rsid w:val="001C781D"/>
    <w:rsid w:val="001D0B90"/>
    <w:rsid w:val="001D25BB"/>
    <w:rsid w:val="001D2B92"/>
    <w:rsid w:val="001D5286"/>
    <w:rsid w:val="001D6035"/>
    <w:rsid w:val="001D6907"/>
    <w:rsid w:val="001D73EE"/>
    <w:rsid w:val="001E1697"/>
    <w:rsid w:val="001E2963"/>
    <w:rsid w:val="001E3582"/>
    <w:rsid w:val="001E6341"/>
    <w:rsid w:val="001F2981"/>
    <w:rsid w:val="001F35BB"/>
    <w:rsid w:val="001F37DA"/>
    <w:rsid w:val="001F50D8"/>
    <w:rsid w:val="001F57A6"/>
    <w:rsid w:val="001F5AC9"/>
    <w:rsid w:val="001F5F27"/>
    <w:rsid w:val="001F7EEE"/>
    <w:rsid w:val="001F7F6E"/>
    <w:rsid w:val="00200A33"/>
    <w:rsid w:val="00200B5C"/>
    <w:rsid w:val="00204A8F"/>
    <w:rsid w:val="002065D4"/>
    <w:rsid w:val="00206C85"/>
    <w:rsid w:val="0021112B"/>
    <w:rsid w:val="00214808"/>
    <w:rsid w:val="00214AC8"/>
    <w:rsid w:val="00216ECC"/>
    <w:rsid w:val="00216F85"/>
    <w:rsid w:val="002179BC"/>
    <w:rsid w:val="00217DCF"/>
    <w:rsid w:val="00220AAB"/>
    <w:rsid w:val="00222D31"/>
    <w:rsid w:val="0022309A"/>
    <w:rsid w:val="00224EED"/>
    <w:rsid w:val="002253D4"/>
    <w:rsid w:val="002265DD"/>
    <w:rsid w:val="00226708"/>
    <w:rsid w:val="00227385"/>
    <w:rsid w:val="0022749F"/>
    <w:rsid w:val="002274DD"/>
    <w:rsid w:val="00230D73"/>
    <w:rsid w:val="00231B05"/>
    <w:rsid w:val="00232D1D"/>
    <w:rsid w:val="00232FC1"/>
    <w:rsid w:val="00234DAC"/>
    <w:rsid w:val="00235522"/>
    <w:rsid w:val="00235BB4"/>
    <w:rsid w:val="00236647"/>
    <w:rsid w:val="00237840"/>
    <w:rsid w:val="002406F7"/>
    <w:rsid w:val="002428E0"/>
    <w:rsid w:val="00242BBF"/>
    <w:rsid w:val="0024457C"/>
    <w:rsid w:val="00246751"/>
    <w:rsid w:val="002469F9"/>
    <w:rsid w:val="00246D3E"/>
    <w:rsid w:val="0024771B"/>
    <w:rsid w:val="00247A01"/>
    <w:rsid w:val="002508C5"/>
    <w:rsid w:val="00250D21"/>
    <w:rsid w:val="00251408"/>
    <w:rsid w:val="0025642B"/>
    <w:rsid w:val="0025738E"/>
    <w:rsid w:val="0025774C"/>
    <w:rsid w:val="00260C18"/>
    <w:rsid w:val="0026135F"/>
    <w:rsid w:val="0026173D"/>
    <w:rsid w:val="002617EE"/>
    <w:rsid w:val="00261867"/>
    <w:rsid w:val="0026245B"/>
    <w:rsid w:val="00263902"/>
    <w:rsid w:val="00264E5C"/>
    <w:rsid w:val="002652ED"/>
    <w:rsid w:val="002673D4"/>
    <w:rsid w:val="00270D36"/>
    <w:rsid w:val="00272D00"/>
    <w:rsid w:val="00273444"/>
    <w:rsid w:val="00275268"/>
    <w:rsid w:val="00280769"/>
    <w:rsid w:val="002809AC"/>
    <w:rsid w:val="00282338"/>
    <w:rsid w:val="00282BF2"/>
    <w:rsid w:val="00283C8A"/>
    <w:rsid w:val="00284C89"/>
    <w:rsid w:val="00286DB2"/>
    <w:rsid w:val="0028728F"/>
    <w:rsid w:val="00287870"/>
    <w:rsid w:val="00290E76"/>
    <w:rsid w:val="00292D2A"/>
    <w:rsid w:val="002931D4"/>
    <w:rsid w:val="00293631"/>
    <w:rsid w:val="00293EAC"/>
    <w:rsid w:val="00294363"/>
    <w:rsid w:val="002950B8"/>
    <w:rsid w:val="00295BEE"/>
    <w:rsid w:val="002964DD"/>
    <w:rsid w:val="00297C1C"/>
    <w:rsid w:val="002A1098"/>
    <w:rsid w:val="002A11C6"/>
    <w:rsid w:val="002A3F07"/>
    <w:rsid w:val="002A54E7"/>
    <w:rsid w:val="002A66C6"/>
    <w:rsid w:val="002B0110"/>
    <w:rsid w:val="002B47D7"/>
    <w:rsid w:val="002B6005"/>
    <w:rsid w:val="002B777E"/>
    <w:rsid w:val="002C0C2F"/>
    <w:rsid w:val="002C3926"/>
    <w:rsid w:val="002C5DD3"/>
    <w:rsid w:val="002D0242"/>
    <w:rsid w:val="002D0A96"/>
    <w:rsid w:val="002D1A06"/>
    <w:rsid w:val="002D4D45"/>
    <w:rsid w:val="002D5DE2"/>
    <w:rsid w:val="002D6261"/>
    <w:rsid w:val="002D6ADD"/>
    <w:rsid w:val="002D79A6"/>
    <w:rsid w:val="002E0490"/>
    <w:rsid w:val="002E2A5E"/>
    <w:rsid w:val="002E5483"/>
    <w:rsid w:val="002E5596"/>
    <w:rsid w:val="002E55CE"/>
    <w:rsid w:val="002E5BF9"/>
    <w:rsid w:val="002F10B5"/>
    <w:rsid w:val="002F2765"/>
    <w:rsid w:val="002F3DC4"/>
    <w:rsid w:val="002F79DB"/>
    <w:rsid w:val="003007E5"/>
    <w:rsid w:val="00301253"/>
    <w:rsid w:val="0030413B"/>
    <w:rsid w:val="0030522C"/>
    <w:rsid w:val="00306C52"/>
    <w:rsid w:val="003071AA"/>
    <w:rsid w:val="003071CF"/>
    <w:rsid w:val="00307A38"/>
    <w:rsid w:val="00307E2E"/>
    <w:rsid w:val="00311090"/>
    <w:rsid w:val="00311525"/>
    <w:rsid w:val="00311B5C"/>
    <w:rsid w:val="00313D3C"/>
    <w:rsid w:val="00313E08"/>
    <w:rsid w:val="0031413D"/>
    <w:rsid w:val="00315AF7"/>
    <w:rsid w:val="0031686E"/>
    <w:rsid w:val="00317054"/>
    <w:rsid w:val="003206DB"/>
    <w:rsid w:val="003207C6"/>
    <w:rsid w:val="00320DC9"/>
    <w:rsid w:val="00320FDF"/>
    <w:rsid w:val="0032352A"/>
    <w:rsid w:val="00323EF7"/>
    <w:rsid w:val="003315BA"/>
    <w:rsid w:val="00333333"/>
    <w:rsid w:val="0033354B"/>
    <w:rsid w:val="00334C82"/>
    <w:rsid w:val="00334CC8"/>
    <w:rsid w:val="003354DC"/>
    <w:rsid w:val="003361A3"/>
    <w:rsid w:val="003371C4"/>
    <w:rsid w:val="00341987"/>
    <w:rsid w:val="0034200A"/>
    <w:rsid w:val="00343D90"/>
    <w:rsid w:val="00344286"/>
    <w:rsid w:val="00345AF4"/>
    <w:rsid w:val="00346517"/>
    <w:rsid w:val="003468D5"/>
    <w:rsid w:val="00346C0C"/>
    <w:rsid w:val="00347901"/>
    <w:rsid w:val="00347F08"/>
    <w:rsid w:val="003503CD"/>
    <w:rsid w:val="003511E1"/>
    <w:rsid w:val="00351AE4"/>
    <w:rsid w:val="0035240D"/>
    <w:rsid w:val="00354A71"/>
    <w:rsid w:val="00354FEB"/>
    <w:rsid w:val="003557DF"/>
    <w:rsid w:val="00355EBF"/>
    <w:rsid w:val="00356FDF"/>
    <w:rsid w:val="003616A8"/>
    <w:rsid w:val="0036345E"/>
    <w:rsid w:val="00366D1D"/>
    <w:rsid w:val="003722E3"/>
    <w:rsid w:val="00372546"/>
    <w:rsid w:val="00380D08"/>
    <w:rsid w:val="00382628"/>
    <w:rsid w:val="00382D00"/>
    <w:rsid w:val="0038358A"/>
    <w:rsid w:val="0038621A"/>
    <w:rsid w:val="00390C76"/>
    <w:rsid w:val="003913FC"/>
    <w:rsid w:val="0039238A"/>
    <w:rsid w:val="0039534E"/>
    <w:rsid w:val="0039649D"/>
    <w:rsid w:val="003A08A5"/>
    <w:rsid w:val="003A13CD"/>
    <w:rsid w:val="003A2973"/>
    <w:rsid w:val="003A2A0A"/>
    <w:rsid w:val="003A3BA1"/>
    <w:rsid w:val="003A4004"/>
    <w:rsid w:val="003A418A"/>
    <w:rsid w:val="003A4259"/>
    <w:rsid w:val="003A444C"/>
    <w:rsid w:val="003A6231"/>
    <w:rsid w:val="003A77EA"/>
    <w:rsid w:val="003B0997"/>
    <w:rsid w:val="003B127F"/>
    <w:rsid w:val="003B1A91"/>
    <w:rsid w:val="003B2A94"/>
    <w:rsid w:val="003B2B55"/>
    <w:rsid w:val="003B31A5"/>
    <w:rsid w:val="003B4341"/>
    <w:rsid w:val="003B4F43"/>
    <w:rsid w:val="003B5FEE"/>
    <w:rsid w:val="003B61D0"/>
    <w:rsid w:val="003B6B2D"/>
    <w:rsid w:val="003B73AB"/>
    <w:rsid w:val="003C0DD3"/>
    <w:rsid w:val="003C1A5F"/>
    <w:rsid w:val="003C1F63"/>
    <w:rsid w:val="003C2AD7"/>
    <w:rsid w:val="003C3844"/>
    <w:rsid w:val="003C395D"/>
    <w:rsid w:val="003C3E5D"/>
    <w:rsid w:val="003C56BE"/>
    <w:rsid w:val="003C5CA8"/>
    <w:rsid w:val="003C60DC"/>
    <w:rsid w:val="003C6212"/>
    <w:rsid w:val="003D0C68"/>
    <w:rsid w:val="003D1707"/>
    <w:rsid w:val="003D25F1"/>
    <w:rsid w:val="003D78A3"/>
    <w:rsid w:val="003E0ECB"/>
    <w:rsid w:val="003E14D6"/>
    <w:rsid w:val="003E2C3F"/>
    <w:rsid w:val="003E51A0"/>
    <w:rsid w:val="003E51CF"/>
    <w:rsid w:val="003E64EB"/>
    <w:rsid w:val="003E67EC"/>
    <w:rsid w:val="003E796A"/>
    <w:rsid w:val="003E7B5C"/>
    <w:rsid w:val="003F01B3"/>
    <w:rsid w:val="003F1AF7"/>
    <w:rsid w:val="003F1FF3"/>
    <w:rsid w:val="003F2E84"/>
    <w:rsid w:val="003F733B"/>
    <w:rsid w:val="003F77F8"/>
    <w:rsid w:val="00401748"/>
    <w:rsid w:val="00403371"/>
    <w:rsid w:val="00403672"/>
    <w:rsid w:val="004049FD"/>
    <w:rsid w:val="0040525B"/>
    <w:rsid w:val="00405702"/>
    <w:rsid w:val="004065A5"/>
    <w:rsid w:val="00410738"/>
    <w:rsid w:val="00411656"/>
    <w:rsid w:val="00411A8C"/>
    <w:rsid w:val="00411FB3"/>
    <w:rsid w:val="004143BE"/>
    <w:rsid w:val="004164A7"/>
    <w:rsid w:val="0041724F"/>
    <w:rsid w:val="00420403"/>
    <w:rsid w:val="0042147F"/>
    <w:rsid w:val="00422D21"/>
    <w:rsid w:val="00423AA3"/>
    <w:rsid w:val="00426131"/>
    <w:rsid w:val="00426C59"/>
    <w:rsid w:val="00427816"/>
    <w:rsid w:val="00427998"/>
    <w:rsid w:val="004308FD"/>
    <w:rsid w:val="0043297A"/>
    <w:rsid w:val="00433C3B"/>
    <w:rsid w:val="00436A80"/>
    <w:rsid w:val="00440774"/>
    <w:rsid w:val="00440DF8"/>
    <w:rsid w:val="0044322F"/>
    <w:rsid w:val="004434F6"/>
    <w:rsid w:val="00444464"/>
    <w:rsid w:val="00444885"/>
    <w:rsid w:val="00444DF2"/>
    <w:rsid w:val="00454860"/>
    <w:rsid w:val="00455ED8"/>
    <w:rsid w:val="0045692A"/>
    <w:rsid w:val="00456F84"/>
    <w:rsid w:val="00457115"/>
    <w:rsid w:val="0046186F"/>
    <w:rsid w:val="004629A8"/>
    <w:rsid w:val="00463075"/>
    <w:rsid w:val="004643F0"/>
    <w:rsid w:val="00464638"/>
    <w:rsid w:val="0046585A"/>
    <w:rsid w:val="00465A8D"/>
    <w:rsid w:val="00465C8A"/>
    <w:rsid w:val="00465E95"/>
    <w:rsid w:val="004673E7"/>
    <w:rsid w:val="0047026D"/>
    <w:rsid w:val="00471265"/>
    <w:rsid w:val="00473913"/>
    <w:rsid w:val="00473B12"/>
    <w:rsid w:val="00474482"/>
    <w:rsid w:val="004758A0"/>
    <w:rsid w:val="00475CE3"/>
    <w:rsid w:val="00476036"/>
    <w:rsid w:val="00476117"/>
    <w:rsid w:val="0047632C"/>
    <w:rsid w:val="00476A59"/>
    <w:rsid w:val="00476EED"/>
    <w:rsid w:val="004810C7"/>
    <w:rsid w:val="00481D85"/>
    <w:rsid w:val="0048283A"/>
    <w:rsid w:val="00483DBB"/>
    <w:rsid w:val="004852E5"/>
    <w:rsid w:val="00486D75"/>
    <w:rsid w:val="00492690"/>
    <w:rsid w:val="00492B82"/>
    <w:rsid w:val="00493B20"/>
    <w:rsid w:val="004947F0"/>
    <w:rsid w:val="004948E8"/>
    <w:rsid w:val="00494F78"/>
    <w:rsid w:val="00495157"/>
    <w:rsid w:val="00495AD2"/>
    <w:rsid w:val="004A1A17"/>
    <w:rsid w:val="004A2C85"/>
    <w:rsid w:val="004A30E2"/>
    <w:rsid w:val="004A3843"/>
    <w:rsid w:val="004A3F52"/>
    <w:rsid w:val="004A3FFA"/>
    <w:rsid w:val="004A419C"/>
    <w:rsid w:val="004A4A60"/>
    <w:rsid w:val="004A6021"/>
    <w:rsid w:val="004B158A"/>
    <w:rsid w:val="004B1CBA"/>
    <w:rsid w:val="004B3266"/>
    <w:rsid w:val="004B3BF8"/>
    <w:rsid w:val="004B4A06"/>
    <w:rsid w:val="004C20AE"/>
    <w:rsid w:val="004C680F"/>
    <w:rsid w:val="004C75A9"/>
    <w:rsid w:val="004C7733"/>
    <w:rsid w:val="004C7C03"/>
    <w:rsid w:val="004D06A0"/>
    <w:rsid w:val="004D402E"/>
    <w:rsid w:val="004D5C2D"/>
    <w:rsid w:val="004D76A9"/>
    <w:rsid w:val="004D7756"/>
    <w:rsid w:val="004E10F2"/>
    <w:rsid w:val="004E2209"/>
    <w:rsid w:val="004E3C71"/>
    <w:rsid w:val="004E4DEC"/>
    <w:rsid w:val="004E667B"/>
    <w:rsid w:val="004F060A"/>
    <w:rsid w:val="004F07FB"/>
    <w:rsid w:val="004F172E"/>
    <w:rsid w:val="004F2D55"/>
    <w:rsid w:val="004F2EE0"/>
    <w:rsid w:val="004F377E"/>
    <w:rsid w:val="004F74F8"/>
    <w:rsid w:val="004F7BBC"/>
    <w:rsid w:val="00500739"/>
    <w:rsid w:val="005015CD"/>
    <w:rsid w:val="0050164E"/>
    <w:rsid w:val="0050183B"/>
    <w:rsid w:val="00503167"/>
    <w:rsid w:val="005032AC"/>
    <w:rsid w:val="00503829"/>
    <w:rsid w:val="0050588B"/>
    <w:rsid w:val="0051008A"/>
    <w:rsid w:val="00510090"/>
    <w:rsid w:val="00510AE6"/>
    <w:rsid w:val="0051546E"/>
    <w:rsid w:val="00522C29"/>
    <w:rsid w:val="00522E8E"/>
    <w:rsid w:val="00523360"/>
    <w:rsid w:val="00524AE4"/>
    <w:rsid w:val="00531665"/>
    <w:rsid w:val="0053263E"/>
    <w:rsid w:val="00535088"/>
    <w:rsid w:val="00535729"/>
    <w:rsid w:val="00540310"/>
    <w:rsid w:val="005414B8"/>
    <w:rsid w:val="00542FFF"/>
    <w:rsid w:val="00543365"/>
    <w:rsid w:val="00544A6B"/>
    <w:rsid w:val="005460AE"/>
    <w:rsid w:val="00550A46"/>
    <w:rsid w:val="00551779"/>
    <w:rsid w:val="0055442D"/>
    <w:rsid w:val="00554790"/>
    <w:rsid w:val="00555E24"/>
    <w:rsid w:val="00556125"/>
    <w:rsid w:val="00556671"/>
    <w:rsid w:val="00557DC5"/>
    <w:rsid w:val="00560E90"/>
    <w:rsid w:val="00566636"/>
    <w:rsid w:val="00567294"/>
    <w:rsid w:val="00567B54"/>
    <w:rsid w:val="005707F7"/>
    <w:rsid w:val="005710B4"/>
    <w:rsid w:val="005722D0"/>
    <w:rsid w:val="0057284D"/>
    <w:rsid w:val="00573E5D"/>
    <w:rsid w:val="0057551E"/>
    <w:rsid w:val="005756BF"/>
    <w:rsid w:val="005815C5"/>
    <w:rsid w:val="00581A0D"/>
    <w:rsid w:val="00582AFE"/>
    <w:rsid w:val="005841AC"/>
    <w:rsid w:val="005855E8"/>
    <w:rsid w:val="00585FC8"/>
    <w:rsid w:val="005861D6"/>
    <w:rsid w:val="00586B10"/>
    <w:rsid w:val="00587557"/>
    <w:rsid w:val="005917D7"/>
    <w:rsid w:val="00591F99"/>
    <w:rsid w:val="005935F6"/>
    <w:rsid w:val="00593909"/>
    <w:rsid w:val="005A0192"/>
    <w:rsid w:val="005A0C1C"/>
    <w:rsid w:val="005A0F3E"/>
    <w:rsid w:val="005A1F36"/>
    <w:rsid w:val="005A3B01"/>
    <w:rsid w:val="005A467D"/>
    <w:rsid w:val="005A4AAC"/>
    <w:rsid w:val="005A4D35"/>
    <w:rsid w:val="005A65F7"/>
    <w:rsid w:val="005A727D"/>
    <w:rsid w:val="005A7C30"/>
    <w:rsid w:val="005B02CB"/>
    <w:rsid w:val="005B0E12"/>
    <w:rsid w:val="005B0F62"/>
    <w:rsid w:val="005B18F7"/>
    <w:rsid w:val="005B2598"/>
    <w:rsid w:val="005B37A6"/>
    <w:rsid w:val="005B4FCA"/>
    <w:rsid w:val="005B6960"/>
    <w:rsid w:val="005B7C60"/>
    <w:rsid w:val="005C211C"/>
    <w:rsid w:val="005C2436"/>
    <w:rsid w:val="005C3175"/>
    <w:rsid w:val="005C38D8"/>
    <w:rsid w:val="005C3EE3"/>
    <w:rsid w:val="005C4AE2"/>
    <w:rsid w:val="005C4B8A"/>
    <w:rsid w:val="005C515A"/>
    <w:rsid w:val="005C5335"/>
    <w:rsid w:val="005C61FC"/>
    <w:rsid w:val="005C70C5"/>
    <w:rsid w:val="005D0530"/>
    <w:rsid w:val="005D1DCD"/>
    <w:rsid w:val="005D1E09"/>
    <w:rsid w:val="005D2C0B"/>
    <w:rsid w:val="005D2E04"/>
    <w:rsid w:val="005D370C"/>
    <w:rsid w:val="005D6176"/>
    <w:rsid w:val="005D6321"/>
    <w:rsid w:val="005D6FF2"/>
    <w:rsid w:val="005E0E2A"/>
    <w:rsid w:val="005E3138"/>
    <w:rsid w:val="005E354F"/>
    <w:rsid w:val="005E3C11"/>
    <w:rsid w:val="005E4026"/>
    <w:rsid w:val="005E416E"/>
    <w:rsid w:val="005E442E"/>
    <w:rsid w:val="005E4CA7"/>
    <w:rsid w:val="005E4CEF"/>
    <w:rsid w:val="005E4E2D"/>
    <w:rsid w:val="005E57AF"/>
    <w:rsid w:val="005E5B39"/>
    <w:rsid w:val="005E6624"/>
    <w:rsid w:val="005F133B"/>
    <w:rsid w:val="005F18CC"/>
    <w:rsid w:val="005F2723"/>
    <w:rsid w:val="005F3C95"/>
    <w:rsid w:val="005F4C56"/>
    <w:rsid w:val="005F4CCB"/>
    <w:rsid w:val="005F4ED0"/>
    <w:rsid w:val="005F61E3"/>
    <w:rsid w:val="005F63A6"/>
    <w:rsid w:val="005F75AB"/>
    <w:rsid w:val="00600507"/>
    <w:rsid w:val="006014AE"/>
    <w:rsid w:val="0060309A"/>
    <w:rsid w:val="006045A2"/>
    <w:rsid w:val="0061025A"/>
    <w:rsid w:val="0061075E"/>
    <w:rsid w:val="00615AB3"/>
    <w:rsid w:val="00617E9F"/>
    <w:rsid w:val="00620328"/>
    <w:rsid w:val="006203F3"/>
    <w:rsid w:val="00621132"/>
    <w:rsid w:val="00621808"/>
    <w:rsid w:val="00622908"/>
    <w:rsid w:val="00622BA2"/>
    <w:rsid w:val="00622BC1"/>
    <w:rsid w:val="00623575"/>
    <w:rsid w:val="00623A6C"/>
    <w:rsid w:val="00624D12"/>
    <w:rsid w:val="00626342"/>
    <w:rsid w:val="00626576"/>
    <w:rsid w:val="006269ED"/>
    <w:rsid w:val="00632397"/>
    <w:rsid w:val="00632BFD"/>
    <w:rsid w:val="00633DF7"/>
    <w:rsid w:val="00634F0A"/>
    <w:rsid w:val="00636223"/>
    <w:rsid w:val="00644744"/>
    <w:rsid w:val="0064520C"/>
    <w:rsid w:val="00647300"/>
    <w:rsid w:val="00647ACF"/>
    <w:rsid w:val="00647FF2"/>
    <w:rsid w:val="006503C5"/>
    <w:rsid w:val="0065293D"/>
    <w:rsid w:val="00652966"/>
    <w:rsid w:val="00653385"/>
    <w:rsid w:val="006536F7"/>
    <w:rsid w:val="00653A5B"/>
    <w:rsid w:val="00653D35"/>
    <w:rsid w:val="00653E7C"/>
    <w:rsid w:val="0065432C"/>
    <w:rsid w:val="00655C5D"/>
    <w:rsid w:val="006575B2"/>
    <w:rsid w:val="0066232E"/>
    <w:rsid w:val="006643EE"/>
    <w:rsid w:val="006677F5"/>
    <w:rsid w:val="006701D0"/>
    <w:rsid w:val="00670572"/>
    <w:rsid w:val="0067203C"/>
    <w:rsid w:val="00672114"/>
    <w:rsid w:val="00673244"/>
    <w:rsid w:val="00674B77"/>
    <w:rsid w:val="00675301"/>
    <w:rsid w:val="00675F2A"/>
    <w:rsid w:val="0067795A"/>
    <w:rsid w:val="00680704"/>
    <w:rsid w:val="006815E8"/>
    <w:rsid w:val="0068212D"/>
    <w:rsid w:val="006836C6"/>
    <w:rsid w:val="00684B15"/>
    <w:rsid w:val="006850E1"/>
    <w:rsid w:val="00686129"/>
    <w:rsid w:val="006914B7"/>
    <w:rsid w:val="00693622"/>
    <w:rsid w:val="006937EF"/>
    <w:rsid w:val="00693D3B"/>
    <w:rsid w:val="0069452D"/>
    <w:rsid w:val="00694834"/>
    <w:rsid w:val="00694AE5"/>
    <w:rsid w:val="006950F8"/>
    <w:rsid w:val="00695240"/>
    <w:rsid w:val="00695C23"/>
    <w:rsid w:val="00696A7E"/>
    <w:rsid w:val="00696DB1"/>
    <w:rsid w:val="006A0983"/>
    <w:rsid w:val="006A12A6"/>
    <w:rsid w:val="006A1D62"/>
    <w:rsid w:val="006A44D0"/>
    <w:rsid w:val="006A4ED4"/>
    <w:rsid w:val="006A6385"/>
    <w:rsid w:val="006A75EF"/>
    <w:rsid w:val="006B09F5"/>
    <w:rsid w:val="006B0AFB"/>
    <w:rsid w:val="006B144D"/>
    <w:rsid w:val="006B35D5"/>
    <w:rsid w:val="006B3B47"/>
    <w:rsid w:val="006B3D1E"/>
    <w:rsid w:val="006B4AE0"/>
    <w:rsid w:val="006B569A"/>
    <w:rsid w:val="006B60DF"/>
    <w:rsid w:val="006B6881"/>
    <w:rsid w:val="006B767F"/>
    <w:rsid w:val="006C0B00"/>
    <w:rsid w:val="006C1615"/>
    <w:rsid w:val="006C367D"/>
    <w:rsid w:val="006C54F2"/>
    <w:rsid w:val="006C65A5"/>
    <w:rsid w:val="006C6E0E"/>
    <w:rsid w:val="006D0BC8"/>
    <w:rsid w:val="006D189A"/>
    <w:rsid w:val="006D2234"/>
    <w:rsid w:val="006D270D"/>
    <w:rsid w:val="006D4BC2"/>
    <w:rsid w:val="006D7171"/>
    <w:rsid w:val="006D74D9"/>
    <w:rsid w:val="006E2296"/>
    <w:rsid w:val="006E4075"/>
    <w:rsid w:val="006E5E80"/>
    <w:rsid w:val="006E756F"/>
    <w:rsid w:val="006E7671"/>
    <w:rsid w:val="006E7960"/>
    <w:rsid w:val="006F0685"/>
    <w:rsid w:val="006F0E3E"/>
    <w:rsid w:val="006F1FC8"/>
    <w:rsid w:val="006F2E7D"/>
    <w:rsid w:val="006F4BE0"/>
    <w:rsid w:val="006F58DD"/>
    <w:rsid w:val="006F59CE"/>
    <w:rsid w:val="007016C5"/>
    <w:rsid w:val="007035C8"/>
    <w:rsid w:val="00710586"/>
    <w:rsid w:val="00711F12"/>
    <w:rsid w:val="007133E1"/>
    <w:rsid w:val="007153F5"/>
    <w:rsid w:val="00715F11"/>
    <w:rsid w:val="00721613"/>
    <w:rsid w:val="00721D46"/>
    <w:rsid w:val="00722581"/>
    <w:rsid w:val="007238CF"/>
    <w:rsid w:val="007253CF"/>
    <w:rsid w:val="00725BE5"/>
    <w:rsid w:val="00725C67"/>
    <w:rsid w:val="00730B5F"/>
    <w:rsid w:val="00731799"/>
    <w:rsid w:val="00733080"/>
    <w:rsid w:val="00733C90"/>
    <w:rsid w:val="00734D09"/>
    <w:rsid w:val="007362CC"/>
    <w:rsid w:val="00740DB1"/>
    <w:rsid w:val="00743236"/>
    <w:rsid w:val="00744797"/>
    <w:rsid w:val="00746030"/>
    <w:rsid w:val="0074605B"/>
    <w:rsid w:val="00746D83"/>
    <w:rsid w:val="00747206"/>
    <w:rsid w:val="00750B83"/>
    <w:rsid w:val="00751323"/>
    <w:rsid w:val="007535AA"/>
    <w:rsid w:val="00753B0A"/>
    <w:rsid w:val="00755ABE"/>
    <w:rsid w:val="0076390A"/>
    <w:rsid w:val="0076414D"/>
    <w:rsid w:val="00765F9A"/>
    <w:rsid w:val="0076622B"/>
    <w:rsid w:val="00766390"/>
    <w:rsid w:val="00766C1A"/>
    <w:rsid w:val="00767C8D"/>
    <w:rsid w:val="007701C6"/>
    <w:rsid w:val="00770D1B"/>
    <w:rsid w:val="00772C99"/>
    <w:rsid w:val="00774027"/>
    <w:rsid w:val="0077450E"/>
    <w:rsid w:val="00780B1B"/>
    <w:rsid w:val="00780F06"/>
    <w:rsid w:val="00781825"/>
    <w:rsid w:val="00782139"/>
    <w:rsid w:val="00783427"/>
    <w:rsid w:val="007835EE"/>
    <w:rsid w:val="007839E7"/>
    <w:rsid w:val="00784240"/>
    <w:rsid w:val="007853AF"/>
    <w:rsid w:val="00785B1D"/>
    <w:rsid w:val="0078628C"/>
    <w:rsid w:val="00786701"/>
    <w:rsid w:val="007912A1"/>
    <w:rsid w:val="00792942"/>
    <w:rsid w:val="00796281"/>
    <w:rsid w:val="00796CE1"/>
    <w:rsid w:val="00796F08"/>
    <w:rsid w:val="007A0A75"/>
    <w:rsid w:val="007A1730"/>
    <w:rsid w:val="007A261C"/>
    <w:rsid w:val="007A2FD4"/>
    <w:rsid w:val="007A44AE"/>
    <w:rsid w:val="007A6196"/>
    <w:rsid w:val="007A63A5"/>
    <w:rsid w:val="007B2138"/>
    <w:rsid w:val="007B2390"/>
    <w:rsid w:val="007B2EED"/>
    <w:rsid w:val="007B4D9E"/>
    <w:rsid w:val="007B4EF8"/>
    <w:rsid w:val="007B5298"/>
    <w:rsid w:val="007B7D8A"/>
    <w:rsid w:val="007C125B"/>
    <w:rsid w:val="007C2AA3"/>
    <w:rsid w:val="007C4430"/>
    <w:rsid w:val="007C454E"/>
    <w:rsid w:val="007C48F1"/>
    <w:rsid w:val="007C5BDB"/>
    <w:rsid w:val="007C5F7F"/>
    <w:rsid w:val="007D06FE"/>
    <w:rsid w:val="007D3219"/>
    <w:rsid w:val="007D35EF"/>
    <w:rsid w:val="007D4450"/>
    <w:rsid w:val="007D4917"/>
    <w:rsid w:val="007D590B"/>
    <w:rsid w:val="007D67D4"/>
    <w:rsid w:val="007E0CF3"/>
    <w:rsid w:val="007E21E3"/>
    <w:rsid w:val="007E2FF9"/>
    <w:rsid w:val="007E38C9"/>
    <w:rsid w:val="007E58C6"/>
    <w:rsid w:val="007F1C35"/>
    <w:rsid w:val="007F5146"/>
    <w:rsid w:val="007F5FDB"/>
    <w:rsid w:val="007F7155"/>
    <w:rsid w:val="008016C2"/>
    <w:rsid w:val="008028D5"/>
    <w:rsid w:val="008047A7"/>
    <w:rsid w:val="0080519C"/>
    <w:rsid w:val="0080709C"/>
    <w:rsid w:val="00807C12"/>
    <w:rsid w:val="008145DE"/>
    <w:rsid w:val="00815259"/>
    <w:rsid w:val="0081607F"/>
    <w:rsid w:val="00816560"/>
    <w:rsid w:val="00816C0D"/>
    <w:rsid w:val="00816CDE"/>
    <w:rsid w:val="008177AA"/>
    <w:rsid w:val="008207BB"/>
    <w:rsid w:val="00821196"/>
    <w:rsid w:val="00822076"/>
    <w:rsid w:val="0082253B"/>
    <w:rsid w:val="00822DB9"/>
    <w:rsid w:val="00823581"/>
    <w:rsid w:val="00825457"/>
    <w:rsid w:val="00826360"/>
    <w:rsid w:val="00827600"/>
    <w:rsid w:val="00830503"/>
    <w:rsid w:val="00830F5D"/>
    <w:rsid w:val="00831970"/>
    <w:rsid w:val="00832F02"/>
    <w:rsid w:val="008343B6"/>
    <w:rsid w:val="008366DC"/>
    <w:rsid w:val="008376F7"/>
    <w:rsid w:val="00837F4F"/>
    <w:rsid w:val="00840A23"/>
    <w:rsid w:val="00841221"/>
    <w:rsid w:val="0084267D"/>
    <w:rsid w:val="00843440"/>
    <w:rsid w:val="008467C5"/>
    <w:rsid w:val="00846B7B"/>
    <w:rsid w:val="008471C8"/>
    <w:rsid w:val="00847A92"/>
    <w:rsid w:val="00850AF3"/>
    <w:rsid w:val="00851C00"/>
    <w:rsid w:val="00854E61"/>
    <w:rsid w:val="008577E9"/>
    <w:rsid w:val="008579F4"/>
    <w:rsid w:val="008600F5"/>
    <w:rsid w:val="00860EC3"/>
    <w:rsid w:val="00861E9E"/>
    <w:rsid w:val="00861FC0"/>
    <w:rsid w:val="00863C86"/>
    <w:rsid w:val="00864843"/>
    <w:rsid w:val="00865658"/>
    <w:rsid w:val="00866BA4"/>
    <w:rsid w:val="00867EBC"/>
    <w:rsid w:val="0087129D"/>
    <w:rsid w:val="008713B8"/>
    <w:rsid w:val="0087199D"/>
    <w:rsid w:val="008727AB"/>
    <w:rsid w:val="00873ABB"/>
    <w:rsid w:val="00874247"/>
    <w:rsid w:val="00874E68"/>
    <w:rsid w:val="00875325"/>
    <w:rsid w:val="00880376"/>
    <w:rsid w:val="00880617"/>
    <w:rsid w:val="0088064F"/>
    <w:rsid w:val="008806C2"/>
    <w:rsid w:val="0088265C"/>
    <w:rsid w:val="0088535C"/>
    <w:rsid w:val="00887334"/>
    <w:rsid w:val="00890256"/>
    <w:rsid w:val="00891042"/>
    <w:rsid w:val="00892193"/>
    <w:rsid w:val="00893BD5"/>
    <w:rsid w:val="00894052"/>
    <w:rsid w:val="008954D6"/>
    <w:rsid w:val="00895945"/>
    <w:rsid w:val="008A0A87"/>
    <w:rsid w:val="008A4133"/>
    <w:rsid w:val="008A5D23"/>
    <w:rsid w:val="008A7FB4"/>
    <w:rsid w:val="008B21C7"/>
    <w:rsid w:val="008B3563"/>
    <w:rsid w:val="008B3922"/>
    <w:rsid w:val="008B3D5F"/>
    <w:rsid w:val="008B3EE2"/>
    <w:rsid w:val="008B68C4"/>
    <w:rsid w:val="008B7A2A"/>
    <w:rsid w:val="008C0421"/>
    <w:rsid w:val="008C0534"/>
    <w:rsid w:val="008C1E7D"/>
    <w:rsid w:val="008C2DE4"/>
    <w:rsid w:val="008C352A"/>
    <w:rsid w:val="008C4AAF"/>
    <w:rsid w:val="008C589E"/>
    <w:rsid w:val="008C5F25"/>
    <w:rsid w:val="008D09C2"/>
    <w:rsid w:val="008D44E6"/>
    <w:rsid w:val="008D5286"/>
    <w:rsid w:val="008E14C4"/>
    <w:rsid w:val="008E3597"/>
    <w:rsid w:val="008E3E5A"/>
    <w:rsid w:val="008E4F1E"/>
    <w:rsid w:val="008E5567"/>
    <w:rsid w:val="008E574D"/>
    <w:rsid w:val="008F0B2D"/>
    <w:rsid w:val="008F0B9E"/>
    <w:rsid w:val="008F12AE"/>
    <w:rsid w:val="008F13C0"/>
    <w:rsid w:val="008F1D70"/>
    <w:rsid w:val="008F1ECB"/>
    <w:rsid w:val="008F27A2"/>
    <w:rsid w:val="008F3D5D"/>
    <w:rsid w:val="008F687A"/>
    <w:rsid w:val="008F7470"/>
    <w:rsid w:val="00900771"/>
    <w:rsid w:val="0090110B"/>
    <w:rsid w:val="00901C60"/>
    <w:rsid w:val="00901D5C"/>
    <w:rsid w:val="009044E6"/>
    <w:rsid w:val="009046B3"/>
    <w:rsid w:val="009049B6"/>
    <w:rsid w:val="00904D65"/>
    <w:rsid w:val="00904F10"/>
    <w:rsid w:val="00905492"/>
    <w:rsid w:val="00907B01"/>
    <w:rsid w:val="00907C1F"/>
    <w:rsid w:val="00911134"/>
    <w:rsid w:val="00911B5E"/>
    <w:rsid w:val="009139A2"/>
    <w:rsid w:val="00914566"/>
    <w:rsid w:val="00914F36"/>
    <w:rsid w:val="00915780"/>
    <w:rsid w:val="00916E69"/>
    <w:rsid w:val="00917F57"/>
    <w:rsid w:val="00920635"/>
    <w:rsid w:val="00921AC3"/>
    <w:rsid w:val="00922182"/>
    <w:rsid w:val="00922459"/>
    <w:rsid w:val="00922E17"/>
    <w:rsid w:val="009238FE"/>
    <w:rsid w:val="00924115"/>
    <w:rsid w:val="00925476"/>
    <w:rsid w:val="0093337C"/>
    <w:rsid w:val="009348E8"/>
    <w:rsid w:val="00936555"/>
    <w:rsid w:val="00936D5E"/>
    <w:rsid w:val="00937938"/>
    <w:rsid w:val="00937B99"/>
    <w:rsid w:val="009402EF"/>
    <w:rsid w:val="009404B1"/>
    <w:rsid w:val="009430A8"/>
    <w:rsid w:val="00945D60"/>
    <w:rsid w:val="0094640A"/>
    <w:rsid w:val="0095127D"/>
    <w:rsid w:val="00952736"/>
    <w:rsid w:val="00952D47"/>
    <w:rsid w:val="00953B54"/>
    <w:rsid w:val="009543C6"/>
    <w:rsid w:val="00954541"/>
    <w:rsid w:val="00954E28"/>
    <w:rsid w:val="009564BF"/>
    <w:rsid w:val="00961220"/>
    <w:rsid w:val="00962C40"/>
    <w:rsid w:val="00962E91"/>
    <w:rsid w:val="00963204"/>
    <w:rsid w:val="0096333A"/>
    <w:rsid w:val="00964C88"/>
    <w:rsid w:val="00965F3E"/>
    <w:rsid w:val="00967ED6"/>
    <w:rsid w:val="00970252"/>
    <w:rsid w:val="00970339"/>
    <w:rsid w:val="009708CB"/>
    <w:rsid w:val="00970E70"/>
    <w:rsid w:val="00971DC8"/>
    <w:rsid w:val="00973996"/>
    <w:rsid w:val="00974147"/>
    <w:rsid w:val="00974B83"/>
    <w:rsid w:val="0097566D"/>
    <w:rsid w:val="00977363"/>
    <w:rsid w:val="00977D52"/>
    <w:rsid w:val="00983512"/>
    <w:rsid w:val="00985810"/>
    <w:rsid w:val="00985890"/>
    <w:rsid w:val="00985B75"/>
    <w:rsid w:val="009862E6"/>
    <w:rsid w:val="009904EE"/>
    <w:rsid w:val="0099179A"/>
    <w:rsid w:val="009927C0"/>
    <w:rsid w:val="0099511E"/>
    <w:rsid w:val="00995411"/>
    <w:rsid w:val="00997D93"/>
    <w:rsid w:val="009A0E40"/>
    <w:rsid w:val="009A191E"/>
    <w:rsid w:val="009A1E91"/>
    <w:rsid w:val="009A32EE"/>
    <w:rsid w:val="009A338A"/>
    <w:rsid w:val="009A7513"/>
    <w:rsid w:val="009B0DB1"/>
    <w:rsid w:val="009B10C5"/>
    <w:rsid w:val="009B120A"/>
    <w:rsid w:val="009B1E28"/>
    <w:rsid w:val="009B2226"/>
    <w:rsid w:val="009B29BA"/>
    <w:rsid w:val="009B45DB"/>
    <w:rsid w:val="009B5F40"/>
    <w:rsid w:val="009B7A08"/>
    <w:rsid w:val="009C2FE4"/>
    <w:rsid w:val="009C3028"/>
    <w:rsid w:val="009C3091"/>
    <w:rsid w:val="009C322D"/>
    <w:rsid w:val="009C3F50"/>
    <w:rsid w:val="009C7539"/>
    <w:rsid w:val="009C7BFD"/>
    <w:rsid w:val="009D05FE"/>
    <w:rsid w:val="009D08A1"/>
    <w:rsid w:val="009D2813"/>
    <w:rsid w:val="009D28B4"/>
    <w:rsid w:val="009D2BF6"/>
    <w:rsid w:val="009D3489"/>
    <w:rsid w:val="009D4018"/>
    <w:rsid w:val="009D5073"/>
    <w:rsid w:val="009E09F1"/>
    <w:rsid w:val="009E21A3"/>
    <w:rsid w:val="009E2BEC"/>
    <w:rsid w:val="009E3F12"/>
    <w:rsid w:val="009E426D"/>
    <w:rsid w:val="009E46EB"/>
    <w:rsid w:val="009E5073"/>
    <w:rsid w:val="009E5700"/>
    <w:rsid w:val="009F0900"/>
    <w:rsid w:val="009F0C4A"/>
    <w:rsid w:val="009F1A18"/>
    <w:rsid w:val="009F52FE"/>
    <w:rsid w:val="009F5C9A"/>
    <w:rsid w:val="009F5CAD"/>
    <w:rsid w:val="009F6629"/>
    <w:rsid w:val="009F7618"/>
    <w:rsid w:val="00A02F77"/>
    <w:rsid w:val="00A03167"/>
    <w:rsid w:val="00A03B9C"/>
    <w:rsid w:val="00A052E6"/>
    <w:rsid w:val="00A065EF"/>
    <w:rsid w:val="00A0765B"/>
    <w:rsid w:val="00A140B1"/>
    <w:rsid w:val="00A169D4"/>
    <w:rsid w:val="00A17D6D"/>
    <w:rsid w:val="00A23F1B"/>
    <w:rsid w:val="00A24AFF"/>
    <w:rsid w:val="00A24DF4"/>
    <w:rsid w:val="00A25AE6"/>
    <w:rsid w:val="00A267A5"/>
    <w:rsid w:val="00A27944"/>
    <w:rsid w:val="00A31BF7"/>
    <w:rsid w:val="00A324A4"/>
    <w:rsid w:val="00A349FC"/>
    <w:rsid w:val="00A3534A"/>
    <w:rsid w:val="00A35DFA"/>
    <w:rsid w:val="00A37331"/>
    <w:rsid w:val="00A37798"/>
    <w:rsid w:val="00A37B84"/>
    <w:rsid w:val="00A40276"/>
    <w:rsid w:val="00A417EB"/>
    <w:rsid w:val="00A448B1"/>
    <w:rsid w:val="00A45A8E"/>
    <w:rsid w:val="00A46038"/>
    <w:rsid w:val="00A46208"/>
    <w:rsid w:val="00A46FCB"/>
    <w:rsid w:val="00A47875"/>
    <w:rsid w:val="00A47CEE"/>
    <w:rsid w:val="00A5069F"/>
    <w:rsid w:val="00A51D47"/>
    <w:rsid w:val="00A54628"/>
    <w:rsid w:val="00A55B09"/>
    <w:rsid w:val="00A57FD8"/>
    <w:rsid w:val="00A61347"/>
    <w:rsid w:val="00A637E4"/>
    <w:rsid w:val="00A63FCF"/>
    <w:rsid w:val="00A65CF8"/>
    <w:rsid w:val="00A66A56"/>
    <w:rsid w:val="00A66B30"/>
    <w:rsid w:val="00A66BB0"/>
    <w:rsid w:val="00A70C6E"/>
    <w:rsid w:val="00A7101C"/>
    <w:rsid w:val="00A71D1F"/>
    <w:rsid w:val="00A73200"/>
    <w:rsid w:val="00A7337A"/>
    <w:rsid w:val="00A73A4B"/>
    <w:rsid w:val="00A745ED"/>
    <w:rsid w:val="00A74CF6"/>
    <w:rsid w:val="00A76AF8"/>
    <w:rsid w:val="00A81225"/>
    <w:rsid w:val="00A8184C"/>
    <w:rsid w:val="00A81BE3"/>
    <w:rsid w:val="00A82284"/>
    <w:rsid w:val="00A84BEA"/>
    <w:rsid w:val="00A86160"/>
    <w:rsid w:val="00A86A90"/>
    <w:rsid w:val="00A86C23"/>
    <w:rsid w:val="00A917ED"/>
    <w:rsid w:val="00A9201F"/>
    <w:rsid w:val="00A9225B"/>
    <w:rsid w:val="00A92AF8"/>
    <w:rsid w:val="00A931F4"/>
    <w:rsid w:val="00A94458"/>
    <w:rsid w:val="00A95109"/>
    <w:rsid w:val="00A951B7"/>
    <w:rsid w:val="00A97286"/>
    <w:rsid w:val="00A97D62"/>
    <w:rsid w:val="00AA0AA2"/>
    <w:rsid w:val="00AA2A2B"/>
    <w:rsid w:val="00AA30D0"/>
    <w:rsid w:val="00AA3672"/>
    <w:rsid w:val="00AA3C9A"/>
    <w:rsid w:val="00AA4343"/>
    <w:rsid w:val="00AA50B2"/>
    <w:rsid w:val="00AA52DD"/>
    <w:rsid w:val="00AB277A"/>
    <w:rsid w:val="00AB2A6D"/>
    <w:rsid w:val="00AB5686"/>
    <w:rsid w:val="00AC2B4E"/>
    <w:rsid w:val="00AC3F46"/>
    <w:rsid w:val="00AC4D38"/>
    <w:rsid w:val="00AD029F"/>
    <w:rsid w:val="00AD20CB"/>
    <w:rsid w:val="00AD3114"/>
    <w:rsid w:val="00AD4B9C"/>
    <w:rsid w:val="00AD521D"/>
    <w:rsid w:val="00AD5C5E"/>
    <w:rsid w:val="00AD5D7A"/>
    <w:rsid w:val="00AD665C"/>
    <w:rsid w:val="00AD7008"/>
    <w:rsid w:val="00AD79E9"/>
    <w:rsid w:val="00AE0088"/>
    <w:rsid w:val="00AE1CE7"/>
    <w:rsid w:val="00AE1E22"/>
    <w:rsid w:val="00AE266B"/>
    <w:rsid w:val="00AE2C05"/>
    <w:rsid w:val="00AE353B"/>
    <w:rsid w:val="00AE5462"/>
    <w:rsid w:val="00AE6C7E"/>
    <w:rsid w:val="00AE6D58"/>
    <w:rsid w:val="00AF2B5B"/>
    <w:rsid w:val="00AF389F"/>
    <w:rsid w:val="00AF7C87"/>
    <w:rsid w:val="00B026B3"/>
    <w:rsid w:val="00B02C67"/>
    <w:rsid w:val="00B03BEE"/>
    <w:rsid w:val="00B04824"/>
    <w:rsid w:val="00B04D45"/>
    <w:rsid w:val="00B0533D"/>
    <w:rsid w:val="00B06287"/>
    <w:rsid w:val="00B06288"/>
    <w:rsid w:val="00B0691C"/>
    <w:rsid w:val="00B079D4"/>
    <w:rsid w:val="00B1149D"/>
    <w:rsid w:val="00B11931"/>
    <w:rsid w:val="00B13E23"/>
    <w:rsid w:val="00B144DD"/>
    <w:rsid w:val="00B14B4B"/>
    <w:rsid w:val="00B16BBB"/>
    <w:rsid w:val="00B177C1"/>
    <w:rsid w:val="00B20C89"/>
    <w:rsid w:val="00B22BDA"/>
    <w:rsid w:val="00B23382"/>
    <w:rsid w:val="00B271A9"/>
    <w:rsid w:val="00B27913"/>
    <w:rsid w:val="00B3198A"/>
    <w:rsid w:val="00B33E14"/>
    <w:rsid w:val="00B344AD"/>
    <w:rsid w:val="00B34FF5"/>
    <w:rsid w:val="00B3705D"/>
    <w:rsid w:val="00B406E4"/>
    <w:rsid w:val="00B40E59"/>
    <w:rsid w:val="00B412A5"/>
    <w:rsid w:val="00B44B63"/>
    <w:rsid w:val="00B51167"/>
    <w:rsid w:val="00B534E1"/>
    <w:rsid w:val="00B53D8D"/>
    <w:rsid w:val="00B5417E"/>
    <w:rsid w:val="00B5444C"/>
    <w:rsid w:val="00B55B0A"/>
    <w:rsid w:val="00B5748D"/>
    <w:rsid w:val="00B602CA"/>
    <w:rsid w:val="00B67CAC"/>
    <w:rsid w:val="00B706B5"/>
    <w:rsid w:val="00B70811"/>
    <w:rsid w:val="00B74251"/>
    <w:rsid w:val="00B7520C"/>
    <w:rsid w:val="00B765D3"/>
    <w:rsid w:val="00B80780"/>
    <w:rsid w:val="00B835D2"/>
    <w:rsid w:val="00B837FC"/>
    <w:rsid w:val="00B83AA1"/>
    <w:rsid w:val="00B84648"/>
    <w:rsid w:val="00B84ED2"/>
    <w:rsid w:val="00B85F39"/>
    <w:rsid w:val="00B86331"/>
    <w:rsid w:val="00B874BB"/>
    <w:rsid w:val="00B92FCC"/>
    <w:rsid w:val="00B93A53"/>
    <w:rsid w:val="00B96052"/>
    <w:rsid w:val="00B960AD"/>
    <w:rsid w:val="00B9714E"/>
    <w:rsid w:val="00B978FE"/>
    <w:rsid w:val="00B97CC9"/>
    <w:rsid w:val="00BA1A56"/>
    <w:rsid w:val="00BA2DD1"/>
    <w:rsid w:val="00BA4273"/>
    <w:rsid w:val="00BA7998"/>
    <w:rsid w:val="00BA7F44"/>
    <w:rsid w:val="00BB3FDF"/>
    <w:rsid w:val="00BB5187"/>
    <w:rsid w:val="00BB55A6"/>
    <w:rsid w:val="00BB5DDD"/>
    <w:rsid w:val="00BB60E8"/>
    <w:rsid w:val="00BC28C2"/>
    <w:rsid w:val="00BC2AD1"/>
    <w:rsid w:val="00BC5A5D"/>
    <w:rsid w:val="00BC625B"/>
    <w:rsid w:val="00BC65A0"/>
    <w:rsid w:val="00BC65D5"/>
    <w:rsid w:val="00BD0D63"/>
    <w:rsid w:val="00BD1F8A"/>
    <w:rsid w:val="00BD21F0"/>
    <w:rsid w:val="00BD592E"/>
    <w:rsid w:val="00BD5A53"/>
    <w:rsid w:val="00BD718A"/>
    <w:rsid w:val="00BE03C3"/>
    <w:rsid w:val="00BE2404"/>
    <w:rsid w:val="00BE29CE"/>
    <w:rsid w:val="00BE5185"/>
    <w:rsid w:val="00BE5D87"/>
    <w:rsid w:val="00BE5F05"/>
    <w:rsid w:val="00BE6ADF"/>
    <w:rsid w:val="00BE7F48"/>
    <w:rsid w:val="00BF0588"/>
    <w:rsid w:val="00BF1236"/>
    <w:rsid w:val="00BF1E33"/>
    <w:rsid w:val="00BF312A"/>
    <w:rsid w:val="00BF550D"/>
    <w:rsid w:val="00BF611D"/>
    <w:rsid w:val="00BF63C6"/>
    <w:rsid w:val="00BF7755"/>
    <w:rsid w:val="00C02EF2"/>
    <w:rsid w:val="00C04D2F"/>
    <w:rsid w:val="00C04EF4"/>
    <w:rsid w:val="00C07088"/>
    <w:rsid w:val="00C07982"/>
    <w:rsid w:val="00C106CE"/>
    <w:rsid w:val="00C1083E"/>
    <w:rsid w:val="00C10F9B"/>
    <w:rsid w:val="00C1104D"/>
    <w:rsid w:val="00C12FC6"/>
    <w:rsid w:val="00C13692"/>
    <w:rsid w:val="00C13F96"/>
    <w:rsid w:val="00C151D7"/>
    <w:rsid w:val="00C155A5"/>
    <w:rsid w:val="00C15A4F"/>
    <w:rsid w:val="00C164FE"/>
    <w:rsid w:val="00C2009D"/>
    <w:rsid w:val="00C20149"/>
    <w:rsid w:val="00C20F94"/>
    <w:rsid w:val="00C22CAA"/>
    <w:rsid w:val="00C230C1"/>
    <w:rsid w:val="00C2474C"/>
    <w:rsid w:val="00C24BC3"/>
    <w:rsid w:val="00C26825"/>
    <w:rsid w:val="00C27548"/>
    <w:rsid w:val="00C27A50"/>
    <w:rsid w:val="00C30F94"/>
    <w:rsid w:val="00C310FD"/>
    <w:rsid w:val="00C33A46"/>
    <w:rsid w:val="00C342A2"/>
    <w:rsid w:val="00C34E44"/>
    <w:rsid w:val="00C37418"/>
    <w:rsid w:val="00C408BE"/>
    <w:rsid w:val="00C42A60"/>
    <w:rsid w:val="00C44688"/>
    <w:rsid w:val="00C45B6D"/>
    <w:rsid w:val="00C45F30"/>
    <w:rsid w:val="00C47770"/>
    <w:rsid w:val="00C47BE0"/>
    <w:rsid w:val="00C50237"/>
    <w:rsid w:val="00C502A6"/>
    <w:rsid w:val="00C539D2"/>
    <w:rsid w:val="00C55D45"/>
    <w:rsid w:val="00C56E72"/>
    <w:rsid w:val="00C621D2"/>
    <w:rsid w:val="00C64682"/>
    <w:rsid w:val="00C6474B"/>
    <w:rsid w:val="00C65FD6"/>
    <w:rsid w:val="00C662DC"/>
    <w:rsid w:val="00C6648C"/>
    <w:rsid w:val="00C675B9"/>
    <w:rsid w:val="00C708D3"/>
    <w:rsid w:val="00C70CD3"/>
    <w:rsid w:val="00C74550"/>
    <w:rsid w:val="00C74FA8"/>
    <w:rsid w:val="00C8011C"/>
    <w:rsid w:val="00C82106"/>
    <w:rsid w:val="00C8254D"/>
    <w:rsid w:val="00C83915"/>
    <w:rsid w:val="00C839D3"/>
    <w:rsid w:val="00C86DCD"/>
    <w:rsid w:val="00C86FFF"/>
    <w:rsid w:val="00C909B6"/>
    <w:rsid w:val="00C90BCC"/>
    <w:rsid w:val="00C90E6A"/>
    <w:rsid w:val="00C92AA8"/>
    <w:rsid w:val="00C93175"/>
    <w:rsid w:val="00C93E86"/>
    <w:rsid w:val="00C95A0C"/>
    <w:rsid w:val="00C95E79"/>
    <w:rsid w:val="00C97ED4"/>
    <w:rsid w:val="00CA1BB7"/>
    <w:rsid w:val="00CA1DA5"/>
    <w:rsid w:val="00CA1EC4"/>
    <w:rsid w:val="00CA3139"/>
    <w:rsid w:val="00CA393E"/>
    <w:rsid w:val="00CA4C0C"/>
    <w:rsid w:val="00CB0C21"/>
    <w:rsid w:val="00CB0D9D"/>
    <w:rsid w:val="00CB195C"/>
    <w:rsid w:val="00CC1218"/>
    <w:rsid w:val="00CC1C55"/>
    <w:rsid w:val="00CC2D75"/>
    <w:rsid w:val="00CC367E"/>
    <w:rsid w:val="00CC3CC9"/>
    <w:rsid w:val="00CC3E12"/>
    <w:rsid w:val="00CC5A41"/>
    <w:rsid w:val="00CC612F"/>
    <w:rsid w:val="00CC64F8"/>
    <w:rsid w:val="00CD07B9"/>
    <w:rsid w:val="00CD0995"/>
    <w:rsid w:val="00CD1677"/>
    <w:rsid w:val="00CD179A"/>
    <w:rsid w:val="00CD1C0D"/>
    <w:rsid w:val="00CD1DE0"/>
    <w:rsid w:val="00CD36C5"/>
    <w:rsid w:val="00CD42C3"/>
    <w:rsid w:val="00CD5600"/>
    <w:rsid w:val="00CD72BF"/>
    <w:rsid w:val="00CE0271"/>
    <w:rsid w:val="00CE1481"/>
    <w:rsid w:val="00CE2C09"/>
    <w:rsid w:val="00CE2F36"/>
    <w:rsid w:val="00CE3691"/>
    <w:rsid w:val="00CE3AD1"/>
    <w:rsid w:val="00CE66B9"/>
    <w:rsid w:val="00CE70DB"/>
    <w:rsid w:val="00CF01EA"/>
    <w:rsid w:val="00CF0E8C"/>
    <w:rsid w:val="00CF2B02"/>
    <w:rsid w:val="00CF3708"/>
    <w:rsid w:val="00CF4F3A"/>
    <w:rsid w:val="00CF7C82"/>
    <w:rsid w:val="00D00646"/>
    <w:rsid w:val="00D00936"/>
    <w:rsid w:val="00D014EC"/>
    <w:rsid w:val="00D01758"/>
    <w:rsid w:val="00D0229B"/>
    <w:rsid w:val="00D03748"/>
    <w:rsid w:val="00D038F1"/>
    <w:rsid w:val="00D04766"/>
    <w:rsid w:val="00D1083F"/>
    <w:rsid w:val="00D11BBC"/>
    <w:rsid w:val="00D15D61"/>
    <w:rsid w:val="00D173AA"/>
    <w:rsid w:val="00D21632"/>
    <w:rsid w:val="00D21945"/>
    <w:rsid w:val="00D22E0B"/>
    <w:rsid w:val="00D23F26"/>
    <w:rsid w:val="00D24DC7"/>
    <w:rsid w:val="00D319E3"/>
    <w:rsid w:val="00D31A8F"/>
    <w:rsid w:val="00D31D2A"/>
    <w:rsid w:val="00D31F77"/>
    <w:rsid w:val="00D3337B"/>
    <w:rsid w:val="00D35586"/>
    <w:rsid w:val="00D35800"/>
    <w:rsid w:val="00D36C21"/>
    <w:rsid w:val="00D41993"/>
    <w:rsid w:val="00D44123"/>
    <w:rsid w:val="00D445D1"/>
    <w:rsid w:val="00D46471"/>
    <w:rsid w:val="00D46E8B"/>
    <w:rsid w:val="00D50D6E"/>
    <w:rsid w:val="00D50FEC"/>
    <w:rsid w:val="00D524B1"/>
    <w:rsid w:val="00D53193"/>
    <w:rsid w:val="00D53B7F"/>
    <w:rsid w:val="00D55681"/>
    <w:rsid w:val="00D600D7"/>
    <w:rsid w:val="00D604BE"/>
    <w:rsid w:val="00D60CA9"/>
    <w:rsid w:val="00D62F9E"/>
    <w:rsid w:val="00D63668"/>
    <w:rsid w:val="00D638DC"/>
    <w:rsid w:val="00D63C68"/>
    <w:rsid w:val="00D64573"/>
    <w:rsid w:val="00D65357"/>
    <w:rsid w:val="00D66B2D"/>
    <w:rsid w:val="00D67C3B"/>
    <w:rsid w:val="00D71634"/>
    <w:rsid w:val="00D733D8"/>
    <w:rsid w:val="00D806F7"/>
    <w:rsid w:val="00D83E1F"/>
    <w:rsid w:val="00D845C8"/>
    <w:rsid w:val="00D85278"/>
    <w:rsid w:val="00D860FE"/>
    <w:rsid w:val="00D91195"/>
    <w:rsid w:val="00D91ECA"/>
    <w:rsid w:val="00D9394A"/>
    <w:rsid w:val="00D93D37"/>
    <w:rsid w:val="00D94B3E"/>
    <w:rsid w:val="00D95A72"/>
    <w:rsid w:val="00D9667B"/>
    <w:rsid w:val="00DA012B"/>
    <w:rsid w:val="00DA0565"/>
    <w:rsid w:val="00DA1506"/>
    <w:rsid w:val="00DA165E"/>
    <w:rsid w:val="00DA39E0"/>
    <w:rsid w:val="00DA3F28"/>
    <w:rsid w:val="00DA6D7B"/>
    <w:rsid w:val="00DA6E26"/>
    <w:rsid w:val="00DB10E7"/>
    <w:rsid w:val="00DB2F6E"/>
    <w:rsid w:val="00DB3845"/>
    <w:rsid w:val="00DB3D1D"/>
    <w:rsid w:val="00DB7C50"/>
    <w:rsid w:val="00DC6CD9"/>
    <w:rsid w:val="00DC76C1"/>
    <w:rsid w:val="00DC7CE6"/>
    <w:rsid w:val="00DD1ACD"/>
    <w:rsid w:val="00DD1D11"/>
    <w:rsid w:val="00DD407F"/>
    <w:rsid w:val="00DD428B"/>
    <w:rsid w:val="00DD4AB7"/>
    <w:rsid w:val="00DD4BFF"/>
    <w:rsid w:val="00DD51B6"/>
    <w:rsid w:val="00DD5A3A"/>
    <w:rsid w:val="00DD7003"/>
    <w:rsid w:val="00DE02D8"/>
    <w:rsid w:val="00DE09D0"/>
    <w:rsid w:val="00DE1133"/>
    <w:rsid w:val="00DE1E17"/>
    <w:rsid w:val="00DE4455"/>
    <w:rsid w:val="00DE741E"/>
    <w:rsid w:val="00DF04FD"/>
    <w:rsid w:val="00DF141D"/>
    <w:rsid w:val="00DF24A6"/>
    <w:rsid w:val="00DF2B3D"/>
    <w:rsid w:val="00DF2F31"/>
    <w:rsid w:val="00DF2FF2"/>
    <w:rsid w:val="00DF33FB"/>
    <w:rsid w:val="00E00490"/>
    <w:rsid w:val="00E00B02"/>
    <w:rsid w:val="00E01FD2"/>
    <w:rsid w:val="00E024A3"/>
    <w:rsid w:val="00E028A2"/>
    <w:rsid w:val="00E0471F"/>
    <w:rsid w:val="00E05F34"/>
    <w:rsid w:val="00E0657A"/>
    <w:rsid w:val="00E06782"/>
    <w:rsid w:val="00E116C7"/>
    <w:rsid w:val="00E116E9"/>
    <w:rsid w:val="00E1354D"/>
    <w:rsid w:val="00E143AE"/>
    <w:rsid w:val="00E1559C"/>
    <w:rsid w:val="00E155E8"/>
    <w:rsid w:val="00E17C14"/>
    <w:rsid w:val="00E20FB6"/>
    <w:rsid w:val="00E21667"/>
    <w:rsid w:val="00E222E2"/>
    <w:rsid w:val="00E23073"/>
    <w:rsid w:val="00E235B5"/>
    <w:rsid w:val="00E23E30"/>
    <w:rsid w:val="00E25574"/>
    <w:rsid w:val="00E25905"/>
    <w:rsid w:val="00E26FE2"/>
    <w:rsid w:val="00E27BDB"/>
    <w:rsid w:val="00E27F7A"/>
    <w:rsid w:val="00E3010E"/>
    <w:rsid w:val="00E308CE"/>
    <w:rsid w:val="00E31178"/>
    <w:rsid w:val="00E31D74"/>
    <w:rsid w:val="00E32094"/>
    <w:rsid w:val="00E33A4E"/>
    <w:rsid w:val="00E34346"/>
    <w:rsid w:val="00E35028"/>
    <w:rsid w:val="00E36A0B"/>
    <w:rsid w:val="00E378D1"/>
    <w:rsid w:val="00E37EA3"/>
    <w:rsid w:val="00E40674"/>
    <w:rsid w:val="00E4094E"/>
    <w:rsid w:val="00E4095B"/>
    <w:rsid w:val="00E42E38"/>
    <w:rsid w:val="00E43696"/>
    <w:rsid w:val="00E43B03"/>
    <w:rsid w:val="00E4694E"/>
    <w:rsid w:val="00E47DBD"/>
    <w:rsid w:val="00E51FB2"/>
    <w:rsid w:val="00E5217E"/>
    <w:rsid w:val="00E530DF"/>
    <w:rsid w:val="00E53D3C"/>
    <w:rsid w:val="00E54E45"/>
    <w:rsid w:val="00E55F4B"/>
    <w:rsid w:val="00E56FC8"/>
    <w:rsid w:val="00E6106A"/>
    <w:rsid w:val="00E6182E"/>
    <w:rsid w:val="00E65298"/>
    <w:rsid w:val="00E655CE"/>
    <w:rsid w:val="00E66FF6"/>
    <w:rsid w:val="00E67D61"/>
    <w:rsid w:val="00E75D1F"/>
    <w:rsid w:val="00E760C1"/>
    <w:rsid w:val="00E76130"/>
    <w:rsid w:val="00E761DD"/>
    <w:rsid w:val="00E7781E"/>
    <w:rsid w:val="00E81016"/>
    <w:rsid w:val="00E8632C"/>
    <w:rsid w:val="00E878E3"/>
    <w:rsid w:val="00E87B43"/>
    <w:rsid w:val="00E909CE"/>
    <w:rsid w:val="00E91343"/>
    <w:rsid w:val="00E914E0"/>
    <w:rsid w:val="00E91DFA"/>
    <w:rsid w:val="00E948A6"/>
    <w:rsid w:val="00EA0E63"/>
    <w:rsid w:val="00EA0EFB"/>
    <w:rsid w:val="00EA4E53"/>
    <w:rsid w:val="00EA5097"/>
    <w:rsid w:val="00EA79F9"/>
    <w:rsid w:val="00EB0D5F"/>
    <w:rsid w:val="00EB2AD9"/>
    <w:rsid w:val="00EB3AC0"/>
    <w:rsid w:val="00EB40AA"/>
    <w:rsid w:val="00EB435B"/>
    <w:rsid w:val="00EB5EB8"/>
    <w:rsid w:val="00EB685C"/>
    <w:rsid w:val="00EC3426"/>
    <w:rsid w:val="00EC4DE7"/>
    <w:rsid w:val="00EC630B"/>
    <w:rsid w:val="00EC7101"/>
    <w:rsid w:val="00ED0778"/>
    <w:rsid w:val="00ED54FA"/>
    <w:rsid w:val="00EE0EBF"/>
    <w:rsid w:val="00EE3621"/>
    <w:rsid w:val="00EE390A"/>
    <w:rsid w:val="00EE4446"/>
    <w:rsid w:val="00EE4803"/>
    <w:rsid w:val="00EE5786"/>
    <w:rsid w:val="00EE5BFF"/>
    <w:rsid w:val="00EE6AE8"/>
    <w:rsid w:val="00EE6BFD"/>
    <w:rsid w:val="00EF0314"/>
    <w:rsid w:val="00EF1C5E"/>
    <w:rsid w:val="00EF22BA"/>
    <w:rsid w:val="00EF25BE"/>
    <w:rsid w:val="00EF33A8"/>
    <w:rsid w:val="00EF3579"/>
    <w:rsid w:val="00EF3F62"/>
    <w:rsid w:val="00EF4EDC"/>
    <w:rsid w:val="00EF6098"/>
    <w:rsid w:val="00F00A10"/>
    <w:rsid w:val="00F032E9"/>
    <w:rsid w:val="00F0392A"/>
    <w:rsid w:val="00F03A97"/>
    <w:rsid w:val="00F044C2"/>
    <w:rsid w:val="00F047C0"/>
    <w:rsid w:val="00F0625E"/>
    <w:rsid w:val="00F0745F"/>
    <w:rsid w:val="00F10309"/>
    <w:rsid w:val="00F108B9"/>
    <w:rsid w:val="00F114B0"/>
    <w:rsid w:val="00F16ACB"/>
    <w:rsid w:val="00F20AEF"/>
    <w:rsid w:val="00F20D87"/>
    <w:rsid w:val="00F2171C"/>
    <w:rsid w:val="00F231BC"/>
    <w:rsid w:val="00F23B41"/>
    <w:rsid w:val="00F23E1A"/>
    <w:rsid w:val="00F24389"/>
    <w:rsid w:val="00F2481F"/>
    <w:rsid w:val="00F25E83"/>
    <w:rsid w:val="00F26561"/>
    <w:rsid w:val="00F26D95"/>
    <w:rsid w:val="00F27911"/>
    <w:rsid w:val="00F27DDC"/>
    <w:rsid w:val="00F31776"/>
    <w:rsid w:val="00F32F02"/>
    <w:rsid w:val="00F3372D"/>
    <w:rsid w:val="00F34374"/>
    <w:rsid w:val="00F370C7"/>
    <w:rsid w:val="00F40690"/>
    <w:rsid w:val="00F415A6"/>
    <w:rsid w:val="00F42CD1"/>
    <w:rsid w:val="00F4307C"/>
    <w:rsid w:val="00F43E14"/>
    <w:rsid w:val="00F45013"/>
    <w:rsid w:val="00F4523F"/>
    <w:rsid w:val="00F45DE2"/>
    <w:rsid w:val="00F50A99"/>
    <w:rsid w:val="00F510E8"/>
    <w:rsid w:val="00F5414D"/>
    <w:rsid w:val="00F54AA2"/>
    <w:rsid w:val="00F55002"/>
    <w:rsid w:val="00F5562E"/>
    <w:rsid w:val="00F569DB"/>
    <w:rsid w:val="00F57AA2"/>
    <w:rsid w:val="00F6086D"/>
    <w:rsid w:val="00F62421"/>
    <w:rsid w:val="00F67F28"/>
    <w:rsid w:val="00F71298"/>
    <w:rsid w:val="00F7345D"/>
    <w:rsid w:val="00F769D2"/>
    <w:rsid w:val="00F82D9B"/>
    <w:rsid w:val="00F84B75"/>
    <w:rsid w:val="00F85769"/>
    <w:rsid w:val="00F864AE"/>
    <w:rsid w:val="00F87344"/>
    <w:rsid w:val="00F9150D"/>
    <w:rsid w:val="00F91972"/>
    <w:rsid w:val="00F93A6A"/>
    <w:rsid w:val="00F94F95"/>
    <w:rsid w:val="00F95AC4"/>
    <w:rsid w:val="00F96E16"/>
    <w:rsid w:val="00F9715E"/>
    <w:rsid w:val="00FA20DF"/>
    <w:rsid w:val="00FA2EEE"/>
    <w:rsid w:val="00FA3610"/>
    <w:rsid w:val="00FA5807"/>
    <w:rsid w:val="00FA5EA8"/>
    <w:rsid w:val="00FA7C10"/>
    <w:rsid w:val="00FB0F51"/>
    <w:rsid w:val="00FB1D77"/>
    <w:rsid w:val="00FB2EB8"/>
    <w:rsid w:val="00FB2F29"/>
    <w:rsid w:val="00FB48DD"/>
    <w:rsid w:val="00FB743F"/>
    <w:rsid w:val="00FC0855"/>
    <w:rsid w:val="00FC18F7"/>
    <w:rsid w:val="00FC3D2D"/>
    <w:rsid w:val="00FC4AB0"/>
    <w:rsid w:val="00FC6428"/>
    <w:rsid w:val="00FC78BF"/>
    <w:rsid w:val="00FD1830"/>
    <w:rsid w:val="00FD6CEE"/>
    <w:rsid w:val="00FD6D93"/>
    <w:rsid w:val="00FE0B52"/>
    <w:rsid w:val="00FE0B9A"/>
    <w:rsid w:val="00FE154C"/>
    <w:rsid w:val="00FE26FD"/>
    <w:rsid w:val="00FE48A6"/>
    <w:rsid w:val="00FE7230"/>
    <w:rsid w:val="00FE7B46"/>
    <w:rsid w:val="00FF0DD0"/>
    <w:rsid w:val="00FF2FD2"/>
    <w:rsid w:val="00FF47FC"/>
    <w:rsid w:val="00FF51A8"/>
    <w:rsid w:val="00FF5D62"/>
    <w:rsid w:val="00FF62BA"/>
    <w:rsid w:val="00FF6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2F93C7"/>
  <w15:docId w15:val="{1340D2D4-20A1-40E6-A0EC-C0CB029E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2BBF"/>
    <w:rPr>
      <w:lang w:eastAsia="es-ES"/>
    </w:rPr>
  </w:style>
  <w:style w:type="paragraph" w:styleId="Ttulo2">
    <w:name w:val="heading 2"/>
    <w:basedOn w:val="Normal"/>
    <w:next w:val="Normal"/>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qFormat/>
    <w:rsid w:val="00372546"/>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uiPriority w:val="99"/>
    <w:rsid w:val="00242BBF"/>
    <w:pPr>
      <w:tabs>
        <w:tab w:val="center" w:pos="4252"/>
        <w:tab w:val="right" w:pos="8504"/>
      </w:tabs>
    </w:pPr>
    <w:rPr>
      <w:rFonts w:ascii="Arial Narrow" w:hAnsi="Arial Narrow"/>
      <w:color w:val="000080"/>
      <w:sz w:val="24"/>
    </w:rPr>
  </w:style>
  <w:style w:type="character" w:styleId="Hipervnculo">
    <w:name w:val="Hyperlink"/>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paragraph" w:customStyle="1" w:styleId="Piedepgina1">
    <w:name w:val="Pie de página1"/>
    <w:basedOn w:val="Normal"/>
    <w:next w:val="Piedepgina"/>
    <w:uiPriority w:val="99"/>
    <w:unhideWhenUsed/>
    <w:rsid w:val="00DA012B"/>
    <w:pPr>
      <w:tabs>
        <w:tab w:val="center" w:pos="4419"/>
        <w:tab w:val="right" w:pos="8838"/>
      </w:tabs>
      <w:jc w:val="both"/>
    </w:pPr>
    <w:rPr>
      <w:rFonts w:ascii="Arial Narrow" w:hAnsi="Arial Narrow" w:cs="Arial"/>
      <w:sz w:val="22"/>
      <w:szCs w:val="22"/>
      <w:lang w:val="es-419" w:eastAsia="en-US"/>
    </w:rPr>
  </w:style>
  <w:style w:type="paragraph" w:styleId="Revisin">
    <w:name w:val="Revision"/>
    <w:hidden/>
    <w:uiPriority w:val="99"/>
    <w:semiHidden/>
    <w:rsid w:val="0026173D"/>
    <w:rPr>
      <w:lang w:eastAsia="es-ES"/>
    </w:rPr>
  </w:style>
  <w:style w:type="character" w:styleId="Refdecomentario">
    <w:name w:val="annotation reference"/>
    <w:basedOn w:val="Fuentedeprrafopredeter"/>
    <w:semiHidden/>
    <w:unhideWhenUsed/>
    <w:rsid w:val="0026245B"/>
    <w:rPr>
      <w:sz w:val="16"/>
      <w:szCs w:val="16"/>
    </w:rPr>
  </w:style>
  <w:style w:type="paragraph" w:styleId="Textocomentario">
    <w:name w:val="annotation text"/>
    <w:basedOn w:val="Normal"/>
    <w:link w:val="TextocomentarioCar"/>
    <w:semiHidden/>
    <w:unhideWhenUsed/>
    <w:rsid w:val="0026245B"/>
  </w:style>
  <w:style w:type="character" w:customStyle="1" w:styleId="TextocomentarioCar">
    <w:name w:val="Texto comentario Car"/>
    <w:basedOn w:val="Fuentedeprrafopredeter"/>
    <w:link w:val="Textocomentario"/>
    <w:semiHidden/>
    <w:rsid w:val="0026245B"/>
    <w:rPr>
      <w:lang w:eastAsia="es-ES"/>
    </w:rPr>
  </w:style>
  <w:style w:type="paragraph" w:styleId="Asuntodelcomentario">
    <w:name w:val="annotation subject"/>
    <w:basedOn w:val="Textocomentario"/>
    <w:next w:val="Textocomentario"/>
    <w:link w:val="AsuntodelcomentarioCar"/>
    <w:semiHidden/>
    <w:unhideWhenUsed/>
    <w:rsid w:val="0026245B"/>
    <w:rPr>
      <w:b/>
      <w:bCs/>
    </w:rPr>
  </w:style>
  <w:style w:type="character" w:customStyle="1" w:styleId="AsuntodelcomentarioCar">
    <w:name w:val="Asunto del comentario Car"/>
    <w:basedOn w:val="TextocomentarioCar"/>
    <w:link w:val="Asuntodelcomentario"/>
    <w:semiHidden/>
    <w:rsid w:val="0026245B"/>
    <w:rPr>
      <w:b/>
      <w:bCs/>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8971">
      <w:bodyDiv w:val="1"/>
      <w:marLeft w:val="0"/>
      <w:marRight w:val="0"/>
      <w:marTop w:val="0"/>
      <w:marBottom w:val="0"/>
      <w:divBdr>
        <w:top w:val="none" w:sz="0" w:space="0" w:color="auto"/>
        <w:left w:val="none" w:sz="0" w:space="0" w:color="auto"/>
        <w:bottom w:val="none" w:sz="0" w:space="0" w:color="auto"/>
        <w:right w:val="none" w:sz="0" w:space="0" w:color="auto"/>
      </w:divBdr>
      <w:divsChild>
        <w:div w:id="95518405">
          <w:marLeft w:val="0"/>
          <w:marRight w:val="0"/>
          <w:marTop w:val="0"/>
          <w:marBottom w:val="0"/>
          <w:divBdr>
            <w:top w:val="none" w:sz="0" w:space="0" w:color="auto"/>
            <w:left w:val="none" w:sz="0" w:space="0" w:color="auto"/>
            <w:bottom w:val="none" w:sz="0" w:space="0" w:color="auto"/>
            <w:right w:val="none" w:sz="0" w:space="0" w:color="auto"/>
          </w:divBdr>
          <w:divsChild>
            <w:div w:id="1209217628">
              <w:marLeft w:val="0"/>
              <w:marRight w:val="0"/>
              <w:marTop w:val="0"/>
              <w:marBottom w:val="0"/>
              <w:divBdr>
                <w:top w:val="none" w:sz="0" w:space="0" w:color="auto"/>
                <w:left w:val="none" w:sz="0" w:space="0" w:color="auto"/>
                <w:bottom w:val="none" w:sz="0" w:space="0" w:color="auto"/>
                <w:right w:val="none" w:sz="0" w:space="0" w:color="auto"/>
              </w:divBdr>
              <w:divsChild>
                <w:div w:id="307050779">
                  <w:marLeft w:val="0"/>
                  <w:marRight w:val="0"/>
                  <w:marTop w:val="0"/>
                  <w:marBottom w:val="0"/>
                  <w:divBdr>
                    <w:top w:val="none" w:sz="0" w:space="0" w:color="auto"/>
                    <w:left w:val="none" w:sz="0" w:space="0" w:color="auto"/>
                    <w:bottom w:val="none" w:sz="0" w:space="0" w:color="auto"/>
                    <w:right w:val="none" w:sz="0" w:space="0" w:color="auto"/>
                  </w:divBdr>
                  <w:divsChild>
                    <w:div w:id="82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8401">
      <w:bodyDiv w:val="1"/>
      <w:marLeft w:val="0"/>
      <w:marRight w:val="0"/>
      <w:marTop w:val="0"/>
      <w:marBottom w:val="0"/>
      <w:divBdr>
        <w:top w:val="none" w:sz="0" w:space="0" w:color="auto"/>
        <w:left w:val="none" w:sz="0" w:space="0" w:color="auto"/>
        <w:bottom w:val="none" w:sz="0" w:space="0" w:color="auto"/>
        <w:right w:val="none" w:sz="0" w:space="0" w:color="auto"/>
      </w:divBdr>
    </w:div>
    <w:div w:id="911238384">
      <w:bodyDiv w:val="1"/>
      <w:marLeft w:val="0"/>
      <w:marRight w:val="0"/>
      <w:marTop w:val="0"/>
      <w:marBottom w:val="0"/>
      <w:divBdr>
        <w:top w:val="none" w:sz="0" w:space="0" w:color="auto"/>
        <w:left w:val="none" w:sz="0" w:space="0" w:color="auto"/>
        <w:bottom w:val="none" w:sz="0" w:space="0" w:color="auto"/>
        <w:right w:val="none" w:sz="0" w:space="0" w:color="auto"/>
      </w:divBdr>
    </w:div>
    <w:div w:id="1930116710">
      <w:bodyDiv w:val="1"/>
      <w:marLeft w:val="0"/>
      <w:marRight w:val="0"/>
      <w:marTop w:val="0"/>
      <w:marBottom w:val="0"/>
      <w:divBdr>
        <w:top w:val="none" w:sz="0" w:space="0" w:color="auto"/>
        <w:left w:val="none" w:sz="0" w:space="0" w:color="auto"/>
        <w:bottom w:val="none" w:sz="0" w:space="0" w:color="auto"/>
        <w:right w:val="none" w:sz="0" w:space="0" w:color="auto"/>
      </w:divBdr>
      <w:divsChild>
        <w:div w:id="2103837712">
          <w:marLeft w:val="0"/>
          <w:marRight w:val="0"/>
          <w:marTop w:val="0"/>
          <w:marBottom w:val="0"/>
          <w:divBdr>
            <w:top w:val="none" w:sz="0" w:space="0" w:color="auto"/>
            <w:left w:val="none" w:sz="0" w:space="0" w:color="auto"/>
            <w:bottom w:val="none" w:sz="0" w:space="0" w:color="auto"/>
            <w:right w:val="none" w:sz="0" w:space="0" w:color="auto"/>
          </w:divBdr>
          <w:divsChild>
            <w:div w:id="45448671">
              <w:marLeft w:val="0"/>
              <w:marRight w:val="0"/>
              <w:marTop w:val="0"/>
              <w:marBottom w:val="0"/>
              <w:divBdr>
                <w:top w:val="none" w:sz="0" w:space="0" w:color="auto"/>
                <w:left w:val="none" w:sz="0" w:space="0" w:color="auto"/>
                <w:bottom w:val="none" w:sz="0" w:space="0" w:color="auto"/>
                <w:right w:val="none" w:sz="0" w:space="0" w:color="auto"/>
              </w:divBdr>
              <w:divsChild>
                <w:div w:id="99616882">
                  <w:marLeft w:val="0"/>
                  <w:marRight w:val="0"/>
                  <w:marTop w:val="0"/>
                  <w:marBottom w:val="0"/>
                  <w:divBdr>
                    <w:top w:val="none" w:sz="0" w:space="0" w:color="auto"/>
                    <w:left w:val="none" w:sz="0" w:space="0" w:color="auto"/>
                    <w:bottom w:val="none" w:sz="0" w:space="0" w:color="auto"/>
                    <w:right w:val="none" w:sz="0" w:space="0" w:color="auto"/>
                  </w:divBdr>
                  <w:divsChild>
                    <w:div w:id="1012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28914">
      <w:bodyDiv w:val="1"/>
      <w:marLeft w:val="0"/>
      <w:marRight w:val="0"/>
      <w:marTop w:val="0"/>
      <w:marBottom w:val="0"/>
      <w:divBdr>
        <w:top w:val="none" w:sz="0" w:space="0" w:color="auto"/>
        <w:left w:val="none" w:sz="0" w:space="0" w:color="auto"/>
        <w:bottom w:val="none" w:sz="0" w:space="0" w:color="auto"/>
        <w:right w:val="none" w:sz="0" w:space="0" w:color="auto"/>
      </w:divBdr>
    </w:div>
    <w:div w:id="196171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9E071-3071-4462-92F0-8ECBDDFD4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2769</Words>
  <Characters>15230</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CCP007</vt:lpstr>
    </vt:vector>
  </TitlesOfParts>
  <Company/>
  <LinksUpToDate>false</LinksUpToDate>
  <CharactersWithSpaces>17964</CharactersWithSpaces>
  <SharedDoc>false</SharedDoc>
  <HLinks>
    <vt:vector size="12" baseType="variant">
      <vt:variant>
        <vt:i4>6029387</vt:i4>
      </vt:variant>
      <vt:variant>
        <vt:i4>3</vt:i4>
      </vt:variant>
      <vt:variant>
        <vt:i4>0</vt:i4>
      </vt:variant>
      <vt:variant>
        <vt:i4>5</vt:i4>
      </vt:variant>
      <vt:variant>
        <vt:lpwstr>Configurac/NORMAS/cc/CC - 300.doc</vt:lpwstr>
      </vt:variant>
      <vt:variant>
        <vt:lpwstr/>
      </vt:variant>
      <vt:variant>
        <vt:i4>7274514</vt:i4>
      </vt:variant>
      <vt:variant>
        <vt:i4>0</vt:i4>
      </vt:variant>
      <vt:variant>
        <vt:i4>0</vt:i4>
      </vt:variant>
      <vt:variant>
        <vt:i4>5</vt:i4>
      </vt:variant>
      <vt:variant>
        <vt:lpwstr>\\Estacion\c\oym\NORMAS\av\AV - 500.doc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 Externo de Calidad</dc:creator>
  <cp:lastModifiedBy>Edward Alexander Izquierdo Arizmendi</cp:lastModifiedBy>
  <cp:revision>2</cp:revision>
  <cp:lastPrinted>2020-09-09T16:59:00Z</cp:lastPrinted>
  <dcterms:created xsi:type="dcterms:W3CDTF">2020-09-09T16:59:00Z</dcterms:created>
  <dcterms:modified xsi:type="dcterms:W3CDTF">2021-12-03T23:02:00Z</dcterms:modified>
</cp:coreProperties>
</file>