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b w:val="1"/>
          <w:sz w:val="22"/>
          <w:szCs w:val="22"/>
        </w:rPr>
      </w:pPr>
      <w:r w:rsidDel="00000000" w:rsidR="00000000" w:rsidRPr="00000000">
        <w:rPr>
          <w:rFonts w:ascii="Arial Narrow" w:cs="Arial Narrow" w:eastAsia="Arial Narrow" w:hAnsi="Arial Narrow"/>
          <w:b w:val="1"/>
          <w:sz w:val="22"/>
          <w:szCs w:val="22"/>
          <w:rtl w:val="0"/>
        </w:rPr>
        <w:t xml:space="preserve">ACUERDO DE CONFIDENCIALIDAD</w:t>
      </w:r>
    </w:p>
    <w:p w:rsidR="00000000" w:rsidDel="00000000" w:rsidP="00000000" w:rsidRDefault="00000000" w:rsidRPr="00000000" w14:paraId="00000002">
      <w:pPr>
        <w:jc w:val="center"/>
        <w:rPr>
          <w:rFonts w:ascii="Arial Narrow" w:cs="Arial Narrow" w:eastAsia="Arial Narrow" w:hAnsi="Arial Narrow"/>
          <w:b w:val="1"/>
          <w:color w:val="ff0000"/>
          <w:sz w:val="22"/>
          <w:szCs w:val="22"/>
        </w:rPr>
      </w:pPr>
      <w:r w:rsidDel="00000000" w:rsidR="00000000" w:rsidRPr="00000000">
        <w:rPr>
          <w:rFonts w:ascii="Arial Narrow" w:cs="Arial Narrow" w:eastAsia="Arial Narrow" w:hAnsi="Arial Narrow"/>
          <w:b w:val="1"/>
          <w:sz w:val="22"/>
          <w:szCs w:val="22"/>
          <w:rtl w:val="0"/>
        </w:rPr>
        <w:t xml:space="preserve">Acuerdo N. </w:t>
      </w:r>
      <w:r w:rsidDel="00000000" w:rsidR="00000000" w:rsidRPr="00000000">
        <w:rPr>
          <w:rFonts w:ascii="Arial Narrow" w:cs="Arial Narrow" w:eastAsia="Arial Narrow" w:hAnsi="Arial Narrow"/>
          <w:b w:val="1"/>
          <w:color w:val="ff0000"/>
          <w:sz w:val="22"/>
          <w:szCs w:val="22"/>
          <w:rtl w:val="0"/>
        </w:rPr>
        <w:t xml:space="preserve">000</w:t>
      </w:r>
    </w:p>
    <w:p w:rsidR="00000000" w:rsidDel="00000000" w:rsidP="00000000" w:rsidRDefault="00000000" w:rsidRPr="00000000" w14:paraId="00000003">
      <w:pPr>
        <w:rPr>
          <w:rFonts w:ascii="Arial Narrow" w:cs="Arial Narrow" w:eastAsia="Arial Narrow" w:hAnsi="Arial Narrow"/>
          <w:b w:val="1"/>
          <w:sz w:val="22"/>
          <w:szCs w:val="22"/>
        </w:rPr>
      </w:pPr>
      <w:r w:rsidDel="00000000" w:rsidR="00000000" w:rsidRPr="00000000">
        <w:rPr>
          <w:rtl w:val="0"/>
        </w:rPr>
      </w:r>
    </w:p>
    <w:p w:rsidR="00000000" w:rsidDel="00000000" w:rsidP="00000000" w:rsidRDefault="00000000" w:rsidRPr="00000000" w14:paraId="00000004">
      <w:pPr>
        <w:jc w:val="both"/>
        <w:rPr>
          <w:rFonts w:ascii="Arial Narrow" w:cs="Arial Narrow" w:eastAsia="Arial Narrow" w:hAnsi="Arial Narrow"/>
          <w:sz w:val="22"/>
          <w:szCs w:val="22"/>
          <w:highlight w:val="lightGray"/>
        </w:rPr>
      </w:pPr>
      <w:r w:rsidDel="00000000" w:rsidR="00000000" w:rsidRPr="00000000">
        <w:rPr>
          <w:rtl w:val="0"/>
        </w:rPr>
      </w:r>
    </w:p>
    <w:p w:rsidR="00000000" w:rsidDel="00000000" w:rsidP="00000000" w:rsidRDefault="00000000" w:rsidRPr="00000000" w14:paraId="00000005">
      <w:pPr>
        <w:jc w:val="both"/>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Yo </w:t>
      </w:r>
      <w:r w:rsidDel="00000000" w:rsidR="00000000" w:rsidRPr="00000000">
        <w:rPr>
          <w:rFonts w:ascii="Arial Narrow" w:cs="Arial Narrow" w:eastAsia="Arial Narrow" w:hAnsi="Arial Narrow"/>
          <w:color w:val="ff0000"/>
          <w:sz w:val="22"/>
          <w:szCs w:val="22"/>
          <w:rtl w:val="0"/>
        </w:rPr>
        <w:t xml:space="preserve">Nombre del Directivo</w:t>
      </w:r>
      <w:r w:rsidDel="00000000" w:rsidR="00000000" w:rsidRPr="00000000">
        <w:rPr>
          <w:rFonts w:ascii="Arial Narrow" w:cs="Arial Narrow" w:eastAsia="Arial Narrow" w:hAnsi="Arial Narrow"/>
          <w:sz w:val="22"/>
          <w:szCs w:val="22"/>
          <w:rtl w:val="0"/>
        </w:rPr>
        <w:t xml:space="preserve">, mayor de edad, con número de identificación </w:t>
      </w:r>
      <w:r w:rsidDel="00000000" w:rsidR="00000000" w:rsidRPr="00000000">
        <w:rPr>
          <w:rFonts w:ascii="Arial Narrow" w:cs="Arial Narrow" w:eastAsia="Arial Narrow" w:hAnsi="Arial Narrow"/>
          <w:color w:val="ff0000"/>
          <w:sz w:val="22"/>
          <w:szCs w:val="22"/>
          <w:rtl w:val="0"/>
        </w:rPr>
        <w:t xml:space="preserve">111.111.111</w:t>
      </w:r>
      <w:r w:rsidDel="00000000" w:rsidR="00000000" w:rsidRPr="00000000">
        <w:rPr>
          <w:rFonts w:ascii="Arial Narrow" w:cs="Arial Narrow" w:eastAsia="Arial Narrow" w:hAnsi="Arial Narrow"/>
          <w:sz w:val="22"/>
          <w:szCs w:val="22"/>
          <w:rtl w:val="0"/>
        </w:rPr>
        <w:t xml:space="preserve"> De </w:t>
      </w:r>
      <w:r w:rsidDel="00000000" w:rsidR="00000000" w:rsidRPr="00000000">
        <w:rPr>
          <w:rFonts w:ascii="Arial Narrow" w:cs="Arial Narrow" w:eastAsia="Arial Narrow" w:hAnsi="Arial Narrow"/>
          <w:color w:val="ff0000"/>
          <w:sz w:val="22"/>
          <w:szCs w:val="22"/>
          <w:rtl w:val="0"/>
        </w:rPr>
        <w:t xml:space="preserve">Ciudad Expedición</w:t>
      </w:r>
      <w:r w:rsidDel="00000000" w:rsidR="00000000" w:rsidRPr="00000000">
        <w:rPr>
          <w:rFonts w:ascii="Arial Narrow" w:cs="Arial Narrow" w:eastAsia="Arial Narrow" w:hAnsi="Arial Narrow"/>
          <w:sz w:val="22"/>
          <w:szCs w:val="22"/>
          <w:rtl w:val="0"/>
        </w:rPr>
        <w:t xml:space="preserve">, actuando en nombre propio y en calidad de miembro de </w:t>
      </w:r>
      <w:r w:rsidDel="00000000" w:rsidR="00000000" w:rsidRPr="00000000">
        <w:rPr>
          <w:rFonts w:ascii="Arial Narrow" w:cs="Arial Narrow" w:eastAsia="Arial Narrow" w:hAnsi="Arial Narrow"/>
          <w:color w:val="ff0000"/>
          <w:sz w:val="22"/>
          <w:szCs w:val="22"/>
          <w:rtl w:val="0"/>
        </w:rPr>
        <w:t xml:space="preserve">Nombre del Órgano Directivo</w:t>
      </w:r>
      <w:r w:rsidDel="00000000" w:rsidR="00000000" w:rsidRPr="00000000">
        <w:rPr>
          <w:rFonts w:ascii="Arial Narrow" w:cs="Arial Narrow" w:eastAsia="Arial Narrow" w:hAnsi="Arial Narrow"/>
          <w:sz w:val="22"/>
          <w:szCs w:val="22"/>
          <w:rtl w:val="0"/>
        </w:rPr>
        <w:t xml:space="preserve">, tal como consta en el acta de la Asamblea No. </w:t>
      </w:r>
      <w:r w:rsidDel="00000000" w:rsidR="00000000" w:rsidRPr="00000000">
        <w:rPr>
          <w:rFonts w:ascii="Arial Narrow" w:cs="Arial Narrow" w:eastAsia="Arial Narrow" w:hAnsi="Arial Narrow"/>
          <w:color w:val="ff0000"/>
          <w:sz w:val="22"/>
          <w:szCs w:val="22"/>
          <w:rtl w:val="0"/>
        </w:rPr>
        <w:t xml:space="preserve">Número Asamblea </w:t>
      </w:r>
      <w:r w:rsidDel="00000000" w:rsidR="00000000" w:rsidRPr="00000000">
        <w:rPr>
          <w:rFonts w:ascii="Arial Narrow" w:cs="Arial Narrow" w:eastAsia="Arial Narrow" w:hAnsi="Arial Narrow"/>
          <w:sz w:val="22"/>
          <w:szCs w:val="22"/>
          <w:rtl w:val="0"/>
        </w:rPr>
        <w:t xml:space="preserve">en adelante </w:t>
      </w:r>
      <w:r w:rsidDel="00000000" w:rsidR="00000000" w:rsidRPr="00000000">
        <w:rPr>
          <w:rFonts w:ascii="Arial Narrow" w:cs="Arial Narrow" w:eastAsia="Arial Narrow" w:hAnsi="Arial Narrow"/>
          <w:b w:val="1"/>
          <w:sz w:val="22"/>
          <w:szCs w:val="22"/>
          <w:rtl w:val="0"/>
        </w:rPr>
        <w:t xml:space="preserve">EL DECLARANTE</w:t>
      </w:r>
      <w:r w:rsidDel="00000000" w:rsidR="00000000" w:rsidRPr="00000000">
        <w:rPr>
          <w:rFonts w:ascii="Arial Narrow" w:cs="Arial Narrow" w:eastAsia="Arial Narrow" w:hAnsi="Arial Narrow"/>
          <w:sz w:val="22"/>
          <w:szCs w:val="22"/>
          <w:rtl w:val="0"/>
        </w:rPr>
        <w:t xml:space="preserve">, manifiesto que suscribo el presente Documento de Confidencialidad y no divulgación de información reservada, el cual se regirá por las siguientes cláusulas:</w:t>
      </w:r>
    </w:p>
    <w:p w:rsidR="00000000" w:rsidDel="00000000" w:rsidP="00000000" w:rsidRDefault="00000000" w:rsidRPr="00000000" w14:paraId="00000006">
      <w:pPr>
        <w:jc w:val="both"/>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OBJETO</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El presente documento de Confidencialidad tiene por objeto establecer los términos que regirán el uso de la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INFORMACIÓN CONFIDENCIAL Y RESERVADA</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que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LA COOPERATIVA DE AHORRO Y CRÉDITO DE AIPE - “COOPEAIPE”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proporcionará al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DECLARANTE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para su participación constante, o a la que tenga acceso a través de las reuniones que en el ejercicio de su cargo tenga.</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INFORMACIÓN CONFIDENCIAL Y DE RESERVA: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Se entiende por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INFORMACIÓN CONFIDENCIAL Y DE RESERVA</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en los términos de este Documento, toda la información que revele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LA COOPERATIVA DE AHORRO Y CRÉDITO DE AIPE - “COOPEAIPE”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al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DECLARANTE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bien sea en forma escrita, oral, impresa, medio magnético o por cualquier otro medio que se transmita, incluyendo pero sin limitarse a : Secretos profesionales, industriales, comerciales o tecnológicos; existencia y contenido de las políticas, procesos, </w:t>
      </w:r>
      <w:r w:rsidDel="00000000" w:rsidR="00000000" w:rsidRPr="00000000">
        <w:rPr>
          <w:rFonts w:ascii="Arial Narrow" w:cs="Arial Narrow" w:eastAsia="Arial Narrow" w:hAnsi="Arial Narrow"/>
          <w:sz w:val="22"/>
          <w:szCs w:val="22"/>
          <w:rtl w:val="0"/>
        </w:rPr>
        <w:t xml:space="preserve">fórmulas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procedimientos y herramientas que hacen parte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LA COOPERATIVA DE AHORRO Y CRÉDITO DE AIPE - “COOPEAIPE”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así como del análisis, investigación, descubrimientos o información que sobre operaciones de clientes internos o externos se obtengan para el desarrollo de la labor encomendada; datos personales o datos sensibles de los asociados, de sus familiares y de los empleados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LA COOPERATIVA DE AHORRO Y CRÉDITO DE AIPE - “COOPEAIPE”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así como estados de cuentas de los asociados, características del software, operaciones, desarrollos de sistemas, análisis, estudios, planes de negocios, bases de datos, metodologías, información sobre características de sitios de trabajo, habilitación y acceso a redes, ideas creativas suministradas, logística, planeación de medios, contactos y cualquier otra información que sea formulada antes durante o después de presentado un proyecto o actividad, y en general toda la información que se revele para la participación del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DECLARANTE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en las diferentes reuniones.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OBLIGACIONES DEL DECLARANTE: EL DECLARANTE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se compromete a:</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934" w:right="0" w:hanging="432"/>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No utilizar la Información Confidencial y reservada para el beneficio directo o indirecto del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DECLARANTE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ni de ninguna persona, entidad o compañía sin autorización previa y expresa de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LA COOPERATIVA DE AHORRO Y CRÉDITO DE AIPE - “COOPEAIPE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934" w:right="0" w:hanging="432"/>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Abstenerse de reproducir a través de cualquier medio verbal o escrito, físico o virtual, o, a alterar la información que en virtud de este Documento reciba de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LA COOPERATIVA DE AHORRO Y CRÉDITO DE AIPE - “COOPEAIPE</w:t>
      </w:r>
      <w:r w:rsidDel="00000000" w:rsidR="00000000" w:rsidRPr="00000000">
        <w:rPr>
          <w:rtl w:val="0"/>
        </w:rPr>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934" w:right="0" w:hanging="432"/>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No usar la Información Confidencial y reservada para ningún propósito distinto al relacionado con el objeto del presente Documento.</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934" w:right="0" w:hanging="432"/>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Manejar la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INFORMACIÓN CONFIDENCIAL y RESERVADA</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con diligencia y cuidado, obligándose a disponer de medios de conservación seguros y a tomar las debidas precauciones para la custodia e intercambio de la misma en todo momento, tanto en ambiente laboral y no laboral así como al utilizar medios de información tales como unidades extraíbles, correo electrónico e Internet aplicará medidas seguras para que la información no sea vista, copiada ni modificada por personas que no tienen atribuciones o facultad de acceso a dicha información.</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934" w:right="0" w:hanging="432"/>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No usar la información de modo que pueda ser de alguna manera, directa o indirectamente, perjudicial para los intereses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LA COOPERATIVA DE AHORRO Y CRÉDITO DE AIPE - “COOPEAIPE”</w:t>
      </w:r>
      <w:r w:rsidDel="00000000" w:rsidR="00000000" w:rsidRPr="00000000">
        <w:rPr>
          <w:rtl w:val="0"/>
        </w:rPr>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934" w:right="0" w:hanging="432"/>
        <w:jc w:val="both"/>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No divulgar a otros, los términos de este Documento y de las negociaciones que de éste se originen, sin el Documento previo y por escrito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LA COOPERATIVA DE AHORRO Y CRÉDITO DE AIPE - “COOPEAIPE”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934" w:right="0" w:hanging="432"/>
        <w:jc w:val="both"/>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A solicitud de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LA COOPERATIVA DE AHORRO Y CRÉDITO DE AIPE - “COOPEAIPE”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destruir inmediatamente las copias de toda la información recibida por parte de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LA COOPERATIVA DE AHORRO Y CRÉDITO DE AIPE - “COOPEAIPE”</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934" w:right="0" w:hanging="432"/>
        <w:jc w:val="both"/>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Cumplida la finalidad para la cual fue entregada la información y los documentos en que esté contenida, destruir los documentos o devolverlos a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LA COOPERATIVA DE AHORRO Y CRÉDITO DE AIPE - “COOPEAIPE”</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934" w:right="0" w:hanging="432"/>
        <w:jc w:val="both"/>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No divulgar sin el consentimiento por escrito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LA COOPERATIVA DE AHORRO Y CRÉDITO DE AIPE - “COOPEAIPE”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nombres, direcciones, correos electrónicos, números de teléfonos, y/o alguna otra información de ninguno de los contactos de los asociados y proveedores, a terceras partes y que reconoce dichos contactos como de exclusiva propiedad de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LA COOPERATIVA DE AHORRO Y CRÉDITO DE AIPE - “COOPEAIPE”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por el bien de este Documento , no importa si la información haya sido obtenida de persona natural o jurídica, ya sea que se llegue a un Documento o no para el desarrollo del proyecto, la parte también se compromete a no usar una tercera parte para romper esta cláusula</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34" w:right="0" w:firstLine="0"/>
        <w:jc w:val="both"/>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RESPONSABILIDAD:</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El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DECLARANTE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será responsable por cualquier uso inadecuado de la información confidencial y reservada, y responderá en forma personal ante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LA COOPERATIVA DE AHORRO Y CRÉDITO DE AIPE - “COOPEAIPE”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o la persona que se manifieste afectada.</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APLICABILIDAD</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El presente Documento de Confidencialidad no se aplicará en los siguientes casos:</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934" w:right="0" w:hanging="432"/>
        <w:jc w:val="both"/>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Cuando EL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DECLARANTE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se vea obligado a revelar la información por mandato legal judicial.</w:t>
      </w:r>
      <w:r w:rsidDel="00000000" w:rsidR="00000000" w:rsidRPr="00000000">
        <w:rPr>
          <w:rtl w:val="0"/>
        </w:rPr>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934" w:right="0" w:hanging="432"/>
        <w:jc w:val="both"/>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Cuando se trate de información que sea o haya sido desarrollada independientemente por EL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DECLARANTE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D">
      <w:pPr>
        <w:jc w:val="both"/>
        <w:rPr>
          <w:rFonts w:ascii="Arial Narrow" w:cs="Arial Narrow" w:eastAsia="Arial Narrow" w:hAnsi="Arial Narrow"/>
          <w:b w:val="1"/>
          <w:sz w:val="22"/>
          <w:szCs w:val="22"/>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PROPIEDAD</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EL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DECLARANTE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reconoce que la información que proporcione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LA COOPERATIVA DE AHORRO Y CRÉDITO DE AIPE - “COOPEAIPE”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es de propiedad exclusiva de ésta última y permanecerá siéndolo, mientras no medie Documento en contrario entre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LA COOPERATIVA DE AHORRO Y CRÉDITO DE AIPE - “COOPEAIPE”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y EL</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 DECLARANTE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No se permite ningún uso distinto al previsto en el presente Documento de Confidencialidad, ni éste implica la cesión efectiva de ningún derecho.</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CESIÓN: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Este Documento de Confidencialidad no puede ser cedido ni por EL</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 DECLARANTE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ni por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LA COOPERATIVA DE AHORRO Y CRÉDITO DE AIPE - “COOPEAIPE”</w:t>
      </w:r>
      <w:r w:rsidDel="00000000" w:rsidR="00000000" w:rsidRPr="00000000">
        <w:rPr>
          <w:rFonts w:ascii="Arial Narrow" w:cs="Arial Narrow" w:eastAsia="Arial Narrow" w:hAnsi="Arial Narrow"/>
          <w:b w:val="0"/>
          <w:i w:val="1"/>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en ninguna circunstancia.</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TÉRMINO: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Se conviene que durante el desarrollo y ejecución del objeto de este Documento y durante el término hasta de cinco (5) años contados a partir de la fecha de terminación de este, EL</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 DECLARANTE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no revelará o divulgará la información recibida a ninguna persona natural o jurídica, sin el permiso previo y escrito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LA COOPERATIVA DE AHORRO Y CRÉDITO DE AIPE - “COOPEAIPE”,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so pena causar perjuicios irremediables a la misma e indemnizables conforme a lo establecido en la legislación vigente. EL</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 DECLARANTE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podrá revelar Información confidencial a las autoridades competentes, cuando ello sea necesario en virtud de obligación legal del mismo, debiendo informar previamente a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LA COOPERATIVA DE AHORRO Y CRÉDITO DE AIPE - “COOPEAIPE”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sz w:val="22"/>
          <w:szCs w:val="22"/>
          <w:rtl w:val="0"/>
        </w:rPr>
        <w:t xml:space="preserve">indicando</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el nombre de la autoridad correspondiente y la razón legal por la cual EL</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 DECLARANTE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debe entregar dicha información. En todo </w:t>
      </w:r>
      <w:r w:rsidDel="00000000" w:rsidR="00000000" w:rsidRPr="00000000">
        <w:rPr>
          <w:rFonts w:ascii="Arial Narrow" w:cs="Arial Narrow" w:eastAsia="Arial Narrow" w:hAnsi="Arial Narrow"/>
          <w:sz w:val="22"/>
          <w:szCs w:val="22"/>
          <w:rtl w:val="0"/>
        </w:rPr>
        <w:t xml:space="preserve">caso, lo</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que corresponda a derechos de protección de habeas data por información financiera y de datos personales o sensibles no tendrá término; es decir, siempre serán objeto de confidencialidad y de reserva.</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MODIFICACIONES: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El presente documento podrá ser modificado, en forma escrita y por mutuo Documento entre las partes. </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593"/>
        </w:tabs>
        <w:spacing w:after="0" w:before="0" w:line="240" w:lineRule="auto"/>
        <w:ind w:left="0" w:right="0" w:firstLine="0"/>
        <w:jc w:val="both"/>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VIGENCIA: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Los compromisos aquí estipulados surgen desde el momento en que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LA COOPERATIVA DE AHORRO Y CRÉDITO DE AIPE - “COOPEAIPE”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entregue al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DECLARANTE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la información confidencial y se mantendrán con posterioridad al vencimiento del Documento en los términos de la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Cláusula 8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del presente documento.</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SEGUIMIENTO: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En procura de facilitar el seguimiento a este compromiso EL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DECLARANTE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autoriza expresamente a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LA COOPERATIVA DE AHORRO Y CRÉDITO DE AIPE - “COOPEAIPE”.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verificar por los medios legalmente establecidos el uso que EL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DECLARANTE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haga de la Información Confidencial.</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PENA: -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El incumplimiento por parte de EL</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 DECLARANTE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le hará incurrir automáticamente en una pena a favor de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LA COOPERATIVA DE AHORRO Y CRÉDITO DE AIPE - “COOPEAIPE”.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por una suma equivalente a diez (10) SALARIOS MÍNIMOS LEGALES MENSUALES VIGENTES, sin perjuicio que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LA COOPERATIVA DE AHORRO Y CRÉDITO DE AIPE - “COOPEAIPE”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pueda adelantar las acciones legales que tiendan al resarcimiento total de los perjuicios causados. El pago de la suma estipulada como pena, no releva al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DECLARANTE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del cumplimiento de la obligación de confidencialidad contraída mediante este Documento; en consecuencia, deberá pagar a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LA COOPERATIVA DE AHORRO Y CRÉDITO DE AIPE - “COOPEAIPE”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cada vez que la incumpla. En los términos del inciso segundo del artículo 1595 del Código Civil, EL</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 DECLARANTE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reconoce expresamente que incurrirá en la pena establecida en la presente cláusula a partir del momento en que ejecute cualquiera de los hechos o conductas que se ha obligado a abstenerse.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CONCILIACIÓN Y ARBITRAJE: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En caso de cualquier controversia en este Documento, los firmantes se comprometen a llevar las diferencias ante un Centro de Conciliación o un Tribunal de Arbitramento antes de iniciar cualquier acción legal ante jueces. Los gastos de las diligencias de conciliación o Tribunal de Arbitramento serán sufragados por la parte solicitante.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LEY APLICABLE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Este Documento debe ser celebrado, interpretado y ejecutado de Documento con las leyes de la República de Colombia y en especial rige en lo no regulado por el Código Civil, Código de Comercio, Ley 1266 de 2008, Ley 1581 de 2012 y las leyes que sobre el particular regulen la materia objeto del presente convenio de confidencialidad y reserva.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Para su constancia se firma en Aipe - Huila, a los </w:t>
      </w:r>
      <w:r w:rsidDel="00000000" w:rsidR="00000000" w:rsidRPr="00000000">
        <w:rPr>
          <w:rFonts w:ascii="Arial Narrow" w:cs="Arial Narrow" w:eastAsia="Arial Narrow" w:hAnsi="Arial Narrow"/>
          <w:color w:val="ff0000"/>
          <w:sz w:val="22"/>
          <w:szCs w:val="22"/>
          <w:rtl w:val="0"/>
        </w:rPr>
        <w:t xml:space="preserve">veintisiete</w:t>
      </w: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27</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días del mes de </w:t>
      </w: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enero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 </w:t>
      </w: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2020</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33">
      <w:pP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FIRMA,</w:t>
      </w:r>
    </w:p>
    <w:p w:rsidR="00000000" w:rsidDel="00000000" w:rsidP="00000000" w:rsidRDefault="00000000" w:rsidRPr="00000000" w14:paraId="00000034">
      <w:pPr>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35">
      <w:pP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EL DECLARANTE</w:t>
      </w:r>
    </w:p>
    <w:p w:rsidR="00000000" w:rsidDel="00000000" w:rsidP="00000000" w:rsidRDefault="00000000" w:rsidRPr="00000000" w14:paraId="00000036">
      <w:pPr>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37">
      <w:pPr>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38">
      <w:pPr>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39">
      <w:pP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NOMBRE: </w:t>
      </w:r>
      <w:r w:rsidDel="00000000" w:rsidR="00000000" w:rsidRPr="00000000">
        <w:rPr>
          <w:rFonts w:ascii="Arial Narrow" w:cs="Arial Narrow" w:eastAsia="Arial Narrow" w:hAnsi="Arial Narrow"/>
          <w:color w:val="ff0000"/>
          <w:sz w:val="22"/>
          <w:szCs w:val="22"/>
          <w:rtl w:val="0"/>
        </w:rPr>
        <w:t xml:space="preserve">Nombre Del Directivo</w:t>
      </w:r>
      <w:r w:rsidDel="00000000" w:rsidR="00000000" w:rsidRPr="00000000">
        <w:rPr>
          <w:rtl w:val="0"/>
        </w:rPr>
      </w:r>
    </w:p>
    <w:p w:rsidR="00000000" w:rsidDel="00000000" w:rsidP="00000000" w:rsidRDefault="00000000" w:rsidRPr="00000000" w14:paraId="0000003A">
      <w:pP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No. Identificación: </w:t>
      </w:r>
      <w:r w:rsidDel="00000000" w:rsidR="00000000" w:rsidRPr="00000000">
        <w:rPr>
          <w:rFonts w:ascii="Arial Narrow" w:cs="Arial Narrow" w:eastAsia="Arial Narrow" w:hAnsi="Arial Narrow"/>
          <w:color w:val="ff0000"/>
          <w:sz w:val="22"/>
          <w:szCs w:val="22"/>
          <w:rtl w:val="0"/>
        </w:rPr>
        <w:t xml:space="preserve">111.111.111</w:t>
      </w:r>
      <w:r w:rsidDel="00000000" w:rsidR="00000000" w:rsidRPr="00000000">
        <w:rPr>
          <w:rtl w:val="0"/>
        </w:rPr>
      </w:r>
    </w:p>
    <w:p w:rsidR="00000000" w:rsidDel="00000000" w:rsidP="00000000" w:rsidRDefault="00000000" w:rsidRPr="00000000" w14:paraId="0000003B">
      <w:pPr>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3C">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Con Copia Hoja de Vida Directivo</w:t>
      </w:r>
    </w:p>
    <w:sectPr>
      <w:headerReference r:id="rId7" w:type="default"/>
      <w:footerReference r:id="rId8" w:type="default"/>
      <w:pgSz w:h="15840" w:w="12240" w:orient="portrait"/>
      <w:pgMar w:bottom="1440" w:top="1440" w:left="1440" w:right="1440"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Narrow" w:cs="Arial Narrow" w:eastAsia="Arial Narrow" w:hAnsi="Arial Narrow"/>
        <w:b w:val="1"/>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18"/>
        <w:szCs w:val="18"/>
        <w:u w:val="none"/>
        <w:shd w:fill="auto" w:val="clear"/>
        <w:vertAlign w:val="baseline"/>
        <w:rtl w:val="0"/>
      </w:rPr>
      <w:t xml:space="preserve">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sz w:val="16"/>
        <w:szCs w:val="16"/>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1113"/>
      <w:gridCol w:w="1003"/>
      <w:gridCol w:w="897"/>
      <w:gridCol w:w="314"/>
      <w:gridCol w:w="939"/>
      <w:gridCol w:w="1148"/>
      <w:gridCol w:w="815"/>
      <w:gridCol w:w="716"/>
      <w:tblGridChange w:id="0">
        <w:tblGrid>
          <w:gridCol w:w="2405"/>
          <w:gridCol w:w="1113"/>
          <w:gridCol w:w="1003"/>
          <w:gridCol w:w="897"/>
          <w:gridCol w:w="314"/>
          <w:gridCol w:w="939"/>
          <w:gridCol w:w="1148"/>
          <w:gridCol w:w="815"/>
          <w:gridCol w:w="716"/>
        </w:tblGrid>
      </w:tblGridChange>
    </w:tblGrid>
    <w:tr>
      <w:trPr>
        <w:trHeight w:val="56"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rPr>
              <w:rFonts w:ascii="Arial Narrow" w:cs="Arial Narrow" w:eastAsia="Arial Narrow" w:hAnsi="Arial Narrow"/>
              <w:sz w:val="18"/>
              <w:szCs w:val="18"/>
            </w:rPr>
          </w:pPr>
          <w:r w:rsidDel="00000000" w:rsidR="00000000" w:rsidRPr="00000000">
            <w:rPr/>
            <w:drawing>
              <wp:inline distB="0" distT="0" distL="0" distR="0">
                <wp:extent cx="1470334" cy="350369"/>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70334" cy="35036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Arial Narrow" w:cs="Arial Narrow" w:eastAsia="Arial Narrow" w:hAnsi="Arial Narrow"/>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PROCESO</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CONSEJO DE ADMINISTRACIÓN</w:t>
          </w:r>
        </w:p>
      </w:tc>
    </w:tr>
    <w:tr>
      <w:trPr>
        <w:trHeight w:val="70"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49">
          <w:pP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PROCEDIMIENTO</w:t>
          </w:r>
        </w:p>
      </w:tc>
      <w:tc>
        <w:tcPr>
          <w:gridSpan w:val="6"/>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4B">
          <w:pPr>
            <w:jc w:val="both"/>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ACUERDO DE CONFIDENCIALIDAD</w:t>
          </w:r>
        </w:p>
      </w:tc>
    </w:tr>
    <w:tr>
      <w:trPr>
        <w:trHeight w:val="70"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52">
          <w:pP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Código</w:t>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53">
          <w:pP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CD-F-002</w:t>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54">
          <w:pP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Versión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55">
          <w:pP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56">
          <w:pP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Emisión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57">
          <w:pP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27/01/2021</w:t>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58">
          <w:pP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página</w:t>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Narrow" w:cs="Arial Narrow" w:eastAsia="Arial Narrow" w:hAnsi="Arial Narrow"/>
              <w:b w:val="1"/>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18"/>
              <w:szCs w:val="18"/>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1"/>
              <w:i w:val="0"/>
              <w:smallCaps w:val="0"/>
              <w:strike w:val="0"/>
              <w:color w:val="000000"/>
              <w:sz w:val="18"/>
              <w:szCs w:val="18"/>
              <w:u w:val="none"/>
              <w:shd w:fill="auto" w:val="clear"/>
              <w:vertAlign w:val="baseline"/>
              <w:rtl w:val="0"/>
            </w:rPr>
            <w:t xml:space="preserve"> de </w:t>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Cláusula %1."/>
      <w:lvlJc w:val="left"/>
      <w:pPr>
        <w:ind w:left="0" w:firstLine="0"/>
      </w:pPr>
      <w:rPr>
        <w:b w:val="1"/>
        <w:i w:val="0"/>
      </w:rPr>
    </w:lvl>
    <w:lvl w:ilvl="1">
      <w:start w:val="1"/>
      <w:numFmt w:val="decimal"/>
      <w:lvlText w:val="%1.%2."/>
      <w:lvlJc w:val="left"/>
      <w:pPr>
        <w:ind w:left="934" w:hanging="432"/>
      </w:pPr>
      <w:rPr>
        <w:b w:val="1"/>
      </w:rPr>
    </w:lvl>
    <w:lvl w:ilvl="2">
      <w:start w:val="1"/>
      <w:numFmt w:val="decimal"/>
      <w:lvlText w:val="%1.%2.%3."/>
      <w:lvlJc w:val="left"/>
      <w:pPr>
        <w:ind w:left="1366" w:hanging="504.0000000000001"/>
      </w:pPr>
      <w:rPr/>
    </w:lvl>
    <w:lvl w:ilvl="3">
      <w:start w:val="1"/>
      <w:numFmt w:val="decimal"/>
      <w:lvlText w:val="%1.%2.%3.%4."/>
      <w:lvlJc w:val="left"/>
      <w:pPr>
        <w:ind w:left="1870" w:hanging="648"/>
      </w:pPr>
      <w:rPr/>
    </w:lvl>
    <w:lvl w:ilvl="4">
      <w:start w:val="1"/>
      <w:numFmt w:val="decimal"/>
      <w:lvlText w:val="%1.%2.%3.%4.%5."/>
      <w:lvlJc w:val="left"/>
      <w:pPr>
        <w:ind w:left="2374" w:hanging="792"/>
      </w:pPr>
      <w:rPr/>
    </w:lvl>
    <w:lvl w:ilvl="5">
      <w:start w:val="1"/>
      <w:numFmt w:val="decimal"/>
      <w:lvlText w:val="%1.%2.%3.%4.%5.%6."/>
      <w:lvlJc w:val="left"/>
      <w:pPr>
        <w:ind w:left="2878" w:hanging="935.9999999999998"/>
      </w:pPr>
      <w:rPr/>
    </w:lvl>
    <w:lvl w:ilvl="6">
      <w:start w:val="1"/>
      <w:numFmt w:val="decimal"/>
      <w:lvlText w:val="%1.%2.%3.%4.%5.%6.%7."/>
      <w:lvlJc w:val="left"/>
      <w:pPr>
        <w:ind w:left="3382" w:hanging="1080"/>
      </w:pPr>
      <w:rPr/>
    </w:lvl>
    <w:lvl w:ilvl="7">
      <w:start w:val="1"/>
      <w:numFmt w:val="decimal"/>
      <w:lvlText w:val="%1.%2.%3.%4.%5.%6.%7.%8."/>
      <w:lvlJc w:val="left"/>
      <w:pPr>
        <w:ind w:left="3886" w:hanging="1223.9999999999995"/>
      </w:pPr>
      <w:rPr/>
    </w:lvl>
    <w:lvl w:ilvl="8">
      <w:start w:val="1"/>
      <w:numFmt w:val="decimal"/>
      <w:lvlText w:val="%1.%2.%3.%4.%5.%6.%7.%8.%9."/>
      <w:lvlJc w:val="left"/>
      <w:pPr>
        <w:ind w:left="4462"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102"/>
    </w:pPr>
    <w:rPr>
      <w:rFonts w:ascii="Arial" w:cs="Arial" w:eastAsia="Arial" w:hAnsi="Arial"/>
      <w:b w:val="1"/>
      <w:sz w:val="22"/>
      <w:szCs w:val="2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D5F5B"/>
    <w:rPr>
      <w:rFonts w:ascii="Times New Roman" w:eastAsia="Times New Roman" w:hAnsi="Times New Roman"/>
      <w:sz w:val="24"/>
      <w:szCs w:val="24"/>
      <w:lang w:eastAsia="es-ES" w:val="es-ES"/>
    </w:rPr>
  </w:style>
  <w:style w:type="paragraph" w:styleId="Ttulo1">
    <w:name w:val="heading 1"/>
    <w:basedOn w:val="Normal"/>
    <w:link w:val="Ttulo1Car"/>
    <w:uiPriority w:val="9"/>
    <w:qFormat w:val="1"/>
    <w:rsid w:val="00F74786"/>
    <w:pPr>
      <w:widowControl w:val="0"/>
      <w:autoSpaceDE w:val="0"/>
      <w:autoSpaceDN w:val="0"/>
      <w:ind w:left="102"/>
      <w:outlineLvl w:val="0"/>
    </w:pPr>
    <w:rPr>
      <w:rFonts w:ascii="Arial" w:cs="Arial" w:eastAsia="Arial" w:hAnsi="Arial"/>
      <w:b w:val="1"/>
      <w:bCs w:val="1"/>
      <w:sz w:val="22"/>
      <w:szCs w:val="22"/>
      <w:lang w:eastAsia="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independiente">
    <w:name w:val="Body Text"/>
    <w:basedOn w:val="Normal"/>
    <w:link w:val="TextoindependienteCar"/>
    <w:uiPriority w:val="99"/>
    <w:rsid w:val="00ED5F5B"/>
    <w:pPr>
      <w:jc w:val="both"/>
    </w:pPr>
    <w:rPr>
      <w:rFonts w:ascii="Arial" w:hAnsi="Arial"/>
      <w:b w:val="1"/>
      <w:szCs w:val="20"/>
      <w:lang w:val="es-ES_tradnl"/>
    </w:rPr>
  </w:style>
  <w:style w:type="character" w:styleId="TextoindependienteCar" w:customStyle="1">
    <w:name w:val="Texto independiente Car"/>
    <w:link w:val="Textoindependiente"/>
    <w:uiPriority w:val="99"/>
    <w:rsid w:val="00ED5F5B"/>
    <w:rPr>
      <w:rFonts w:ascii="Arial" w:cs="Times New Roman" w:eastAsia="Times New Roman" w:hAnsi="Arial"/>
      <w:b w:val="1"/>
      <w:sz w:val="24"/>
      <w:szCs w:val="20"/>
      <w:lang w:eastAsia="es-ES" w:val="es-ES_tradnl"/>
    </w:rPr>
  </w:style>
  <w:style w:type="paragraph" w:styleId="Prrafodelista">
    <w:name w:val="List Paragraph"/>
    <w:basedOn w:val="Normal"/>
    <w:uiPriority w:val="34"/>
    <w:qFormat w:val="1"/>
    <w:rsid w:val="00ED5F5B"/>
    <w:pPr>
      <w:ind w:left="708"/>
    </w:pPr>
  </w:style>
  <w:style w:type="paragraph" w:styleId="Encabezado">
    <w:name w:val="header"/>
    <w:basedOn w:val="Normal"/>
    <w:link w:val="EncabezadoCar"/>
    <w:unhideWhenUsed w:val="1"/>
    <w:rsid w:val="00ED5F5B"/>
    <w:pPr>
      <w:tabs>
        <w:tab w:val="center" w:pos="4419"/>
        <w:tab w:val="right" w:pos="8838"/>
      </w:tabs>
    </w:pPr>
  </w:style>
  <w:style w:type="character" w:styleId="EncabezadoCar" w:customStyle="1">
    <w:name w:val="Encabezado Car"/>
    <w:link w:val="Encabezado"/>
    <w:rsid w:val="00ED5F5B"/>
    <w:rPr>
      <w:rFonts w:ascii="Times New Roman" w:cs="Times New Roman" w:eastAsia="Times New Roman" w:hAnsi="Times New Roman"/>
      <w:sz w:val="24"/>
      <w:szCs w:val="24"/>
      <w:lang w:eastAsia="es-ES" w:val="es-ES"/>
    </w:rPr>
  </w:style>
  <w:style w:type="paragraph" w:styleId="Piedepgina">
    <w:name w:val="footer"/>
    <w:basedOn w:val="Normal"/>
    <w:link w:val="PiedepginaCar"/>
    <w:uiPriority w:val="99"/>
    <w:unhideWhenUsed w:val="1"/>
    <w:rsid w:val="00ED5F5B"/>
    <w:pPr>
      <w:tabs>
        <w:tab w:val="center" w:pos="4419"/>
        <w:tab w:val="right" w:pos="8838"/>
      </w:tabs>
    </w:pPr>
  </w:style>
  <w:style w:type="character" w:styleId="PiedepginaCar" w:customStyle="1">
    <w:name w:val="Pie de página Car"/>
    <w:link w:val="Piedepgina"/>
    <w:uiPriority w:val="99"/>
    <w:rsid w:val="00ED5F5B"/>
    <w:rPr>
      <w:rFonts w:ascii="Times New Roman" w:cs="Times New Roman" w:eastAsia="Times New Roman" w:hAnsi="Times New Roman"/>
      <w:sz w:val="24"/>
      <w:szCs w:val="24"/>
      <w:lang w:eastAsia="es-ES" w:val="es-ES"/>
    </w:rPr>
  </w:style>
  <w:style w:type="paragraph" w:styleId="Textodeglobo">
    <w:name w:val="Balloon Text"/>
    <w:basedOn w:val="Normal"/>
    <w:link w:val="TextodegloboCar"/>
    <w:uiPriority w:val="99"/>
    <w:semiHidden w:val="1"/>
    <w:unhideWhenUsed w:val="1"/>
    <w:rsid w:val="00B70448"/>
    <w:rPr>
      <w:rFonts w:ascii="Tahoma" w:hAnsi="Tahoma"/>
      <w:sz w:val="16"/>
      <w:szCs w:val="16"/>
    </w:rPr>
  </w:style>
  <w:style w:type="character" w:styleId="TextodegloboCar" w:customStyle="1">
    <w:name w:val="Texto de globo Car"/>
    <w:link w:val="Textodeglobo"/>
    <w:uiPriority w:val="99"/>
    <w:semiHidden w:val="1"/>
    <w:rsid w:val="00B70448"/>
    <w:rPr>
      <w:rFonts w:ascii="Tahoma" w:cs="Tahoma" w:eastAsia="Times New Roman" w:hAnsi="Tahoma"/>
      <w:sz w:val="16"/>
      <w:szCs w:val="16"/>
      <w:lang w:eastAsia="es-ES" w:val="es-ES"/>
    </w:rPr>
  </w:style>
  <w:style w:type="table" w:styleId="Tablaconcuadrcula">
    <w:name w:val="Table Grid"/>
    <w:basedOn w:val="Tablanormal"/>
    <w:rsid w:val="00697B5E"/>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Textodelmarcadordeposicin">
    <w:name w:val="Placeholder Text"/>
    <w:basedOn w:val="Fuentedeprrafopredeter"/>
    <w:uiPriority w:val="99"/>
    <w:semiHidden w:val="1"/>
    <w:rsid w:val="00F74786"/>
    <w:rPr>
      <w:color w:val="808080"/>
    </w:rPr>
  </w:style>
  <w:style w:type="character" w:styleId="Ttulo1Car" w:customStyle="1">
    <w:name w:val="Título 1 Car"/>
    <w:basedOn w:val="Fuentedeprrafopredeter"/>
    <w:link w:val="Ttulo1"/>
    <w:uiPriority w:val="9"/>
    <w:rsid w:val="00F74786"/>
    <w:rPr>
      <w:rFonts w:ascii="Arial" w:cs="Arial" w:eastAsia="Arial" w:hAnsi="Arial"/>
      <w:b w:val="1"/>
      <w:bCs w:val="1"/>
      <w:sz w:val="22"/>
      <w:szCs w:val="22"/>
      <w:lang w:eastAsia="en-U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dfv6Kw8h4Cqg1fB4LBNnCNMnSw==">AMUW2mU8K9QyKmJMfMiFZZeVp67dZ5lQThaKnXlcq94SIXaAKpxG4l4RaYhly3U2x96OmBkDiXDybXpbry11XpVT9cmaxXoz3zsQjJ6ImLMHGnsVvh82EMFI2LsO7NwsStppadIeNm8L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2020-11-03T15:09:00Z</dcterms:created>
  <dc:creator>Jurídico</dc:creator>
</cp:coreProperties>
</file>