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056166" w:rsidRPr="00AC18F3" w14:paraId="0F577E53" w14:textId="77777777" w:rsidTr="00E35C18">
        <w:trPr>
          <w:trHeight w:val="102"/>
        </w:trPr>
        <w:tc>
          <w:tcPr>
            <w:tcW w:w="1839" w:type="pct"/>
            <w:gridSpan w:val="2"/>
            <w:shd w:val="clear" w:color="auto" w:fill="auto"/>
            <w:hideMark/>
          </w:tcPr>
          <w:p w14:paraId="274ED643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shd w:val="clear" w:color="auto" w:fill="auto"/>
            <w:hideMark/>
          </w:tcPr>
          <w:p w14:paraId="167E85DC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AC18F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shd w:val="clear" w:color="auto" w:fill="auto"/>
            <w:hideMark/>
          </w:tcPr>
          <w:p w14:paraId="0EE20145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AC18F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056166" w:rsidRPr="00AC18F3" w14:paraId="4032A92C" w14:textId="77777777" w:rsidTr="00E35C18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2A95E9DB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  <w:shd w:val="clear" w:color="auto" w:fill="auto"/>
          </w:tcPr>
          <w:p w14:paraId="543936C5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shd w:val="clear" w:color="auto" w:fill="auto"/>
            <w:hideMark/>
          </w:tcPr>
          <w:p w14:paraId="31F716F5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  <w:shd w:val="clear" w:color="auto" w:fill="auto"/>
          </w:tcPr>
          <w:p w14:paraId="6F38845A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shd w:val="clear" w:color="auto" w:fill="auto"/>
            <w:hideMark/>
          </w:tcPr>
          <w:p w14:paraId="663A583F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  <w:shd w:val="clear" w:color="auto" w:fill="auto"/>
          </w:tcPr>
          <w:p w14:paraId="675843EC" w14:textId="3394CFD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313A5A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056166" w:rsidRPr="00AC18F3" w14:paraId="2354E80A" w14:textId="77777777" w:rsidTr="00E35C18">
        <w:tc>
          <w:tcPr>
            <w:tcW w:w="442" w:type="pct"/>
            <w:shd w:val="clear" w:color="auto" w:fill="auto"/>
            <w:hideMark/>
          </w:tcPr>
          <w:p w14:paraId="7290E129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  <w:shd w:val="clear" w:color="auto" w:fill="auto"/>
          </w:tcPr>
          <w:p w14:paraId="3B1ADC7A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shd w:val="clear" w:color="auto" w:fill="auto"/>
            <w:hideMark/>
          </w:tcPr>
          <w:p w14:paraId="10891475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  <w:shd w:val="clear" w:color="auto" w:fill="auto"/>
          </w:tcPr>
          <w:p w14:paraId="75E281B3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shd w:val="clear" w:color="auto" w:fill="auto"/>
            <w:hideMark/>
          </w:tcPr>
          <w:p w14:paraId="0D96AEE2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  <w:shd w:val="clear" w:color="auto" w:fill="auto"/>
          </w:tcPr>
          <w:p w14:paraId="68BFDB82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056166" w:rsidRPr="00AC18F3" w14:paraId="3E06EEBA" w14:textId="77777777" w:rsidTr="00E35C18">
        <w:tc>
          <w:tcPr>
            <w:tcW w:w="442" w:type="pct"/>
            <w:shd w:val="clear" w:color="auto" w:fill="auto"/>
            <w:hideMark/>
          </w:tcPr>
          <w:p w14:paraId="0B568AFF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  <w:shd w:val="clear" w:color="auto" w:fill="auto"/>
          </w:tcPr>
          <w:p w14:paraId="121F176E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25/03/2020</w:t>
            </w:r>
          </w:p>
        </w:tc>
        <w:tc>
          <w:tcPr>
            <w:tcW w:w="441" w:type="pct"/>
            <w:shd w:val="clear" w:color="auto" w:fill="auto"/>
            <w:hideMark/>
          </w:tcPr>
          <w:p w14:paraId="4DD292AE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  <w:shd w:val="clear" w:color="auto" w:fill="auto"/>
          </w:tcPr>
          <w:p w14:paraId="2251EE23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09/06/2020</w:t>
            </w:r>
          </w:p>
        </w:tc>
        <w:tc>
          <w:tcPr>
            <w:tcW w:w="441" w:type="pct"/>
            <w:shd w:val="clear" w:color="auto" w:fill="auto"/>
            <w:hideMark/>
          </w:tcPr>
          <w:p w14:paraId="3C296EC9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  <w:shd w:val="clear" w:color="auto" w:fill="auto"/>
          </w:tcPr>
          <w:p w14:paraId="1C8BE618" w14:textId="77777777" w:rsidR="00056166" w:rsidRPr="00AC18F3" w:rsidRDefault="00056166" w:rsidP="00E35C18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AC18F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09/06/2020</w:t>
            </w:r>
          </w:p>
        </w:tc>
      </w:tr>
    </w:tbl>
    <w:p w14:paraId="7ABFB34F" w14:textId="77777777" w:rsidR="00056166" w:rsidRPr="00AC18F3" w:rsidRDefault="00056166" w:rsidP="00C54C43">
      <w:pPr>
        <w:ind w:left="680" w:hanging="680"/>
        <w:jc w:val="both"/>
        <w:rPr>
          <w:rFonts w:ascii="Arial Narrow" w:hAnsi="Arial Narrow"/>
        </w:rPr>
      </w:pPr>
    </w:p>
    <w:p w14:paraId="237D575D" w14:textId="77777777" w:rsidR="003071AA" w:rsidRPr="00AC18F3" w:rsidRDefault="003071AA" w:rsidP="00C54C43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OBJETIVO</w:t>
      </w:r>
      <w:r w:rsidR="003206DB" w:rsidRPr="00AC18F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1A8D4FDF" w14:textId="77777777" w:rsidR="003206DB" w:rsidRPr="00AC18F3" w:rsidRDefault="003206DB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A3DE39F" w14:textId="77777777" w:rsidR="003C3844" w:rsidRPr="00AC18F3" w:rsidRDefault="00E55F4B" w:rsidP="00C54C43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Establecer el proceso general para suscribir convenios externos.</w:t>
      </w:r>
    </w:p>
    <w:p w14:paraId="73521AC8" w14:textId="77777777" w:rsidR="00E55F4B" w:rsidRPr="00AC18F3" w:rsidRDefault="00E55F4B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2FDA6A8F" w14:textId="77777777" w:rsidR="003071AA" w:rsidRPr="00AC18F3" w:rsidRDefault="00C54C43" w:rsidP="00C54C43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ALCANCE.</w:t>
      </w:r>
    </w:p>
    <w:p w14:paraId="6936CC2F" w14:textId="77777777" w:rsidR="003071AA" w:rsidRPr="00AC18F3" w:rsidRDefault="003071AA" w:rsidP="00C54C43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764417EA" w14:textId="77777777" w:rsidR="003C3844" w:rsidRPr="00AC18F3" w:rsidRDefault="003C3844" w:rsidP="00C54C43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 xml:space="preserve">Aplica </w:t>
      </w:r>
      <w:r w:rsidR="00E55F4B" w:rsidRPr="00AC18F3">
        <w:rPr>
          <w:rFonts w:ascii="Arial Narrow" w:hAnsi="Arial Narrow"/>
          <w:spacing w:val="-3"/>
          <w:sz w:val="22"/>
          <w:szCs w:val="22"/>
        </w:rPr>
        <w:t>en el momento de realizar un convenio empresarial con empresas que requieran de nuestros servicios.</w:t>
      </w:r>
    </w:p>
    <w:p w14:paraId="2D565AFA" w14:textId="77777777" w:rsidR="00E55F4B" w:rsidRPr="00AC18F3" w:rsidRDefault="00E55F4B" w:rsidP="00C54C43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64ED031B" w14:textId="77777777" w:rsidR="00C54C43" w:rsidRPr="00AC18F3" w:rsidRDefault="00C54C43" w:rsidP="00C54C43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0" w:name="_Hlk9521203"/>
      <w:r w:rsidRPr="00AC18F3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739D1E4A" w14:textId="77777777" w:rsidR="00C54C43" w:rsidRPr="00AC18F3" w:rsidRDefault="00C54C43" w:rsidP="00C54C43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D9FE3E8" w14:textId="77777777" w:rsidR="00C54C43" w:rsidRPr="00AC18F3" w:rsidRDefault="00C54C43" w:rsidP="00C54C43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C18F3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29F73232" w14:textId="77777777" w:rsidR="00C54C43" w:rsidRPr="00AC18F3" w:rsidRDefault="00C54C43" w:rsidP="00C54C43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C18F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B4D65D5" w14:textId="77777777" w:rsidR="00C54C43" w:rsidRPr="00AC18F3" w:rsidRDefault="00C54C43" w:rsidP="00C54C43">
      <w:pPr>
        <w:rPr>
          <w:rFonts w:ascii="Arial Narrow" w:hAnsi="Arial Narrow" w:cs="Arial"/>
          <w:spacing w:val="-3"/>
          <w:sz w:val="22"/>
          <w:szCs w:val="22"/>
        </w:rPr>
      </w:pPr>
    </w:p>
    <w:p w14:paraId="334862AA" w14:textId="77777777" w:rsidR="00C54C43" w:rsidRPr="00AC18F3" w:rsidRDefault="00C54C43" w:rsidP="00C54C43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C18F3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7AFDD5C4" w14:textId="77777777" w:rsidR="00C54C43" w:rsidRPr="00AC18F3" w:rsidRDefault="00C54C43" w:rsidP="00C54C43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AC18F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B2A954C" w14:textId="77777777" w:rsidR="00C54C43" w:rsidRPr="00AC18F3" w:rsidRDefault="00C54C43" w:rsidP="00C54C43">
      <w:pPr>
        <w:rPr>
          <w:rFonts w:ascii="Arial Narrow" w:hAnsi="Arial Narrow" w:cs="Arial"/>
          <w:spacing w:val="-3"/>
          <w:sz w:val="22"/>
          <w:szCs w:val="22"/>
        </w:rPr>
      </w:pPr>
    </w:p>
    <w:bookmarkEnd w:id="0"/>
    <w:p w14:paraId="7BAE2B45" w14:textId="77777777" w:rsidR="003C3844" w:rsidRPr="00AC18F3" w:rsidRDefault="003071AA" w:rsidP="00C54C43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DF2B3D" w:rsidRPr="00AC18F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63BEEBC7" w14:textId="77777777" w:rsidR="003C3844" w:rsidRPr="00AC18F3" w:rsidRDefault="003C3844" w:rsidP="00C54C43">
      <w:pPr>
        <w:ind w:left="680"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2E6818EC" w14:textId="77777777" w:rsidR="00A97D62" w:rsidRPr="00AC18F3" w:rsidRDefault="00A97D62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Agencia Origen</w:t>
      </w:r>
      <w:r w:rsidRPr="00AC18F3">
        <w:rPr>
          <w:rFonts w:ascii="Arial Narrow" w:hAnsi="Arial Narrow"/>
          <w:sz w:val="22"/>
          <w:szCs w:val="22"/>
        </w:rPr>
        <w:t>: Agencia en donde se gestionó la creación del convenio y se tiene la cuenta producto</w:t>
      </w:r>
      <w:r w:rsidR="005A0192" w:rsidRPr="00AC18F3">
        <w:rPr>
          <w:rFonts w:ascii="Arial Narrow" w:hAnsi="Arial Narrow"/>
          <w:sz w:val="22"/>
          <w:szCs w:val="22"/>
        </w:rPr>
        <w:t xml:space="preserve"> de recaudo</w:t>
      </w:r>
      <w:r w:rsidRPr="00AC18F3">
        <w:rPr>
          <w:rFonts w:ascii="Arial Narrow" w:hAnsi="Arial Narrow"/>
          <w:sz w:val="22"/>
          <w:szCs w:val="22"/>
        </w:rPr>
        <w:t xml:space="preserve"> de la respectiva empresa.</w:t>
      </w:r>
    </w:p>
    <w:p w14:paraId="6A90D13A" w14:textId="77777777" w:rsidR="00A97D62" w:rsidRPr="00AC18F3" w:rsidRDefault="00A97D62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Cobertura del Convenio</w:t>
      </w:r>
      <w:r w:rsidRPr="00AC18F3">
        <w:rPr>
          <w:rFonts w:ascii="Arial Narrow" w:hAnsi="Arial Narrow"/>
          <w:sz w:val="22"/>
          <w:szCs w:val="22"/>
        </w:rPr>
        <w:t xml:space="preserve">: se refiere al campo de acción de aplicación del convenio, puede ser de orden Nacional, departamental, municipal. </w:t>
      </w:r>
    </w:p>
    <w:p w14:paraId="50B78073" w14:textId="77777777" w:rsidR="00A97D62" w:rsidRPr="00AC18F3" w:rsidRDefault="00A97D62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Convenio Empresarial</w:t>
      </w:r>
      <w:r w:rsidRPr="00AC18F3">
        <w:rPr>
          <w:rFonts w:ascii="Arial Narrow" w:hAnsi="Arial Narrow"/>
          <w:sz w:val="22"/>
          <w:szCs w:val="22"/>
        </w:rPr>
        <w:t>: contrato, convención o acuerdo que se desarrolla en función de un asunto específico destinado a crear, transferir, modificar o extinguir una obligación.</w:t>
      </w:r>
    </w:p>
    <w:p w14:paraId="2AC7A893" w14:textId="77777777" w:rsidR="00A97D62" w:rsidRPr="00AC18F3" w:rsidRDefault="00A97D62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Convenios Especiales</w:t>
      </w:r>
      <w:r w:rsidRPr="00AC18F3">
        <w:rPr>
          <w:rFonts w:ascii="Arial Narrow" w:hAnsi="Arial Narrow"/>
          <w:sz w:val="22"/>
          <w:szCs w:val="22"/>
        </w:rPr>
        <w:t>: Son aquellos convenios de cobertura nacional o departamental de carácter público, pues son ellos quienes solicitan documentación para la creación, actualización y renovación del convenio.</w:t>
      </w:r>
    </w:p>
    <w:p w14:paraId="489ADF5A" w14:textId="77777777" w:rsidR="003C3844" w:rsidRPr="00AC18F3" w:rsidRDefault="003C3844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78775243" w14:textId="77777777" w:rsidR="00C54C43" w:rsidRPr="00AC18F3" w:rsidRDefault="00C54C43" w:rsidP="00C54C43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RESPONSABLES.</w:t>
      </w:r>
    </w:p>
    <w:p w14:paraId="149BDAFD" w14:textId="77777777" w:rsidR="00C54C43" w:rsidRPr="00AC18F3" w:rsidRDefault="00C54C43" w:rsidP="00B509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A2CDF1F" w14:textId="77777777" w:rsidR="00C54C43" w:rsidRPr="00AC18F3" w:rsidRDefault="00C54C43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Subgerente Administrativo.</w:t>
      </w:r>
    </w:p>
    <w:p w14:paraId="66787F7A" w14:textId="77777777" w:rsidR="00C54C43" w:rsidRPr="00AC18F3" w:rsidRDefault="00C54C43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Gerente.</w:t>
      </w:r>
    </w:p>
    <w:p w14:paraId="37BF55A5" w14:textId="77777777" w:rsidR="00C54C43" w:rsidRPr="00AC18F3" w:rsidRDefault="00C54C43" w:rsidP="00B509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2456B1D" w14:textId="77777777" w:rsidR="00904D65" w:rsidRPr="00AC18F3" w:rsidRDefault="003071AA" w:rsidP="00C54C43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C54C43" w:rsidRPr="00AC18F3">
        <w:rPr>
          <w:rFonts w:ascii="Arial Narrow" w:hAnsi="Arial Narrow"/>
          <w:b/>
          <w:spacing w:val="-3"/>
          <w:sz w:val="22"/>
          <w:szCs w:val="22"/>
        </w:rPr>
        <w:t xml:space="preserve"> DE OPERACIÓN.</w:t>
      </w:r>
    </w:p>
    <w:p w14:paraId="7C2B1F02" w14:textId="77777777" w:rsidR="00B50928" w:rsidRPr="00AC18F3" w:rsidRDefault="00B50928" w:rsidP="00B509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D518A03" w14:textId="77777777" w:rsidR="00904D65" w:rsidRPr="00AC18F3" w:rsidRDefault="00C54C43" w:rsidP="00C54C43">
      <w:pPr>
        <w:jc w:val="both"/>
        <w:rPr>
          <w:rFonts w:ascii="Arial Narrow" w:hAnsi="Arial Narrow"/>
          <w:b/>
          <w:spacing w:val="-3"/>
          <w:sz w:val="22"/>
          <w:szCs w:val="22"/>
          <w:lang w:val="es-ES_tradnl"/>
        </w:rPr>
      </w:pPr>
      <w:r w:rsidRPr="00AC18F3">
        <w:rPr>
          <w:rFonts w:ascii="Arial Narrow" w:hAnsi="Arial Narrow"/>
          <w:b/>
          <w:spacing w:val="-3"/>
          <w:sz w:val="22"/>
          <w:szCs w:val="22"/>
          <w:lang w:val="es-ES_tradnl"/>
        </w:rPr>
        <w:t>Tipos De Convenio Empresarial.</w:t>
      </w:r>
    </w:p>
    <w:p w14:paraId="5C285959" w14:textId="77777777" w:rsidR="00904D65" w:rsidRPr="00AC18F3" w:rsidRDefault="00904D65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2F89762" w14:textId="77777777" w:rsidR="00904D65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  <w:lang w:val="es-ES"/>
        </w:rPr>
        <w:t>Convenio de Beneficios:</w:t>
      </w:r>
      <w:r w:rsidRPr="00AC18F3">
        <w:rPr>
          <w:rFonts w:ascii="Arial Narrow" w:hAnsi="Arial Narrow"/>
          <w:sz w:val="22"/>
          <w:szCs w:val="22"/>
          <w:lang w:val="es-ES"/>
        </w:rPr>
        <w:t xml:space="preserve"> Acuerdo o alianzas que </w:t>
      </w:r>
      <w:r w:rsidR="00AA3672" w:rsidRPr="00AC18F3">
        <w:rPr>
          <w:rFonts w:ascii="Arial Narrow" w:hAnsi="Arial Narrow"/>
          <w:sz w:val="22"/>
          <w:szCs w:val="22"/>
          <w:lang w:val="es-ES"/>
        </w:rPr>
        <w:t>COOPEAIPE</w:t>
      </w:r>
      <w:r w:rsidRPr="00AC18F3">
        <w:rPr>
          <w:rFonts w:ascii="Arial Narrow" w:hAnsi="Arial Narrow"/>
          <w:sz w:val="22"/>
          <w:szCs w:val="22"/>
          <w:lang w:val="es-ES"/>
        </w:rPr>
        <w:t xml:space="preserve"> realiza con personas jurídicas o naturales para determinar un plan de beneficios que reciben los asociados de la cooperativa que utilicen los servicios o productos que se oferten en la alianza.</w:t>
      </w:r>
      <w:r w:rsidR="0047216F" w:rsidRPr="00AC18F3">
        <w:rPr>
          <w:rFonts w:ascii="Arial Narrow" w:hAnsi="Arial Narrow"/>
          <w:sz w:val="22"/>
          <w:szCs w:val="22"/>
          <w:lang w:val="es-ES"/>
        </w:rPr>
        <w:t xml:space="preserve"> </w:t>
      </w:r>
      <w:r w:rsidRPr="00AC18F3">
        <w:rPr>
          <w:rFonts w:ascii="Arial Narrow" w:hAnsi="Arial Narrow"/>
          <w:sz w:val="22"/>
          <w:szCs w:val="22"/>
          <w:lang w:val="es-ES"/>
        </w:rPr>
        <w:t xml:space="preserve">Debe existir un acuerdo comercial entre las empresas, entre ellos, contempla que </w:t>
      </w:r>
      <w:r w:rsidR="00AA3672" w:rsidRPr="00AC18F3">
        <w:rPr>
          <w:rFonts w:ascii="Arial Narrow" w:hAnsi="Arial Narrow"/>
          <w:sz w:val="22"/>
          <w:szCs w:val="22"/>
          <w:lang w:val="es-ES"/>
        </w:rPr>
        <w:t>COOPEAIPE</w:t>
      </w:r>
      <w:r w:rsidRPr="00AC18F3">
        <w:rPr>
          <w:rFonts w:ascii="Arial Narrow" w:hAnsi="Arial Narrow"/>
          <w:sz w:val="22"/>
          <w:szCs w:val="22"/>
          <w:lang w:val="es-ES"/>
        </w:rPr>
        <w:t xml:space="preserve"> no es responsable por reclamaciones, garantías o el mal servicio prestado por </w:t>
      </w:r>
      <w:r w:rsidRPr="00AC18F3">
        <w:rPr>
          <w:rFonts w:ascii="Arial Narrow" w:hAnsi="Arial Narrow"/>
          <w:sz w:val="22"/>
          <w:szCs w:val="22"/>
          <w:lang w:val="es-ES"/>
        </w:rPr>
        <w:lastRenderedPageBreak/>
        <w:t xml:space="preserve">la otra empresa. </w:t>
      </w:r>
      <w:r w:rsidR="00AA3672" w:rsidRPr="00AC18F3">
        <w:rPr>
          <w:rFonts w:ascii="Arial Narrow" w:hAnsi="Arial Narrow"/>
          <w:sz w:val="22"/>
          <w:szCs w:val="22"/>
          <w:lang w:val="es-ES"/>
        </w:rPr>
        <w:t>COOPEAIPE</w:t>
      </w:r>
      <w:r w:rsidRPr="00AC18F3">
        <w:rPr>
          <w:rFonts w:ascii="Arial Narrow" w:hAnsi="Arial Narrow"/>
          <w:sz w:val="22"/>
          <w:szCs w:val="22"/>
          <w:lang w:val="es-ES"/>
        </w:rPr>
        <w:t>, realizará seguimientos para confirmar que este convenio empresarial realmente beneficie a nuestros asociados.</w:t>
      </w:r>
    </w:p>
    <w:p w14:paraId="65D43B3A" w14:textId="77777777" w:rsidR="002E5596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Convenio de Cooperación Solidaria</w:t>
      </w:r>
      <w:r w:rsidRPr="00AC18F3">
        <w:rPr>
          <w:rFonts w:ascii="Arial Narrow" w:hAnsi="Arial Narrow"/>
          <w:sz w:val="22"/>
          <w:szCs w:val="22"/>
        </w:rPr>
        <w:t xml:space="preserve">: Acuerdo empresarial que </w:t>
      </w:r>
      <w:r w:rsidR="00AA3672" w:rsidRPr="00AC18F3">
        <w:rPr>
          <w:rFonts w:ascii="Arial Narrow" w:hAnsi="Arial Narrow"/>
          <w:sz w:val="22"/>
          <w:szCs w:val="22"/>
        </w:rPr>
        <w:t>COOPEAIPE</w:t>
      </w:r>
      <w:r w:rsidRPr="00AC18F3">
        <w:rPr>
          <w:rFonts w:ascii="Arial Narrow" w:hAnsi="Arial Narrow"/>
          <w:sz w:val="22"/>
          <w:szCs w:val="22"/>
        </w:rPr>
        <w:t xml:space="preserve"> realiza con personas naturales (pymes), personas jurídicas del sector solidario o sin ánimo de lucro asociadas a la Cooperativa, cuyo objeto es otorgar financiamiento a la empresa en condiciones acordadas para el desarrollo de su actividad comercial o para el beneficio de sus asociados.</w:t>
      </w:r>
    </w:p>
    <w:p w14:paraId="19F11BDB" w14:textId="77777777" w:rsidR="006F59CE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Convenio de Descuento por Libranza</w:t>
      </w:r>
      <w:r w:rsidRPr="00AC18F3">
        <w:rPr>
          <w:rFonts w:ascii="Arial Narrow" w:hAnsi="Arial Narrow"/>
          <w:sz w:val="22"/>
          <w:szCs w:val="22"/>
        </w:rPr>
        <w:t xml:space="preserve">: Mecanismo de recaudo de cartera en donde el deudor autoriza a su entidad empleadora a descontar de su nómina mensual o quincenal una suma determinada para aplicar a la cancelación de sus obligaciones, aportes y ahorros ante la Cooperativa, y la entidad empleadora se compromete a entregar dichas sumas a la Cooperativa en un plazo previamente convenido. </w:t>
      </w:r>
      <w:r w:rsidRPr="00AC18F3">
        <w:rPr>
          <w:rFonts w:ascii="Arial Narrow" w:hAnsi="Arial Narrow"/>
          <w:sz w:val="22"/>
          <w:szCs w:val="22"/>
          <w:lang w:val="es-ES_tradnl"/>
        </w:rPr>
        <w:t xml:space="preserve">Este tipo de convenio </w:t>
      </w:r>
      <w:r w:rsidR="00C675B9" w:rsidRPr="00AC18F3">
        <w:rPr>
          <w:rFonts w:ascii="Arial Narrow" w:hAnsi="Arial Narrow"/>
          <w:sz w:val="22"/>
          <w:szCs w:val="22"/>
          <w:lang w:val="es-ES_tradnl"/>
        </w:rPr>
        <w:t>empresarial</w:t>
      </w:r>
      <w:r w:rsidRPr="00AC18F3">
        <w:rPr>
          <w:rFonts w:ascii="Arial Narrow" w:hAnsi="Arial Narrow"/>
          <w:sz w:val="22"/>
          <w:szCs w:val="22"/>
          <w:lang w:val="es-ES_tradnl"/>
        </w:rPr>
        <w:t xml:space="preserve"> se debe hacer exclusivamente con empresas que garanticen la realización de los descuentos y su oportuna consignación en la Cooperativa.</w:t>
      </w:r>
      <w:r w:rsidRPr="00AC18F3">
        <w:rPr>
          <w:rFonts w:ascii="Arial Narrow" w:hAnsi="Arial Narrow"/>
          <w:sz w:val="22"/>
          <w:szCs w:val="22"/>
        </w:rPr>
        <w:t xml:space="preserve"> </w:t>
      </w:r>
    </w:p>
    <w:p w14:paraId="51C656BB" w14:textId="77777777" w:rsidR="005F4ED0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 xml:space="preserve">Convenio de Dispersión de Pagos: </w:t>
      </w:r>
      <w:r w:rsidRPr="00AC18F3">
        <w:rPr>
          <w:rFonts w:ascii="Arial Narrow" w:hAnsi="Arial Narrow"/>
          <w:sz w:val="22"/>
          <w:szCs w:val="22"/>
          <w:lang w:val="es-ES"/>
        </w:rPr>
        <w:t xml:space="preserve">Convenio especializado en la dispersión de fondos periódicos a empleados, asociados, usuarios, proveedores o beneficiarios del convenio. se vinculan a </w:t>
      </w:r>
      <w:r w:rsidR="00AA3672" w:rsidRPr="00AC18F3">
        <w:rPr>
          <w:rFonts w:ascii="Arial Narrow" w:hAnsi="Arial Narrow"/>
          <w:sz w:val="22"/>
          <w:szCs w:val="22"/>
          <w:lang w:val="es-ES"/>
        </w:rPr>
        <w:t>COOPEAIPE</w:t>
      </w:r>
      <w:r w:rsidRPr="00AC18F3">
        <w:rPr>
          <w:rFonts w:ascii="Arial Narrow" w:hAnsi="Arial Narrow"/>
          <w:sz w:val="22"/>
          <w:szCs w:val="22"/>
          <w:lang w:val="es-ES"/>
        </w:rPr>
        <w:t xml:space="preserve"> los beneficiarios del pago para realizar el abono directamente en las cuentas de ahorros. Esta clase de convenio empresarial presenta manejo de tarifas especiales de dispersión de pago </w:t>
      </w:r>
      <w:r w:rsidR="009348E8" w:rsidRPr="00AC18F3">
        <w:rPr>
          <w:rFonts w:ascii="Arial Narrow" w:hAnsi="Arial Narrow"/>
          <w:sz w:val="22"/>
          <w:szCs w:val="22"/>
          <w:lang w:val="es-ES"/>
        </w:rPr>
        <w:t>de acuerdo con</w:t>
      </w:r>
      <w:r w:rsidRPr="00AC18F3">
        <w:rPr>
          <w:rFonts w:ascii="Arial Narrow" w:hAnsi="Arial Narrow"/>
          <w:sz w:val="22"/>
          <w:szCs w:val="22"/>
          <w:lang w:val="es-ES"/>
        </w:rPr>
        <w:t xml:space="preserve"> la negociación de las partes.</w:t>
      </w:r>
    </w:p>
    <w:p w14:paraId="40FA2A49" w14:textId="77777777" w:rsidR="00BA7F44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Convenios de Pago de Salarios</w:t>
      </w:r>
      <w:r w:rsidRPr="00AC18F3">
        <w:rPr>
          <w:rFonts w:ascii="Arial Narrow" w:hAnsi="Arial Narrow"/>
          <w:sz w:val="22"/>
          <w:szCs w:val="22"/>
        </w:rPr>
        <w:t xml:space="preserve">: </w:t>
      </w:r>
      <w:r w:rsidRPr="00AC18F3">
        <w:rPr>
          <w:rFonts w:ascii="Arial Narrow" w:hAnsi="Arial Narrow"/>
          <w:iCs/>
          <w:sz w:val="22"/>
          <w:szCs w:val="22"/>
        </w:rPr>
        <w:t xml:space="preserve">Acuerdo celebrado entre la Cooperativa y un empleador interesado en efectuar el pago de su nómina a través de la consignación que realiza periódicamente en la cuenta de ahorros a la vista de sus empleados en la Cooperativa. Esta clase de convenio empresarial presenta características especiales ofertadas por la Cooperativa. </w:t>
      </w:r>
    </w:p>
    <w:p w14:paraId="58351101" w14:textId="77777777" w:rsidR="00BA7F44" w:rsidRPr="00AC18F3" w:rsidRDefault="000F10B5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Convenio d</w:t>
      </w:r>
      <w:r w:rsidR="00B40E59" w:rsidRPr="00AC18F3">
        <w:rPr>
          <w:rFonts w:ascii="Arial Narrow" w:hAnsi="Arial Narrow"/>
          <w:b/>
          <w:sz w:val="22"/>
          <w:szCs w:val="22"/>
          <w:lang w:val="es-ES_tradnl"/>
        </w:rPr>
        <w:t>e Recaudo Empresarial</w:t>
      </w:r>
      <w:r w:rsidR="00B40E59" w:rsidRPr="00AC18F3">
        <w:rPr>
          <w:rFonts w:ascii="Arial Narrow" w:hAnsi="Arial Narrow"/>
          <w:sz w:val="22"/>
          <w:szCs w:val="22"/>
          <w:lang w:val="es-ES_tradnl"/>
        </w:rPr>
        <w:t xml:space="preserve">. </w:t>
      </w:r>
      <w:r w:rsidR="00B40E59" w:rsidRPr="00AC18F3">
        <w:rPr>
          <w:rFonts w:ascii="Arial Narrow" w:hAnsi="Arial Narrow"/>
          <w:sz w:val="22"/>
          <w:szCs w:val="22"/>
        </w:rPr>
        <w:t>Acuerdo celebrado entre la Cooperativa y la empresa, para realizar el recaudo de facturación, servicios públicos, cuota de administración de condominios, matrícula y pensiones de colegios privados, rentas municipales (impuestos), otros ingresos (pagos de terceros, proveedores.</w:t>
      </w:r>
    </w:p>
    <w:p w14:paraId="06DA2F14" w14:textId="77777777" w:rsidR="009C3091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Convenio Interinstitucionales:</w:t>
      </w:r>
      <w:r w:rsidRPr="00AC18F3">
        <w:rPr>
          <w:rFonts w:ascii="Arial Narrow" w:hAnsi="Arial Narrow"/>
          <w:sz w:val="22"/>
          <w:szCs w:val="22"/>
        </w:rPr>
        <w:t xml:space="preserve"> Acuerdo empresarial que </w:t>
      </w:r>
      <w:r w:rsidR="00AA3672" w:rsidRPr="00AC18F3">
        <w:rPr>
          <w:rFonts w:ascii="Arial Narrow" w:hAnsi="Arial Narrow"/>
          <w:sz w:val="22"/>
          <w:szCs w:val="22"/>
        </w:rPr>
        <w:t>COOPEAIPE</w:t>
      </w:r>
      <w:r w:rsidRPr="00AC18F3">
        <w:rPr>
          <w:rFonts w:ascii="Arial Narrow" w:hAnsi="Arial Narrow"/>
          <w:sz w:val="22"/>
          <w:szCs w:val="22"/>
        </w:rPr>
        <w:t xml:space="preserve"> realiza con personas jurídicas públicas o privadas con o sin ánimo de lucro, asociada o no asociada a la Cooperativa, cuyo objeto del convenio es </w:t>
      </w:r>
      <w:r w:rsidR="00B80B6C" w:rsidRPr="00AC18F3">
        <w:rPr>
          <w:rFonts w:ascii="Arial Narrow" w:hAnsi="Arial Narrow"/>
          <w:sz w:val="22"/>
          <w:szCs w:val="22"/>
        </w:rPr>
        <w:t>ejecutar recursos</w:t>
      </w:r>
      <w:r w:rsidRPr="00AC18F3">
        <w:rPr>
          <w:rFonts w:ascii="Arial Narrow" w:hAnsi="Arial Narrow"/>
          <w:sz w:val="22"/>
          <w:szCs w:val="22"/>
        </w:rPr>
        <w:t xml:space="preserve"> financieros a través de redescuento o fuentes compartidas, el cuál es administrado por </w:t>
      </w:r>
      <w:r w:rsidR="00AA3672" w:rsidRPr="00AC18F3">
        <w:rPr>
          <w:rFonts w:ascii="Arial Narrow" w:hAnsi="Arial Narrow"/>
          <w:sz w:val="22"/>
          <w:szCs w:val="22"/>
        </w:rPr>
        <w:t>COOPEAIPE</w:t>
      </w:r>
      <w:r w:rsidRPr="00AC18F3">
        <w:rPr>
          <w:rFonts w:ascii="Arial Narrow" w:hAnsi="Arial Narrow"/>
          <w:sz w:val="22"/>
          <w:szCs w:val="22"/>
        </w:rPr>
        <w:t xml:space="preserve">, con el fin de otorgar créditos en condiciones acordadas a un grupo de asociados de la Cooperativa definidos en el convenio. Ejemplo: FINAGRO, BANCOLDEX, FINDETER, </w:t>
      </w:r>
      <w:r w:rsidR="009C3091" w:rsidRPr="00AC18F3">
        <w:rPr>
          <w:rFonts w:ascii="Arial Narrow" w:hAnsi="Arial Narrow"/>
          <w:sz w:val="22"/>
          <w:szCs w:val="22"/>
        </w:rPr>
        <w:t>ALCALDÍAS</w:t>
      </w:r>
      <w:r w:rsidRPr="00AC18F3">
        <w:rPr>
          <w:rFonts w:ascii="Arial Narrow" w:hAnsi="Arial Narrow"/>
          <w:sz w:val="22"/>
          <w:szCs w:val="22"/>
        </w:rPr>
        <w:t>, GOBERNACIONES, ONG.</w:t>
      </w:r>
    </w:p>
    <w:p w14:paraId="7B4CD253" w14:textId="77777777" w:rsidR="009C3091" w:rsidRPr="00AC18F3" w:rsidRDefault="009C3091" w:rsidP="00C54C43">
      <w:pPr>
        <w:jc w:val="both"/>
        <w:rPr>
          <w:rFonts w:ascii="Arial Narrow" w:hAnsi="Arial Narrow"/>
          <w:b/>
          <w:sz w:val="22"/>
          <w:szCs w:val="22"/>
          <w:u w:val="single"/>
        </w:rPr>
      </w:pPr>
    </w:p>
    <w:p w14:paraId="4D2DC5F8" w14:textId="77777777" w:rsidR="009C3091" w:rsidRPr="00AC18F3" w:rsidRDefault="00C54C43" w:rsidP="00C54C43">
      <w:pPr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Estados De Los Convenios</w:t>
      </w:r>
      <w:r w:rsidRPr="00AC18F3">
        <w:rPr>
          <w:rFonts w:ascii="Arial Narrow" w:hAnsi="Arial Narrow"/>
          <w:sz w:val="22"/>
          <w:szCs w:val="22"/>
        </w:rPr>
        <w:t>.</w:t>
      </w:r>
    </w:p>
    <w:p w14:paraId="701092D5" w14:textId="77777777" w:rsidR="009C3091" w:rsidRPr="00AC18F3" w:rsidRDefault="009C3091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6DDEA1E" w14:textId="77777777" w:rsidR="009C3091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Para el manejo de los convenios, los estados para los convenios son:</w:t>
      </w:r>
    </w:p>
    <w:p w14:paraId="4A6B5ABD" w14:textId="77777777" w:rsidR="009C3091" w:rsidRPr="00AC18F3" w:rsidRDefault="009C3091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384D656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Activo</w:t>
      </w:r>
      <w:r w:rsidRPr="00AC18F3">
        <w:rPr>
          <w:rFonts w:ascii="Arial Narrow" w:hAnsi="Arial Narrow"/>
          <w:sz w:val="22"/>
          <w:szCs w:val="22"/>
        </w:rPr>
        <w:t xml:space="preserve">: </w:t>
      </w:r>
      <w:r w:rsidR="00255F02" w:rsidRPr="00AC18F3">
        <w:rPr>
          <w:rFonts w:ascii="Arial Narrow" w:hAnsi="Arial Narrow"/>
          <w:sz w:val="22"/>
          <w:szCs w:val="22"/>
        </w:rPr>
        <w:t>C</w:t>
      </w:r>
      <w:r w:rsidRPr="00AC18F3">
        <w:rPr>
          <w:rFonts w:ascii="Arial Narrow" w:hAnsi="Arial Narrow"/>
          <w:sz w:val="22"/>
          <w:szCs w:val="22"/>
        </w:rPr>
        <w:t>uando el convenio cumple con las condiciones operativas y comerciales que se acordaron.</w:t>
      </w:r>
    </w:p>
    <w:p w14:paraId="6A1F5444" w14:textId="77777777" w:rsidR="0021390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Inactivo</w:t>
      </w:r>
      <w:r w:rsidRPr="00AC18F3">
        <w:rPr>
          <w:rFonts w:ascii="Arial Narrow" w:hAnsi="Arial Narrow"/>
          <w:sz w:val="22"/>
          <w:szCs w:val="22"/>
        </w:rPr>
        <w:t xml:space="preserve">: </w:t>
      </w:r>
      <w:r w:rsidR="00255F02" w:rsidRPr="00AC18F3">
        <w:rPr>
          <w:rFonts w:ascii="Arial Narrow" w:hAnsi="Arial Narrow"/>
          <w:sz w:val="22"/>
          <w:szCs w:val="22"/>
        </w:rPr>
        <w:t>C</w:t>
      </w:r>
      <w:r w:rsidRPr="00AC18F3">
        <w:rPr>
          <w:rFonts w:ascii="Arial Narrow" w:hAnsi="Arial Narrow"/>
          <w:sz w:val="22"/>
          <w:szCs w:val="22"/>
          <w:lang w:val="es-MX"/>
        </w:rPr>
        <w:t>uando durante tres meses consecutivos no presenta movimiento en la cuenta deposito especial del convenio</w:t>
      </w:r>
      <w:r w:rsidR="00213906" w:rsidRPr="00AC18F3">
        <w:rPr>
          <w:rFonts w:ascii="Arial Narrow" w:hAnsi="Arial Narrow"/>
          <w:sz w:val="22"/>
          <w:szCs w:val="22"/>
          <w:lang w:val="es-MX"/>
        </w:rPr>
        <w:t>.</w:t>
      </w:r>
    </w:p>
    <w:p w14:paraId="4EF0A94A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  <w:lang w:val="es-MX"/>
        </w:rPr>
        <w:t>Cancelado</w:t>
      </w:r>
      <w:r w:rsidRPr="00AC18F3">
        <w:rPr>
          <w:rFonts w:ascii="Arial Narrow" w:hAnsi="Arial Narrow"/>
          <w:sz w:val="22"/>
          <w:szCs w:val="22"/>
          <w:lang w:val="es-MX"/>
        </w:rPr>
        <w:t xml:space="preserve">: </w:t>
      </w:r>
      <w:r w:rsidR="00255F02" w:rsidRPr="00AC18F3">
        <w:rPr>
          <w:rFonts w:ascii="Arial Narrow" w:hAnsi="Arial Narrow"/>
          <w:sz w:val="22"/>
          <w:szCs w:val="22"/>
          <w:lang w:val="es-MX"/>
        </w:rPr>
        <w:t>C</w:t>
      </w:r>
      <w:r w:rsidRPr="00AC18F3">
        <w:rPr>
          <w:rFonts w:ascii="Arial Narrow" w:hAnsi="Arial Narrow"/>
          <w:sz w:val="22"/>
          <w:szCs w:val="22"/>
          <w:lang w:val="es-MX"/>
        </w:rPr>
        <w:t>uando se da por terminado unilateralmente o por ambas partes o por el incumplimiento de lo estipulado en la minuta.</w:t>
      </w:r>
    </w:p>
    <w:p w14:paraId="019B6E01" w14:textId="77777777" w:rsidR="009C3091" w:rsidRPr="00AC18F3" w:rsidRDefault="009C3091" w:rsidP="00C54C43">
      <w:pPr>
        <w:jc w:val="both"/>
        <w:rPr>
          <w:rFonts w:ascii="Arial Narrow" w:hAnsi="Arial Narrow"/>
          <w:b/>
          <w:sz w:val="22"/>
          <w:szCs w:val="22"/>
          <w:u w:val="single"/>
        </w:rPr>
      </w:pPr>
    </w:p>
    <w:p w14:paraId="42D7C1FA" w14:textId="77777777" w:rsidR="009C3091" w:rsidRPr="00AC18F3" w:rsidRDefault="00C54C43" w:rsidP="00C54C43">
      <w:pPr>
        <w:jc w:val="both"/>
        <w:rPr>
          <w:rFonts w:ascii="Arial Narrow" w:hAnsi="Arial Narrow"/>
          <w:b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Requisitos Generales.</w:t>
      </w:r>
    </w:p>
    <w:p w14:paraId="6A3974B4" w14:textId="77777777" w:rsidR="009C3091" w:rsidRPr="00AC18F3" w:rsidRDefault="009C3091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93EFD60" w14:textId="77777777" w:rsidR="009C3091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Para la legalización de los convenios empresariales se debe solicitar a la empresa los siguientes requisitos generales:</w:t>
      </w:r>
    </w:p>
    <w:p w14:paraId="408B1980" w14:textId="77777777" w:rsidR="00D856D6" w:rsidRPr="00AC18F3" w:rsidRDefault="00D856D6" w:rsidP="00C54C43">
      <w:pPr>
        <w:ind w:left="680"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35E243C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 xml:space="preserve">Diligenciar el formato </w:t>
      </w:r>
      <w:r w:rsidR="00255F02" w:rsidRPr="00AC18F3">
        <w:rPr>
          <w:rFonts w:ascii="Arial Narrow" w:hAnsi="Arial Narrow"/>
          <w:b/>
          <w:sz w:val="22"/>
          <w:szCs w:val="22"/>
        </w:rPr>
        <w:t>CN-F-002</w:t>
      </w:r>
      <w:r w:rsidRPr="00AC18F3">
        <w:rPr>
          <w:rFonts w:ascii="Arial Narrow" w:hAnsi="Arial Narrow"/>
          <w:sz w:val="22"/>
          <w:szCs w:val="22"/>
        </w:rPr>
        <w:t xml:space="preserve"> </w:t>
      </w:r>
      <w:r w:rsidR="00D856D6" w:rsidRPr="00AC18F3">
        <w:rPr>
          <w:rFonts w:ascii="Arial Narrow" w:hAnsi="Arial Narrow"/>
          <w:sz w:val="22"/>
          <w:szCs w:val="22"/>
        </w:rPr>
        <w:t>responsables</w:t>
      </w:r>
      <w:r w:rsidRPr="00AC18F3">
        <w:rPr>
          <w:rFonts w:ascii="Arial Narrow" w:hAnsi="Arial Narrow"/>
          <w:sz w:val="22"/>
          <w:szCs w:val="22"/>
        </w:rPr>
        <w:t xml:space="preserve"> y Tipo de Convenios Empresariales.</w:t>
      </w:r>
    </w:p>
    <w:p w14:paraId="3DA0D861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Fotocopia ampliada del representante legal de la empresa.</w:t>
      </w:r>
    </w:p>
    <w:p w14:paraId="5E99DF1F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  <w:lang w:val="es-ES_tradnl"/>
        </w:rPr>
        <w:t>Fotocopia Ampliada de la Cédula de las personas autorizadas para el manejo de la cuenta.</w:t>
      </w:r>
    </w:p>
    <w:p w14:paraId="501198F4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  <w:lang w:val="es-ES_tradnl"/>
        </w:rPr>
        <w:t>Fotocopia del RUT legible y vigente.</w:t>
      </w:r>
    </w:p>
    <w:p w14:paraId="4E25A9AC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  <w:lang w:val="es-ES_tradnl"/>
        </w:rPr>
        <w:t>Fotocopia de Documento de existencia y/o representación legal con vencimiento no mayor a 30 días. (Cámara comercio, Licencia de Funcionamiento para el caso de Instituciones Educativas, Licencia de construcción y certificado de servicios públicos para el caso de financiación de vivienda, resolución para propiedades horizontales, Acta de junta de administración, acta de posesión, etc.).</w:t>
      </w:r>
    </w:p>
    <w:p w14:paraId="15EB0DF1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Estatutos (entidades cooperativas, asociaciones).</w:t>
      </w:r>
    </w:p>
    <w:p w14:paraId="7582A3F3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Estados Financieros actualizados.</w:t>
      </w:r>
    </w:p>
    <w:p w14:paraId="2FD89378" w14:textId="77777777" w:rsidR="009C3091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 xml:space="preserve">Los demás requeridos </w:t>
      </w:r>
      <w:r w:rsidR="009C3091" w:rsidRPr="00AC18F3">
        <w:rPr>
          <w:rFonts w:ascii="Arial Narrow" w:hAnsi="Arial Narrow"/>
          <w:sz w:val="22"/>
          <w:szCs w:val="22"/>
        </w:rPr>
        <w:t>de acuerdo con el</w:t>
      </w:r>
      <w:r w:rsidRPr="00AC18F3">
        <w:rPr>
          <w:rFonts w:ascii="Arial Narrow" w:hAnsi="Arial Narrow"/>
          <w:sz w:val="22"/>
          <w:szCs w:val="22"/>
        </w:rPr>
        <w:t xml:space="preserve"> tipo de convenio.</w:t>
      </w:r>
    </w:p>
    <w:p w14:paraId="229E358B" w14:textId="77777777" w:rsidR="00CF6B1B" w:rsidRPr="00AC18F3" w:rsidRDefault="00CF6B1B" w:rsidP="00B509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2A78CBE5" w14:textId="77777777" w:rsidR="00CF6B1B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La minuta de un Convenio Empresarial debe contener como mínimo:</w:t>
      </w:r>
    </w:p>
    <w:p w14:paraId="7732E515" w14:textId="77777777" w:rsidR="00B50928" w:rsidRPr="00AC18F3" w:rsidRDefault="00B50928" w:rsidP="00B509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768B4F1C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Título que indique el tipo de convenio empresarial y el nombre de las partes involucradas.</w:t>
      </w:r>
    </w:p>
    <w:p w14:paraId="5966E85F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Nombre y cédula de ciudadanía de los representantes legales de ambas partes.</w:t>
      </w:r>
    </w:p>
    <w:p w14:paraId="5BED6073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Nit de ambas entidades.</w:t>
      </w:r>
    </w:p>
    <w:p w14:paraId="3C99F0BF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Objeto del convenio empresarial.</w:t>
      </w:r>
    </w:p>
    <w:p w14:paraId="78B5A879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Obligación y/o compromiso de las partes.</w:t>
      </w:r>
    </w:p>
    <w:p w14:paraId="6C0D2908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Responsabilidades.</w:t>
      </w:r>
    </w:p>
    <w:p w14:paraId="4FEC1A81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Origen de fondos.</w:t>
      </w:r>
    </w:p>
    <w:p w14:paraId="2FC1B7C8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Retribución.</w:t>
      </w:r>
    </w:p>
    <w:p w14:paraId="35B4433B" w14:textId="77777777" w:rsidR="00A23F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Condiciones para revisión comercial.</w:t>
      </w:r>
    </w:p>
    <w:p w14:paraId="5F840486" w14:textId="77777777" w:rsidR="0017787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Condiciones para publicidad y uso de marca.</w:t>
      </w:r>
    </w:p>
    <w:p w14:paraId="66AE7D91" w14:textId="77777777" w:rsidR="0017787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Causales de terminación.</w:t>
      </w:r>
    </w:p>
    <w:p w14:paraId="4F140B4D" w14:textId="77777777" w:rsidR="0017787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Duración del convenio empresarial.</w:t>
      </w:r>
    </w:p>
    <w:p w14:paraId="4F026AD4" w14:textId="77777777" w:rsidR="0017787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Procedimiento para la prórroga.</w:t>
      </w:r>
    </w:p>
    <w:p w14:paraId="2AC92966" w14:textId="77777777" w:rsidR="0017787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Domicilio de notificaciones.</w:t>
      </w:r>
    </w:p>
    <w:p w14:paraId="0245F47E" w14:textId="77777777" w:rsidR="0017787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Fecha y lugar en que se firma el convenio empresarial.</w:t>
      </w:r>
    </w:p>
    <w:p w14:paraId="50C12F5C" w14:textId="77777777" w:rsidR="0017787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Firma de los representantes legales de ambas partes.</w:t>
      </w:r>
    </w:p>
    <w:p w14:paraId="1E42AEFF" w14:textId="77777777" w:rsidR="0042781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  <w:lang w:val="es-ES_tradnl"/>
        </w:rPr>
        <w:t>Las demás que figuran en el modelo de minuta de convenios empresariales.</w:t>
      </w:r>
    </w:p>
    <w:p w14:paraId="7F403D8E" w14:textId="77777777" w:rsidR="00427816" w:rsidRPr="00AC18F3" w:rsidRDefault="00427816" w:rsidP="00C54C43">
      <w:pPr>
        <w:ind w:left="680"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5E867761" w14:textId="77777777" w:rsidR="00427816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 xml:space="preserve">Para los convenios de pago de salarios, dispersión de pagos y descuentos por libranza, se debe crear una sola cuenta producto </w:t>
      </w:r>
      <w:r w:rsidR="00EC3A0F" w:rsidRPr="00AC18F3">
        <w:rPr>
          <w:rFonts w:ascii="Arial Narrow" w:hAnsi="Arial Narrow"/>
          <w:sz w:val="22"/>
          <w:szCs w:val="22"/>
        </w:rPr>
        <w:t>especial</w:t>
      </w:r>
      <w:r w:rsidRPr="00AC18F3">
        <w:rPr>
          <w:rFonts w:ascii="Arial Narrow" w:hAnsi="Arial Narrow"/>
          <w:sz w:val="22"/>
          <w:szCs w:val="22"/>
        </w:rPr>
        <w:t xml:space="preserve"> para el manejo de los recursos independiente de la cobertura del convenio.</w:t>
      </w:r>
    </w:p>
    <w:p w14:paraId="679EBBBF" w14:textId="77777777" w:rsidR="00427816" w:rsidRPr="00AC18F3" w:rsidRDefault="00427816" w:rsidP="00EC26F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F9583B9" w14:textId="77777777" w:rsidR="00427816" w:rsidRPr="00AC18F3" w:rsidRDefault="00B40E59" w:rsidP="00C54C43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  <w:lang w:val="es-ES_tradnl"/>
        </w:rPr>
        <w:t xml:space="preserve">Se dará por terminado los convenios </w:t>
      </w:r>
      <w:r w:rsidR="0039534E" w:rsidRPr="00AC18F3">
        <w:rPr>
          <w:rFonts w:ascii="Arial Narrow" w:hAnsi="Arial Narrow"/>
          <w:sz w:val="22"/>
          <w:szCs w:val="22"/>
          <w:lang w:val="es-ES_tradnl"/>
        </w:rPr>
        <w:t>de acuerdo con</w:t>
      </w:r>
      <w:r w:rsidRPr="00AC18F3">
        <w:rPr>
          <w:rFonts w:ascii="Arial Narrow" w:hAnsi="Arial Narrow"/>
          <w:sz w:val="22"/>
          <w:szCs w:val="22"/>
          <w:lang w:val="es-ES_tradnl"/>
        </w:rPr>
        <w:t xml:space="preserve"> las siguientes causas:</w:t>
      </w:r>
    </w:p>
    <w:p w14:paraId="35EB3B48" w14:textId="77777777" w:rsidR="00427816" w:rsidRPr="00AC18F3" w:rsidRDefault="00427816" w:rsidP="00EC26F8">
      <w:pPr>
        <w:jc w:val="both"/>
        <w:rPr>
          <w:rFonts w:ascii="Arial Narrow" w:hAnsi="Arial Narrow"/>
          <w:sz w:val="22"/>
          <w:szCs w:val="22"/>
        </w:rPr>
      </w:pPr>
    </w:p>
    <w:p w14:paraId="1C4E024A" w14:textId="77777777" w:rsidR="0042781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Determinación unilateral de cualquiera de las partes, mediante aviso previo mínimo de treinta (30).</w:t>
      </w:r>
    </w:p>
    <w:p w14:paraId="77BA8F25" w14:textId="77777777" w:rsidR="0042781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Por disposición legal o gubernamental, no habrá lugar a pago de indemnización alguna.</w:t>
      </w:r>
    </w:p>
    <w:p w14:paraId="4B127C78" w14:textId="77777777" w:rsidR="0042781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Por mutuo acuerdo.</w:t>
      </w:r>
    </w:p>
    <w:p w14:paraId="1F3DF584" w14:textId="77777777" w:rsidR="0042781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En caso fortuito o fuerza mayor que impida el cumplimiento del objeto del convenio.</w:t>
      </w:r>
    </w:p>
    <w:p w14:paraId="27008E57" w14:textId="77777777" w:rsidR="00CF6B1B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Vencimiento de término inicialmente pactado sin que haya lugar a prorroga.</w:t>
      </w:r>
    </w:p>
    <w:p w14:paraId="5B615AB9" w14:textId="77777777" w:rsidR="00427816" w:rsidRPr="00AC18F3" w:rsidRDefault="00B40E59" w:rsidP="00C54C43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Resultados de la evaluación periódica operativa, comercial y financiera realizado por la cooperativa.</w:t>
      </w:r>
    </w:p>
    <w:p w14:paraId="40E2511C" w14:textId="77777777" w:rsidR="00427816" w:rsidRPr="00AC18F3" w:rsidRDefault="00427816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54E7A36" w14:textId="77777777" w:rsidR="00770B2A" w:rsidRPr="00AC18F3" w:rsidRDefault="006E6EF2" w:rsidP="005179B6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bookmarkStart w:id="1" w:name="_Hlk9521568"/>
      <w:bookmarkStart w:id="2" w:name="_Hlk12444103"/>
      <w:r w:rsidRPr="00AC18F3">
        <w:rPr>
          <w:rFonts w:ascii="Arial Narrow" w:hAnsi="Arial Narrow" w:cs="Arial"/>
          <w:b/>
          <w:spacing w:val="-3"/>
          <w:sz w:val="22"/>
          <w:szCs w:val="22"/>
        </w:rPr>
        <w:lastRenderedPageBreak/>
        <w:t>DESCRIPCIÓN DE ACTIVIDADES</w:t>
      </w:r>
      <w:bookmarkEnd w:id="1"/>
      <w:r w:rsidRPr="00AC18F3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2"/>
    </w:p>
    <w:p w14:paraId="6EB337B1" w14:textId="77777777" w:rsidR="006E6EF2" w:rsidRPr="00AC18F3" w:rsidRDefault="006E6EF2" w:rsidP="006E6EF2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6C6C657A" w14:textId="77777777" w:rsidR="00770B2A" w:rsidRPr="00AC18F3" w:rsidRDefault="00770B2A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Creación de Convenios.</w:t>
      </w:r>
    </w:p>
    <w:p w14:paraId="157DF3FB" w14:textId="77777777" w:rsidR="00770B2A" w:rsidRPr="00AC18F3" w:rsidRDefault="00770B2A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C05A500" w14:textId="77777777" w:rsidR="00610514" w:rsidRPr="00AC18F3" w:rsidRDefault="00610514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Subgerente Administrativo</w:t>
      </w:r>
    </w:p>
    <w:p w14:paraId="1F97A90C" w14:textId="77777777" w:rsidR="00610514" w:rsidRPr="00AC18F3" w:rsidRDefault="00610514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83D061B" w14:textId="77777777" w:rsidR="00770B2A" w:rsidRPr="00AC18F3" w:rsidRDefault="00770B2A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Se realiza el contacto comercial y se da a conocer el portafolio de productos y servicios que la cooperativa ofrece.</w:t>
      </w:r>
    </w:p>
    <w:p w14:paraId="781FFDFE" w14:textId="77777777" w:rsidR="00770B2A" w:rsidRPr="00AC18F3" w:rsidRDefault="00E33D4E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En caso de que</w:t>
      </w:r>
      <w:r w:rsidR="00770B2A" w:rsidRPr="00AC18F3">
        <w:rPr>
          <w:rFonts w:ascii="Arial Narrow" w:hAnsi="Arial Narrow"/>
          <w:spacing w:val="-3"/>
          <w:sz w:val="22"/>
          <w:szCs w:val="22"/>
        </w:rPr>
        <w:t xml:space="preserve"> la empresa está interesada en suscribir un convenio con la Cooperativa, se solicita la documentación respectiva y se realiza el análisis legal.</w:t>
      </w:r>
    </w:p>
    <w:p w14:paraId="7E5FDE59" w14:textId="77777777" w:rsidR="00B701F8" w:rsidRPr="00AC18F3" w:rsidRDefault="00B701F8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EE1FDE2" w14:textId="77777777" w:rsidR="00E2367D" w:rsidRPr="00AC18F3" w:rsidRDefault="00E2367D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Elaboración de la minuta.</w:t>
      </w:r>
    </w:p>
    <w:p w14:paraId="7ED5A32F" w14:textId="77777777" w:rsidR="00610514" w:rsidRPr="00AC18F3" w:rsidRDefault="00610514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64E24B57" w14:textId="77777777" w:rsidR="00610514" w:rsidRPr="00AC18F3" w:rsidRDefault="00610514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Subgerente Administrativo</w:t>
      </w:r>
      <w:r w:rsidR="00B701F8" w:rsidRPr="00AC18F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58713FD1" w14:textId="77777777" w:rsidR="00B701F8" w:rsidRPr="00AC18F3" w:rsidRDefault="00B701F8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0BAA0E65" w14:textId="77777777" w:rsidR="00E33D4E" w:rsidRPr="00AC18F3" w:rsidRDefault="00E33D4E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Se recibe la documentación de la empresa que quiere suscribir convenio con la cooperativa.</w:t>
      </w:r>
    </w:p>
    <w:p w14:paraId="15F6E786" w14:textId="77777777" w:rsidR="00E33D4E" w:rsidRPr="00AC18F3" w:rsidRDefault="00E33D4E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Se realiza el análisis operativo y económico. En caso de ser viable se genera la minuta</w:t>
      </w:r>
      <w:r w:rsidR="00BD7DBB" w:rsidRPr="00AC18F3">
        <w:rPr>
          <w:rFonts w:ascii="Arial Narrow" w:hAnsi="Arial Narrow"/>
          <w:spacing w:val="-3"/>
          <w:sz w:val="22"/>
          <w:szCs w:val="22"/>
        </w:rPr>
        <w:t xml:space="preserve"> e imprime en cuatro ejemplares y se legaliza el convenio con la empresa  </w:t>
      </w:r>
      <w:r w:rsidRPr="00AC18F3">
        <w:rPr>
          <w:rFonts w:ascii="Arial Narrow" w:hAnsi="Arial Narrow"/>
          <w:spacing w:val="-3"/>
          <w:sz w:val="22"/>
          <w:szCs w:val="22"/>
        </w:rPr>
        <w:t>.</w:t>
      </w:r>
    </w:p>
    <w:p w14:paraId="3C1CC750" w14:textId="77777777" w:rsidR="00E761DD" w:rsidRPr="00AC18F3" w:rsidRDefault="00E33D4E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 xml:space="preserve">En caso de no ser viable el convenio empresarial, </w:t>
      </w:r>
      <w:r w:rsidR="00E2367D" w:rsidRPr="00AC18F3">
        <w:rPr>
          <w:rFonts w:ascii="Arial Narrow" w:hAnsi="Arial Narrow"/>
          <w:spacing w:val="-3"/>
          <w:sz w:val="22"/>
          <w:szCs w:val="22"/>
        </w:rPr>
        <w:t xml:space="preserve">se realiza </w:t>
      </w:r>
      <w:r w:rsidRPr="00AC18F3">
        <w:rPr>
          <w:rFonts w:ascii="Arial Narrow" w:hAnsi="Arial Narrow"/>
          <w:spacing w:val="-3"/>
          <w:sz w:val="22"/>
          <w:szCs w:val="22"/>
        </w:rPr>
        <w:t xml:space="preserve">la </w:t>
      </w:r>
      <w:r w:rsidR="00E2367D" w:rsidRPr="00AC18F3">
        <w:rPr>
          <w:rFonts w:ascii="Arial Narrow" w:hAnsi="Arial Narrow"/>
          <w:spacing w:val="-3"/>
          <w:sz w:val="22"/>
          <w:szCs w:val="22"/>
        </w:rPr>
        <w:t>gestión</w:t>
      </w:r>
      <w:r w:rsidRPr="00AC18F3">
        <w:rPr>
          <w:rFonts w:ascii="Arial Narrow" w:hAnsi="Arial Narrow"/>
          <w:spacing w:val="-3"/>
          <w:sz w:val="22"/>
          <w:szCs w:val="22"/>
        </w:rPr>
        <w:t xml:space="preserve"> correspondiente</w:t>
      </w:r>
      <w:r w:rsidR="00E2367D" w:rsidRPr="00AC18F3">
        <w:rPr>
          <w:rFonts w:ascii="Arial Narrow" w:hAnsi="Arial Narrow"/>
          <w:spacing w:val="-3"/>
          <w:sz w:val="22"/>
          <w:szCs w:val="22"/>
        </w:rPr>
        <w:t xml:space="preserve"> frente al convenio indicando </w:t>
      </w:r>
      <w:r w:rsidR="00BD7DBB" w:rsidRPr="00AC18F3">
        <w:rPr>
          <w:rFonts w:ascii="Arial Narrow" w:hAnsi="Arial Narrow"/>
          <w:spacing w:val="-3"/>
          <w:sz w:val="22"/>
          <w:szCs w:val="22"/>
        </w:rPr>
        <w:t>los motivos por lo cual no se considera viable el convenio</w:t>
      </w:r>
      <w:r w:rsidRPr="00AC18F3">
        <w:rPr>
          <w:rFonts w:ascii="Arial Narrow" w:hAnsi="Arial Narrow"/>
          <w:spacing w:val="-3"/>
          <w:sz w:val="22"/>
          <w:szCs w:val="22"/>
        </w:rPr>
        <w:t>.</w:t>
      </w:r>
    </w:p>
    <w:p w14:paraId="3717146A" w14:textId="77777777" w:rsidR="008727BE" w:rsidRPr="00AC18F3" w:rsidRDefault="008727BE" w:rsidP="00C54C43">
      <w:pPr>
        <w:ind w:left="680"/>
        <w:jc w:val="both"/>
        <w:rPr>
          <w:rFonts w:ascii="Arial Narrow" w:hAnsi="Arial Narrow"/>
          <w:spacing w:val="-3"/>
          <w:sz w:val="22"/>
          <w:szCs w:val="22"/>
        </w:rPr>
      </w:pPr>
    </w:p>
    <w:p w14:paraId="0B7703DF" w14:textId="77777777" w:rsidR="008727BE" w:rsidRPr="00AC18F3" w:rsidRDefault="008727BE" w:rsidP="00C54C43">
      <w:pPr>
        <w:jc w:val="both"/>
        <w:rPr>
          <w:rFonts w:ascii="Arial Narrow" w:hAnsi="Arial Narrow"/>
          <w:b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Seguimiento y  Control.</w:t>
      </w:r>
    </w:p>
    <w:p w14:paraId="6FDC41EC" w14:textId="77777777" w:rsidR="008727BE" w:rsidRPr="00AC18F3" w:rsidRDefault="008727BE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FD9F89C" w14:textId="77777777" w:rsidR="00610514" w:rsidRPr="00AC18F3" w:rsidRDefault="00610514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Subgerente Administrativo</w:t>
      </w:r>
    </w:p>
    <w:p w14:paraId="18237EDF" w14:textId="77777777" w:rsidR="00610514" w:rsidRPr="00AC18F3" w:rsidRDefault="00610514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24C6F0C7" w14:textId="77777777" w:rsidR="008727BE" w:rsidRPr="00AC18F3" w:rsidRDefault="008727BE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Se revisa el cumplimiento de las condiciones comerciales, operativas y financieras del convenio:</w:t>
      </w:r>
    </w:p>
    <w:p w14:paraId="7F0FCBDE" w14:textId="77777777" w:rsidR="008727BE" w:rsidRPr="00AC18F3" w:rsidRDefault="008727BE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1C0D1217" w14:textId="77777777" w:rsidR="008727BE" w:rsidRPr="00AC18F3" w:rsidRDefault="008727BE" w:rsidP="00C54C43">
      <w:pPr>
        <w:numPr>
          <w:ilvl w:val="2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Cantidad de asociados activos beneficiarios del convenio.</w:t>
      </w:r>
    </w:p>
    <w:p w14:paraId="3C7BBB5F" w14:textId="77777777" w:rsidR="008727BE" w:rsidRPr="00AC18F3" w:rsidRDefault="008727BE" w:rsidP="00C54C43">
      <w:pPr>
        <w:numPr>
          <w:ilvl w:val="2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Cumplimento en las fechas de envío de información y recursos.</w:t>
      </w:r>
    </w:p>
    <w:p w14:paraId="71CFFC22" w14:textId="77777777" w:rsidR="008727BE" w:rsidRPr="00AC18F3" w:rsidRDefault="008727BE" w:rsidP="00C54C43">
      <w:pPr>
        <w:numPr>
          <w:ilvl w:val="2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Saldo de la cuenta producto especial.</w:t>
      </w:r>
    </w:p>
    <w:p w14:paraId="53088F46" w14:textId="77777777" w:rsidR="008727BE" w:rsidRPr="00AC18F3" w:rsidRDefault="008727BE" w:rsidP="00C54C43">
      <w:pPr>
        <w:numPr>
          <w:ilvl w:val="2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Y demás variables de acuerdo con el tipo de convenio.</w:t>
      </w:r>
    </w:p>
    <w:p w14:paraId="0A6D5211" w14:textId="77777777" w:rsidR="008727BE" w:rsidRPr="00AC18F3" w:rsidRDefault="008727BE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1EF1FD4A" w14:textId="77777777" w:rsidR="008727BE" w:rsidRPr="00AC18F3" w:rsidRDefault="008727BE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Trimestralmente se realiza la evaluación al seguimiento operativo, comercial y financiero de los convenios.</w:t>
      </w:r>
    </w:p>
    <w:p w14:paraId="448ED2AE" w14:textId="77777777" w:rsidR="00BD7DBB" w:rsidRPr="00AC18F3" w:rsidRDefault="008727BE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 xml:space="preserve">Se elabora informe de evaluación con recomendaciones y se envía al </w:t>
      </w:r>
      <w:r w:rsidR="009E22E3" w:rsidRPr="00AC18F3">
        <w:rPr>
          <w:rFonts w:ascii="Arial Narrow" w:hAnsi="Arial Narrow"/>
          <w:spacing w:val="-3"/>
          <w:sz w:val="22"/>
          <w:szCs w:val="22"/>
        </w:rPr>
        <w:t>Gerente.</w:t>
      </w:r>
    </w:p>
    <w:p w14:paraId="36352C09" w14:textId="77777777" w:rsidR="000B02BB" w:rsidRPr="00AC18F3" w:rsidRDefault="000B02BB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30E73268" w14:textId="77777777" w:rsidR="000B02BB" w:rsidRPr="00AC18F3" w:rsidRDefault="000B02BB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Gerente.</w:t>
      </w:r>
    </w:p>
    <w:p w14:paraId="30859128" w14:textId="77777777" w:rsidR="000B02BB" w:rsidRPr="00AC18F3" w:rsidRDefault="000B02BB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0F1E690D" w14:textId="77777777" w:rsidR="0034202F" w:rsidRPr="00AC18F3" w:rsidRDefault="0034202F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Se recibe el informe, se analiza la información y se determina si se renueva el convenio o se cancela.</w:t>
      </w:r>
    </w:p>
    <w:p w14:paraId="1CB0D012" w14:textId="77777777" w:rsidR="000B02BB" w:rsidRPr="00AC18F3" w:rsidRDefault="0034202F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 xml:space="preserve">Se </w:t>
      </w:r>
      <w:r w:rsidR="00610514" w:rsidRPr="00AC18F3">
        <w:rPr>
          <w:rFonts w:ascii="Arial Narrow" w:hAnsi="Arial Narrow"/>
          <w:spacing w:val="-3"/>
          <w:sz w:val="22"/>
          <w:szCs w:val="22"/>
        </w:rPr>
        <w:t>envia</w:t>
      </w:r>
      <w:r w:rsidRPr="00AC18F3">
        <w:rPr>
          <w:rFonts w:ascii="Arial Narrow" w:hAnsi="Arial Narrow"/>
          <w:spacing w:val="-3"/>
          <w:sz w:val="22"/>
          <w:szCs w:val="22"/>
        </w:rPr>
        <w:t xml:space="preserve"> el Informe de evaluación con visto bueno para la cancelación o renovación del convenio.</w:t>
      </w:r>
    </w:p>
    <w:p w14:paraId="462B0CCB" w14:textId="77777777" w:rsidR="00610514" w:rsidRPr="00AC18F3" w:rsidRDefault="00610514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C96A1CE" w14:textId="77777777" w:rsidR="00610514" w:rsidRPr="00AC18F3" w:rsidRDefault="00610514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Subgerente Administrativo</w:t>
      </w:r>
      <w:r w:rsidR="00110FD5" w:rsidRPr="00AC18F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39CA68C7" w14:textId="77777777" w:rsidR="00610514" w:rsidRPr="00AC18F3" w:rsidRDefault="00610514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25226765" w14:textId="77777777" w:rsidR="00610514" w:rsidRPr="00AC18F3" w:rsidRDefault="00DD7D13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 xml:space="preserve">En caso de renovación del convenio, se identifica la fecha de renovación y se programa para realizar dicha gestión.  </w:t>
      </w:r>
    </w:p>
    <w:p w14:paraId="33E56403" w14:textId="77777777" w:rsidR="00307ABB" w:rsidRPr="00AC18F3" w:rsidRDefault="00307ABB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En caso de cancelación del convenio se elabora oficio en original y dos copias informando la fecha y motivo de cancelación, dirigido al representante legal de la empresa con la que se suscribió el convenio.</w:t>
      </w:r>
    </w:p>
    <w:p w14:paraId="023A8429" w14:textId="77777777" w:rsidR="00DD7D13" w:rsidRPr="00AC18F3" w:rsidRDefault="00307ABB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lastRenderedPageBreak/>
        <w:t>Se deja una copia en el archivo de radicados de la agencia; se envía en físico el original y copia para que sea entregada en la empresa correspondiente dejando constancia de recibido en la copia.</w:t>
      </w:r>
    </w:p>
    <w:p w14:paraId="19ECCDCC" w14:textId="77777777" w:rsidR="00EC26F8" w:rsidRPr="00AC18F3" w:rsidRDefault="00EC26F8" w:rsidP="00EC26F8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2C9FC7BB" w14:textId="77777777" w:rsidR="00110FD5" w:rsidRPr="00AC18F3" w:rsidRDefault="00110FD5" w:rsidP="00C54C43">
      <w:pPr>
        <w:jc w:val="both"/>
        <w:rPr>
          <w:rFonts w:ascii="Arial Narrow" w:hAnsi="Arial Narrow"/>
          <w:b/>
          <w:sz w:val="22"/>
          <w:szCs w:val="22"/>
        </w:rPr>
      </w:pPr>
      <w:bookmarkStart w:id="3" w:name="_Ref468206003"/>
      <w:r w:rsidRPr="00AC18F3">
        <w:rPr>
          <w:rFonts w:ascii="Arial Narrow" w:hAnsi="Arial Narrow"/>
          <w:b/>
          <w:sz w:val="22"/>
          <w:szCs w:val="22"/>
        </w:rPr>
        <w:t>Cancelación del convenio</w:t>
      </w:r>
      <w:bookmarkEnd w:id="3"/>
      <w:r w:rsidRPr="00AC18F3">
        <w:rPr>
          <w:rFonts w:ascii="Arial Narrow" w:hAnsi="Arial Narrow"/>
          <w:b/>
          <w:sz w:val="22"/>
          <w:szCs w:val="22"/>
        </w:rPr>
        <w:t xml:space="preserve"> por parte de la empresa</w:t>
      </w:r>
    </w:p>
    <w:p w14:paraId="08BE1965" w14:textId="77777777" w:rsidR="00110FD5" w:rsidRPr="00AC18F3" w:rsidRDefault="00110FD5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FE0DD9A" w14:textId="77777777" w:rsidR="00110FD5" w:rsidRPr="00AC18F3" w:rsidRDefault="00110FD5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Subgerente Administrativo.</w:t>
      </w:r>
    </w:p>
    <w:p w14:paraId="70A259B3" w14:textId="77777777" w:rsidR="00110FD5" w:rsidRPr="00AC18F3" w:rsidRDefault="00110FD5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1F581281" w14:textId="77777777" w:rsidR="00110FD5" w:rsidRPr="00AC18F3" w:rsidRDefault="00110FD5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pacing w:val="-3"/>
          <w:sz w:val="22"/>
          <w:szCs w:val="22"/>
        </w:rPr>
        <w:t>Se recibe de parte del representante legal de la empresa la carta de solicitud de cancelación del convenio.</w:t>
      </w:r>
    </w:p>
    <w:p w14:paraId="10CA96B0" w14:textId="77777777" w:rsidR="00110FD5" w:rsidRPr="00AC18F3" w:rsidRDefault="00110FD5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47039DC7" w14:textId="77777777" w:rsidR="009E6683" w:rsidRPr="00AC18F3" w:rsidRDefault="00110FD5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pacing w:val="-3"/>
          <w:sz w:val="22"/>
          <w:szCs w:val="22"/>
        </w:rPr>
        <w:t>Gerente.</w:t>
      </w:r>
    </w:p>
    <w:p w14:paraId="70C8ABD7" w14:textId="77777777" w:rsidR="009E6683" w:rsidRPr="00AC18F3" w:rsidRDefault="009E6683" w:rsidP="00C54C43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5D753B0F" w14:textId="77777777" w:rsidR="00E2367D" w:rsidRPr="00AC18F3" w:rsidRDefault="00992342" w:rsidP="00C54C43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 xml:space="preserve">Se recibe la notificación de cancelación del convenio por parte de la empresa, se analiza la información y se determina el proceso a seguir </w:t>
      </w:r>
      <w:r w:rsidR="00C31333" w:rsidRPr="00AC18F3">
        <w:rPr>
          <w:rFonts w:ascii="Arial Narrow" w:hAnsi="Arial Narrow"/>
          <w:sz w:val="22"/>
          <w:szCs w:val="22"/>
        </w:rPr>
        <w:t>de acuerdo con</w:t>
      </w:r>
      <w:r w:rsidRPr="00AC18F3">
        <w:rPr>
          <w:rFonts w:ascii="Arial Narrow" w:hAnsi="Arial Narrow"/>
          <w:sz w:val="22"/>
          <w:szCs w:val="22"/>
        </w:rPr>
        <w:t xml:space="preserve"> las circunstancias que motivan la cancelación</w:t>
      </w:r>
      <w:r w:rsidR="00C31333" w:rsidRPr="00AC18F3">
        <w:rPr>
          <w:rFonts w:ascii="Arial Narrow" w:hAnsi="Arial Narrow"/>
          <w:sz w:val="22"/>
          <w:szCs w:val="22"/>
        </w:rPr>
        <w:t>.</w:t>
      </w:r>
    </w:p>
    <w:p w14:paraId="75679446" w14:textId="77777777" w:rsidR="00C31333" w:rsidRPr="00AC18F3" w:rsidRDefault="00C31333" w:rsidP="00C54C43">
      <w:pPr>
        <w:jc w:val="both"/>
        <w:rPr>
          <w:rFonts w:ascii="Arial Narrow" w:hAnsi="Arial Narrow"/>
          <w:sz w:val="22"/>
          <w:szCs w:val="22"/>
        </w:rPr>
      </w:pPr>
    </w:p>
    <w:p w14:paraId="21B03BDD" w14:textId="77777777" w:rsidR="00C31333" w:rsidRPr="00AC18F3" w:rsidRDefault="00C31333" w:rsidP="00C54C43">
      <w:pPr>
        <w:jc w:val="both"/>
        <w:rPr>
          <w:rFonts w:ascii="Arial Narrow" w:hAnsi="Arial Narrow"/>
          <w:b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Subgerente Administrativo.</w:t>
      </w:r>
    </w:p>
    <w:p w14:paraId="00F55FA3" w14:textId="77777777" w:rsidR="00C31333" w:rsidRPr="00AC18F3" w:rsidRDefault="00C31333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062953A" w14:textId="77777777" w:rsidR="00C31333" w:rsidRPr="00AC18F3" w:rsidRDefault="00C31333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Se elabora oficio de cancelación del convenio y lo pasa a la gerente para su firma. Se deja una copia en el archivo de radicados en la gerencia general; se envía en físico el original y copia a la agencia origen para que sea entregada en la empresa correspondiente dejando constancia de recibido en la copia.</w:t>
      </w:r>
    </w:p>
    <w:p w14:paraId="4103C7EF" w14:textId="77777777" w:rsidR="0004237E" w:rsidRPr="00AC18F3" w:rsidRDefault="0004237E" w:rsidP="00C54C43">
      <w:pPr>
        <w:pStyle w:val="Prrafodelista"/>
        <w:numPr>
          <w:ilvl w:val="1"/>
          <w:numId w:val="32"/>
        </w:numPr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Se hace llegar al representante legal de la empresa pagadora el oficio en original y copia de recibido.</w:t>
      </w:r>
    </w:p>
    <w:p w14:paraId="4919F66A" w14:textId="77777777" w:rsidR="0004237E" w:rsidRPr="00AC18F3" w:rsidRDefault="0004237E" w:rsidP="00C54C43">
      <w:pPr>
        <w:jc w:val="both"/>
        <w:rPr>
          <w:rFonts w:ascii="Arial Narrow" w:hAnsi="Arial Narrow"/>
          <w:sz w:val="22"/>
          <w:szCs w:val="22"/>
        </w:rPr>
      </w:pPr>
    </w:p>
    <w:p w14:paraId="040F0B24" w14:textId="77777777" w:rsidR="0004237E" w:rsidRPr="00AC18F3" w:rsidRDefault="0004237E" w:rsidP="00C54C43">
      <w:pPr>
        <w:jc w:val="both"/>
        <w:rPr>
          <w:rFonts w:ascii="Arial Narrow" w:hAnsi="Arial Narrow"/>
          <w:b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Reactivación de convenios inactivos</w:t>
      </w:r>
    </w:p>
    <w:p w14:paraId="502B1442" w14:textId="77777777" w:rsidR="0004237E" w:rsidRPr="00AC18F3" w:rsidRDefault="0004237E" w:rsidP="00C54C43">
      <w:pPr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 xml:space="preserve"> </w:t>
      </w:r>
    </w:p>
    <w:p w14:paraId="1FB4F9F3" w14:textId="77777777" w:rsidR="0004237E" w:rsidRPr="00AC18F3" w:rsidRDefault="0004237E" w:rsidP="00C54C43">
      <w:pPr>
        <w:jc w:val="both"/>
        <w:rPr>
          <w:rFonts w:ascii="Arial Narrow" w:hAnsi="Arial Narrow"/>
          <w:b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Subgerente Administrativo.</w:t>
      </w:r>
    </w:p>
    <w:p w14:paraId="7CE5AE2C" w14:textId="77777777" w:rsidR="0004237E" w:rsidRPr="00AC18F3" w:rsidRDefault="0004237E" w:rsidP="00C54C43">
      <w:pPr>
        <w:jc w:val="both"/>
        <w:rPr>
          <w:rFonts w:ascii="Arial Narrow" w:hAnsi="Arial Narrow"/>
          <w:sz w:val="22"/>
          <w:szCs w:val="22"/>
        </w:rPr>
      </w:pPr>
    </w:p>
    <w:p w14:paraId="1257D874" w14:textId="77777777" w:rsidR="0004237E" w:rsidRPr="00AC18F3" w:rsidRDefault="0004237E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Se realiza mantenimiento trimestral a los convenios que se encuentren en estado INACTIVO. Se identifica los convenios en estado INACTIVO y envía informe al gerente para que se programe las visitas correspondientes a la empresa pagadora.</w:t>
      </w:r>
    </w:p>
    <w:p w14:paraId="4F17A764" w14:textId="77777777" w:rsidR="00E50354" w:rsidRPr="00AC18F3" w:rsidRDefault="00E50354" w:rsidP="00C54C43">
      <w:pPr>
        <w:pStyle w:val="Prrafodelista"/>
        <w:ind w:left="680"/>
        <w:contextualSpacing/>
        <w:jc w:val="both"/>
        <w:rPr>
          <w:rFonts w:ascii="Arial Narrow" w:hAnsi="Arial Narrow"/>
          <w:sz w:val="22"/>
          <w:szCs w:val="22"/>
        </w:rPr>
      </w:pPr>
    </w:p>
    <w:p w14:paraId="597D8B95" w14:textId="77777777" w:rsidR="0004237E" w:rsidRPr="00AC18F3" w:rsidRDefault="0004237E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Los meses establecidos para enviar el informe de los convenios inactivos a las agencias origen son:</w:t>
      </w:r>
    </w:p>
    <w:p w14:paraId="4060AE51" w14:textId="77777777" w:rsidR="00E50354" w:rsidRPr="00AC18F3" w:rsidRDefault="00E50354" w:rsidP="00C54C43">
      <w:pPr>
        <w:pStyle w:val="Prrafodelista"/>
        <w:jc w:val="both"/>
        <w:rPr>
          <w:rFonts w:ascii="Arial Narrow" w:hAnsi="Arial Narrow"/>
          <w:sz w:val="22"/>
          <w:szCs w:val="22"/>
        </w:rPr>
      </w:pPr>
    </w:p>
    <w:p w14:paraId="580C3570" w14:textId="77777777" w:rsidR="0004237E" w:rsidRPr="00AC18F3" w:rsidRDefault="0004237E" w:rsidP="00C54C43">
      <w:pPr>
        <w:pStyle w:val="Prrafodelista"/>
        <w:numPr>
          <w:ilvl w:val="2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Marzo.</w:t>
      </w:r>
    </w:p>
    <w:p w14:paraId="676AE59F" w14:textId="77777777" w:rsidR="0004237E" w:rsidRPr="00AC18F3" w:rsidRDefault="0004237E" w:rsidP="00C54C43">
      <w:pPr>
        <w:pStyle w:val="Prrafodelista"/>
        <w:numPr>
          <w:ilvl w:val="2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Junio.</w:t>
      </w:r>
    </w:p>
    <w:p w14:paraId="0AF80019" w14:textId="77777777" w:rsidR="0004237E" w:rsidRPr="00AC18F3" w:rsidRDefault="0004237E" w:rsidP="00C54C43">
      <w:pPr>
        <w:pStyle w:val="Prrafodelista"/>
        <w:numPr>
          <w:ilvl w:val="2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Septiembre.</w:t>
      </w:r>
    </w:p>
    <w:p w14:paraId="672871CE" w14:textId="77777777" w:rsidR="0004237E" w:rsidRPr="00AC18F3" w:rsidRDefault="0004237E" w:rsidP="00C54C43">
      <w:pPr>
        <w:pStyle w:val="Prrafodelista"/>
        <w:numPr>
          <w:ilvl w:val="2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Diciembre.</w:t>
      </w:r>
    </w:p>
    <w:p w14:paraId="15A2EAEB" w14:textId="77777777" w:rsidR="00E50354" w:rsidRPr="00AC18F3" w:rsidRDefault="00E50354" w:rsidP="00C54C43">
      <w:pPr>
        <w:contextualSpacing/>
        <w:jc w:val="both"/>
        <w:rPr>
          <w:rFonts w:ascii="Arial Narrow" w:hAnsi="Arial Narrow"/>
          <w:sz w:val="22"/>
          <w:szCs w:val="22"/>
        </w:rPr>
      </w:pPr>
    </w:p>
    <w:p w14:paraId="261AEF3F" w14:textId="77777777" w:rsidR="0004237E" w:rsidRPr="00AC18F3" w:rsidRDefault="00972D06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Dentro de los treinta (30) siguientes de recibido el informe de convenios inactivos, se realiza las visitas programadas a la empresa pagadora.</w:t>
      </w:r>
    </w:p>
    <w:p w14:paraId="72590E5D" w14:textId="77777777" w:rsidR="00972D06" w:rsidRPr="00AC18F3" w:rsidRDefault="00972D06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Se realiza la gestión comercial resaltando los beneficios del convenio y de sus empleados.</w:t>
      </w:r>
    </w:p>
    <w:p w14:paraId="5D88F4C1" w14:textId="77777777" w:rsidR="00972D06" w:rsidRPr="00AC18F3" w:rsidRDefault="00972D06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Si la empresa está interesada en Reactivar el convenio, se solicita por escrito el interés de seguir con el convenio e informa los motivos por los cuales dejo de presentar operatividad en la cuenta Deposito Especial creada para el convenio.</w:t>
      </w:r>
    </w:p>
    <w:p w14:paraId="6A226A66" w14:textId="77777777" w:rsidR="00972D06" w:rsidRPr="00AC18F3" w:rsidRDefault="00972D06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t>Se recibe notificación por parte de la empresa pagadora y se realiza la actualización de información, documentos y firmas si se presenta alguna novedad en cuanto a las condiciones inicialmente pactadas.</w:t>
      </w:r>
      <w:r w:rsidR="00D50C16" w:rsidRPr="00AC18F3">
        <w:rPr>
          <w:rFonts w:ascii="Arial Narrow" w:hAnsi="Arial Narrow"/>
          <w:sz w:val="22"/>
          <w:szCs w:val="22"/>
        </w:rPr>
        <w:t xml:space="preserve"> </w:t>
      </w:r>
      <w:r w:rsidRPr="00AC18F3">
        <w:rPr>
          <w:rFonts w:ascii="Arial Narrow" w:hAnsi="Arial Narrow"/>
          <w:sz w:val="22"/>
          <w:szCs w:val="22"/>
        </w:rPr>
        <w:t>Se da el visto bueno</w:t>
      </w:r>
      <w:r w:rsidR="00D50C16" w:rsidRPr="00AC18F3">
        <w:rPr>
          <w:rFonts w:ascii="Arial Narrow" w:hAnsi="Arial Narrow"/>
          <w:sz w:val="22"/>
          <w:szCs w:val="22"/>
        </w:rPr>
        <w:t>.</w:t>
      </w:r>
      <w:r w:rsidRPr="00AC18F3">
        <w:rPr>
          <w:rFonts w:ascii="Arial Narrow" w:hAnsi="Arial Narrow"/>
          <w:sz w:val="22"/>
          <w:szCs w:val="22"/>
        </w:rPr>
        <w:t xml:space="preserve"> </w:t>
      </w:r>
    </w:p>
    <w:p w14:paraId="4558C689" w14:textId="77777777" w:rsidR="003071AA" w:rsidRPr="00AC18F3" w:rsidRDefault="00D50C16" w:rsidP="00C54C43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/>
          <w:sz w:val="22"/>
          <w:szCs w:val="22"/>
        </w:rPr>
        <w:lastRenderedPageBreak/>
        <w:t>En caso de que la empresa No esté interesada en reactivar el convenio se debe solicitar por escrito la solicitud de cancelación.</w:t>
      </w:r>
    </w:p>
    <w:p w14:paraId="79C55CCB" w14:textId="77777777" w:rsidR="00EC26F8" w:rsidRPr="00AC18F3" w:rsidRDefault="00EC26F8" w:rsidP="00EC26F8">
      <w:pPr>
        <w:contextualSpacing/>
        <w:jc w:val="both"/>
        <w:rPr>
          <w:rFonts w:ascii="Arial Narrow" w:hAnsi="Arial Narrow"/>
          <w:sz w:val="22"/>
          <w:szCs w:val="22"/>
        </w:rPr>
      </w:pPr>
    </w:p>
    <w:p w14:paraId="4F8FA7F2" w14:textId="77777777" w:rsidR="00056166" w:rsidRPr="00AC18F3" w:rsidRDefault="00056166" w:rsidP="00056166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4" w:name="_Hlk13589497"/>
      <w:r w:rsidRPr="00AC18F3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552ADB56" w14:textId="77777777" w:rsidR="00056166" w:rsidRPr="00AC18F3" w:rsidRDefault="00056166" w:rsidP="00056166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682D45B6" w14:textId="77777777" w:rsidR="00056166" w:rsidRPr="00AC18F3" w:rsidRDefault="00056166" w:rsidP="00056166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AC18F3">
        <w:rPr>
          <w:rFonts w:ascii="Arial Narrow" w:hAnsi="Arial Narrow"/>
          <w:b/>
          <w:sz w:val="22"/>
          <w:szCs w:val="22"/>
        </w:rPr>
        <w:t>CN-F-002</w:t>
      </w:r>
      <w:r w:rsidRPr="00AC18F3">
        <w:rPr>
          <w:rFonts w:ascii="Arial Narrow" w:hAnsi="Arial Narrow"/>
          <w:sz w:val="22"/>
          <w:szCs w:val="22"/>
        </w:rPr>
        <w:t xml:space="preserve"> Responsables y Tipo de Convenios Empresariales.</w:t>
      </w:r>
    </w:p>
    <w:p w14:paraId="6D62963D" w14:textId="77777777" w:rsidR="00056166" w:rsidRPr="00AC18F3" w:rsidRDefault="00056166" w:rsidP="00056166">
      <w:pPr>
        <w:contextualSpacing/>
        <w:jc w:val="both"/>
        <w:rPr>
          <w:rFonts w:ascii="Arial Narrow" w:hAnsi="Arial Narrow"/>
          <w:sz w:val="22"/>
          <w:szCs w:val="22"/>
        </w:rPr>
      </w:pPr>
    </w:p>
    <w:p w14:paraId="2385CE96" w14:textId="713084C6" w:rsidR="009E6683" w:rsidRPr="00AC18F3" w:rsidRDefault="009E6683" w:rsidP="009E6683">
      <w:pPr>
        <w:pStyle w:val="Prrafodelista"/>
        <w:numPr>
          <w:ilvl w:val="0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AC18F3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5F530743" w14:textId="77777777" w:rsidR="009E6683" w:rsidRPr="00AC18F3" w:rsidRDefault="009E6683" w:rsidP="009E6683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9E6683" w:rsidRPr="00AC18F3" w14:paraId="3044417C" w14:textId="77777777" w:rsidTr="006604BB">
        <w:trPr>
          <w:trHeight w:val="67"/>
        </w:trPr>
        <w:tc>
          <w:tcPr>
            <w:tcW w:w="992" w:type="pct"/>
            <w:noWrap/>
            <w:hideMark/>
          </w:tcPr>
          <w:p w14:paraId="0F4A8D14" w14:textId="77777777" w:rsidR="009E6683" w:rsidRPr="00AC18F3" w:rsidRDefault="009E6683" w:rsidP="006604BB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bookmarkStart w:id="5" w:name="_Hlk9520961"/>
            <w:r w:rsidRPr="00AC18F3">
              <w:rPr>
                <w:rFonts w:ascii="Arial Narrow" w:hAnsi="Arial Narrow"/>
                <w:b/>
                <w:bCs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3A12F5C8" w14:textId="77777777" w:rsidR="009E6683" w:rsidRPr="00AC18F3" w:rsidRDefault="009E6683" w:rsidP="006604BB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AC18F3">
              <w:rPr>
                <w:rFonts w:ascii="Arial Narrow" w:hAnsi="Arial Narrow"/>
                <w:b/>
                <w:bCs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046BD85F" w14:textId="77777777" w:rsidR="009E6683" w:rsidRPr="00AC18F3" w:rsidRDefault="009E6683" w:rsidP="006604BB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AC18F3">
              <w:rPr>
                <w:rFonts w:ascii="Arial Narrow" w:hAnsi="Arial Narrow"/>
                <w:b/>
                <w:bCs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38585867" w14:textId="77777777" w:rsidR="009E6683" w:rsidRPr="00AC18F3" w:rsidRDefault="009E6683" w:rsidP="006604BB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AC18F3">
              <w:rPr>
                <w:rFonts w:ascii="Arial Narrow" w:hAnsi="Arial Narrow"/>
                <w:b/>
                <w:bCs/>
                <w:lang w:eastAsia="es-CO"/>
              </w:rPr>
              <w:t>USUARIO</w:t>
            </w:r>
          </w:p>
        </w:tc>
      </w:tr>
      <w:tr w:rsidR="009E6683" w:rsidRPr="00AC18F3" w14:paraId="22879FD4" w14:textId="77777777" w:rsidTr="006604BB">
        <w:trPr>
          <w:trHeight w:val="77"/>
        </w:trPr>
        <w:tc>
          <w:tcPr>
            <w:tcW w:w="992" w:type="pct"/>
            <w:noWrap/>
            <w:hideMark/>
          </w:tcPr>
          <w:p w14:paraId="4590F243" w14:textId="77777777" w:rsidR="009E6683" w:rsidRPr="00AC18F3" w:rsidRDefault="009E6683" w:rsidP="006604BB">
            <w:pPr>
              <w:jc w:val="center"/>
              <w:rPr>
                <w:rFonts w:ascii="Arial Narrow" w:hAnsi="Arial Narrow"/>
                <w:lang w:eastAsia="es-CO"/>
              </w:rPr>
            </w:pPr>
            <w:r w:rsidRPr="00AC18F3">
              <w:rPr>
                <w:rFonts w:ascii="Arial Narrow" w:hAnsi="Arial Narrow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64AAC15D" w14:textId="7D27CBAA" w:rsidR="009E6683" w:rsidRPr="00AC18F3" w:rsidRDefault="00056166" w:rsidP="00056166">
            <w:pPr>
              <w:rPr>
                <w:rFonts w:ascii="Arial Narrow" w:hAnsi="Arial Narrow"/>
                <w:lang w:eastAsia="es-CO"/>
              </w:rPr>
            </w:pPr>
            <w:r w:rsidRPr="00AC18F3">
              <w:rPr>
                <w:rFonts w:ascii="Arial Narrow" w:hAnsi="Arial Narrow"/>
                <w:lang w:eastAsia="es-CO"/>
              </w:rPr>
              <w:t>09/06/2020</w:t>
            </w:r>
          </w:p>
        </w:tc>
        <w:tc>
          <w:tcPr>
            <w:tcW w:w="1424" w:type="pct"/>
            <w:noWrap/>
            <w:hideMark/>
          </w:tcPr>
          <w:p w14:paraId="05C90280" w14:textId="77777777" w:rsidR="009E6683" w:rsidRPr="00AC18F3" w:rsidRDefault="009E6683" w:rsidP="006604BB">
            <w:pPr>
              <w:jc w:val="center"/>
              <w:rPr>
                <w:rFonts w:ascii="Arial Narrow" w:hAnsi="Arial Narrow"/>
                <w:lang w:eastAsia="es-CO"/>
              </w:rPr>
            </w:pPr>
            <w:r w:rsidRPr="00AC18F3">
              <w:rPr>
                <w:rFonts w:ascii="Arial Narrow" w:hAnsi="Arial Narrow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0B71A9B1" w14:textId="77777777" w:rsidR="009E6683" w:rsidRPr="00AC18F3" w:rsidRDefault="009E6683" w:rsidP="006604BB">
            <w:pPr>
              <w:jc w:val="center"/>
              <w:rPr>
                <w:rFonts w:ascii="Arial Narrow" w:hAnsi="Arial Narrow"/>
                <w:lang w:eastAsia="es-CO"/>
              </w:rPr>
            </w:pPr>
            <w:r w:rsidRPr="00AC18F3">
              <w:rPr>
                <w:rFonts w:ascii="Arial Narrow" w:hAnsi="Arial Narrow"/>
                <w:lang w:eastAsia="es-CO"/>
              </w:rPr>
              <w:t>Asesor de Calidad</w:t>
            </w:r>
          </w:p>
        </w:tc>
      </w:tr>
      <w:bookmarkEnd w:id="4"/>
      <w:bookmarkEnd w:id="5"/>
    </w:tbl>
    <w:p w14:paraId="5CD2D14A" w14:textId="77777777" w:rsidR="003071AA" w:rsidRPr="00AC18F3" w:rsidRDefault="003071AA" w:rsidP="00C54C43">
      <w:pPr>
        <w:jc w:val="both"/>
        <w:rPr>
          <w:rFonts w:ascii="Arial Narrow" w:hAnsi="Arial Narrow"/>
          <w:spacing w:val="-3"/>
          <w:sz w:val="22"/>
          <w:szCs w:val="22"/>
        </w:rPr>
      </w:pPr>
    </w:p>
    <w:sectPr w:rsidR="003071AA" w:rsidRPr="00AC18F3" w:rsidSect="00C54C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FEF6" w14:textId="77777777" w:rsidR="00DD4371" w:rsidRDefault="00DD4371">
      <w:r>
        <w:separator/>
      </w:r>
    </w:p>
  </w:endnote>
  <w:endnote w:type="continuationSeparator" w:id="0">
    <w:p w14:paraId="6C8E137F" w14:textId="77777777" w:rsidR="00DD4371" w:rsidRDefault="00DD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1EE46" w14:textId="77777777" w:rsidR="00BD490D" w:rsidRDefault="00BD49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3ED2" w14:textId="4D657CD8" w:rsidR="00F85684" w:rsidRPr="00056166" w:rsidRDefault="00056166" w:rsidP="00056166">
    <w:pPr>
      <w:pStyle w:val="Piedepgina1"/>
      <w:jc w:val="center"/>
      <w:rPr>
        <w:rFonts w:cs="Arial Narrow"/>
        <w:bCs/>
        <w:sz w:val="16"/>
        <w:szCs w:val="16"/>
        <w:lang w:val="es-ES"/>
      </w:rPr>
    </w:pPr>
    <w:r w:rsidRPr="000D7D14">
      <w:rPr>
        <w:rFonts w:cs="Arial Narrow"/>
        <w:bCs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7BD0" w14:textId="77777777" w:rsidR="00BD490D" w:rsidRDefault="00BD49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0A723" w14:textId="77777777" w:rsidR="00DD4371" w:rsidRDefault="00DD4371">
      <w:r>
        <w:separator/>
      </w:r>
    </w:p>
  </w:footnote>
  <w:footnote w:type="continuationSeparator" w:id="0">
    <w:p w14:paraId="5E73C3A8" w14:textId="77777777" w:rsidR="00DD4371" w:rsidRDefault="00DD4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78C2" w14:textId="77777777" w:rsidR="00BD490D" w:rsidRDefault="00BD49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4"/>
      <w:gridCol w:w="829"/>
      <w:gridCol w:w="991"/>
      <w:gridCol w:w="866"/>
      <w:gridCol w:w="324"/>
      <w:gridCol w:w="905"/>
      <w:gridCol w:w="1096"/>
      <w:gridCol w:w="789"/>
      <w:gridCol w:w="1038"/>
    </w:tblGrid>
    <w:tr w:rsidR="00F85684" w:rsidRPr="00E42564" w14:paraId="5CFBF4F9" w14:textId="77777777" w:rsidTr="00C54C43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21728390" w14:textId="77777777" w:rsidR="00F85684" w:rsidRPr="00E42564" w:rsidRDefault="00F85684" w:rsidP="00F85684">
          <w:pPr>
            <w:rPr>
              <w:rFonts w:ascii="Arial Narrow" w:hAnsi="Arial Narrow"/>
            </w:rPr>
          </w:pPr>
          <w:bookmarkStart w:id="6" w:name="_Hlk9596007"/>
          <w:r w:rsidRPr="00E42564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324C62CA" wp14:editId="3776A631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412DFD49" w14:textId="77777777" w:rsidR="00F85684" w:rsidRPr="00E42564" w:rsidRDefault="00F85684" w:rsidP="00F85684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1C5AA86C" w14:textId="77777777" w:rsidR="00F85684" w:rsidRPr="00E42564" w:rsidRDefault="00F85684" w:rsidP="00F85684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 xml:space="preserve">GESTIÓN DE </w:t>
          </w:r>
          <w:r>
            <w:rPr>
              <w:rFonts w:ascii="Arial Narrow" w:hAnsi="Arial Narrow" w:cs="Arial"/>
              <w:b/>
              <w:bCs/>
            </w:rPr>
            <w:t>CONVENIOS</w:t>
          </w:r>
        </w:p>
      </w:tc>
    </w:tr>
    <w:tr w:rsidR="00F85684" w:rsidRPr="00E42564" w14:paraId="334168D6" w14:textId="77777777" w:rsidTr="00C54C43">
      <w:trPr>
        <w:trHeight w:val="56"/>
      </w:trPr>
      <w:tc>
        <w:tcPr>
          <w:tcW w:w="1344" w:type="pct"/>
          <w:vMerge/>
          <w:noWrap/>
          <w:vAlign w:val="center"/>
        </w:tcPr>
        <w:p w14:paraId="48F1E812" w14:textId="77777777" w:rsidR="00F85684" w:rsidRPr="00E42564" w:rsidRDefault="00F85684" w:rsidP="00F85684">
          <w:pPr>
            <w:rPr>
              <w:rFonts w:ascii="Arial Narrow" w:hAnsi="Arial Narrow"/>
              <w:noProof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0360DECC" w14:textId="77777777" w:rsidR="00F85684" w:rsidRPr="00E42564" w:rsidRDefault="00F85684" w:rsidP="00F85684">
          <w:pPr>
            <w:rPr>
              <w:rFonts w:ascii="Arial Narrow" w:hAnsi="Arial Narrow"/>
              <w:b/>
              <w:lang w:eastAsia="en-US"/>
            </w:rPr>
          </w:pPr>
          <w:r w:rsidRPr="00E42564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83" w:type="pct"/>
          <w:gridSpan w:val="6"/>
          <w:vAlign w:val="center"/>
        </w:tcPr>
        <w:p w14:paraId="364FECEF" w14:textId="77777777" w:rsidR="00F85684" w:rsidRPr="00E42564" w:rsidRDefault="00F85684" w:rsidP="00F85684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CONVENIOS EXTERNOS</w:t>
          </w:r>
        </w:p>
      </w:tc>
    </w:tr>
    <w:tr w:rsidR="00F85684" w:rsidRPr="00E42564" w14:paraId="78CA33A9" w14:textId="77777777" w:rsidTr="00C54C43">
      <w:trPr>
        <w:trHeight w:val="56"/>
      </w:trPr>
      <w:tc>
        <w:tcPr>
          <w:tcW w:w="1344" w:type="pct"/>
          <w:vMerge/>
          <w:vAlign w:val="center"/>
          <w:hideMark/>
        </w:tcPr>
        <w:p w14:paraId="6F5FB5AD" w14:textId="77777777" w:rsidR="00F85684" w:rsidRPr="00E42564" w:rsidRDefault="00F85684" w:rsidP="00F85684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45C9A92E" w14:textId="77777777" w:rsidR="00F85684" w:rsidRPr="00E42564" w:rsidRDefault="00F85684" w:rsidP="00F85684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646C22F3" w14:textId="017965A5" w:rsidR="00F85684" w:rsidRPr="00E42564" w:rsidRDefault="00F85684" w:rsidP="00F85684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</w:rPr>
            <w:t>CN</w:t>
          </w:r>
          <w:r w:rsidR="00C54C43">
            <w:rPr>
              <w:rFonts w:ascii="Arial Narrow" w:hAnsi="Arial Narrow" w:cs="Arial"/>
              <w:b/>
              <w:bCs/>
            </w:rPr>
            <w:t>-P</w:t>
          </w:r>
          <w:r w:rsidR="00BD490D">
            <w:rPr>
              <w:rFonts w:ascii="Arial Narrow" w:hAnsi="Arial Narrow" w:cs="Arial"/>
              <w:b/>
              <w:bCs/>
            </w:rPr>
            <w:t>R</w:t>
          </w:r>
          <w:r w:rsidR="00C54C43">
            <w:rPr>
              <w:rFonts w:ascii="Arial Narrow" w:hAnsi="Arial Narrow" w:cs="Arial"/>
              <w:b/>
              <w:bCs/>
            </w:rPr>
            <w:t>-1</w:t>
          </w:r>
        </w:p>
      </w:tc>
      <w:tc>
        <w:tcPr>
          <w:tcW w:w="463" w:type="pct"/>
          <w:noWrap/>
          <w:vAlign w:val="center"/>
          <w:hideMark/>
        </w:tcPr>
        <w:p w14:paraId="2385AAEE" w14:textId="77777777" w:rsidR="00F85684" w:rsidRPr="00E42564" w:rsidRDefault="00F85684" w:rsidP="00F85684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9FB4074" w14:textId="77777777" w:rsidR="00F85684" w:rsidRPr="00E42564" w:rsidRDefault="00F85684" w:rsidP="00F85684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16E493BC" w14:textId="77777777" w:rsidR="00F85684" w:rsidRPr="00E42564" w:rsidRDefault="00F85684" w:rsidP="00F85684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5A0454DC" w14:textId="290D1F5C" w:rsidR="00F85684" w:rsidRPr="00E42564" w:rsidRDefault="00056166" w:rsidP="00F85684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09/06/2020</w:t>
          </w:r>
        </w:p>
      </w:tc>
      <w:tc>
        <w:tcPr>
          <w:tcW w:w="422" w:type="pct"/>
          <w:noWrap/>
          <w:vAlign w:val="center"/>
          <w:hideMark/>
        </w:tcPr>
        <w:p w14:paraId="73385349" w14:textId="77777777" w:rsidR="00F85684" w:rsidRPr="00E42564" w:rsidRDefault="00F85684" w:rsidP="00F85684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52E00FC7" w14:textId="594060CD" w:rsidR="00F85684" w:rsidRPr="00E42564" w:rsidRDefault="00F85684" w:rsidP="00F85684">
          <w:pPr>
            <w:pStyle w:val="Piedepgina"/>
            <w:rPr>
              <w:rFonts w:cs="Arial"/>
              <w:b/>
              <w:color w:val="auto"/>
              <w:sz w:val="20"/>
              <w:lang w:eastAsia="en-US"/>
            </w:rPr>
          </w:pP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t xml:space="preserve">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instrText xml:space="preserve"> PAGE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A2600F" w:rsidRPr="00A2600F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2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t xml:space="preserve"> de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instrText xml:space="preserve"> NUMPAGES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A2600F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6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</w:p>
      </w:tc>
    </w:tr>
    <w:bookmarkEnd w:id="6"/>
  </w:tbl>
  <w:p w14:paraId="002CC998" w14:textId="77777777" w:rsidR="00F85684" w:rsidRPr="00EE2593" w:rsidRDefault="00F85684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9111" w14:textId="77777777" w:rsidR="00BD490D" w:rsidRDefault="00BD49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35E263A"/>
    <w:multiLevelType w:val="hybridMultilevel"/>
    <w:tmpl w:val="31CCAA26"/>
    <w:lvl w:ilvl="0" w:tplc="067A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10204"/>
    <w:multiLevelType w:val="multilevel"/>
    <w:tmpl w:val="765073D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3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5"/>
  </w:num>
  <w:num w:numId="4">
    <w:abstractNumId w:val="2"/>
  </w:num>
  <w:num w:numId="5">
    <w:abstractNumId w:val="26"/>
  </w:num>
  <w:num w:numId="6">
    <w:abstractNumId w:val="23"/>
  </w:num>
  <w:num w:numId="7">
    <w:abstractNumId w:val="15"/>
  </w:num>
  <w:num w:numId="8">
    <w:abstractNumId w:val="21"/>
  </w:num>
  <w:num w:numId="9">
    <w:abstractNumId w:val="34"/>
  </w:num>
  <w:num w:numId="10">
    <w:abstractNumId w:val="27"/>
  </w:num>
  <w:num w:numId="11">
    <w:abstractNumId w:val="28"/>
  </w:num>
  <w:num w:numId="12">
    <w:abstractNumId w:val="5"/>
  </w:num>
  <w:num w:numId="13">
    <w:abstractNumId w:val="33"/>
  </w:num>
  <w:num w:numId="14">
    <w:abstractNumId w:val="16"/>
  </w:num>
  <w:num w:numId="15">
    <w:abstractNumId w:val="22"/>
  </w:num>
  <w:num w:numId="16">
    <w:abstractNumId w:val="31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20"/>
  </w:num>
  <w:num w:numId="27">
    <w:abstractNumId w:val="3"/>
  </w:num>
  <w:num w:numId="28">
    <w:abstractNumId w:val="18"/>
  </w:num>
  <w:num w:numId="29">
    <w:abstractNumId w:val="4"/>
  </w:num>
  <w:num w:numId="30">
    <w:abstractNumId w:val="13"/>
  </w:num>
  <w:num w:numId="31">
    <w:abstractNumId w:val="10"/>
  </w:num>
  <w:num w:numId="32">
    <w:abstractNumId w:val="29"/>
  </w:num>
  <w:num w:numId="33">
    <w:abstractNumId w:val="30"/>
  </w:num>
  <w:num w:numId="34">
    <w:abstractNumId w:val="19"/>
  </w:num>
  <w:num w:numId="35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37D30"/>
    <w:rsid w:val="0004126B"/>
    <w:rsid w:val="0004237E"/>
    <w:rsid w:val="00042CF2"/>
    <w:rsid w:val="000433F7"/>
    <w:rsid w:val="00045649"/>
    <w:rsid w:val="00046FCF"/>
    <w:rsid w:val="000475DF"/>
    <w:rsid w:val="00050DAB"/>
    <w:rsid w:val="00052288"/>
    <w:rsid w:val="00054D12"/>
    <w:rsid w:val="00056166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65D"/>
    <w:rsid w:val="00087400"/>
    <w:rsid w:val="000879E7"/>
    <w:rsid w:val="00090739"/>
    <w:rsid w:val="0009213B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A6711"/>
    <w:rsid w:val="000B02BB"/>
    <w:rsid w:val="000B05A5"/>
    <w:rsid w:val="000B0ECD"/>
    <w:rsid w:val="000B139A"/>
    <w:rsid w:val="000B3387"/>
    <w:rsid w:val="000B36BB"/>
    <w:rsid w:val="000B4079"/>
    <w:rsid w:val="000B64E1"/>
    <w:rsid w:val="000B64EA"/>
    <w:rsid w:val="000B69C5"/>
    <w:rsid w:val="000C28E4"/>
    <w:rsid w:val="000C2EDC"/>
    <w:rsid w:val="000D16F4"/>
    <w:rsid w:val="000D3826"/>
    <w:rsid w:val="000E4C5F"/>
    <w:rsid w:val="000E6389"/>
    <w:rsid w:val="000F10B5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0FD5"/>
    <w:rsid w:val="00114119"/>
    <w:rsid w:val="001159D6"/>
    <w:rsid w:val="00115F04"/>
    <w:rsid w:val="001169CB"/>
    <w:rsid w:val="001175A1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876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26C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373B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3906"/>
    <w:rsid w:val="00214808"/>
    <w:rsid w:val="00214AC8"/>
    <w:rsid w:val="00216F85"/>
    <w:rsid w:val="002179BC"/>
    <w:rsid w:val="00217DCF"/>
    <w:rsid w:val="00222D31"/>
    <w:rsid w:val="0022309A"/>
    <w:rsid w:val="00224EED"/>
    <w:rsid w:val="002253D4"/>
    <w:rsid w:val="002265DD"/>
    <w:rsid w:val="00226A49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1408"/>
    <w:rsid w:val="00255F02"/>
    <w:rsid w:val="0025642B"/>
    <w:rsid w:val="0025738E"/>
    <w:rsid w:val="0025774C"/>
    <w:rsid w:val="00260C18"/>
    <w:rsid w:val="0026135F"/>
    <w:rsid w:val="00261867"/>
    <w:rsid w:val="00263902"/>
    <w:rsid w:val="00264E5C"/>
    <w:rsid w:val="002652ED"/>
    <w:rsid w:val="00265783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6DB2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2A5E"/>
    <w:rsid w:val="002E5483"/>
    <w:rsid w:val="002E5596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522C"/>
    <w:rsid w:val="00306C52"/>
    <w:rsid w:val="003071AA"/>
    <w:rsid w:val="003071CF"/>
    <w:rsid w:val="00307ABB"/>
    <w:rsid w:val="00307E2E"/>
    <w:rsid w:val="00311090"/>
    <w:rsid w:val="00311525"/>
    <w:rsid w:val="00311B5C"/>
    <w:rsid w:val="00313A5A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371C4"/>
    <w:rsid w:val="00341987"/>
    <w:rsid w:val="0034200A"/>
    <w:rsid w:val="0034202F"/>
    <w:rsid w:val="00343D90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80D08"/>
    <w:rsid w:val="00382628"/>
    <w:rsid w:val="00382D00"/>
    <w:rsid w:val="0038358A"/>
    <w:rsid w:val="0038621A"/>
    <w:rsid w:val="00390C76"/>
    <w:rsid w:val="003913FC"/>
    <w:rsid w:val="0039238A"/>
    <w:rsid w:val="0039534E"/>
    <w:rsid w:val="003A08A5"/>
    <w:rsid w:val="003A13CD"/>
    <w:rsid w:val="003A2973"/>
    <w:rsid w:val="003A2A0A"/>
    <w:rsid w:val="003A3BA1"/>
    <w:rsid w:val="003A4004"/>
    <w:rsid w:val="003A418A"/>
    <w:rsid w:val="003A444C"/>
    <w:rsid w:val="003A6231"/>
    <w:rsid w:val="003B127F"/>
    <w:rsid w:val="003B1A91"/>
    <w:rsid w:val="003B2B55"/>
    <w:rsid w:val="003B31A5"/>
    <w:rsid w:val="003B4341"/>
    <w:rsid w:val="003B5FEE"/>
    <w:rsid w:val="003B61D0"/>
    <w:rsid w:val="003B6B2D"/>
    <w:rsid w:val="003B73AB"/>
    <w:rsid w:val="003C1A5F"/>
    <w:rsid w:val="003C1F63"/>
    <w:rsid w:val="003C2AD7"/>
    <w:rsid w:val="003C3844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96A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4A0"/>
    <w:rsid w:val="00422D21"/>
    <w:rsid w:val="00423AA3"/>
    <w:rsid w:val="00426131"/>
    <w:rsid w:val="00426C59"/>
    <w:rsid w:val="00427816"/>
    <w:rsid w:val="00427998"/>
    <w:rsid w:val="0043297A"/>
    <w:rsid w:val="00433C3B"/>
    <w:rsid w:val="00436A80"/>
    <w:rsid w:val="00440774"/>
    <w:rsid w:val="00440DF8"/>
    <w:rsid w:val="0044322F"/>
    <w:rsid w:val="004434F6"/>
    <w:rsid w:val="00444464"/>
    <w:rsid w:val="00444885"/>
    <w:rsid w:val="00444DF2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216F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2C85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2AFE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0192"/>
    <w:rsid w:val="005A0C1C"/>
    <w:rsid w:val="005A0F3E"/>
    <w:rsid w:val="005A1F36"/>
    <w:rsid w:val="005A3B01"/>
    <w:rsid w:val="005A467D"/>
    <w:rsid w:val="005A4AAC"/>
    <w:rsid w:val="005A4D35"/>
    <w:rsid w:val="005A65F7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6176"/>
    <w:rsid w:val="005D6202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4ED0"/>
    <w:rsid w:val="005F61E3"/>
    <w:rsid w:val="005F75AB"/>
    <w:rsid w:val="00600507"/>
    <w:rsid w:val="006014AE"/>
    <w:rsid w:val="0060309A"/>
    <w:rsid w:val="006045A2"/>
    <w:rsid w:val="00610514"/>
    <w:rsid w:val="0061075E"/>
    <w:rsid w:val="00615AB3"/>
    <w:rsid w:val="00617E9F"/>
    <w:rsid w:val="00620328"/>
    <w:rsid w:val="006203F3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A4D"/>
    <w:rsid w:val="00633DF7"/>
    <w:rsid w:val="00636223"/>
    <w:rsid w:val="00643283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4ACD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B94"/>
    <w:rsid w:val="006B3D1E"/>
    <w:rsid w:val="006B4AE0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6EF2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59CE"/>
    <w:rsid w:val="007016C5"/>
    <w:rsid w:val="007035C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B2A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5460"/>
    <w:rsid w:val="007B6E36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07F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27BE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14C4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D65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337C"/>
    <w:rsid w:val="009348E8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2D47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4C88"/>
    <w:rsid w:val="00967ED6"/>
    <w:rsid w:val="00970252"/>
    <w:rsid w:val="00970339"/>
    <w:rsid w:val="009708CB"/>
    <w:rsid w:val="00970E70"/>
    <w:rsid w:val="00971DC8"/>
    <w:rsid w:val="00972D06"/>
    <w:rsid w:val="00973996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342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1FC9"/>
    <w:rsid w:val="009C2FE4"/>
    <w:rsid w:val="009C3028"/>
    <w:rsid w:val="009C3091"/>
    <w:rsid w:val="009C322D"/>
    <w:rsid w:val="009C7539"/>
    <w:rsid w:val="009C7BFD"/>
    <w:rsid w:val="009D05FE"/>
    <w:rsid w:val="009D08A1"/>
    <w:rsid w:val="009D2813"/>
    <w:rsid w:val="009D28B4"/>
    <w:rsid w:val="009D2BF6"/>
    <w:rsid w:val="009D3489"/>
    <w:rsid w:val="009D4018"/>
    <w:rsid w:val="009D5073"/>
    <w:rsid w:val="009E09F1"/>
    <w:rsid w:val="009E21A3"/>
    <w:rsid w:val="009E22E3"/>
    <w:rsid w:val="009E2BEC"/>
    <w:rsid w:val="009E3F12"/>
    <w:rsid w:val="009E426D"/>
    <w:rsid w:val="009E46EB"/>
    <w:rsid w:val="009E5073"/>
    <w:rsid w:val="009E5700"/>
    <w:rsid w:val="009E6683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3F1B"/>
    <w:rsid w:val="00A24AFF"/>
    <w:rsid w:val="00A24DF4"/>
    <w:rsid w:val="00A25AE6"/>
    <w:rsid w:val="00A2600F"/>
    <w:rsid w:val="00A267A5"/>
    <w:rsid w:val="00A27944"/>
    <w:rsid w:val="00A31BF7"/>
    <w:rsid w:val="00A324A4"/>
    <w:rsid w:val="00A349FC"/>
    <w:rsid w:val="00A3534A"/>
    <w:rsid w:val="00A35DFA"/>
    <w:rsid w:val="00A369AB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97D62"/>
    <w:rsid w:val="00AA0AA2"/>
    <w:rsid w:val="00AA2A2B"/>
    <w:rsid w:val="00AA30D0"/>
    <w:rsid w:val="00AA3672"/>
    <w:rsid w:val="00AA3C9A"/>
    <w:rsid w:val="00AA4343"/>
    <w:rsid w:val="00AA50B2"/>
    <w:rsid w:val="00AA52DD"/>
    <w:rsid w:val="00AB277A"/>
    <w:rsid w:val="00AB2A6D"/>
    <w:rsid w:val="00AB5686"/>
    <w:rsid w:val="00AC18F3"/>
    <w:rsid w:val="00AC2B4E"/>
    <w:rsid w:val="00AC4D38"/>
    <w:rsid w:val="00AD029F"/>
    <w:rsid w:val="00AD20CB"/>
    <w:rsid w:val="00AD3114"/>
    <w:rsid w:val="00AD39D6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7C87"/>
    <w:rsid w:val="00B026B3"/>
    <w:rsid w:val="00B04824"/>
    <w:rsid w:val="00B0533D"/>
    <w:rsid w:val="00B06287"/>
    <w:rsid w:val="00B06288"/>
    <w:rsid w:val="00B0691C"/>
    <w:rsid w:val="00B079D4"/>
    <w:rsid w:val="00B1149D"/>
    <w:rsid w:val="00B11931"/>
    <w:rsid w:val="00B13E23"/>
    <w:rsid w:val="00B144DD"/>
    <w:rsid w:val="00B14B4B"/>
    <w:rsid w:val="00B16BBB"/>
    <w:rsid w:val="00B177C1"/>
    <w:rsid w:val="00B22BDA"/>
    <w:rsid w:val="00B23382"/>
    <w:rsid w:val="00B26143"/>
    <w:rsid w:val="00B27913"/>
    <w:rsid w:val="00B3198A"/>
    <w:rsid w:val="00B344AD"/>
    <w:rsid w:val="00B34FF5"/>
    <w:rsid w:val="00B3705D"/>
    <w:rsid w:val="00B406E4"/>
    <w:rsid w:val="00B40E59"/>
    <w:rsid w:val="00B412A5"/>
    <w:rsid w:val="00B44B63"/>
    <w:rsid w:val="00B50928"/>
    <w:rsid w:val="00B51167"/>
    <w:rsid w:val="00B534E1"/>
    <w:rsid w:val="00B53D8D"/>
    <w:rsid w:val="00B5417E"/>
    <w:rsid w:val="00B5444C"/>
    <w:rsid w:val="00B55B0A"/>
    <w:rsid w:val="00B5748D"/>
    <w:rsid w:val="00B602CA"/>
    <w:rsid w:val="00B67CAC"/>
    <w:rsid w:val="00B701F8"/>
    <w:rsid w:val="00B706B5"/>
    <w:rsid w:val="00B70811"/>
    <w:rsid w:val="00B74251"/>
    <w:rsid w:val="00B7520C"/>
    <w:rsid w:val="00B765D3"/>
    <w:rsid w:val="00B80780"/>
    <w:rsid w:val="00B80B6C"/>
    <w:rsid w:val="00B835D2"/>
    <w:rsid w:val="00B837FC"/>
    <w:rsid w:val="00B83AA1"/>
    <w:rsid w:val="00B84ED2"/>
    <w:rsid w:val="00B85F39"/>
    <w:rsid w:val="00B86331"/>
    <w:rsid w:val="00B874BB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A7F44"/>
    <w:rsid w:val="00BB3FDF"/>
    <w:rsid w:val="00BB5187"/>
    <w:rsid w:val="00BB5542"/>
    <w:rsid w:val="00BB55A6"/>
    <w:rsid w:val="00BC28C2"/>
    <w:rsid w:val="00BC2AD1"/>
    <w:rsid w:val="00BC5A5D"/>
    <w:rsid w:val="00BC625B"/>
    <w:rsid w:val="00BC65A0"/>
    <w:rsid w:val="00BC65D5"/>
    <w:rsid w:val="00BD0D63"/>
    <w:rsid w:val="00BD21F0"/>
    <w:rsid w:val="00BD490D"/>
    <w:rsid w:val="00BD592E"/>
    <w:rsid w:val="00BD5A53"/>
    <w:rsid w:val="00BD718A"/>
    <w:rsid w:val="00BD7DBB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5A4F"/>
    <w:rsid w:val="00C164FE"/>
    <w:rsid w:val="00C2009D"/>
    <w:rsid w:val="00C20149"/>
    <w:rsid w:val="00C20F94"/>
    <w:rsid w:val="00C22CAA"/>
    <w:rsid w:val="00C230C1"/>
    <w:rsid w:val="00C2474C"/>
    <w:rsid w:val="00C24BC3"/>
    <w:rsid w:val="00C26825"/>
    <w:rsid w:val="00C27548"/>
    <w:rsid w:val="00C30F94"/>
    <w:rsid w:val="00C310FD"/>
    <w:rsid w:val="00C31333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47BE0"/>
    <w:rsid w:val="00C50237"/>
    <w:rsid w:val="00C502A6"/>
    <w:rsid w:val="00C539D2"/>
    <w:rsid w:val="00C54C43"/>
    <w:rsid w:val="00C55192"/>
    <w:rsid w:val="00C55D45"/>
    <w:rsid w:val="00C56E72"/>
    <w:rsid w:val="00C621D2"/>
    <w:rsid w:val="00C6474B"/>
    <w:rsid w:val="00C65FD6"/>
    <w:rsid w:val="00C662DC"/>
    <w:rsid w:val="00C6648C"/>
    <w:rsid w:val="00C675B9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86FFF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0D9D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7B9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6B1B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C16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8DC"/>
    <w:rsid w:val="00D63C68"/>
    <w:rsid w:val="00D64573"/>
    <w:rsid w:val="00D65357"/>
    <w:rsid w:val="00D66B2D"/>
    <w:rsid w:val="00D67C3B"/>
    <w:rsid w:val="00D71634"/>
    <w:rsid w:val="00D733D8"/>
    <w:rsid w:val="00D806F7"/>
    <w:rsid w:val="00D83E1F"/>
    <w:rsid w:val="00D845C8"/>
    <w:rsid w:val="00D856D6"/>
    <w:rsid w:val="00D91195"/>
    <w:rsid w:val="00D91ECA"/>
    <w:rsid w:val="00D9394A"/>
    <w:rsid w:val="00D93D37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3289"/>
    <w:rsid w:val="00DC6CD9"/>
    <w:rsid w:val="00DC7CE6"/>
    <w:rsid w:val="00DD1D11"/>
    <w:rsid w:val="00DD407F"/>
    <w:rsid w:val="00DD428B"/>
    <w:rsid w:val="00DD4371"/>
    <w:rsid w:val="00DD4AB7"/>
    <w:rsid w:val="00DD4BFF"/>
    <w:rsid w:val="00DD5A3A"/>
    <w:rsid w:val="00DD7003"/>
    <w:rsid w:val="00DD7D13"/>
    <w:rsid w:val="00DE02D8"/>
    <w:rsid w:val="00DE09D0"/>
    <w:rsid w:val="00DE1133"/>
    <w:rsid w:val="00DE1E17"/>
    <w:rsid w:val="00DE4455"/>
    <w:rsid w:val="00DE6B13"/>
    <w:rsid w:val="00DE741E"/>
    <w:rsid w:val="00DF014E"/>
    <w:rsid w:val="00DF04FD"/>
    <w:rsid w:val="00DF141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367D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3D4E"/>
    <w:rsid w:val="00E34346"/>
    <w:rsid w:val="00E35028"/>
    <w:rsid w:val="00E36A0B"/>
    <w:rsid w:val="00E378D1"/>
    <w:rsid w:val="00E37EA3"/>
    <w:rsid w:val="00E4094E"/>
    <w:rsid w:val="00E4095B"/>
    <w:rsid w:val="00E42E38"/>
    <w:rsid w:val="00E43696"/>
    <w:rsid w:val="00E4694E"/>
    <w:rsid w:val="00E47DBD"/>
    <w:rsid w:val="00E50354"/>
    <w:rsid w:val="00E51FB2"/>
    <w:rsid w:val="00E5217E"/>
    <w:rsid w:val="00E530DF"/>
    <w:rsid w:val="00E54E45"/>
    <w:rsid w:val="00E55F4B"/>
    <w:rsid w:val="00E56FC8"/>
    <w:rsid w:val="00E6106A"/>
    <w:rsid w:val="00E65298"/>
    <w:rsid w:val="00E655CE"/>
    <w:rsid w:val="00E66FF6"/>
    <w:rsid w:val="00E67D61"/>
    <w:rsid w:val="00E75D1F"/>
    <w:rsid w:val="00E760C1"/>
    <w:rsid w:val="00E76130"/>
    <w:rsid w:val="00E761DD"/>
    <w:rsid w:val="00E7781E"/>
    <w:rsid w:val="00E81016"/>
    <w:rsid w:val="00E8632C"/>
    <w:rsid w:val="00E878E3"/>
    <w:rsid w:val="00E87B4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26F8"/>
    <w:rsid w:val="00EC3426"/>
    <w:rsid w:val="00EC3A0F"/>
    <w:rsid w:val="00EC4DE7"/>
    <w:rsid w:val="00EC630B"/>
    <w:rsid w:val="00ED54FA"/>
    <w:rsid w:val="00EE0EBF"/>
    <w:rsid w:val="00EE3621"/>
    <w:rsid w:val="00EE390A"/>
    <w:rsid w:val="00EE3D5A"/>
    <w:rsid w:val="00EE4446"/>
    <w:rsid w:val="00EE4803"/>
    <w:rsid w:val="00EE5786"/>
    <w:rsid w:val="00EE5BFF"/>
    <w:rsid w:val="00EE6AE8"/>
    <w:rsid w:val="00EE6BFD"/>
    <w:rsid w:val="00EF0314"/>
    <w:rsid w:val="00EF1C5E"/>
    <w:rsid w:val="00EF22BA"/>
    <w:rsid w:val="00EF25BE"/>
    <w:rsid w:val="00EF3579"/>
    <w:rsid w:val="00EF3F62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70C7"/>
    <w:rsid w:val="00F375A6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14D"/>
    <w:rsid w:val="00F54AA2"/>
    <w:rsid w:val="00F55002"/>
    <w:rsid w:val="00F5562E"/>
    <w:rsid w:val="00F569DB"/>
    <w:rsid w:val="00F57AA2"/>
    <w:rsid w:val="00F6086D"/>
    <w:rsid w:val="00F62421"/>
    <w:rsid w:val="00F63B87"/>
    <w:rsid w:val="00F67F28"/>
    <w:rsid w:val="00F71298"/>
    <w:rsid w:val="00F7345D"/>
    <w:rsid w:val="00F82D9B"/>
    <w:rsid w:val="00F84B75"/>
    <w:rsid w:val="00F85684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D2723A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56166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15F3-28A8-4F12-9F5F-6ED2A100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CNP001</vt:lpstr>
    </vt:vector>
  </TitlesOfParts>
  <Company/>
  <LinksUpToDate>false</LinksUpToDate>
  <CharactersWithSpaces>11713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2020-07-28T17:11:00Z</cp:lastPrinted>
  <dcterms:created xsi:type="dcterms:W3CDTF">2019-05-20T17:12:00Z</dcterms:created>
  <dcterms:modified xsi:type="dcterms:W3CDTF">2021-12-05T17:49:00Z</dcterms:modified>
</cp:coreProperties>
</file>