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51696" w14:textId="60C4DF49" w:rsidR="00E457D3" w:rsidRPr="00C64B62" w:rsidRDefault="00E457D3">
      <w:pPr>
        <w:pStyle w:val="TDC2"/>
        <w:tabs>
          <w:tab w:val="left" w:pos="660"/>
          <w:tab w:val="right" w:leader="dot" w:pos="8828"/>
        </w:tabs>
        <w:rPr>
          <w:rFonts w:ascii="Arial Narrow" w:hAnsi="Arial Narrow" w:cstheme="minorHAnsi"/>
          <w:b/>
          <w:bCs/>
        </w:rPr>
      </w:pPr>
      <w:r w:rsidRPr="00C64B62">
        <w:rPr>
          <w:rFonts w:ascii="Arial Narrow" w:hAnsi="Arial Narrow" w:cstheme="minorHAnsi"/>
          <w:b/>
          <w:bCs/>
        </w:rPr>
        <w:fldChar w:fldCharType="begin"/>
      </w:r>
      <w:r w:rsidRPr="00C64B62">
        <w:rPr>
          <w:rFonts w:ascii="Arial Narrow" w:hAnsi="Arial Narrow" w:cstheme="minorHAnsi"/>
          <w:b/>
          <w:bCs/>
        </w:rPr>
        <w:instrText xml:space="preserve"> TOC \o "1-7" \h \z \u </w:instrText>
      </w:r>
      <w:r w:rsidRPr="00C64B62">
        <w:rPr>
          <w:rFonts w:ascii="Arial Narrow" w:hAnsi="Arial Narrow" w:cstheme="minorHAnsi"/>
          <w:b/>
          <w:bCs/>
        </w:rPr>
        <w:fldChar w:fldCharType="separate"/>
      </w:r>
    </w:p>
    <w:p w14:paraId="7BB6D3CD" w14:textId="674FDCDF" w:rsidR="00E457D3" w:rsidRPr="00C64B62" w:rsidRDefault="00E457D3" w:rsidP="00E457D3">
      <w:pPr>
        <w:rPr>
          <w:rFonts w:ascii="Arial Narrow" w:hAnsi="Arial Narrow"/>
        </w:rPr>
      </w:pPr>
    </w:p>
    <w:p w14:paraId="7DD9374B" w14:textId="112B21C0" w:rsidR="00E457D3" w:rsidRPr="00C64B62" w:rsidRDefault="00E457D3" w:rsidP="00E457D3">
      <w:pPr>
        <w:rPr>
          <w:rFonts w:ascii="Arial Narrow" w:hAnsi="Arial Narrow"/>
        </w:rPr>
      </w:pPr>
    </w:p>
    <w:p w14:paraId="3EBA6CA3" w14:textId="10E6714D" w:rsidR="00E457D3" w:rsidRPr="00C64B62" w:rsidRDefault="00E457D3" w:rsidP="00E457D3">
      <w:pPr>
        <w:rPr>
          <w:rFonts w:ascii="Arial Narrow" w:hAnsi="Arial Narrow"/>
        </w:rPr>
      </w:pPr>
    </w:p>
    <w:p w14:paraId="73954068" w14:textId="3FD4C0C7" w:rsidR="00E457D3" w:rsidRPr="00C64B62" w:rsidRDefault="00E457D3" w:rsidP="00E457D3">
      <w:pPr>
        <w:rPr>
          <w:rFonts w:ascii="Arial Narrow" w:hAnsi="Arial Narrow"/>
        </w:rPr>
      </w:pPr>
    </w:p>
    <w:p w14:paraId="55C09979" w14:textId="68D6B6FD" w:rsidR="0031514C" w:rsidRPr="00C64B62" w:rsidRDefault="0031514C" w:rsidP="0031514C">
      <w:pPr>
        <w:spacing w:after="0" w:line="240" w:lineRule="auto"/>
        <w:jc w:val="center"/>
        <w:rPr>
          <w:rFonts w:ascii="Arial Narrow" w:hAnsi="Arial Narrow" w:cstheme="minorHAnsi"/>
          <w:b/>
          <w:bCs/>
          <w:sz w:val="72"/>
          <w:szCs w:val="72"/>
        </w:rPr>
      </w:pPr>
      <w:r w:rsidRPr="00C64B62">
        <w:rPr>
          <w:rFonts w:ascii="Arial Narrow" w:hAnsi="Arial Narrow" w:cstheme="minorHAnsi"/>
          <w:b/>
          <w:bCs/>
          <w:sz w:val="72"/>
          <w:szCs w:val="72"/>
        </w:rPr>
        <w:t>PLAN DE CONTINGENCIA Y ESCENARIOS DE RIESGO DE LIQUIDEZ</w:t>
      </w:r>
    </w:p>
    <w:p w14:paraId="1036ED11" w14:textId="77777777" w:rsidR="00700949" w:rsidRPr="00C64B62" w:rsidRDefault="00700949" w:rsidP="0031514C">
      <w:pPr>
        <w:spacing w:after="0" w:line="240" w:lineRule="auto"/>
        <w:jc w:val="center"/>
        <w:rPr>
          <w:rFonts w:ascii="Arial Narrow" w:hAnsi="Arial Narrow" w:cstheme="minorHAnsi"/>
          <w:b/>
          <w:bCs/>
          <w:sz w:val="72"/>
          <w:szCs w:val="72"/>
        </w:rPr>
      </w:pPr>
    </w:p>
    <w:p w14:paraId="58CC9D15" w14:textId="4B726ED9" w:rsidR="0031514C" w:rsidRPr="00C64B62" w:rsidRDefault="0031514C" w:rsidP="0031514C">
      <w:pPr>
        <w:spacing w:after="0" w:line="240" w:lineRule="auto"/>
        <w:jc w:val="center"/>
        <w:rPr>
          <w:rFonts w:ascii="Arial Narrow" w:hAnsi="Arial Narrow" w:cstheme="minorHAnsi"/>
          <w:b/>
          <w:bCs/>
          <w:sz w:val="72"/>
          <w:szCs w:val="72"/>
        </w:rPr>
      </w:pPr>
      <w:r w:rsidRPr="00C64B62">
        <w:rPr>
          <w:rFonts w:ascii="Arial Narrow" w:hAnsi="Arial Narrow" w:cstheme="minorHAnsi"/>
          <w:b/>
          <w:bCs/>
          <w:sz w:val="72"/>
          <w:szCs w:val="72"/>
        </w:rPr>
        <w:t xml:space="preserve"> </w:t>
      </w:r>
      <w:r w:rsidR="00EC2FE7" w:rsidRPr="00C64B62">
        <w:rPr>
          <w:rFonts w:ascii="Arial Narrow" w:hAnsi="Arial Narrow" w:cstheme="minorHAnsi"/>
          <w:b/>
          <w:bCs/>
          <w:sz w:val="72"/>
          <w:szCs w:val="72"/>
        </w:rPr>
        <w:t>COOPEAIPE</w:t>
      </w:r>
    </w:p>
    <w:p w14:paraId="5FF47AD1" w14:textId="41188CAD" w:rsidR="00E457D3" w:rsidRPr="00C64B62" w:rsidRDefault="00E457D3" w:rsidP="00E457D3">
      <w:pPr>
        <w:rPr>
          <w:rFonts w:ascii="Arial Narrow" w:hAnsi="Arial Narrow"/>
        </w:rPr>
      </w:pPr>
    </w:p>
    <w:p w14:paraId="65D9A023" w14:textId="245DC32D" w:rsidR="00E457D3" w:rsidRPr="00C64B62" w:rsidRDefault="00E457D3" w:rsidP="00E457D3">
      <w:pPr>
        <w:rPr>
          <w:rFonts w:ascii="Arial Narrow" w:hAnsi="Arial Narrow"/>
        </w:rPr>
      </w:pPr>
    </w:p>
    <w:p w14:paraId="3C156931" w14:textId="1C716075" w:rsidR="00E457D3" w:rsidRPr="00C64B62" w:rsidRDefault="00E457D3" w:rsidP="00E457D3">
      <w:pPr>
        <w:rPr>
          <w:rFonts w:ascii="Arial Narrow" w:hAnsi="Arial Narrow"/>
        </w:rPr>
      </w:pPr>
    </w:p>
    <w:p w14:paraId="448E324F" w14:textId="1E2CD752" w:rsidR="00E457D3" w:rsidRPr="00C64B62" w:rsidRDefault="00E457D3" w:rsidP="00E457D3">
      <w:pPr>
        <w:rPr>
          <w:rFonts w:ascii="Arial Narrow" w:hAnsi="Arial Narrow"/>
          <w:sz w:val="36"/>
          <w:szCs w:val="36"/>
        </w:rPr>
      </w:pPr>
    </w:p>
    <w:p w14:paraId="3E72AD64" w14:textId="5072AD12" w:rsidR="00FA4822" w:rsidRPr="00C64B62" w:rsidRDefault="00FA4822" w:rsidP="00E457D3">
      <w:pPr>
        <w:rPr>
          <w:rFonts w:ascii="Arial Narrow" w:hAnsi="Arial Narrow"/>
        </w:rPr>
      </w:pPr>
    </w:p>
    <w:p w14:paraId="5A6659EA" w14:textId="23943FB3" w:rsidR="00FA4822" w:rsidRPr="00C64B62" w:rsidRDefault="00FA4822" w:rsidP="00E457D3">
      <w:pPr>
        <w:rPr>
          <w:rFonts w:ascii="Arial Narrow" w:hAnsi="Arial Narrow"/>
        </w:rPr>
      </w:pPr>
    </w:p>
    <w:p w14:paraId="095C79C4" w14:textId="3BB80F79" w:rsidR="00FA4822" w:rsidRPr="00C64B62" w:rsidRDefault="00FA4822" w:rsidP="00E457D3">
      <w:pPr>
        <w:rPr>
          <w:rFonts w:ascii="Arial Narrow" w:hAnsi="Arial Narrow"/>
        </w:rPr>
      </w:pPr>
    </w:p>
    <w:p w14:paraId="1F36626F" w14:textId="77777777" w:rsidR="00FA4822" w:rsidRPr="00C64B62" w:rsidRDefault="00FA4822" w:rsidP="00E457D3">
      <w:pPr>
        <w:rPr>
          <w:rFonts w:ascii="Arial Narrow" w:hAnsi="Arial Narrow"/>
        </w:rPr>
      </w:pPr>
    </w:p>
    <w:p w14:paraId="40C531DF" w14:textId="68170AF5" w:rsidR="00E457D3" w:rsidRPr="00C64B62" w:rsidRDefault="00E457D3" w:rsidP="00E457D3">
      <w:pPr>
        <w:rPr>
          <w:rFonts w:ascii="Arial Narrow" w:hAnsi="Arial Narrow"/>
        </w:rPr>
      </w:pPr>
    </w:p>
    <w:p w14:paraId="570C35C4" w14:textId="0E7D10C4" w:rsidR="00E457D3" w:rsidRPr="00C64B62" w:rsidRDefault="00E457D3" w:rsidP="00E457D3">
      <w:pPr>
        <w:rPr>
          <w:rFonts w:ascii="Arial Narrow" w:hAnsi="Arial Narrow"/>
        </w:rPr>
      </w:pPr>
    </w:p>
    <w:p w14:paraId="6184A73D" w14:textId="77777777" w:rsidR="00C64B62" w:rsidRPr="00C64B62" w:rsidRDefault="00C64B62" w:rsidP="00E457D3">
      <w:pPr>
        <w:rPr>
          <w:rFonts w:ascii="Arial Narrow" w:hAnsi="Arial Narrow"/>
        </w:rPr>
        <w:sectPr w:rsidR="00C64B62" w:rsidRPr="00C64B62" w:rsidSect="00C64B62">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1134" w:footer="1134" w:gutter="0"/>
          <w:cols w:space="708"/>
          <w:docGrid w:linePitch="360"/>
        </w:sectPr>
      </w:pPr>
    </w:p>
    <w:sdt>
      <w:sdtPr>
        <w:rPr>
          <w:rFonts w:ascii="Arial Narrow" w:eastAsiaTheme="minorHAnsi" w:hAnsi="Arial Narrow" w:cstheme="minorBidi"/>
          <w:color w:val="auto"/>
          <w:sz w:val="22"/>
          <w:szCs w:val="22"/>
          <w:lang w:val="es-ES" w:eastAsia="en-US"/>
        </w:rPr>
        <w:id w:val="-2073576877"/>
        <w:docPartObj>
          <w:docPartGallery w:val="Table of Contents"/>
          <w:docPartUnique/>
        </w:docPartObj>
      </w:sdtPr>
      <w:sdtEndPr>
        <w:rPr>
          <w:b/>
          <w:bCs/>
        </w:rPr>
      </w:sdtEndPr>
      <w:sdtContent>
        <w:p w14:paraId="21B965EA" w14:textId="7A0A5148" w:rsidR="001707A6" w:rsidRPr="00C64B62" w:rsidRDefault="001707A6" w:rsidP="001707A6">
          <w:pPr>
            <w:pStyle w:val="TtuloTDC"/>
            <w:jc w:val="center"/>
            <w:rPr>
              <w:rFonts w:ascii="Arial Narrow" w:hAnsi="Arial Narrow"/>
              <w:b/>
              <w:bCs/>
              <w:color w:val="auto"/>
              <w:sz w:val="22"/>
              <w:szCs w:val="22"/>
              <w:lang w:val="es-ES"/>
            </w:rPr>
          </w:pPr>
          <w:r w:rsidRPr="00C64B62">
            <w:rPr>
              <w:rFonts w:ascii="Arial Narrow" w:hAnsi="Arial Narrow"/>
              <w:b/>
              <w:bCs/>
              <w:color w:val="auto"/>
              <w:sz w:val="22"/>
              <w:szCs w:val="22"/>
              <w:lang w:val="es-ES"/>
            </w:rPr>
            <w:t>CONTENIDO</w:t>
          </w:r>
        </w:p>
        <w:p w14:paraId="1FF64846" w14:textId="77777777" w:rsidR="001707A6" w:rsidRPr="00C64B62" w:rsidRDefault="001707A6" w:rsidP="001707A6">
          <w:pPr>
            <w:rPr>
              <w:rFonts w:ascii="Arial Narrow" w:hAnsi="Arial Narrow"/>
              <w:lang w:val="es-ES" w:eastAsia="es-CO"/>
            </w:rPr>
          </w:pPr>
        </w:p>
        <w:p w14:paraId="04C24181" w14:textId="23B9CC81" w:rsidR="001707A6" w:rsidRPr="00C64B62" w:rsidRDefault="001707A6">
          <w:pPr>
            <w:pStyle w:val="TDC1"/>
            <w:tabs>
              <w:tab w:val="right" w:leader="dot" w:pos="8828"/>
            </w:tabs>
            <w:rPr>
              <w:rFonts w:ascii="Arial Narrow" w:hAnsi="Arial Narrow"/>
              <w:noProof/>
            </w:rPr>
          </w:pPr>
          <w:r w:rsidRPr="00C64B62">
            <w:rPr>
              <w:rFonts w:ascii="Arial Narrow" w:hAnsi="Arial Narrow"/>
            </w:rPr>
            <w:fldChar w:fldCharType="begin"/>
          </w:r>
          <w:r w:rsidRPr="00C64B62">
            <w:rPr>
              <w:rFonts w:ascii="Arial Narrow" w:hAnsi="Arial Narrow"/>
            </w:rPr>
            <w:instrText xml:space="preserve"> TOC \o "1-3" \h \z \u </w:instrText>
          </w:r>
          <w:r w:rsidRPr="00C64B62">
            <w:rPr>
              <w:rFonts w:ascii="Arial Narrow" w:hAnsi="Arial Narrow"/>
            </w:rPr>
            <w:fldChar w:fldCharType="separate"/>
          </w:r>
          <w:hyperlink w:anchor="_Toc40186824" w:history="1">
            <w:r w:rsidRPr="00C64B62">
              <w:rPr>
                <w:rStyle w:val="Hipervnculo"/>
                <w:rFonts w:ascii="Arial Narrow" w:hAnsi="Arial Narrow" w:cstheme="minorHAnsi"/>
                <w:b/>
                <w:bCs/>
                <w:noProof/>
                <w:lang w:val="en-US"/>
              </w:rPr>
              <w:t>INTRODUCCION</w:t>
            </w:r>
            <w:r w:rsidRPr="00C64B62">
              <w:rPr>
                <w:rFonts w:ascii="Arial Narrow" w:hAnsi="Arial Narrow"/>
                <w:noProof/>
                <w:webHidden/>
              </w:rPr>
              <w:tab/>
            </w:r>
            <w:r w:rsidRPr="00C64B62">
              <w:rPr>
                <w:rFonts w:ascii="Arial Narrow" w:hAnsi="Arial Narrow"/>
                <w:noProof/>
                <w:webHidden/>
              </w:rPr>
              <w:fldChar w:fldCharType="begin"/>
            </w:r>
            <w:r w:rsidRPr="00C64B62">
              <w:rPr>
                <w:rFonts w:ascii="Arial Narrow" w:hAnsi="Arial Narrow"/>
                <w:noProof/>
                <w:webHidden/>
              </w:rPr>
              <w:instrText xml:space="preserve"> PAGEREF _Toc40186824 \h </w:instrText>
            </w:r>
            <w:r w:rsidRPr="00C64B62">
              <w:rPr>
                <w:rFonts w:ascii="Arial Narrow" w:hAnsi="Arial Narrow"/>
                <w:noProof/>
                <w:webHidden/>
              </w:rPr>
            </w:r>
            <w:r w:rsidRPr="00C64B62">
              <w:rPr>
                <w:rFonts w:ascii="Arial Narrow" w:hAnsi="Arial Narrow"/>
                <w:noProof/>
                <w:webHidden/>
              </w:rPr>
              <w:fldChar w:fldCharType="separate"/>
            </w:r>
            <w:r w:rsidRPr="00C64B62">
              <w:rPr>
                <w:rFonts w:ascii="Arial Narrow" w:hAnsi="Arial Narrow"/>
                <w:noProof/>
                <w:webHidden/>
              </w:rPr>
              <w:t>3</w:t>
            </w:r>
            <w:r w:rsidRPr="00C64B62">
              <w:rPr>
                <w:rFonts w:ascii="Arial Narrow" w:hAnsi="Arial Narrow"/>
                <w:noProof/>
                <w:webHidden/>
              </w:rPr>
              <w:fldChar w:fldCharType="end"/>
            </w:r>
          </w:hyperlink>
        </w:p>
        <w:p w14:paraId="2B57A305" w14:textId="17988E48" w:rsidR="001707A6" w:rsidRPr="00C64B62" w:rsidRDefault="007339CD">
          <w:pPr>
            <w:pStyle w:val="TDC1"/>
            <w:tabs>
              <w:tab w:val="left" w:pos="440"/>
              <w:tab w:val="right" w:leader="dot" w:pos="8828"/>
            </w:tabs>
            <w:rPr>
              <w:rFonts w:ascii="Arial Narrow" w:hAnsi="Arial Narrow"/>
              <w:noProof/>
            </w:rPr>
          </w:pPr>
          <w:hyperlink w:anchor="_Toc40186825" w:history="1">
            <w:r w:rsidR="001707A6" w:rsidRPr="00C64B62">
              <w:rPr>
                <w:rStyle w:val="Hipervnculo"/>
                <w:rFonts w:ascii="Arial Narrow" w:hAnsi="Arial Narrow" w:cstheme="minorHAnsi"/>
                <w:b/>
                <w:bCs/>
                <w:noProof/>
              </w:rPr>
              <w:t>1.</w:t>
            </w:r>
            <w:r w:rsidR="001707A6" w:rsidRPr="00C64B62">
              <w:rPr>
                <w:rFonts w:ascii="Arial Narrow" w:hAnsi="Arial Narrow"/>
                <w:noProof/>
              </w:rPr>
              <w:tab/>
            </w:r>
            <w:r w:rsidR="001707A6" w:rsidRPr="00C64B62">
              <w:rPr>
                <w:rStyle w:val="Hipervnculo"/>
                <w:rFonts w:ascii="Arial Narrow" w:hAnsi="Arial Narrow" w:cstheme="minorHAnsi"/>
                <w:b/>
                <w:bCs/>
                <w:noProof/>
              </w:rPr>
              <w:t>EVENTOS Y FACTORES DE RIESGO</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_Toc40186825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3</w:t>
            </w:r>
            <w:r w:rsidR="001707A6" w:rsidRPr="00C64B62">
              <w:rPr>
                <w:rFonts w:ascii="Arial Narrow" w:hAnsi="Arial Narrow"/>
                <w:noProof/>
                <w:webHidden/>
              </w:rPr>
              <w:fldChar w:fldCharType="end"/>
            </w:r>
          </w:hyperlink>
        </w:p>
        <w:p w14:paraId="5C15B049" w14:textId="7A5B5C8E" w:rsidR="001707A6" w:rsidRPr="00C64B62" w:rsidRDefault="007339CD">
          <w:pPr>
            <w:pStyle w:val="TDC2"/>
            <w:tabs>
              <w:tab w:val="left" w:pos="880"/>
              <w:tab w:val="right" w:leader="dot" w:pos="8828"/>
            </w:tabs>
            <w:rPr>
              <w:rFonts w:ascii="Arial Narrow" w:eastAsiaTheme="minorEastAsia" w:hAnsi="Arial Narrow"/>
              <w:noProof/>
              <w:lang w:eastAsia="es-CO"/>
            </w:rPr>
          </w:pPr>
          <w:hyperlink w:anchor="_Toc40186826" w:history="1">
            <w:r w:rsidR="001707A6" w:rsidRPr="00C64B62">
              <w:rPr>
                <w:rStyle w:val="Hipervnculo"/>
                <w:rFonts w:ascii="Arial Narrow" w:eastAsia="Calibri" w:hAnsi="Arial Narrow" w:cstheme="minorHAnsi"/>
                <w:b/>
                <w:bCs/>
                <w:noProof/>
              </w:rPr>
              <w:t>1.1.</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bCs/>
                <w:noProof/>
              </w:rPr>
              <w:t>FACTORES INTERNOS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_Toc40186826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3</w:t>
            </w:r>
            <w:r w:rsidR="001707A6" w:rsidRPr="00C64B62">
              <w:rPr>
                <w:rFonts w:ascii="Arial Narrow" w:hAnsi="Arial Narrow"/>
                <w:noProof/>
                <w:webHidden/>
              </w:rPr>
              <w:fldChar w:fldCharType="end"/>
            </w:r>
          </w:hyperlink>
        </w:p>
        <w:p w14:paraId="4718C692" w14:textId="22EA216A" w:rsidR="001707A6" w:rsidRPr="00C64B62" w:rsidRDefault="007339CD">
          <w:pPr>
            <w:pStyle w:val="TDC3"/>
            <w:tabs>
              <w:tab w:val="left" w:pos="1320"/>
              <w:tab w:val="right" w:leader="dot" w:pos="8828"/>
            </w:tabs>
            <w:rPr>
              <w:rFonts w:ascii="Arial Narrow" w:eastAsiaTheme="minorEastAsia" w:hAnsi="Arial Narrow"/>
              <w:noProof/>
              <w:lang w:eastAsia="es-CO"/>
            </w:rPr>
          </w:pPr>
          <w:hyperlink w:anchor="_Toc40186827" w:history="1">
            <w:r w:rsidR="001707A6" w:rsidRPr="00C64B62">
              <w:rPr>
                <w:rStyle w:val="Hipervnculo"/>
                <w:rFonts w:ascii="Arial Narrow" w:eastAsia="Calibri" w:hAnsi="Arial Narrow" w:cstheme="minorHAnsi"/>
                <w:b/>
                <w:bCs/>
                <w:noProof/>
              </w:rPr>
              <w:t>1.1.1.</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INADECUADA GESTIÓN DE RIESGOS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_Toc40186827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3</w:t>
            </w:r>
            <w:r w:rsidR="001707A6" w:rsidRPr="00C64B62">
              <w:rPr>
                <w:rFonts w:ascii="Arial Narrow" w:hAnsi="Arial Narrow"/>
                <w:noProof/>
                <w:webHidden/>
              </w:rPr>
              <w:fldChar w:fldCharType="end"/>
            </w:r>
          </w:hyperlink>
        </w:p>
        <w:p w14:paraId="1C86B804" w14:textId="1A8CE883" w:rsidR="001707A6" w:rsidRPr="00C64B62" w:rsidRDefault="007339CD">
          <w:pPr>
            <w:pStyle w:val="TDC3"/>
            <w:tabs>
              <w:tab w:val="left" w:pos="1320"/>
              <w:tab w:val="right" w:leader="dot" w:pos="8828"/>
            </w:tabs>
            <w:rPr>
              <w:rFonts w:ascii="Arial Narrow" w:eastAsiaTheme="minorEastAsia" w:hAnsi="Arial Narrow"/>
              <w:noProof/>
              <w:lang w:eastAsia="es-CO"/>
            </w:rPr>
          </w:pPr>
          <w:hyperlink w:anchor="_Toc40186828" w:history="1">
            <w:r w:rsidR="001707A6" w:rsidRPr="00C64B62">
              <w:rPr>
                <w:rStyle w:val="Hipervnculo"/>
                <w:rFonts w:ascii="Arial Narrow" w:eastAsia="Calibri" w:hAnsi="Arial Narrow" w:cstheme="minorHAnsi"/>
                <w:b/>
                <w:bCs/>
                <w:noProof/>
              </w:rPr>
              <w:t>1.1.2.</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DECISIONES DE INVERSIÓN ERRÓNEAS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_Toc40186828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3</w:t>
            </w:r>
            <w:r w:rsidR="001707A6" w:rsidRPr="00C64B62">
              <w:rPr>
                <w:rFonts w:ascii="Arial Narrow" w:hAnsi="Arial Narrow"/>
                <w:noProof/>
                <w:webHidden/>
              </w:rPr>
              <w:fldChar w:fldCharType="end"/>
            </w:r>
          </w:hyperlink>
        </w:p>
        <w:p w14:paraId="774E3749" w14:textId="690F51DA" w:rsidR="001707A6" w:rsidRPr="00C64B62" w:rsidRDefault="007339CD">
          <w:pPr>
            <w:pStyle w:val="TDC3"/>
            <w:tabs>
              <w:tab w:val="left" w:pos="1320"/>
              <w:tab w:val="right" w:leader="dot" w:pos="8828"/>
            </w:tabs>
            <w:rPr>
              <w:rFonts w:ascii="Arial Narrow" w:eastAsiaTheme="minorEastAsia" w:hAnsi="Arial Narrow"/>
              <w:noProof/>
              <w:lang w:eastAsia="es-CO"/>
            </w:rPr>
          </w:pPr>
          <w:hyperlink w:anchor="_Toc40186829" w:history="1">
            <w:r w:rsidR="001707A6" w:rsidRPr="00C64B62">
              <w:rPr>
                <w:rStyle w:val="Hipervnculo"/>
                <w:rFonts w:ascii="Arial Narrow" w:eastAsia="Calibri" w:hAnsi="Arial Narrow" w:cstheme="minorHAnsi"/>
                <w:b/>
                <w:bCs/>
                <w:noProof/>
              </w:rPr>
              <w:t>1.1.3.</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RIESGO DE CRÉDITO</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_Toc40186829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4</w:t>
            </w:r>
            <w:r w:rsidR="001707A6" w:rsidRPr="00C64B62">
              <w:rPr>
                <w:rFonts w:ascii="Arial Narrow" w:hAnsi="Arial Narrow"/>
                <w:noProof/>
                <w:webHidden/>
              </w:rPr>
              <w:fldChar w:fldCharType="end"/>
            </w:r>
          </w:hyperlink>
        </w:p>
        <w:p w14:paraId="0EABD074" w14:textId="12E1FA79" w:rsidR="001707A6" w:rsidRPr="00C64B62" w:rsidRDefault="007339CD">
          <w:pPr>
            <w:pStyle w:val="TDC3"/>
            <w:tabs>
              <w:tab w:val="left" w:pos="1320"/>
              <w:tab w:val="right" w:leader="dot" w:pos="8828"/>
            </w:tabs>
            <w:rPr>
              <w:rFonts w:ascii="Arial Narrow" w:eastAsiaTheme="minorEastAsia" w:hAnsi="Arial Narrow"/>
              <w:noProof/>
              <w:lang w:eastAsia="es-CO"/>
            </w:rPr>
          </w:pPr>
          <w:hyperlink w:anchor="_Toc40186830" w:history="1">
            <w:r w:rsidR="001707A6" w:rsidRPr="00C64B62">
              <w:rPr>
                <w:rStyle w:val="Hipervnculo"/>
                <w:rFonts w:ascii="Arial Narrow" w:eastAsia="Calibri" w:hAnsi="Arial Narrow" w:cstheme="minorHAnsi"/>
                <w:b/>
                <w:bCs/>
                <w:noProof/>
              </w:rPr>
              <w:t>1.1.4.</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DESCALCES DE PLAZOS Y TASAS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_Toc40186830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4</w:t>
            </w:r>
            <w:r w:rsidR="001707A6" w:rsidRPr="00C64B62">
              <w:rPr>
                <w:rFonts w:ascii="Arial Narrow" w:hAnsi="Arial Narrow"/>
                <w:noProof/>
                <w:webHidden/>
              </w:rPr>
              <w:fldChar w:fldCharType="end"/>
            </w:r>
          </w:hyperlink>
        </w:p>
        <w:p w14:paraId="70689907" w14:textId="1359DD8F" w:rsidR="001707A6" w:rsidRPr="00C64B62" w:rsidRDefault="007339CD">
          <w:pPr>
            <w:pStyle w:val="TDC3"/>
            <w:tabs>
              <w:tab w:val="left" w:pos="1320"/>
              <w:tab w:val="right" w:leader="dot" w:pos="8828"/>
            </w:tabs>
            <w:rPr>
              <w:rFonts w:ascii="Arial Narrow" w:eastAsiaTheme="minorEastAsia" w:hAnsi="Arial Narrow"/>
              <w:noProof/>
              <w:lang w:eastAsia="es-CO"/>
            </w:rPr>
          </w:pPr>
          <w:hyperlink w:anchor="_Toc40186831" w:history="1">
            <w:r w:rsidR="001707A6" w:rsidRPr="00C64B62">
              <w:rPr>
                <w:rStyle w:val="Hipervnculo"/>
                <w:rFonts w:ascii="Arial Narrow" w:eastAsia="Calibri" w:hAnsi="Arial Narrow" w:cstheme="minorHAnsi"/>
                <w:b/>
                <w:bCs/>
                <w:noProof/>
              </w:rPr>
              <w:t>1.1.5.</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ALTAS CONCENTRACIONES DE CAPTACIONES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_Toc40186831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4</w:t>
            </w:r>
            <w:r w:rsidR="001707A6" w:rsidRPr="00C64B62">
              <w:rPr>
                <w:rFonts w:ascii="Arial Narrow" w:hAnsi="Arial Narrow"/>
                <w:noProof/>
                <w:webHidden/>
              </w:rPr>
              <w:fldChar w:fldCharType="end"/>
            </w:r>
          </w:hyperlink>
        </w:p>
        <w:p w14:paraId="77C385CB" w14:textId="47D490E9" w:rsidR="001707A6" w:rsidRPr="00C64B62" w:rsidRDefault="007339CD">
          <w:pPr>
            <w:pStyle w:val="TDC3"/>
            <w:tabs>
              <w:tab w:val="left" w:pos="1320"/>
              <w:tab w:val="right" w:leader="dot" w:pos="8828"/>
            </w:tabs>
            <w:rPr>
              <w:rFonts w:ascii="Arial Narrow" w:eastAsiaTheme="minorEastAsia" w:hAnsi="Arial Narrow"/>
              <w:noProof/>
              <w:lang w:eastAsia="es-CO"/>
            </w:rPr>
          </w:pPr>
          <w:hyperlink w:anchor="_Toc40186832" w:history="1">
            <w:r w:rsidR="001707A6" w:rsidRPr="00C64B62">
              <w:rPr>
                <w:rStyle w:val="Hipervnculo"/>
                <w:rFonts w:ascii="Arial Narrow" w:eastAsia="Calibri" w:hAnsi="Arial Narrow" w:cstheme="minorHAnsi"/>
                <w:b/>
                <w:bCs/>
                <w:noProof/>
              </w:rPr>
              <w:t>1.1.6.</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ALTA VOLATILIDAD DE LOS RECURSOS CAPTADOS YA SEA A LA NO CONTRACTUALES O NO CONTRACTUALES.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_Toc40186832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4</w:t>
            </w:r>
            <w:r w:rsidR="001707A6" w:rsidRPr="00C64B62">
              <w:rPr>
                <w:rFonts w:ascii="Arial Narrow" w:hAnsi="Arial Narrow"/>
                <w:noProof/>
                <w:webHidden/>
              </w:rPr>
              <w:fldChar w:fldCharType="end"/>
            </w:r>
          </w:hyperlink>
        </w:p>
        <w:p w14:paraId="22F0BE73" w14:textId="4165CFC3" w:rsidR="001707A6" w:rsidRPr="00C64B62" w:rsidRDefault="007339CD">
          <w:pPr>
            <w:pStyle w:val="TDC3"/>
            <w:tabs>
              <w:tab w:val="left" w:pos="1320"/>
              <w:tab w:val="right" w:leader="dot" w:pos="8828"/>
            </w:tabs>
            <w:rPr>
              <w:rFonts w:ascii="Arial Narrow" w:eastAsiaTheme="minorEastAsia" w:hAnsi="Arial Narrow"/>
              <w:noProof/>
              <w:lang w:eastAsia="es-CO"/>
            </w:rPr>
          </w:pPr>
          <w:hyperlink w:anchor="_Toc40186833" w:history="1">
            <w:r w:rsidR="001707A6" w:rsidRPr="00C64B62">
              <w:rPr>
                <w:rStyle w:val="Hipervnculo"/>
                <w:rFonts w:ascii="Arial Narrow" w:eastAsia="Calibri" w:hAnsi="Arial Narrow" w:cstheme="minorHAnsi"/>
                <w:b/>
                <w:bCs/>
                <w:noProof/>
              </w:rPr>
              <w:t>1.1.7.</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RIESGO DE MERCADO</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_Toc40186833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4</w:t>
            </w:r>
            <w:r w:rsidR="001707A6" w:rsidRPr="00C64B62">
              <w:rPr>
                <w:rFonts w:ascii="Arial Narrow" w:hAnsi="Arial Narrow"/>
                <w:noProof/>
                <w:webHidden/>
              </w:rPr>
              <w:fldChar w:fldCharType="end"/>
            </w:r>
          </w:hyperlink>
        </w:p>
        <w:p w14:paraId="08C70571" w14:textId="1578E089" w:rsidR="001707A6" w:rsidRPr="00C64B62" w:rsidRDefault="007339CD">
          <w:pPr>
            <w:pStyle w:val="TDC2"/>
            <w:tabs>
              <w:tab w:val="left" w:pos="880"/>
              <w:tab w:val="right" w:leader="dot" w:pos="8828"/>
            </w:tabs>
            <w:rPr>
              <w:rFonts w:ascii="Arial Narrow" w:eastAsiaTheme="minorEastAsia" w:hAnsi="Arial Narrow"/>
              <w:noProof/>
              <w:lang w:eastAsia="es-CO"/>
            </w:rPr>
          </w:pPr>
          <w:hyperlink w:anchor="_Toc40186834" w:history="1">
            <w:r w:rsidR="001707A6" w:rsidRPr="00C64B62">
              <w:rPr>
                <w:rStyle w:val="Hipervnculo"/>
                <w:rFonts w:ascii="Arial Narrow" w:eastAsia="Calibri" w:hAnsi="Arial Narrow" w:cstheme="minorHAnsi"/>
                <w:b/>
                <w:bCs/>
                <w:noProof/>
              </w:rPr>
              <w:t>1.2.</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bCs/>
                <w:noProof/>
              </w:rPr>
              <w:t>FACTORES EXTERNOS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_Toc40186834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5</w:t>
            </w:r>
            <w:r w:rsidR="001707A6" w:rsidRPr="00C64B62">
              <w:rPr>
                <w:rFonts w:ascii="Arial Narrow" w:hAnsi="Arial Narrow"/>
                <w:noProof/>
                <w:webHidden/>
              </w:rPr>
              <w:fldChar w:fldCharType="end"/>
            </w:r>
          </w:hyperlink>
        </w:p>
        <w:p w14:paraId="5628745A" w14:textId="17885E67" w:rsidR="001707A6" w:rsidRPr="00C64B62" w:rsidRDefault="007339CD">
          <w:pPr>
            <w:pStyle w:val="TDC1"/>
            <w:tabs>
              <w:tab w:val="left" w:pos="440"/>
              <w:tab w:val="right" w:leader="dot" w:pos="8828"/>
            </w:tabs>
            <w:rPr>
              <w:rFonts w:ascii="Arial Narrow" w:hAnsi="Arial Narrow"/>
              <w:noProof/>
            </w:rPr>
          </w:pPr>
          <w:hyperlink w:anchor="_Toc40186835" w:history="1">
            <w:r w:rsidR="001707A6" w:rsidRPr="00C64B62">
              <w:rPr>
                <w:rStyle w:val="Hipervnculo"/>
                <w:rFonts w:ascii="Arial Narrow" w:hAnsi="Arial Narrow" w:cstheme="minorHAnsi"/>
                <w:b/>
                <w:bCs/>
                <w:noProof/>
              </w:rPr>
              <w:t>2.</w:t>
            </w:r>
            <w:r w:rsidR="001707A6" w:rsidRPr="00C64B62">
              <w:rPr>
                <w:rFonts w:ascii="Arial Narrow" w:hAnsi="Arial Narrow"/>
                <w:noProof/>
              </w:rPr>
              <w:tab/>
            </w:r>
            <w:r w:rsidR="001707A6" w:rsidRPr="00C64B62">
              <w:rPr>
                <w:rStyle w:val="Hipervnculo"/>
                <w:rFonts w:ascii="Arial Narrow" w:hAnsi="Arial Narrow" w:cstheme="minorHAnsi"/>
                <w:b/>
                <w:bCs/>
                <w:noProof/>
              </w:rPr>
              <w:t>CONTROL DEL RIESGO DE LIQUIDEZ</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_Toc40186835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5</w:t>
            </w:r>
            <w:r w:rsidR="001707A6" w:rsidRPr="00C64B62">
              <w:rPr>
                <w:rFonts w:ascii="Arial Narrow" w:hAnsi="Arial Narrow"/>
                <w:noProof/>
                <w:webHidden/>
              </w:rPr>
              <w:fldChar w:fldCharType="end"/>
            </w:r>
          </w:hyperlink>
        </w:p>
        <w:p w14:paraId="6904724A" w14:textId="5B691653" w:rsidR="001707A6" w:rsidRPr="00C64B62" w:rsidRDefault="007339CD">
          <w:pPr>
            <w:pStyle w:val="TDC2"/>
            <w:tabs>
              <w:tab w:val="left" w:pos="880"/>
              <w:tab w:val="right" w:leader="dot" w:pos="8828"/>
            </w:tabs>
            <w:rPr>
              <w:rFonts w:ascii="Arial Narrow" w:eastAsiaTheme="minorEastAsia" w:hAnsi="Arial Narrow"/>
              <w:noProof/>
              <w:lang w:eastAsia="es-CO"/>
            </w:rPr>
          </w:pPr>
          <w:hyperlink w:anchor="_Toc40186836" w:history="1">
            <w:r w:rsidR="001707A6" w:rsidRPr="00C64B62">
              <w:rPr>
                <w:rStyle w:val="Hipervnculo"/>
                <w:rFonts w:ascii="Arial Narrow" w:eastAsia="Calibri" w:hAnsi="Arial Narrow" w:cstheme="minorHAnsi"/>
                <w:b/>
                <w:bCs/>
                <w:noProof/>
              </w:rPr>
              <w:t>2.1.</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bCs/>
                <w:noProof/>
              </w:rPr>
              <w:t>MECANISMOS DE CONTROL DE LIQUIDEZ EN OPERACIONES ACTIVAS: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_Toc40186836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5</w:t>
            </w:r>
            <w:r w:rsidR="001707A6" w:rsidRPr="00C64B62">
              <w:rPr>
                <w:rFonts w:ascii="Arial Narrow" w:hAnsi="Arial Narrow"/>
                <w:noProof/>
                <w:webHidden/>
              </w:rPr>
              <w:fldChar w:fldCharType="end"/>
            </w:r>
          </w:hyperlink>
        </w:p>
        <w:p w14:paraId="6AA179AA" w14:textId="2F22439A" w:rsidR="001707A6" w:rsidRPr="00C64B62" w:rsidRDefault="007339CD">
          <w:pPr>
            <w:pStyle w:val="TDC2"/>
            <w:tabs>
              <w:tab w:val="left" w:pos="880"/>
              <w:tab w:val="right" w:leader="dot" w:pos="8828"/>
            </w:tabs>
            <w:rPr>
              <w:rFonts w:ascii="Arial Narrow" w:eastAsiaTheme="minorEastAsia" w:hAnsi="Arial Narrow"/>
              <w:noProof/>
              <w:lang w:eastAsia="es-CO"/>
            </w:rPr>
          </w:pPr>
          <w:hyperlink w:anchor="_Toc40186837" w:history="1">
            <w:r w:rsidR="001707A6" w:rsidRPr="00C64B62">
              <w:rPr>
                <w:rStyle w:val="Hipervnculo"/>
                <w:rFonts w:ascii="Arial Narrow" w:eastAsia="Calibri" w:hAnsi="Arial Narrow" w:cstheme="minorHAnsi"/>
                <w:b/>
                <w:bCs/>
                <w:noProof/>
              </w:rPr>
              <w:t>2.2.</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bCs/>
                <w:noProof/>
              </w:rPr>
              <w:t>MECANISMOS DE CONTROL DE LIQUIDEZ EN OPERACIONES PASIVAS: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_Toc40186837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5</w:t>
            </w:r>
            <w:r w:rsidR="001707A6" w:rsidRPr="00C64B62">
              <w:rPr>
                <w:rFonts w:ascii="Arial Narrow" w:hAnsi="Arial Narrow"/>
                <w:noProof/>
                <w:webHidden/>
              </w:rPr>
              <w:fldChar w:fldCharType="end"/>
            </w:r>
          </w:hyperlink>
        </w:p>
        <w:p w14:paraId="4FC56777" w14:textId="48F5C67A" w:rsidR="001707A6" w:rsidRPr="00C64B62" w:rsidRDefault="007339CD">
          <w:pPr>
            <w:pStyle w:val="TDC1"/>
            <w:tabs>
              <w:tab w:val="left" w:pos="440"/>
              <w:tab w:val="right" w:leader="dot" w:pos="8828"/>
            </w:tabs>
            <w:rPr>
              <w:rFonts w:ascii="Arial Narrow" w:hAnsi="Arial Narrow"/>
              <w:noProof/>
            </w:rPr>
          </w:pPr>
          <w:hyperlink w:anchor="_Toc40186838" w:history="1">
            <w:r w:rsidR="001707A6" w:rsidRPr="00C64B62">
              <w:rPr>
                <w:rStyle w:val="Hipervnculo"/>
                <w:rFonts w:ascii="Arial Narrow" w:hAnsi="Arial Narrow" w:cstheme="minorHAnsi"/>
                <w:b/>
                <w:bCs/>
                <w:noProof/>
              </w:rPr>
              <w:t>3.</w:t>
            </w:r>
            <w:r w:rsidR="001707A6" w:rsidRPr="00C64B62">
              <w:rPr>
                <w:rFonts w:ascii="Arial Narrow" w:hAnsi="Arial Narrow"/>
                <w:noProof/>
              </w:rPr>
              <w:tab/>
            </w:r>
            <w:r w:rsidR="001707A6" w:rsidRPr="00C64B62">
              <w:rPr>
                <w:rStyle w:val="Hipervnculo"/>
                <w:rFonts w:ascii="Arial Narrow" w:hAnsi="Arial Narrow" w:cstheme="minorHAnsi"/>
                <w:b/>
                <w:bCs/>
                <w:noProof/>
              </w:rPr>
              <w:t>SEÑALES DE ALERTA DE LIQUIDEZ</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_Toc40186838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6</w:t>
            </w:r>
            <w:r w:rsidR="001707A6" w:rsidRPr="00C64B62">
              <w:rPr>
                <w:rFonts w:ascii="Arial Narrow" w:hAnsi="Arial Narrow"/>
                <w:noProof/>
                <w:webHidden/>
              </w:rPr>
              <w:fldChar w:fldCharType="end"/>
            </w:r>
          </w:hyperlink>
        </w:p>
        <w:p w14:paraId="631F31F8" w14:textId="7D7A9DC7" w:rsidR="001707A6" w:rsidRPr="00C64B62" w:rsidRDefault="007339CD">
          <w:pPr>
            <w:pStyle w:val="TDC2"/>
            <w:tabs>
              <w:tab w:val="left" w:pos="880"/>
              <w:tab w:val="right" w:leader="dot" w:pos="8828"/>
            </w:tabs>
            <w:rPr>
              <w:rFonts w:ascii="Arial Narrow" w:eastAsiaTheme="minorEastAsia" w:hAnsi="Arial Narrow"/>
              <w:noProof/>
              <w:lang w:eastAsia="es-CO"/>
            </w:rPr>
          </w:pPr>
          <w:hyperlink w:anchor="_Toc40186839" w:history="1">
            <w:r w:rsidR="001707A6" w:rsidRPr="00C64B62">
              <w:rPr>
                <w:rStyle w:val="Hipervnculo"/>
                <w:rFonts w:ascii="Arial Narrow" w:hAnsi="Arial Narrow" w:cstheme="minorHAnsi"/>
                <w:b/>
                <w:bCs/>
                <w:noProof/>
              </w:rPr>
              <w:t>3.1.</w:t>
            </w:r>
            <w:r w:rsidR="001707A6" w:rsidRPr="00C64B62">
              <w:rPr>
                <w:rFonts w:ascii="Arial Narrow" w:eastAsiaTheme="minorEastAsia" w:hAnsi="Arial Narrow"/>
                <w:noProof/>
                <w:lang w:eastAsia="es-CO"/>
              </w:rPr>
              <w:tab/>
            </w:r>
            <w:r w:rsidR="001707A6" w:rsidRPr="00C64B62">
              <w:rPr>
                <w:rStyle w:val="Hipervnculo"/>
                <w:rFonts w:ascii="Arial Narrow" w:hAnsi="Arial Narrow" w:cstheme="minorHAnsi"/>
                <w:b/>
                <w:bCs/>
                <w:noProof/>
              </w:rPr>
              <w:t>ESCALAMIENTO DE SEÑALES DE ALERTA</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_Toc40186839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7</w:t>
            </w:r>
            <w:r w:rsidR="001707A6" w:rsidRPr="00C64B62">
              <w:rPr>
                <w:rFonts w:ascii="Arial Narrow" w:hAnsi="Arial Narrow"/>
                <w:noProof/>
                <w:webHidden/>
              </w:rPr>
              <w:fldChar w:fldCharType="end"/>
            </w:r>
          </w:hyperlink>
        </w:p>
        <w:p w14:paraId="3ECCECF5" w14:textId="50BD8624" w:rsidR="001707A6" w:rsidRPr="00C64B62" w:rsidRDefault="007339CD">
          <w:pPr>
            <w:pStyle w:val="TDC1"/>
            <w:tabs>
              <w:tab w:val="left" w:pos="440"/>
              <w:tab w:val="right" w:leader="dot" w:pos="8828"/>
            </w:tabs>
            <w:rPr>
              <w:rFonts w:ascii="Arial Narrow" w:hAnsi="Arial Narrow"/>
              <w:noProof/>
            </w:rPr>
          </w:pPr>
          <w:hyperlink w:anchor="_Toc40186840" w:history="1">
            <w:r w:rsidR="001707A6" w:rsidRPr="00C64B62">
              <w:rPr>
                <w:rStyle w:val="Hipervnculo"/>
                <w:rFonts w:ascii="Arial Narrow" w:hAnsi="Arial Narrow" w:cstheme="minorHAnsi"/>
                <w:b/>
                <w:bCs/>
                <w:noProof/>
              </w:rPr>
              <w:t>4.</w:t>
            </w:r>
            <w:r w:rsidR="001707A6" w:rsidRPr="00C64B62">
              <w:rPr>
                <w:rFonts w:ascii="Arial Narrow" w:hAnsi="Arial Narrow"/>
                <w:noProof/>
              </w:rPr>
              <w:tab/>
            </w:r>
            <w:r w:rsidR="001707A6" w:rsidRPr="00C64B62">
              <w:rPr>
                <w:rStyle w:val="Hipervnculo"/>
                <w:rFonts w:ascii="Arial Narrow" w:hAnsi="Arial Narrow" w:cstheme="minorHAnsi"/>
                <w:b/>
                <w:bCs/>
                <w:noProof/>
              </w:rPr>
              <w:t>ESCENARIOS DE ESTRÉS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_Toc40186840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7</w:t>
            </w:r>
            <w:r w:rsidR="001707A6" w:rsidRPr="00C64B62">
              <w:rPr>
                <w:rFonts w:ascii="Arial Narrow" w:hAnsi="Arial Narrow"/>
                <w:noProof/>
                <w:webHidden/>
              </w:rPr>
              <w:fldChar w:fldCharType="end"/>
            </w:r>
          </w:hyperlink>
        </w:p>
        <w:p w14:paraId="56AB4221" w14:textId="3A250347" w:rsidR="001707A6" w:rsidRPr="00C64B62" w:rsidRDefault="007339CD">
          <w:pPr>
            <w:pStyle w:val="TDC2"/>
            <w:tabs>
              <w:tab w:val="left" w:pos="880"/>
              <w:tab w:val="right" w:leader="dot" w:pos="8828"/>
            </w:tabs>
            <w:rPr>
              <w:rFonts w:ascii="Arial Narrow" w:eastAsiaTheme="minorEastAsia" w:hAnsi="Arial Narrow"/>
              <w:noProof/>
              <w:lang w:eastAsia="es-CO"/>
            </w:rPr>
          </w:pPr>
          <w:hyperlink w:anchor="_Toc40186841" w:history="1">
            <w:r w:rsidR="001707A6" w:rsidRPr="00C64B62">
              <w:rPr>
                <w:rStyle w:val="Hipervnculo"/>
                <w:rFonts w:ascii="Arial Narrow" w:eastAsia="Calibri" w:hAnsi="Arial Narrow" w:cstheme="minorHAnsi"/>
                <w:b/>
                <w:bCs/>
                <w:noProof/>
              </w:rPr>
              <w:t>4.1.</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bCs/>
                <w:noProof/>
              </w:rPr>
              <w:t>CARÁCTER</w:t>
            </w:r>
            <w:r w:rsidR="001707A6" w:rsidRPr="00C64B62">
              <w:rPr>
                <w:rStyle w:val="Hipervnculo"/>
                <w:rFonts w:ascii="Arial Narrow" w:eastAsia="Calibri" w:hAnsi="Arial Narrow" w:cs="Arial"/>
                <w:b/>
                <w:bCs/>
                <w:noProof/>
              </w:rPr>
              <w:t>ÍSITICAS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_Toc40186841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7</w:t>
            </w:r>
            <w:r w:rsidR="001707A6" w:rsidRPr="00C64B62">
              <w:rPr>
                <w:rFonts w:ascii="Arial Narrow" w:hAnsi="Arial Narrow"/>
                <w:noProof/>
                <w:webHidden/>
              </w:rPr>
              <w:fldChar w:fldCharType="end"/>
            </w:r>
          </w:hyperlink>
        </w:p>
        <w:p w14:paraId="0314BEA3" w14:textId="22788EEC" w:rsidR="001707A6" w:rsidRPr="00C64B62" w:rsidRDefault="007339CD">
          <w:pPr>
            <w:pStyle w:val="TDC3"/>
            <w:tabs>
              <w:tab w:val="left" w:pos="1320"/>
              <w:tab w:val="right" w:leader="dot" w:pos="8828"/>
            </w:tabs>
            <w:rPr>
              <w:rFonts w:ascii="Arial Narrow" w:eastAsiaTheme="minorEastAsia" w:hAnsi="Arial Narrow"/>
              <w:noProof/>
              <w:lang w:eastAsia="es-CO"/>
            </w:rPr>
          </w:pPr>
          <w:hyperlink w:anchor="_Toc40186842" w:history="1">
            <w:r w:rsidR="001707A6" w:rsidRPr="00C64B62">
              <w:rPr>
                <w:rStyle w:val="Hipervnculo"/>
                <w:rFonts w:ascii="Arial Narrow" w:eastAsia="Calibri" w:hAnsi="Arial Narrow" w:cstheme="minorHAnsi"/>
                <w:b/>
                <w:bCs/>
                <w:noProof/>
              </w:rPr>
              <w:t>4.1.1.</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ESCENARIO 1</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_Toc40186842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8</w:t>
            </w:r>
            <w:r w:rsidR="001707A6" w:rsidRPr="00C64B62">
              <w:rPr>
                <w:rFonts w:ascii="Arial Narrow" w:hAnsi="Arial Narrow"/>
                <w:noProof/>
                <w:webHidden/>
              </w:rPr>
              <w:fldChar w:fldCharType="end"/>
            </w:r>
          </w:hyperlink>
        </w:p>
        <w:p w14:paraId="4DE2341A" w14:textId="28CE0B26" w:rsidR="001707A6" w:rsidRPr="00C64B62" w:rsidRDefault="007339CD">
          <w:pPr>
            <w:pStyle w:val="TDC3"/>
            <w:tabs>
              <w:tab w:val="left" w:pos="1320"/>
              <w:tab w:val="right" w:leader="dot" w:pos="8828"/>
            </w:tabs>
            <w:rPr>
              <w:rFonts w:ascii="Arial Narrow" w:eastAsiaTheme="minorEastAsia" w:hAnsi="Arial Narrow"/>
              <w:noProof/>
              <w:lang w:eastAsia="es-CO"/>
            </w:rPr>
          </w:pPr>
          <w:hyperlink w:anchor="_Toc40186843" w:history="1">
            <w:r w:rsidR="001707A6" w:rsidRPr="00C64B62">
              <w:rPr>
                <w:rStyle w:val="Hipervnculo"/>
                <w:rFonts w:ascii="Arial Narrow" w:eastAsia="Calibri" w:hAnsi="Arial Narrow" w:cstheme="minorHAnsi"/>
                <w:b/>
                <w:bCs/>
                <w:noProof/>
              </w:rPr>
              <w:t>4.1.2.</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ESCENARIO 2</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_Toc40186843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8</w:t>
            </w:r>
            <w:r w:rsidR="001707A6" w:rsidRPr="00C64B62">
              <w:rPr>
                <w:rFonts w:ascii="Arial Narrow" w:hAnsi="Arial Narrow"/>
                <w:noProof/>
                <w:webHidden/>
              </w:rPr>
              <w:fldChar w:fldCharType="end"/>
            </w:r>
          </w:hyperlink>
        </w:p>
        <w:p w14:paraId="79F5AED3" w14:textId="6A856349" w:rsidR="001707A6" w:rsidRPr="00C64B62" w:rsidRDefault="007339CD">
          <w:pPr>
            <w:pStyle w:val="TDC3"/>
            <w:tabs>
              <w:tab w:val="left" w:pos="1320"/>
              <w:tab w:val="right" w:leader="dot" w:pos="8828"/>
            </w:tabs>
            <w:rPr>
              <w:rFonts w:ascii="Arial Narrow" w:eastAsiaTheme="minorEastAsia" w:hAnsi="Arial Narrow"/>
              <w:noProof/>
              <w:lang w:eastAsia="es-CO"/>
            </w:rPr>
          </w:pPr>
          <w:hyperlink w:anchor="_Toc40186844" w:history="1">
            <w:r w:rsidR="001707A6" w:rsidRPr="00C64B62">
              <w:rPr>
                <w:rStyle w:val="Hipervnculo"/>
                <w:rFonts w:ascii="Arial Narrow" w:eastAsia="Calibri" w:hAnsi="Arial Narrow" w:cstheme="minorHAnsi"/>
                <w:b/>
                <w:bCs/>
                <w:noProof/>
              </w:rPr>
              <w:t>4.1.3.</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ESCENARIO 3</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_Toc40186844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9</w:t>
            </w:r>
            <w:r w:rsidR="001707A6" w:rsidRPr="00C64B62">
              <w:rPr>
                <w:rFonts w:ascii="Arial Narrow" w:hAnsi="Arial Narrow"/>
                <w:noProof/>
                <w:webHidden/>
              </w:rPr>
              <w:fldChar w:fldCharType="end"/>
            </w:r>
          </w:hyperlink>
        </w:p>
        <w:p w14:paraId="6140BC47" w14:textId="3D94868E" w:rsidR="001707A6" w:rsidRPr="00C64B62" w:rsidRDefault="007339CD">
          <w:pPr>
            <w:pStyle w:val="TDC3"/>
            <w:tabs>
              <w:tab w:val="left" w:pos="1320"/>
              <w:tab w:val="right" w:leader="dot" w:pos="8828"/>
            </w:tabs>
            <w:rPr>
              <w:rFonts w:ascii="Arial Narrow" w:eastAsiaTheme="minorEastAsia" w:hAnsi="Arial Narrow"/>
              <w:noProof/>
              <w:lang w:eastAsia="es-CO"/>
            </w:rPr>
          </w:pPr>
          <w:hyperlink w:anchor="_Toc40186845" w:history="1">
            <w:r w:rsidR="001707A6" w:rsidRPr="00C64B62">
              <w:rPr>
                <w:rStyle w:val="Hipervnculo"/>
                <w:rFonts w:ascii="Arial Narrow" w:eastAsia="Calibri" w:hAnsi="Arial Narrow" w:cstheme="minorHAnsi"/>
                <w:b/>
                <w:bCs/>
                <w:noProof/>
              </w:rPr>
              <w:t>4.1.4.</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ESCENARIO 4</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_Toc40186845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9</w:t>
            </w:r>
            <w:r w:rsidR="001707A6" w:rsidRPr="00C64B62">
              <w:rPr>
                <w:rFonts w:ascii="Arial Narrow" w:hAnsi="Arial Narrow"/>
                <w:noProof/>
                <w:webHidden/>
              </w:rPr>
              <w:fldChar w:fldCharType="end"/>
            </w:r>
          </w:hyperlink>
        </w:p>
        <w:p w14:paraId="0B83D1BA" w14:textId="63118CF7" w:rsidR="001707A6" w:rsidRPr="00C64B62" w:rsidRDefault="007339CD">
          <w:pPr>
            <w:pStyle w:val="TDC3"/>
            <w:tabs>
              <w:tab w:val="left" w:pos="1320"/>
              <w:tab w:val="right" w:leader="dot" w:pos="8828"/>
            </w:tabs>
            <w:rPr>
              <w:rFonts w:ascii="Arial Narrow" w:eastAsiaTheme="minorEastAsia" w:hAnsi="Arial Narrow"/>
              <w:noProof/>
              <w:lang w:eastAsia="es-CO"/>
            </w:rPr>
          </w:pPr>
          <w:hyperlink w:anchor="_Toc40186846" w:history="1">
            <w:r w:rsidR="001707A6" w:rsidRPr="00C64B62">
              <w:rPr>
                <w:rStyle w:val="Hipervnculo"/>
                <w:rFonts w:ascii="Arial Narrow" w:eastAsia="Calibri" w:hAnsi="Arial Narrow" w:cstheme="minorHAnsi"/>
                <w:b/>
                <w:bCs/>
                <w:noProof/>
              </w:rPr>
              <w:t>4.1.5.</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ESCENARIO 5</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_Toc40186846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10</w:t>
            </w:r>
            <w:r w:rsidR="001707A6" w:rsidRPr="00C64B62">
              <w:rPr>
                <w:rFonts w:ascii="Arial Narrow" w:hAnsi="Arial Narrow"/>
                <w:noProof/>
                <w:webHidden/>
              </w:rPr>
              <w:fldChar w:fldCharType="end"/>
            </w:r>
          </w:hyperlink>
        </w:p>
        <w:p w14:paraId="5B118F8E" w14:textId="66D76A39" w:rsidR="001707A6" w:rsidRPr="00C64B62" w:rsidRDefault="007339CD">
          <w:pPr>
            <w:pStyle w:val="TDC1"/>
            <w:tabs>
              <w:tab w:val="left" w:pos="440"/>
              <w:tab w:val="right" w:leader="dot" w:pos="8828"/>
            </w:tabs>
            <w:rPr>
              <w:rFonts w:ascii="Arial Narrow" w:hAnsi="Arial Narrow"/>
              <w:noProof/>
            </w:rPr>
          </w:pPr>
          <w:hyperlink w:anchor="_Toc40186847" w:history="1">
            <w:r w:rsidR="001707A6" w:rsidRPr="00C64B62">
              <w:rPr>
                <w:rStyle w:val="Hipervnculo"/>
                <w:rFonts w:ascii="Arial Narrow" w:hAnsi="Arial Narrow" w:cstheme="minorHAnsi"/>
                <w:b/>
                <w:bCs/>
                <w:noProof/>
              </w:rPr>
              <w:t>5.</w:t>
            </w:r>
            <w:r w:rsidR="001707A6" w:rsidRPr="00C64B62">
              <w:rPr>
                <w:rFonts w:ascii="Arial Narrow" w:hAnsi="Arial Narrow"/>
                <w:noProof/>
              </w:rPr>
              <w:tab/>
            </w:r>
            <w:r w:rsidR="001707A6" w:rsidRPr="00C64B62">
              <w:rPr>
                <w:rStyle w:val="Hipervnculo"/>
                <w:rFonts w:ascii="Arial Narrow" w:hAnsi="Arial Narrow" w:cstheme="minorHAnsi"/>
                <w:b/>
                <w:bCs/>
                <w:noProof/>
              </w:rPr>
              <w:t>PLAN DE CONTINGENCIA DE LIQUIDEZ</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_Toc40186847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10</w:t>
            </w:r>
            <w:r w:rsidR="001707A6" w:rsidRPr="00C64B62">
              <w:rPr>
                <w:rFonts w:ascii="Arial Narrow" w:hAnsi="Arial Narrow"/>
                <w:noProof/>
                <w:webHidden/>
              </w:rPr>
              <w:fldChar w:fldCharType="end"/>
            </w:r>
          </w:hyperlink>
        </w:p>
        <w:p w14:paraId="4BBD2343" w14:textId="49C9B2D9" w:rsidR="001707A6" w:rsidRPr="00C64B62" w:rsidRDefault="007339CD">
          <w:pPr>
            <w:pStyle w:val="TDC2"/>
            <w:tabs>
              <w:tab w:val="left" w:pos="880"/>
              <w:tab w:val="right" w:leader="dot" w:pos="8828"/>
            </w:tabs>
            <w:rPr>
              <w:rFonts w:ascii="Arial Narrow" w:eastAsiaTheme="minorEastAsia" w:hAnsi="Arial Narrow"/>
              <w:noProof/>
              <w:lang w:eastAsia="es-CO"/>
            </w:rPr>
          </w:pPr>
          <w:hyperlink w:anchor="_Toc40186848" w:history="1">
            <w:r w:rsidR="001707A6" w:rsidRPr="00C64B62">
              <w:rPr>
                <w:rStyle w:val="Hipervnculo"/>
                <w:rFonts w:ascii="Arial Narrow" w:hAnsi="Arial Narrow" w:cstheme="minorHAnsi"/>
                <w:b/>
                <w:bCs/>
                <w:noProof/>
              </w:rPr>
              <w:t>5.1.</w:t>
            </w:r>
            <w:r w:rsidR="001707A6" w:rsidRPr="00C64B62">
              <w:rPr>
                <w:rFonts w:ascii="Arial Narrow" w:eastAsiaTheme="minorEastAsia" w:hAnsi="Arial Narrow"/>
                <w:noProof/>
                <w:lang w:eastAsia="es-CO"/>
              </w:rPr>
              <w:tab/>
            </w:r>
            <w:r w:rsidR="001707A6" w:rsidRPr="00C64B62">
              <w:rPr>
                <w:rStyle w:val="Hipervnculo"/>
                <w:rFonts w:ascii="Arial Narrow" w:hAnsi="Arial Narrow" w:cstheme="minorHAnsi"/>
                <w:b/>
                <w:bCs/>
                <w:noProof/>
              </w:rPr>
              <w:t>PILARES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_Toc40186848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10</w:t>
            </w:r>
            <w:r w:rsidR="001707A6" w:rsidRPr="00C64B62">
              <w:rPr>
                <w:rFonts w:ascii="Arial Narrow" w:hAnsi="Arial Narrow"/>
                <w:noProof/>
                <w:webHidden/>
              </w:rPr>
              <w:fldChar w:fldCharType="end"/>
            </w:r>
          </w:hyperlink>
        </w:p>
        <w:p w14:paraId="31FE91AA" w14:textId="4B879F19" w:rsidR="001707A6" w:rsidRPr="00C64B62" w:rsidRDefault="007339CD">
          <w:pPr>
            <w:pStyle w:val="TDC2"/>
            <w:tabs>
              <w:tab w:val="left" w:pos="880"/>
              <w:tab w:val="right" w:leader="dot" w:pos="8828"/>
            </w:tabs>
            <w:rPr>
              <w:rFonts w:ascii="Arial Narrow" w:eastAsiaTheme="minorEastAsia" w:hAnsi="Arial Narrow"/>
              <w:noProof/>
              <w:lang w:eastAsia="es-CO"/>
            </w:rPr>
          </w:pPr>
          <w:hyperlink w:anchor="_Toc40186849" w:history="1">
            <w:r w:rsidR="001707A6" w:rsidRPr="00C64B62">
              <w:rPr>
                <w:rStyle w:val="Hipervnculo"/>
                <w:rFonts w:ascii="Arial Narrow" w:hAnsi="Arial Narrow" w:cstheme="minorHAnsi"/>
                <w:b/>
                <w:bCs/>
                <w:noProof/>
              </w:rPr>
              <w:t>5.2.</w:t>
            </w:r>
            <w:r w:rsidR="001707A6" w:rsidRPr="00C64B62">
              <w:rPr>
                <w:rFonts w:ascii="Arial Narrow" w:eastAsiaTheme="minorEastAsia" w:hAnsi="Arial Narrow"/>
                <w:noProof/>
                <w:lang w:eastAsia="es-CO"/>
              </w:rPr>
              <w:tab/>
            </w:r>
            <w:r w:rsidR="001707A6" w:rsidRPr="00C64B62">
              <w:rPr>
                <w:rStyle w:val="Hipervnculo"/>
                <w:rFonts w:ascii="Arial Narrow" w:hAnsi="Arial Narrow" w:cstheme="minorHAnsi"/>
                <w:b/>
                <w:bCs/>
                <w:noProof/>
              </w:rPr>
              <w:t>POLÍTICAS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_Toc40186849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11</w:t>
            </w:r>
            <w:r w:rsidR="001707A6" w:rsidRPr="00C64B62">
              <w:rPr>
                <w:rFonts w:ascii="Arial Narrow" w:hAnsi="Arial Narrow"/>
                <w:noProof/>
                <w:webHidden/>
              </w:rPr>
              <w:fldChar w:fldCharType="end"/>
            </w:r>
          </w:hyperlink>
        </w:p>
        <w:p w14:paraId="0E26F5CF" w14:textId="56F51656" w:rsidR="001707A6" w:rsidRPr="00C64B62" w:rsidRDefault="007339CD">
          <w:pPr>
            <w:pStyle w:val="TDC2"/>
            <w:tabs>
              <w:tab w:val="left" w:pos="880"/>
              <w:tab w:val="right" w:leader="dot" w:pos="8828"/>
            </w:tabs>
            <w:rPr>
              <w:rFonts w:ascii="Arial Narrow" w:eastAsiaTheme="minorEastAsia" w:hAnsi="Arial Narrow"/>
              <w:noProof/>
              <w:lang w:eastAsia="es-CO"/>
            </w:rPr>
          </w:pPr>
          <w:hyperlink w:anchor="_Toc40186850" w:history="1">
            <w:r w:rsidR="001707A6" w:rsidRPr="00C64B62">
              <w:rPr>
                <w:rStyle w:val="Hipervnculo"/>
                <w:rFonts w:ascii="Arial Narrow" w:hAnsi="Arial Narrow" w:cstheme="minorHAnsi"/>
                <w:b/>
                <w:bCs/>
                <w:noProof/>
              </w:rPr>
              <w:t>5.3.</w:t>
            </w:r>
            <w:r w:rsidR="001707A6" w:rsidRPr="00C64B62">
              <w:rPr>
                <w:rFonts w:ascii="Arial Narrow" w:eastAsiaTheme="minorEastAsia" w:hAnsi="Arial Narrow"/>
                <w:noProof/>
                <w:lang w:eastAsia="es-CO"/>
              </w:rPr>
              <w:tab/>
            </w:r>
            <w:r w:rsidR="001707A6" w:rsidRPr="00C64B62">
              <w:rPr>
                <w:rStyle w:val="Hipervnculo"/>
                <w:rFonts w:ascii="Arial Narrow" w:hAnsi="Arial Narrow" w:cstheme="minorHAnsi"/>
                <w:b/>
                <w:bCs/>
                <w:noProof/>
              </w:rPr>
              <w:t>OBJETIVOS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_Toc40186850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11</w:t>
            </w:r>
            <w:r w:rsidR="001707A6" w:rsidRPr="00C64B62">
              <w:rPr>
                <w:rFonts w:ascii="Arial Narrow" w:hAnsi="Arial Narrow"/>
                <w:noProof/>
                <w:webHidden/>
              </w:rPr>
              <w:fldChar w:fldCharType="end"/>
            </w:r>
          </w:hyperlink>
        </w:p>
        <w:p w14:paraId="07B0D1E1" w14:textId="2456CF1B" w:rsidR="001707A6" w:rsidRPr="00C64B62" w:rsidRDefault="007339CD">
          <w:pPr>
            <w:pStyle w:val="TDC2"/>
            <w:tabs>
              <w:tab w:val="left" w:pos="880"/>
              <w:tab w:val="right" w:leader="dot" w:pos="8828"/>
            </w:tabs>
            <w:rPr>
              <w:rFonts w:ascii="Arial Narrow" w:eastAsiaTheme="minorEastAsia" w:hAnsi="Arial Narrow"/>
              <w:noProof/>
              <w:lang w:eastAsia="es-CO"/>
            </w:rPr>
          </w:pPr>
          <w:hyperlink w:anchor="_Toc40186851" w:history="1">
            <w:r w:rsidR="001707A6" w:rsidRPr="00C64B62">
              <w:rPr>
                <w:rStyle w:val="Hipervnculo"/>
                <w:rFonts w:ascii="Arial Narrow" w:hAnsi="Arial Narrow" w:cstheme="minorHAnsi"/>
                <w:b/>
                <w:bCs/>
                <w:noProof/>
              </w:rPr>
              <w:t>5.4.</w:t>
            </w:r>
            <w:r w:rsidR="001707A6" w:rsidRPr="00C64B62">
              <w:rPr>
                <w:rFonts w:ascii="Arial Narrow" w:eastAsiaTheme="minorEastAsia" w:hAnsi="Arial Narrow"/>
                <w:noProof/>
                <w:lang w:eastAsia="es-CO"/>
              </w:rPr>
              <w:tab/>
            </w:r>
            <w:r w:rsidR="001707A6" w:rsidRPr="00C64B62">
              <w:rPr>
                <w:rStyle w:val="Hipervnculo"/>
                <w:rFonts w:ascii="Arial Narrow" w:hAnsi="Arial Narrow" w:cstheme="minorHAnsi"/>
                <w:b/>
                <w:bCs/>
                <w:noProof/>
              </w:rPr>
              <w:t>ACTIVACIÓN DEL PLAN</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_Toc40186851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11</w:t>
            </w:r>
            <w:r w:rsidR="001707A6" w:rsidRPr="00C64B62">
              <w:rPr>
                <w:rFonts w:ascii="Arial Narrow" w:hAnsi="Arial Narrow"/>
                <w:noProof/>
                <w:webHidden/>
              </w:rPr>
              <w:fldChar w:fldCharType="end"/>
            </w:r>
          </w:hyperlink>
        </w:p>
        <w:p w14:paraId="257069C0" w14:textId="654B9897" w:rsidR="001707A6" w:rsidRPr="00C64B62" w:rsidRDefault="007339CD">
          <w:pPr>
            <w:pStyle w:val="TDC3"/>
            <w:tabs>
              <w:tab w:val="left" w:pos="1320"/>
              <w:tab w:val="right" w:leader="dot" w:pos="8828"/>
            </w:tabs>
            <w:rPr>
              <w:rFonts w:ascii="Arial Narrow" w:eastAsiaTheme="minorEastAsia" w:hAnsi="Arial Narrow"/>
              <w:noProof/>
              <w:lang w:eastAsia="es-CO"/>
            </w:rPr>
          </w:pPr>
          <w:hyperlink w:anchor="_Toc40186852" w:history="1">
            <w:r w:rsidR="001707A6" w:rsidRPr="00C64B62">
              <w:rPr>
                <w:rStyle w:val="Hipervnculo"/>
                <w:rFonts w:ascii="Arial Narrow" w:eastAsia="Calibri" w:hAnsi="Arial Narrow" w:cstheme="minorHAnsi"/>
                <w:b/>
                <w:bCs/>
                <w:noProof/>
              </w:rPr>
              <w:t>5.4.1.</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CRISIS DE LIQUIDEZ</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_Toc40186852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11</w:t>
            </w:r>
            <w:r w:rsidR="001707A6" w:rsidRPr="00C64B62">
              <w:rPr>
                <w:rFonts w:ascii="Arial Narrow" w:hAnsi="Arial Narrow"/>
                <w:noProof/>
                <w:webHidden/>
              </w:rPr>
              <w:fldChar w:fldCharType="end"/>
            </w:r>
          </w:hyperlink>
        </w:p>
        <w:p w14:paraId="6495A963" w14:textId="73270657" w:rsidR="001707A6" w:rsidRPr="00C64B62" w:rsidRDefault="007339CD">
          <w:pPr>
            <w:pStyle w:val="TDC3"/>
            <w:tabs>
              <w:tab w:val="left" w:pos="1320"/>
              <w:tab w:val="right" w:leader="dot" w:pos="8828"/>
            </w:tabs>
            <w:rPr>
              <w:rFonts w:ascii="Arial Narrow" w:eastAsiaTheme="minorEastAsia" w:hAnsi="Arial Narrow"/>
              <w:noProof/>
              <w:lang w:eastAsia="es-CO"/>
            </w:rPr>
          </w:pPr>
          <w:hyperlink w:anchor="_Toc40186853" w:history="1">
            <w:r w:rsidR="001707A6" w:rsidRPr="00C64B62">
              <w:rPr>
                <w:rStyle w:val="Hipervnculo"/>
                <w:rFonts w:ascii="Arial Narrow" w:eastAsia="Calibri" w:hAnsi="Arial Narrow" w:cstheme="minorHAnsi"/>
                <w:b/>
                <w:bCs/>
                <w:noProof/>
              </w:rPr>
              <w:t>5.4.2.</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CRISIS EXTREMA DE LIQUIDEZ</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_Toc40186853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12</w:t>
            </w:r>
            <w:r w:rsidR="001707A6" w:rsidRPr="00C64B62">
              <w:rPr>
                <w:rFonts w:ascii="Arial Narrow" w:hAnsi="Arial Narrow"/>
                <w:noProof/>
                <w:webHidden/>
              </w:rPr>
              <w:fldChar w:fldCharType="end"/>
            </w:r>
          </w:hyperlink>
        </w:p>
        <w:p w14:paraId="5C903579" w14:textId="22DD7FE1" w:rsidR="001707A6" w:rsidRPr="00C64B62" w:rsidRDefault="007339CD">
          <w:pPr>
            <w:pStyle w:val="TDC3"/>
            <w:tabs>
              <w:tab w:val="left" w:pos="1320"/>
              <w:tab w:val="right" w:leader="dot" w:pos="8828"/>
            </w:tabs>
            <w:rPr>
              <w:rFonts w:ascii="Arial Narrow" w:eastAsiaTheme="minorEastAsia" w:hAnsi="Arial Narrow"/>
              <w:noProof/>
              <w:lang w:eastAsia="es-CO"/>
            </w:rPr>
          </w:pPr>
          <w:hyperlink w:anchor="_Toc40186854" w:history="1">
            <w:r w:rsidR="001707A6" w:rsidRPr="00C64B62">
              <w:rPr>
                <w:rStyle w:val="Hipervnculo"/>
                <w:rFonts w:ascii="Arial Narrow" w:eastAsia="Calibri" w:hAnsi="Arial Narrow" w:cstheme="minorHAnsi"/>
                <w:b/>
                <w:bCs/>
                <w:noProof/>
              </w:rPr>
              <w:t>5.4.3.</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DETERIORO DE LA IMAGEN PÚBLICA</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_Toc40186854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12</w:t>
            </w:r>
            <w:r w:rsidR="001707A6" w:rsidRPr="00C64B62">
              <w:rPr>
                <w:rFonts w:ascii="Arial Narrow" w:hAnsi="Arial Narrow"/>
                <w:noProof/>
                <w:webHidden/>
              </w:rPr>
              <w:fldChar w:fldCharType="end"/>
            </w:r>
          </w:hyperlink>
        </w:p>
        <w:p w14:paraId="23603C20" w14:textId="4C1F4EC3" w:rsidR="001707A6" w:rsidRPr="00C64B62" w:rsidRDefault="007339CD">
          <w:pPr>
            <w:pStyle w:val="TDC3"/>
            <w:tabs>
              <w:tab w:val="left" w:pos="1320"/>
              <w:tab w:val="right" w:leader="dot" w:pos="8828"/>
            </w:tabs>
            <w:rPr>
              <w:rFonts w:ascii="Arial Narrow" w:eastAsiaTheme="minorEastAsia" w:hAnsi="Arial Narrow"/>
              <w:noProof/>
              <w:lang w:eastAsia="es-CO"/>
            </w:rPr>
          </w:pPr>
          <w:hyperlink w:anchor="_Toc40186855" w:history="1">
            <w:r w:rsidR="001707A6" w:rsidRPr="00C64B62">
              <w:rPr>
                <w:rStyle w:val="Hipervnculo"/>
                <w:rFonts w:ascii="Arial Narrow" w:eastAsia="Calibri" w:hAnsi="Arial Narrow" w:cstheme="minorHAnsi"/>
                <w:b/>
                <w:bCs/>
                <w:noProof/>
              </w:rPr>
              <w:t>5.4.4.</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CRISIS DE LIQUIDEZ DEL MERCADO</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_Toc40186855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12</w:t>
            </w:r>
            <w:r w:rsidR="001707A6" w:rsidRPr="00C64B62">
              <w:rPr>
                <w:rFonts w:ascii="Arial Narrow" w:hAnsi="Arial Narrow"/>
                <w:noProof/>
                <w:webHidden/>
              </w:rPr>
              <w:fldChar w:fldCharType="end"/>
            </w:r>
          </w:hyperlink>
        </w:p>
        <w:p w14:paraId="3DEF50F2" w14:textId="27271106" w:rsidR="001707A6" w:rsidRPr="00C64B62" w:rsidRDefault="007339CD">
          <w:pPr>
            <w:pStyle w:val="TDC2"/>
            <w:tabs>
              <w:tab w:val="left" w:pos="880"/>
              <w:tab w:val="right" w:leader="dot" w:pos="8828"/>
            </w:tabs>
            <w:rPr>
              <w:rFonts w:ascii="Arial Narrow" w:eastAsiaTheme="minorEastAsia" w:hAnsi="Arial Narrow"/>
              <w:noProof/>
              <w:lang w:eastAsia="es-CO"/>
            </w:rPr>
          </w:pPr>
          <w:hyperlink w:anchor="_Toc40186856" w:history="1">
            <w:r w:rsidR="001707A6" w:rsidRPr="00C64B62">
              <w:rPr>
                <w:rStyle w:val="Hipervnculo"/>
                <w:rFonts w:ascii="Arial Narrow" w:hAnsi="Arial Narrow" w:cstheme="minorHAnsi"/>
                <w:b/>
                <w:bCs/>
                <w:noProof/>
              </w:rPr>
              <w:t>5.5.</w:t>
            </w:r>
            <w:r w:rsidR="001707A6" w:rsidRPr="00C64B62">
              <w:rPr>
                <w:rFonts w:ascii="Arial Narrow" w:eastAsiaTheme="minorEastAsia" w:hAnsi="Arial Narrow"/>
                <w:noProof/>
                <w:lang w:eastAsia="es-CO"/>
              </w:rPr>
              <w:tab/>
            </w:r>
            <w:r w:rsidR="001707A6" w:rsidRPr="00C64B62">
              <w:rPr>
                <w:rStyle w:val="Hipervnculo"/>
                <w:rFonts w:ascii="Arial Narrow" w:hAnsi="Arial Narrow" w:cstheme="minorHAnsi"/>
                <w:b/>
                <w:bCs/>
                <w:noProof/>
              </w:rPr>
              <w:t>MECANISMOS DE CONTROL</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_Toc40186856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12</w:t>
            </w:r>
            <w:r w:rsidR="001707A6" w:rsidRPr="00C64B62">
              <w:rPr>
                <w:rFonts w:ascii="Arial Narrow" w:hAnsi="Arial Narrow"/>
                <w:noProof/>
                <w:webHidden/>
              </w:rPr>
              <w:fldChar w:fldCharType="end"/>
            </w:r>
          </w:hyperlink>
        </w:p>
        <w:p w14:paraId="21012C08" w14:textId="1882A1ED" w:rsidR="001707A6" w:rsidRPr="00C64B62" w:rsidRDefault="007339CD">
          <w:pPr>
            <w:pStyle w:val="TDC3"/>
            <w:tabs>
              <w:tab w:val="left" w:pos="1320"/>
              <w:tab w:val="right" w:leader="dot" w:pos="8828"/>
            </w:tabs>
            <w:rPr>
              <w:rFonts w:ascii="Arial Narrow" w:eastAsiaTheme="minorEastAsia" w:hAnsi="Arial Narrow"/>
              <w:noProof/>
              <w:lang w:eastAsia="es-CO"/>
            </w:rPr>
          </w:pPr>
          <w:hyperlink w:anchor="_Toc40186857" w:history="1">
            <w:r w:rsidR="001707A6" w:rsidRPr="00C64B62">
              <w:rPr>
                <w:rStyle w:val="Hipervnculo"/>
                <w:rFonts w:ascii="Arial Narrow" w:hAnsi="Arial Narrow" w:cstheme="minorHAnsi"/>
                <w:b/>
                <w:bCs/>
                <w:noProof/>
                <w:lang w:eastAsia="es-CO"/>
              </w:rPr>
              <w:t>5.5.1.</w:t>
            </w:r>
            <w:r w:rsidR="001707A6" w:rsidRPr="00C64B62">
              <w:rPr>
                <w:rFonts w:ascii="Arial Narrow" w:eastAsiaTheme="minorEastAsia" w:hAnsi="Arial Narrow"/>
                <w:noProof/>
                <w:lang w:eastAsia="es-CO"/>
              </w:rPr>
              <w:tab/>
            </w:r>
            <w:r w:rsidR="001707A6" w:rsidRPr="00C64B62">
              <w:rPr>
                <w:rStyle w:val="Hipervnculo"/>
                <w:rFonts w:ascii="Arial Narrow" w:hAnsi="Arial Narrow" w:cstheme="minorHAnsi"/>
                <w:b/>
                <w:bCs/>
                <w:noProof/>
                <w:lang w:eastAsia="es-CO"/>
              </w:rPr>
              <w:t>GENERALES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_Toc40186857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12</w:t>
            </w:r>
            <w:r w:rsidR="001707A6" w:rsidRPr="00C64B62">
              <w:rPr>
                <w:rFonts w:ascii="Arial Narrow" w:hAnsi="Arial Narrow"/>
                <w:noProof/>
                <w:webHidden/>
              </w:rPr>
              <w:fldChar w:fldCharType="end"/>
            </w:r>
          </w:hyperlink>
        </w:p>
        <w:p w14:paraId="4502F9C2" w14:textId="4E5CDCB5" w:rsidR="001707A6" w:rsidRPr="00C64B62" w:rsidRDefault="007339CD">
          <w:pPr>
            <w:pStyle w:val="TDC3"/>
            <w:tabs>
              <w:tab w:val="left" w:pos="1320"/>
              <w:tab w:val="right" w:leader="dot" w:pos="8828"/>
            </w:tabs>
            <w:rPr>
              <w:rFonts w:ascii="Arial Narrow" w:eastAsiaTheme="minorEastAsia" w:hAnsi="Arial Narrow"/>
              <w:noProof/>
              <w:lang w:eastAsia="es-CO"/>
            </w:rPr>
          </w:pPr>
          <w:hyperlink w:anchor="_Toc40186858" w:history="1">
            <w:r w:rsidR="001707A6" w:rsidRPr="00C64B62">
              <w:rPr>
                <w:rStyle w:val="Hipervnculo"/>
                <w:rFonts w:ascii="Arial Narrow" w:hAnsi="Arial Narrow" w:cstheme="minorHAnsi"/>
                <w:b/>
                <w:bCs/>
                <w:noProof/>
                <w:lang w:eastAsia="es-CO"/>
              </w:rPr>
              <w:t>5.5.2.</w:t>
            </w:r>
            <w:r w:rsidR="001707A6" w:rsidRPr="00C64B62">
              <w:rPr>
                <w:rFonts w:ascii="Arial Narrow" w:eastAsiaTheme="minorEastAsia" w:hAnsi="Arial Narrow"/>
                <w:noProof/>
                <w:lang w:eastAsia="es-CO"/>
              </w:rPr>
              <w:tab/>
            </w:r>
            <w:r w:rsidR="001707A6" w:rsidRPr="00C64B62">
              <w:rPr>
                <w:rStyle w:val="Hipervnculo"/>
                <w:rFonts w:ascii="Arial Narrow" w:hAnsi="Arial Narrow" w:cstheme="minorHAnsi"/>
                <w:b/>
                <w:bCs/>
                <w:noProof/>
                <w:lang w:eastAsia="es-CO"/>
              </w:rPr>
              <w:t>ESPECÍFICOS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_Toc40186858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13</w:t>
            </w:r>
            <w:r w:rsidR="001707A6" w:rsidRPr="00C64B62">
              <w:rPr>
                <w:rFonts w:ascii="Arial Narrow" w:hAnsi="Arial Narrow"/>
                <w:noProof/>
                <w:webHidden/>
              </w:rPr>
              <w:fldChar w:fldCharType="end"/>
            </w:r>
          </w:hyperlink>
        </w:p>
        <w:p w14:paraId="1E3472ED" w14:textId="098FEC08" w:rsidR="001707A6" w:rsidRPr="00C64B62" w:rsidRDefault="007339CD">
          <w:pPr>
            <w:pStyle w:val="TDC1"/>
            <w:tabs>
              <w:tab w:val="left" w:pos="440"/>
              <w:tab w:val="right" w:leader="dot" w:pos="8828"/>
            </w:tabs>
            <w:rPr>
              <w:rFonts w:ascii="Arial Narrow" w:hAnsi="Arial Narrow"/>
              <w:noProof/>
            </w:rPr>
          </w:pPr>
          <w:hyperlink w:anchor="_Toc40186859" w:history="1">
            <w:r w:rsidR="001707A6" w:rsidRPr="00C64B62">
              <w:rPr>
                <w:rStyle w:val="Hipervnculo"/>
                <w:rFonts w:ascii="Arial Narrow" w:hAnsi="Arial Narrow" w:cstheme="minorHAnsi"/>
                <w:b/>
                <w:bCs/>
                <w:noProof/>
              </w:rPr>
              <w:t>6.</w:t>
            </w:r>
            <w:r w:rsidR="001707A6" w:rsidRPr="00C64B62">
              <w:rPr>
                <w:rFonts w:ascii="Arial Narrow" w:hAnsi="Arial Narrow"/>
                <w:noProof/>
              </w:rPr>
              <w:tab/>
            </w:r>
            <w:r w:rsidR="001707A6" w:rsidRPr="00C64B62">
              <w:rPr>
                <w:rStyle w:val="Hipervnculo"/>
                <w:rFonts w:ascii="Arial Narrow" w:hAnsi="Arial Narrow" w:cstheme="minorHAnsi"/>
                <w:b/>
                <w:bCs/>
                <w:noProof/>
              </w:rPr>
              <w:t>DELEGACIÓN DE RESPONSABILIDADES DEL COMITÉ DE CRISIS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_Toc40186859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14</w:t>
            </w:r>
            <w:r w:rsidR="001707A6" w:rsidRPr="00C64B62">
              <w:rPr>
                <w:rFonts w:ascii="Arial Narrow" w:hAnsi="Arial Narrow"/>
                <w:noProof/>
                <w:webHidden/>
              </w:rPr>
              <w:fldChar w:fldCharType="end"/>
            </w:r>
          </w:hyperlink>
        </w:p>
        <w:p w14:paraId="5D29B3B4" w14:textId="71553EB3" w:rsidR="001707A6" w:rsidRPr="00C64B62" w:rsidRDefault="007339CD">
          <w:pPr>
            <w:pStyle w:val="TDC2"/>
            <w:tabs>
              <w:tab w:val="left" w:pos="880"/>
              <w:tab w:val="right" w:leader="dot" w:pos="8828"/>
            </w:tabs>
            <w:rPr>
              <w:rFonts w:ascii="Arial Narrow" w:eastAsiaTheme="minorEastAsia" w:hAnsi="Arial Narrow"/>
              <w:noProof/>
              <w:lang w:eastAsia="es-CO"/>
            </w:rPr>
          </w:pPr>
          <w:hyperlink w:anchor="_Toc40186860" w:history="1">
            <w:r w:rsidR="001707A6" w:rsidRPr="00C64B62">
              <w:rPr>
                <w:rStyle w:val="Hipervnculo"/>
                <w:rFonts w:ascii="Arial Narrow" w:hAnsi="Arial Narrow" w:cstheme="minorHAnsi"/>
                <w:b/>
                <w:bCs/>
                <w:noProof/>
                <w:lang w:eastAsia="es-CO"/>
              </w:rPr>
              <w:t>6.1.</w:t>
            </w:r>
            <w:r w:rsidR="001707A6" w:rsidRPr="00C64B62">
              <w:rPr>
                <w:rFonts w:ascii="Arial Narrow" w:eastAsiaTheme="minorEastAsia" w:hAnsi="Arial Narrow"/>
                <w:noProof/>
                <w:lang w:eastAsia="es-CO"/>
              </w:rPr>
              <w:tab/>
            </w:r>
            <w:r w:rsidR="001707A6" w:rsidRPr="00C64B62">
              <w:rPr>
                <w:rStyle w:val="Hipervnculo"/>
                <w:rFonts w:ascii="Arial Narrow" w:eastAsia="Arial" w:hAnsi="Arial Narrow" w:cstheme="minorHAnsi"/>
                <w:b/>
                <w:noProof/>
                <w:spacing w:val="-1"/>
              </w:rPr>
              <w:t>C</w:t>
            </w:r>
            <w:r w:rsidR="001707A6" w:rsidRPr="00C64B62">
              <w:rPr>
                <w:rStyle w:val="Hipervnculo"/>
                <w:rFonts w:ascii="Arial Narrow" w:eastAsia="Arial" w:hAnsi="Arial Narrow" w:cstheme="minorHAnsi"/>
                <w:b/>
                <w:noProof/>
              </w:rPr>
              <w:t>O</w:t>
            </w:r>
            <w:r w:rsidR="001707A6" w:rsidRPr="00C64B62">
              <w:rPr>
                <w:rStyle w:val="Hipervnculo"/>
                <w:rFonts w:ascii="Arial Narrow" w:eastAsia="Arial" w:hAnsi="Arial Narrow" w:cstheme="minorHAnsi"/>
                <w:b/>
                <w:noProof/>
                <w:spacing w:val="-1"/>
              </w:rPr>
              <w:t>N</w:t>
            </w:r>
            <w:r w:rsidR="001707A6" w:rsidRPr="00C64B62">
              <w:rPr>
                <w:rStyle w:val="Hipervnculo"/>
                <w:rFonts w:ascii="Arial Narrow" w:eastAsia="Arial" w:hAnsi="Arial Narrow" w:cstheme="minorHAnsi"/>
                <w:b/>
                <w:noProof/>
                <w:spacing w:val="1"/>
              </w:rPr>
              <w:t>F</w:t>
            </w:r>
            <w:r w:rsidR="001707A6" w:rsidRPr="00C64B62">
              <w:rPr>
                <w:rStyle w:val="Hipervnculo"/>
                <w:rFonts w:ascii="Arial Narrow" w:eastAsia="Arial" w:hAnsi="Arial Narrow" w:cstheme="minorHAnsi"/>
                <w:b/>
                <w:noProof/>
              </w:rPr>
              <w:t>ORMA</w:t>
            </w:r>
            <w:r w:rsidR="001707A6" w:rsidRPr="00C64B62">
              <w:rPr>
                <w:rStyle w:val="Hipervnculo"/>
                <w:rFonts w:ascii="Arial Narrow" w:eastAsia="Arial" w:hAnsi="Arial Narrow" w:cstheme="minorHAnsi"/>
                <w:b/>
                <w:noProof/>
                <w:spacing w:val="-3"/>
              </w:rPr>
              <w:t>C</w:t>
            </w:r>
            <w:r w:rsidR="001707A6" w:rsidRPr="00C64B62">
              <w:rPr>
                <w:rStyle w:val="Hipervnculo"/>
                <w:rFonts w:ascii="Arial Narrow" w:eastAsia="Arial" w:hAnsi="Arial Narrow" w:cstheme="minorHAnsi"/>
                <w:b/>
                <w:noProof/>
                <w:spacing w:val="1"/>
              </w:rPr>
              <w:t>I</w:t>
            </w:r>
            <w:r w:rsidR="001707A6" w:rsidRPr="00C64B62">
              <w:rPr>
                <w:rStyle w:val="Hipervnculo"/>
                <w:rFonts w:ascii="Arial Narrow" w:eastAsia="Arial" w:hAnsi="Arial Narrow" w:cstheme="minorHAnsi"/>
                <w:b/>
                <w:noProof/>
              </w:rPr>
              <w:t>ÓN D</w:t>
            </w:r>
            <w:r w:rsidR="001707A6" w:rsidRPr="00C64B62">
              <w:rPr>
                <w:rStyle w:val="Hipervnculo"/>
                <w:rFonts w:ascii="Arial Narrow" w:eastAsia="Arial" w:hAnsi="Arial Narrow" w:cstheme="minorHAnsi"/>
                <w:b/>
                <w:noProof/>
                <w:spacing w:val="-3"/>
              </w:rPr>
              <w:t>E</w:t>
            </w:r>
            <w:r w:rsidR="001707A6" w:rsidRPr="00C64B62">
              <w:rPr>
                <w:rStyle w:val="Hipervnculo"/>
                <w:rFonts w:ascii="Arial Narrow" w:eastAsia="Arial" w:hAnsi="Arial Narrow" w:cstheme="minorHAnsi"/>
                <w:b/>
                <w:noProof/>
              </w:rPr>
              <w:t>L</w:t>
            </w:r>
            <w:r w:rsidR="001707A6" w:rsidRPr="00C64B62">
              <w:rPr>
                <w:rStyle w:val="Hipervnculo"/>
                <w:rFonts w:ascii="Arial Narrow" w:eastAsia="Arial" w:hAnsi="Arial Narrow" w:cstheme="minorHAnsi"/>
                <w:b/>
                <w:noProof/>
                <w:spacing w:val="2"/>
              </w:rPr>
              <w:t xml:space="preserve"> </w:t>
            </w:r>
            <w:r w:rsidR="001707A6" w:rsidRPr="00C64B62">
              <w:rPr>
                <w:rStyle w:val="Hipervnculo"/>
                <w:rFonts w:ascii="Arial Narrow" w:eastAsia="Arial" w:hAnsi="Arial Narrow" w:cstheme="minorHAnsi"/>
                <w:b/>
                <w:noProof/>
              </w:rPr>
              <w:t>E</w:t>
            </w:r>
            <w:r w:rsidR="001707A6" w:rsidRPr="00C64B62">
              <w:rPr>
                <w:rStyle w:val="Hipervnculo"/>
                <w:rFonts w:ascii="Arial Narrow" w:eastAsia="Arial" w:hAnsi="Arial Narrow" w:cstheme="minorHAnsi"/>
                <w:b/>
                <w:noProof/>
                <w:spacing w:val="-1"/>
              </w:rPr>
              <w:t>Q</w:t>
            </w:r>
            <w:r w:rsidR="001707A6" w:rsidRPr="00C64B62">
              <w:rPr>
                <w:rStyle w:val="Hipervnculo"/>
                <w:rFonts w:ascii="Arial Narrow" w:eastAsia="Arial" w:hAnsi="Arial Narrow" w:cstheme="minorHAnsi"/>
                <w:b/>
                <w:noProof/>
                <w:spacing w:val="-3"/>
              </w:rPr>
              <w:t>U</w:t>
            </w:r>
            <w:r w:rsidR="001707A6" w:rsidRPr="00C64B62">
              <w:rPr>
                <w:rStyle w:val="Hipervnculo"/>
                <w:rFonts w:ascii="Arial Narrow" w:eastAsia="Arial" w:hAnsi="Arial Narrow" w:cstheme="minorHAnsi"/>
                <w:b/>
                <w:noProof/>
                <w:spacing w:val="-1"/>
              </w:rPr>
              <w:t>I</w:t>
            </w:r>
            <w:r w:rsidR="001707A6" w:rsidRPr="00C64B62">
              <w:rPr>
                <w:rStyle w:val="Hipervnculo"/>
                <w:rFonts w:ascii="Arial Narrow" w:eastAsia="Arial" w:hAnsi="Arial Narrow" w:cstheme="minorHAnsi"/>
                <w:b/>
                <w:noProof/>
              </w:rPr>
              <w:t>PO DE G</w:t>
            </w:r>
            <w:r w:rsidR="001707A6" w:rsidRPr="00C64B62">
              <w:rPr>
                <w:rStyle w:val="Hipervnculo"/>
                <w:rFonts w:ascii="Arial Narrow" w:eastAsia="Arial" w:hAnsi="Arial Narrow" w:cstheme="minorHAnsi"/>
                <w:b/>
                <w:noProof/>
                <w:spacing w:val="-1"/>
              </w:rPr>
              <w:t>E</w:t>
            </w:r>
            <w:r w:rsidR="001707A6" w:rsidRPr="00C64B62">
              <w:rPr>
                <w:rStyle w:val="Hipervnculo"/>
                <w:rFonts w:ascii="Arial Narrow" w:eastAsia="Arial" w:hAnsi="Arial Narrow" w:cstheme="minorHAnsi"/>
                <w:b/>
                <w:noProof/>
                <w:spacing w:val="-3"/>
              </w:rPr>
              <w:t>S</w:t>
            </w:r>
            <w:r w:rsidR="001707A6" w:rsidRPr="00C64B62">
              <w:rPr>
                <w:rStyle w:val="Hipervnculo"/>
                <w:rFonts w:ascii="Arial Narrow" w:eastAsia="Arial" w:hAnsi="Arial Narrow" w:cstheme="minorHAnsi"/>
                <w:b/>
                <w:noProof/>
                <w:spacing w:val="1"/>
              </w:rPr>
              <w:t>TI</w:t>
            </w:r>
            <w:r w:rsidR="001707A6" w:rsidRPr="00C64B62">
              <w:rPr>
                <w:rStyle w:val="Hipervnculo"/>
                <w:rFonts w:ascii="Arial Narrow" w:eastAsia="Arial" w:hAnsi="Arial Narrow" w:cstheme="minorHAnsi"/>
                <w:b/>
                <w:noProof/>
              </w:rPr>
              <w:t>ÓN</w:t>
            </w:r>
            <w:r w:rsidR="001707A6" w:rsidRPr="00C64B62">
              <w:rPr>
                <w:rStyle w:val="Hipervnculo"/>
                <w:rFonts w:ascii="Arial Narrow" w:eastAsia="Arial" w:hAnsi="Arial Narrow" w:cstheme="minorHAnsi"/>
                <w:b/>
                <w:noProof/>
                <w:spacing w:val="-2"/>
              </w:rPr>
              <w:t xml:space="preserve"> </w:t>
            </w:r>
            <w:r w:rsidR="001707A6" w:rsidRPr="00C64B62">
              <w:rPr>
                <w:rStyle w:val="Hipervnculo"/>
                <w:rFonts w:ascii="Arial Narrow" w:eastAsia="Arial" w:hAnsi="Arial Narrow" w:cstheme="minorHAnsi"/>
                <w:b/>
                <w:noProof/>
              </w:rPr>
              <w:t xml:space="preserve">DE </w:t>
            </w:r>
            <w:r w:rsidR="001707A6" w:rsidRPr="00C64B62">
              <w:rPr>
                <w:rStyle w:val="Hipervnculo"/>
                <w:rFonts w:ascii="Arial Narrow" w:eastAsia="Arial" w:hAnsi="Arial Narrow" w:cstheme="minorHAnsi"/>
                <w:b/>
                <w:noProof/>
                <w:spacing w:val="-3"/>
              </w:rPr>
              <w:t>C</w:t>
            </w:r>
            <w:r w:rsidR="001707A6" w:rsidRPr="00C64B62">
              <w:rPr>
                <w:rStyle w:val="Hipervnculo"/>
                <w:rFonts w:ascii="Arial Narrow" w:eastAsia="Arial" w:hAnsi="Arial Narrow" w:cstheme="minorHAnsi"/>
                <w:b/>
                <w:noProof/>
              </w:rPr>
              <w:t>R</w:t>
            </w:r>
            <w:r w:rsidR="001707A6" w:rsidRPr="00C64B62">
              <w:rPr>
                <w:rStyle w:val="Hipervnculo"/>
                <w:rFonts w:ascii="Arial Narrow" w:eastAsia="Arial" w:hAnsi="Arial Narrow" w:cstheme="minorHAnsi"/>
                <w:b/>
                <w:noProof/>
                <w:spacing w:val="1"/>
              </w:rPr>
              <w:t>I</w:t>
            </w:r>
            <w:r w:rsidR="001707A6" w:rsidRPr="00C64B62">
              <w:rPr>
                <w:rStyle w:val="Hipervnculo"/>
                <w:rFonts w:ascii="Arial Narrow" w:eastAsia="Arial" w:hAnsi="Arial Narrow" w:cstheme="minorHAnsi"/>
                <w:b/>
                <w:noProof/>
                <w:spacing w:val="-3"/>
              </w:rPr>
              <w:t>S</w:t>
            </w:r>
            <w:r w:rsidR="001707A6" w:rsidRPr="00C64B62">
              <w:rPr>
                <w:rStyle w:val="Hipervnculo"/>
                <w:rFonts w:ascii="Arial Narrow" w:eastAsia="Arial" w:hAnsi="Arial Narrow" w:cstheme="minorHAnsi"/>
                <w:b/>
                <w:noProof/>
                <w:spacing w:val="1"/>
              </w:rPr>
              <w:t>I</w:t>
            </w:r>
            <w:r w:rsidR="001707A6" w:rsidRPr="00C64B62">
              <w:rPr>
                <w:rStyle w:val="Hipervnculo"/>
                <w:rFonts w:ascii="Arial Narrow" w:eastAsia="Arial" w:hAnsi="Arial Narrow" w:cstheme="minorHAnsi"/>
                <w:b/>
                <w:noProof/>
                <w:spacing w:val="-3"/>
              </w:rPr>
              <w:t>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_Toc40186860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14</w:t>
            </w:r>
            <w:r w:rsidR="001707A6" w:rsidRPr="00C64B62">
              <w:rPr>
                <w:rFonts w:ascii="Arial Narrow" w:hAnsi="Arial Narrow"/>
                <w:noProof/>
                <w:webHidden/>
              </w:rPr>
              <w:fldChar w:fldCharType="end"/>
            </w:r>
          </w:hyperlink>
        </w:p>
        <w:p w14:paraId="23DFF6C8" w14:textId="7E4A7256" w:rsidR="001707A6" w:rsidRPr="00C64B62" w:rsidRDefault="007339CD">
          <w:pPr>
            <w:pStyle w:val="TDC3"/>
            <w:tabs>
              <w:tab w:val="left" w:pos="1320"/>
              <w:tab w:val="right" w:leader="dot" w:pos="8828"/>
            </w:tabs>
            <w:rPr>
              <w:rFonts w:ascii="Arial Narrow" w:eastAsiaTheme="minorEastAsia" w:hAnsi="Arial Narrow"/>
              <w:b/>
              <w:bCs/>
              <w:noProof/>
              <w:lang w:eastAsia="es-CO"/>
            </w:rPr>
          </w:pPr>
          <w:hyperlink w:anchor="_Toc40186861" w:history="1">
            <w:r w:rsidR="001707A6" w:rsidRPr="00C64B62">
              <w:rPr>
                <w:rStyle w:val="Hipervnculo"/>
                <w:rFonts w:ascii="Arial Narrow" w:hAnsi="Arial Narrow" w:cstheme="minorHAnsi"/>
                <w:b/>
                <w:bCs/>
                <w:noProof/>
              </w:rPr>
              <w:t>6.1.1.</w:t>
            </w:r>
            <w:r w:rsidR="001707A6" w:rsidRPr="00C64B62">
              <w:rPr>
                <w:rFonts w:ascii="Arial Narrow" w:eastAsiaTheme="minorEastAsia" w:hAnsi="Arial Narrow"/>
                <w:b/>
                <w:bCs/>
                <w:noProof/>
                <w:lang w:eastAsia="es-CO"/>
              </w:rPr>
              <w:tab/>
            </w:r>
            <w:r w:rsidR="001707A6" w:rsidRPr="00C64B62">
              <w:rPr>
                <w:rStyle w:val="Hipervnculo"/>
                <w:rFonts w:ascii="Arial Narrow" w:hAnsi="Arial Narrow" w:cstheme="minorHAnsi"/>
                <w:b/>
                <w:bCs/>
                <w:noProof/>
              </w:rPr>
              <w:t>CONSEJO DE ADMINISTRACIÓN</w:t>
            </w:r>
            <w:r w:rsidR="001707A6" w:rsidRPr="00C64B62">
              <w:rPr>
                <w:rFonts w:ascii="Arial Narrow" w:hAnsi="Arial Narrow"/>
                <w:b/>
                <w:bCs/>
                <w:noProof/>
                <w:webHidden/>
              </w:rPr>
              <w:tab/>
            </w:r>
            <w:r w:rsidR="001707A6" w:rsidRPr="00C64B62">
              <w:rPr>
                <w:rFonts w:ascii="Arial Narrow" w:hAnsi="Arial Narrow"/>
                <w:b/>
                <w:bCs/>
                <w:noProof/>
                <w:webHidden/>
              </w:rPr>
              <w:fldChar w:fldCharType="begin"/>
            </w:r>
            <w:r w:rsidR="001707A6" w:rsidRPr="00C64B62">
              <w:rPr>
                <w:rFonts w:ascii="Arial Narrow" w:hAnsi="Arial Narrow"/>
                <w:b/>
                <w:bCs/>
                <w:noProof/>
                <w:webHidden/>
              </w:rPr>
              <w:instrText xml:space="preserve"> PAGEREF _Toc40186861 \h </w:instrText>
            </w:r>
            <w:r w:rsidR="001707A6" w:rsidRPr="00C64B62">
              <w:rPr>
                <w:rFonts w:ascii="Arial Narrow" w:hAnsi="Arial Narrow"/>
                <w:b/>
                <w:bCs/>
                <w:noProof/>
                <w:webHidden/>
              </w:rPr>
            </w:r>
            <w:r w:rsidR="001707A6" w:rsidRPr="00C64B62">
              <w:rPr>
                <w:rFonts w:ascii="Arial Narrow" w:hAnsi="Arial Narrow"/>
                <w:b/>
                <w:bCs/>
                <w:noProof/>
                <w:webHidden/>
              </w:rPr>
              <w:fldChar w:fldCharType="separate"/>
            </w:r>
            <w:r w:rsidR="001707A6" w:rsidRPr="00C64B62">
              <w:rPr>
                <w:rFonts w:ascii="Arial Narrow" w:hAnsi="Arial Narrow"/>
                <w:b/>
                <w:bCs/>
                <w:noProof/>
                <w:webHidden/>
              </w:rPr>
              <w:t>15</w:t>
            </w:r>
            <w:r w:rsidR="001707A6" w:rsidRPr="00C64B62">
              <w:rPr>
                <w:rFonts w:ascii="Arial Narrow" w:hAnsi="Arial Narrow"/>
                <w:b/>
                <w:bCs/>
                <w:noProof/>
                <w:webHidden/>
              </w:rPr>
              <w:fldChar w:fldCharType="end"/>
            </w:r>
          </w:hyperlink>
        </w:p>
        <w:p w14:paraId="620B09D5" w14:textId="1F333A75" w:rsidR="001707A6" w:rsidRPr="00C64B62" w:rsidRDefault="007339CD">
          <w:pPr>
            <w:pStyle w:val="TDC3"/>
            <w:tabs>
              <w:tab w:val="left" w:pos="1320"/>
              <w:tab w:val="right" w:leader="dot" w:pos="8828"/>
            </w:tabs>
            <w:rPr>
              <w:rFonts w:ascii="Arial Narrow" w:eastAsiaTheme="minorEastAsia" w:hAnsi="Arial Narrow"/>
              <w:b/>
              <w:bCs/>
              <w:noProof/>
              <w:lang w:eastAsia="es-CO"/>
            </w:rPr>
          </w:pPr>
          <w:hyperlink w:anchor="_Toc40186862" w:history="1">
            <w:r w:rsidR="001707A6" w:rsidRPr="00C64B62">
              <w:rPr>
                <w:rStyle w:val="Hipervnculo"/>
                <w:rFonts w:ascii="Arial Narrow" w:hAnsi="Arial Narrow" w:cstheme="minorHAnsi"/>
                <w:b/>
                <w:bCs/>
                <w:noProof/>
              </w:rPr>
              <w:t>6.1.2.</w:t>
            </w:r>
            <w:r w:rsidR="001707A6" w:rsidRPr="00C64B62">
              <w:rPr>
                <w:rFonts w:ascii="Arial Narrow" w:eastAsiaTheme="minorEastAsia" w:hAnsi="Arial Narrow"/>
                <w:b/>
                <w:bCs/>
                <w:noProof/>
                <w:lang w:eastAsia="es-CO"/>
              </w:rPr>
              <w:tab/>
            </w:r>
            <w:r w:rsidR="001707A6" w:rsidRPr="00C64B62">
              <w:rPr>
                <w:rStyle w:val="Hipervnculo"/>
                <w:rFonts w:ascii="Arial Narrow" w:hAnsi="Arial Narrow" w:cstheme="minorHAnsi"/>
                <w:b/>
                <w:bCs/>
                <w:noProof/>
              </w:rPr>
              <w:t>GERENTE</w:t>
            </w:r>
            <w:r w:rsidR="001707A6" w:rsidRPr="00C64B62">
              <w:rPr>
                <w:rFonts w:ascii="Arial Narrow" w:hAnsi="Arial Narrow"/>
                <w:b/>
                <w:bCs/>
                <w:noProof/>
                <w:webHidden/>
              </w:rPr>
              <w:tab/>
            </w:r>
            <w:r w:rsidR="001707A6" w:rsidRPr="00C64B62">
              <w:rPr>
                <w:rFonts w:ascii="Arial Narrow" w:hAnsi="Arial Narrow"/>
                <w:b/>
                <w:bCs/>
                <w:noProof/>
                <w:webHidden/>
              </w:rPr>
              <w:fldChar w:fldCharType="begin"/>
            </w:r>
            <w:r w:rsidR="001707A6" w:rsidRPr="00C64B62">
              <w:rPr>
                <w:rFonts w:ascii="Arial Narrow" w:hAnsi="Arial Narrow"/>
                <w:b/>
                <w:bCs/>
                <w:noProof/>
                <w:webHidden/>
              </w:rPr>
              <w:instrText xml:space="preserve"> PAGEREF _Toc40186862 \h </w:instrText>
            </w:r>
            <w:r w:rsidR="001707A6" w:rsidRPr="00C64B62">
              <w:rPr>
                <w:rFonts w:ascii="Arial Narrow" w:hAnsi="Arial Narrow"/>
                <w:b/>
                <w:bCs/>
                <w:noProof/>
                <w:webHidden/>
              </w:rPr>
            </w:r>
            <w:r w:rsidR="001707A6" w:rsidRPr="00C64B62">
              <w:rPr>
                <w:rFonts w:ascii="Arial Narrow" w:hAnsi="Arial Narrow"/>
                <w:b/>
                <w:bCs/>
                <w:noProof/>
                <w:webHidden/>
              </w:rPr>
              <w:fldChar w:fldCharType="separate"/>
            </w:r>
            <w:r w:rsidR="001707A6" w:rsidRPr="00C64B62">
              <w:rPr>
                <w:rFonts w:ascii="Arial Narrow" w:hAnsi="Arial Narrow"/>
                <w:b/>
                <w:bCs/>
                <w:noProof/>
                <w:webHidden/>
              </w:rPr>
              <w:t>15</w:t>
            </w:r>
            <w:r w:rsidR="001707A6" w:rsidRPr="00C64B62">
              <w:rPr>
                <w:rFonts w:ascii="Arial Narrow" w:hAnsi="Arial Narrow"/>
                <w:b/>
                <w:bCs/>
                <w:noProof/>
                <w:webHidden/>
              </w:rPr>
              <w:fldChar w:fldCharType="end"/>
            </w:r>
          </w:hyperlink>
        </w:p>
        <w:p w14:paraId="5C850C8A" w14:textId="61CD2339" w:rsidR="001707A6" w:rsidRPr="00C64B62" w:rsidRDefault="007339CD">
          <w:pPr>
            <w:pStyle w:val="TDC3"/>
            <w:tabs>
              <w:tab w:val="left" w:pos="1320"/>
              <w:tab w:val="right" w:leader="dot" w:pos="8828"/>
            </w:tabs>
            <w:rPr>
              <w:rFonts w:ascii="Arial Narrow" w:eastAsiaTheme="minorEastAsia" w:hAnsi="Arial Narrow"/>
              <w:b/>
              <w:bCs/>
              <w:noProof/>
              <w:lang w:eastAsia="es-CO"/>
            </w:rPr>
          </w:pPr>
          <w:hyperlink w:anchor="_Toc40186863" w:history="1">
            <w:r w:rsidR="001707A6" w:rsidRPr="00C64B62">
              <w:rPr>
                <w:rStyle w:val="Hipervnculo"/>
                <w:rFonts w:ascii="Arial Narrow" w:hAnsi="Arial Narrow" w:cstheme="minorHAnsi"/>
                <w:b/>
                <w:bCs/>
                <w:noProof/>
              </w:rPr>
              <w:t>6.1.3.</w:t>
            </w:r>
            <w:r w:rsidR="001707A6" w:rsidRPr="00C64B62">
              <w:rPr>
                <w:rFonts w:ascii="Arial Narrow" w:eastAsiaTheme="minorEastAsia" w:hAnsi="Arial Narrow"/>
                <w:b/>
                <w:bCs/>
                <w:noProof/>
                <w:lang w:eastAsia="es-CO"/>
              </w:rPr>
              <w:tab/>
            </w:r>
            <w:r w:rsidR="001707A6" w:rsidRPr="00C64B62">
              <w:rPr>
                <w:rStyle w:val="Hipervnculo"/>
                <w:rFonts w:ascii="Arial Narrow" w:hAnsi="Arial Narrow" w:cstheme="minorHAnsi"/>
                <w:b/>
                <w:bCs/>
                <w:noProof/>
              </w:rPr>
              <w:t>COMITÉ DE RIESGO DE LIQUIDEZ</w:t>
            </w:r>
            <w:r w:rsidR="001707A6" w:rsidRPr="00C64B62">
              <w:rPr>
                <w:rFonts w:ascii="Arial Narrow" w:hAnsi="Arial Narrow"/>
                <w:b/>
                <w:bCs/>
                <w:noProof/>
                <w:webHidden/>
              </w:rPr>
              <w:tab/>
            </w:r>
            <w:r w:rsidR="001707A6" w:rsidRPr="00C64B62">
              <w:rPr>
                <w:rFonts w:ascii="Arial Narrow" w:hAnsi="Arial Narrow"/>
                <w:b/>
                <w:bCs/>
                <w:noProof/>
                <w:webHidden/>
              </w:rPr>
              <w:fldChar w:fldCharType="begin"/>
            </w:r>
            <w:r w:rsidR="001707A6" w:rsidRPr="00C64B62">
              <w:rPr>
                <w:rFonts w:ascii="Arial Narrow" w:hAnsi="Arial Narrow"/>
                <w:b/>
                <w:bCs/>
                <w:noProof/>
                <w:webHidden/>
              </w:rPr>
              <w:instrText xml:space="preserve"> PAGEREF _Toc40186863 \h </w:instrText>
            </w:r>
            <w:r w:rsidR="001707A6" w:rsidRPr="00C64B62">
              <w:rPr>
                <w:rFonts w:ascii="Arial Narrow" w:hAnsi="Arial Narrow"/>
                <w:b/>
                <w:bCs/>
                <w:noProof/>
                <w:webHidden/>
              </w:rPr>
            </w:r>
            <w:r w:rsidR="001707A6" w:rsidRPr="00C64B62">
              <w:rPr>
                <w:rFonts w:ascii="Arial Narrow" w:hAnsi="Arial Narrow"/>
                <w:b/>
                <w:bCs/>
                <w:noProof/>
                <w:webHidden/>
              </w:rPr>
              <w:fldChar w:fldCharType="separate"/>
            </w:r>
            <w:r w:rsidR="001707A6" w:rsidRPr="00C64B62">
              <w:rPr>
                <w:rFonts w:ascii="Arial Narrow" w:hAnsi="Arial Narrow"/>
                <w:b/>
                <w:bCs/>
                <w:noProof/>
                <w:webHidden/>
              </w:rPr>
              <w:t>15</w:t>
            </w:r>
            <w:r w:rsidR="001707A6" w:rsidRPr="00C64B62">
              <w:rPr>
                <w:rFonts w:ascii="Arial Narrow" w:hAnsi="Arial Narrow"/>
                <w:b/>
                <w:bCs/>
                <w:noProof/>
                <w:webHidden/>
              </w:rPr>
              <w:fldChar w:fldCharType="end"/>
            </w:r>
          </w:hyperlink>
        </w:p>
        <w:p w14:paraId="60879002" w14:textId="15CD1CAD" w:rsidR="001707A6" w:rsidRPr="00C64B62" w:rsidRDefault="001707A6">
          <w:pPr>
            <w:rPr>
              <w:rFonts w:ascii="Arial Narrow" w:hAnsi="Arial Narrow"/>
            </w:rPr>
          </w:pPr>
          <w:r w:rsidRPr="00C64B62">
            <w:rPr>
              <w:rFonts w:ascii="Arial Narrow" w:hAnsi="Arial Narrow"/>
              <w:b/>
              <w:bCs/>
              <w:lang w:val="es-ES"/>
            </w:rPr>
            <w:fldChar w:fldCharType="end"/>
          </w:r>
        </w:p>
      </w:sdtContent>
    </w:sdt>
    <w:p w14:paraId="62BA5771" w14:textId="77777777" w:rsidR="001707A6" w:rsidRPr="00C64B62" w:rsidRDefault="001707A6" w:rsidP="00E457D3">
      <w:pPr>
        <w:rPr>
          <w:rFonts w:ascii="Arial Narrow" w:hAnsi="Arial Narrow"/>
        </w:rPr>
      </w:pPr>
    </w:p>
    <w:p w14:paraId="3926994C" w14:textId="18D3DB38" w:rsidR="00E457D3" w:rsidRPr="00C64B62" w:rsidRDefault="00E457D3" w:rsidP="00E457D3">
      <w:pPr>
        <w:rPr>
          <w:rFonts w:ascii="Arial Narrow" w:hAnsi="Arial Narrow"/>
        </w:rPr>
      </w:pPr>
    </w:p>
    <w:p w14:paraId="128DA852" w14:textId="5F7F155F" w:rsidR="00E457D3" w:rsidRPr="00C64B62" w:rsidRDefault="00E457D3" w:rsidP="00E457D3">
      <w:pPr>
        <w:rPr>
          <w:rFonts w:ascii="Arial Narrow" w:hAnsi="Arial Narrow"/>
        </w:rPr>
      </w:pPr>
    </w:p>
    <w:p w14:paraId="2963D792" w14:textId="7651D1C1" w:rsidR="00E457D3" w:rsidRPr="00C64B62" w:rsidRDefault="00E457D3" w:rsidP="00E457D3">
      <w:pPr>
        <w:rPr>
          <w:rFonts w:ascii="Arial Narrow" w:hAnsi="Arial Narrow"/>
        </w:rPr>
      </w:pPr>
    </w:p>
    <w:p w14:paraId="3BE8D186" w14:textId="6DBAD79F" w:rsidR="00E457D3" w:rsidRPr="00C64B62" w:rsidRDefault="00E457D3" w:rsidP="00E457D3">
      <w:pPr>
        <w:rPr>
          <w:rFonts w:ascii="Arial Narrow" w:hAnsi="Arial Narrow"/>
        </w:rPr>
      </w:pPr>
    </w:p>
    <w:p w14:paraId="33EED5B7" w14:textId="6C899722" w:rsidR="00E457D3" w:rsidRPr="00C64B62" w:rsidRDefault="00E457D3" w:rsidP="00E457D3">
      <w:pPr>
        <w:rPr>
          <w:rFonts w:ascii="Arial Narrow" w:hAnsi="Arial Narrow"/>
        </w:rPr>
      </w:pPr>
    </w:p>
    <w:p w14:paraId="4AA55ABB" w14:textId="44968BA1" w:rsidR="00E457D3" w:rsidRPr="00C64B62" w:rsidRDefault="00E457D3" w:rsidP="00E457D3">
      <w:pPr>
        <w:rPr>
          <w:rFonts w:ascii="Arial Narrow" w:hAnsi="Arial Narrow"/>
        </w:rPr>
      </w:pPr>
    </w:p>
    <w:p w14:paraId="5E777534" w14:textId="27D8444D" w:rsidR="00E457D3" w:rsidRPr="00C64B62" w:rsidRDefault="00E457D3" w:rsidP="00E457D3">
      <w:pPr>
        <w:rPr>
          <w:rFonts w:ascii="Arial Narrow" w:hAnsi="Arial Narrow"/>
        </w:rPr>
      </w:pPr>
    </w:p>
    <w:p w14:paraId="2EC113D8" w14:textId="4022FF17" w:rsidR="00E457D3" w:rsidRPr="00C64B62" w:rsidRDefault="00E457D3" w:rsidP="00E457D3">
      <w:pPr>
        <w:rPr>
          <w:rFonts w:ascii="Arial Narrow" w:hAnsi="Arial Narrow"/>
        </w:rPr>
      </w:pPr>
    </w:p>
    <w:p w14:paraId="19A0E2FC" w14:textId="4C3097EA" w:rsidR="00E457D3" w:rsidRPr="00C64B62" w:rsidRDefault="00E457D3" w:rsidP="00E457D3">
      <w:pPr>
        <w:rPr>
          <w:rFonts w:ascii="Arial Narrow" w:hAnsi="Arial Narrow"/>
        </w:rPr>
      </w:pPr>
    </w:p>
    <w:p w14:paraId="7F40D8F3" w14:textId="75CFE686" w:rsidR="00E457D3" w:rsidRPr="00C64B62" w:rsidRDefault="00E457D3" w:rsidP="00E457D3">
      <w:pPr>
        <w:rPr>
          <w:rFonts w:ascii="Arial Narrow" w:hAnsi="Arial Narrow"/>
        </w:rPr>
      </w:pPr>
    </w:p>
    <w:p w14:paraId="667F78C2" w14:textId="36A6AFDC" w:rsidR="00E457D3" w:rsidRPr="00C64B62" w:rsidRDefault="00E457D3" w:rsidP="00E457D3">
      <w:pPr>
        <w:rPr>
          <w:rFonts w:ascii="Arial Narrow" w:hAnsi="Arial Narrow"/>
        </w:rPr>
      </w:pPr>
    </w:p>
    <w:p w14:paraId="33B5686F" w14:textId="77777777" w:rsidR="00E457D3" w:rsidRPr="00C64B62" w:rsidRDefault="00E457D3" w:rsidP="00E457D3">
      <w:pPr>
        <w:rPr>
          <w:rFonts w:ascii="Arial Narrow" w:hAnsi="Arial Narrow"/>
        </w:rPr>
      </w:pPr>
    </w:p>
    <w:p w14:paraId="54C032C8" w14:textId="6C68F78C" w:rsidR="00E457D3" w:rsidRPr="00C64B62" w:rsidRDefault="00E457D3" w:rsidP="00E457D3">
      <w:pPr>
        <w:rPr>
          <w:rFonts w:ascii="Arial Narrow" w:hAnsi="Arial Narrow"/>
        </w:rPr>
      </w:pPr>
    </w:p>
    <w:p w14:paraId="11EDAE59" w14:textId="664642CE" w:rsidR="00E457D3" w:rsidRPr="00C64B62" w:rsidRDefault="00E457D3" w:rsidP="00E457D3">
      <w:pPr>
        <w:rPr>
          <w:rFonts w:ascii="Arial Narrow" w:hAnsi="Arial Narrow"/>
        </w:rPr>
      </w:pPr>
    </w:p>
    <w:p w14:paraId="1BCD1381" w14:textId="3ED29C22" w:rsidR="00E457D3" w:rsidRPr="00C64B62" w:rsidRDefault="00E457D3" w:rsidP="00E457D3">
      <w:pPr>
        <w:rPr>
          <w:rFonts w:ascii="Arial Narrow" w:hAnsi="Arial Narrow"/>
        </w:rPr>
      </w:pPr>
    </w:p>
    <w:p w14:paraId="181A24B3" w14:textId="77777777" w:rsidR="00C64B62" w:rsidRDefault="00C64B62" w:rsidP="00E457D3">
      <w:pPr>
        <w:rPr>
          <w:rFonts w:ascii="Arial Narrow" w:hAnsi="Arial Narrow"/>
        </w:rPr>
        <w:sectPr w:rsidR="00C64B62" w:rsidSect="00C64B62">
          <w:pgSz w:w="12240" w:h="15840" w:code="1"/>
          <w:pgMar w:top="1440" w:right="1440" w:bottom="1440" w:left="1440" w:header="1134" w:footer="1134" w:gutter="0"/>
          <w:cols w:space="708"/>
          <w:docGrid w:linePitch="360"/>
        </w:sectPr>
      </w:pPr>
    </w:p>
    <w:p w14:paraId="7C069D90" w14:textId="398DCADD" w:rsidR="00D12260" w:rsidRPr="00C64B62" w:rsidRDefault="00E457D3" w:rsidP="00936A6A">
      <w:pPr>
        <w:spacing w:after="0" w:line="240" w:lineRule="auto"/>
        <w:rPr>
          <w:rFonts w:ascii="Arial Narrow" w:hAnsi="Arial Narrow" w:cstheme="minorHAnsi"/>
          <w:b/>
          <w:bCs/>
        </w:rPr>
      </w:pPr>
      <w:r w:rsidRPr="00C64B62">
        <w:rPr>
          <w:rFonts w:ascii="Arial Narrow" w:hAnsi="Arial Narrow" w:cstheme="minorHAnsi"/>
          <w:b/>
          <w:bCs/>
        </w:rPr>
        <w:lastRenderedPageBreak/>
        <w:fldChar w:fldCharType="end"/>
      </w:r>
      <w:r w:rsidR="00C64B62" w:rsidRPr="00C64B62">
        <w:rPr>
          <w:rFonts w:ascii="Arial Narrow" w:hAnsi="Arial Narrow" w:cstheme="minorHAnsi"/>
          <w:b/>
          <w:bCs/>
        </w:rPr>
        <w:t>INTRODUCCIÓN</w:t>
      </w:r>
    </w:p>
    <w:p w14:paraId="56DF3585" w14:textId="4C15258E" w:rsidR="00D12260" w:rsidRPr="00C64B62" w:rsidRDefault="00D12260" w:rsidP="00865F94">
      <w:pPr>
        <w:spacing w:after="0" w:line="240" w:lineRule="auto"/>
        <w:rPr>
          <w:rFonts w:ascii="Arial Narrow" w:hAnsi="Arial Narrow" w:cstheme="minorHAnsi"/>
          <w:b/>
          <w:bCs/>
        </w:rPr>
      </w:pPr>
    </w:p>
    <w:p w14:paraId="0FB0663C" w14:textId="7A891D0E" w:rsidR="00D12260" w:rsidRPr="00C64B62" w:rsidRDefault="00D12260"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En el presente documento se presentan las directrices y principales parámetros que debe emplear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con el fin de gestionar los escenarios adversos que puedan llegar a presentarse respecto a su administración del Riesgo de Liquidez, así como los lineamientos que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deben implementar para identificar a tiempo los indicadores que pueden dar cuenta del inicio de una crisis de liquidez.</w:t>
      </w:r>
    </w:p>
    <w:p w14:paraId="6A45D96E" w14:textId="14B33871" w:rsidR="00D12260" w:rsidRPr="00C64B62" w:rsidRDefault="00D12260"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72553E81" w14:textId="6A49E3A5" w:rsidR="00D12260" w:rsidRPr="00C64B62" w:rsidRDefault="00D12260"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El objetivo principal del Plan de Contingencia de Liquidez será proveer a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de herramientas efectivas de comunicación a nivel interno, partes relacionadas, mercado y organismos supervisores, así como la determinación de las acciones a seguir tendientes a la normalización de la liquidez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teniendo en cuenta las fuentes de las cuales pueda tomar recursos.</w:t>
      </w:r>
    </w:p>
    <w:p w14:paraId="2B212D6C" w14:textId="77777777" w:rsidR="00D12260" w:rsidRPr="00C64B62" w:rsidRDefault="00D12260" w:rsidP="00865F94">
      <w:pPr>
        <w:spacing w:after="0" w:line="240" w:lineRule="auto"/>
        <w:rPr>
          <w:rFonts w:ascii="Arial Narrow" w:hAnsi="Arial Narrow" w:cstheme="minorHAnsi"/>
          <w:b/>
          <w:bCs/>
        </w:rPr>
      </w:pPr>
    </w:p>
    <w:p w14:paraId="175ABDE9" w14:textId="029D2743" w:rsidR="004978EF" w:rsidRPr="00C64B62" w:rsidRDefault="00D17473" w:rsidP="0070074D">
      <w:pPr>
        <w:pStyle w:val="Prrafodelista"/>
        <w:numPr>
          <w:ilvl w:val="0"/>
          <w:numId w:val="29"/>
        </w:numPr>
        <w:spacing w:after="0" w:line="240" w:lineRule="auto"/>
        <w:ind w:left="426" w:hanging="426"/>
        <w:outlineLvl w:val="0"/>
        <w:rPr>
          <w:rFonts w:ascii="Arial Narrow" w:hAnsi="Arial Narrow" w:cstheme="minorHAnsi"/>
          <w:b/>
          <w:bCs/>
        </w:rPr>
      </w:pPr>
      <w:bookmarkStart w:id="3" w:name="_Toc40186825"/>
      <w:r w:rsidRPr="00C64B62">
        <w:rPr>
          <w:rFonts w:ascii="Arial Narrow" w:hAnsi="Arial Narrow" w:cstheme="minorHAnsi"/>
          <w:b/>
          <w:bCs/>
        </w:rPr>
        <w:t>EVENTOS Y FACTORES DE RIESGO</w:t>
      </w:r>
      <w:bookmarkEnd w:id="3"/>
    </w:p>
    <w:p w14:paraId="61F7E870" w14:textId="77777777" w:rsidR="00D12260" w:rsidRPr="00C64B62" w:rsidRDefault="00D12260" w:rsidP="00865F94">
      <w:pPr>
        <w:pStyle w:val="Prrafodelista"/>
        <w:spacing w:after="0" w:line="240" w:lineRule="auto"/>
        <w:ind w:left="426"/>
        <w:rPr>
          <w:rFonts w:ascii="Arial Narrow" w:hAnsi="Arial Narrow" w:cstheme="minorHAnsi"/>
          <w:b/>
          <w:bCs/>
        </w:rPr>
      </w:pPr>
    </w:p>
    <w:p w14:paraId="0F345489" w14:textId="6E04CB75" w:rsidR="004978EF" w:rsidRPr="00C64B62" w:rsidRDefault="004978EF"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Para identificar el riesgo de liquidez se determinarán los factores que afecten la tendencia de la liquidez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con el objetivo de plantear escenarios que permitan medir y anticipar momentos de crisis de </w:t>
      </w:r>
      <w:r w:rsidR="00226FA4" w:rsidRPr="00C64B62">
        <w:rPr>
          <w:rFonts w:ascii="Arial Narrow" w:eastAsia="Calibri" w:hAnsi="Arial Narrow" w:cstheme="minorHAnsi"/>
        </w:rPr>
        <w:t>liquidez</w:t>
      </w:r>
      <w:r w:rsidRPr="00C64B62">
        <w:rPr>
          <w:rFonts w:ascii="Arial Narrow" w:eastAsia="Calibri" w:hAnsi="Arial Narrow" w:cstheme="minorHAnsi"/>
        </w:rPr>
        <w:t xml:space="preserve"> dentro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3504577D" w14:textId="77777777" w:rsidR="00D12260" w:rsidRPr="00C64B62" w:rsidRDefault="00D12260"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659BCAC8" w14:textId="304DB9E2" w:rsidR="004978EF" w:rsidRPr="00C64B62" w:rsidRDefault="004978EF"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Teniendo en cuenta que el riesgo de liquidez es un riesgo consecuencia, dentro del proceso de identificación de los factores generadores de riesgo de liquidez se consideran los diferentes tipos de riesgo: crédito, mercado, operacional, sistémico, reputacional y contraparte.</w:t>
      </w:r>
    </w:p>
    <w:p w14:paraId="30E0F110" w14:textId="77777777" w:rsidR="00700949" w:rsidRPr="00C64B62" w:rsidRDefault="00700949"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5AABEB80" w14:textId="5D654442" w:rsidR="004978EF" w:rsidRPr="00C64B62" w:rsidRDefault="004978EF"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La liquidez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se podría ver afectada por distintas razones internas y externas.</w:t>
      </w:r>
    </w:p>
    <w:p w14:paraId="5BC2573E" w14:textId="77777777" w:rsidR="00E31FD8" w:rsidRPr="00C64B62" w:rsidRDefault="00E31FD8"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10766F0F" w14:textId="7B86AFAF" w:rsidR="004978EF" w:rsidRPr="00C64B62" w:rsidRDefault="004978EF" w:rsidP="0070074D">
      <w:pPr>
        <w:pStyle w:val="Prrafodelista"/>
        <w:numPr>
          <w:ilvl w:val="1"/>
          <w:numId w:val="29"/>
        </w:numPr>
        <w:pBdr>
          <w:top w:val="nil"/>
          <w:left w:val="nil"/>
          <w:bottom w:val="nil"/>
          <w:right w:val="nil"/>
          <w:between w:val="nil"/>
        </w:pBdr>
        <w:spacing w:after="0" w:line="240" w:lineRule="auto"/>
        <w:ind w:left="567" w:right="20" w:hanging="567"/>
        <w:jc w:val="both"/>
        <w:outlineLvl w:val="1"/>
        <w:rPr>
          <w:rFonts w:ascii="Arial Narrow" w:eastAsia="Calibri" w:hAnsi="Arial Narrow" w:cstheme="minorHAnsi"/>
          <w:b/>
          <w:bCs/>
        </w:rPr>
      </w:pPr>
      <w:bookmarkStart w:id="4" w:name="_Toc40186826"/>
      <w:r w:rsidRPr="00C64B62">
        <w:rPr>
          <w:rFonts w:ascii="Arial Narrow" w:eastAsia="Calibri" w:hAnsi="Arial Narrow" w:cstheme="minorHAnsi"/>
          <w:b/>
          <w:bCs/>
        </w:rPr>
        <w:t>FACTORES INTERNOS</w:t>
      </w:r>
      <w:bookmarkEnd w:id="4"/>
    </w:p>
    <w:p w14:paraId="790EC50E" w14:textId="77777777" w:rsidR="00D17473" w:rsidRPr="00C64B62" w:rsidRDefault="00D17473" w:rsidP="00865F94">
      <w:pPr>
        <w:pStyle w:val="Prrafodelista"/>
        <w:pBdr>
          <w:top w:val="nil"/>
          <w:left w:val="nil"/>
          <w:bottom w:val="nil"/>
          <w:right w:val="nil"/>
          <w:between w:val="nil"/>
        </w:pBdr>
        <w:spacing w:after="0" w:line="240" w:lineRule="auto"/>
        <w:ind w:left="567" w:right="20"/>
        <w:jc w:val="both"/>
        <w:rPr>
          <w:rFonts w:ascii="Arial Narrow" w:eastAsia="Calibri" w:hAnsi="Arial Narrow" w:cstheme="minorHAnsi"/>
          <w:b/>
          <w:bCs/>
        </w:rPr>
      </w:pPr>
    </w:p>
    <w:p w14:paraId="2A8F58F5" w14:textId="70548282" w:rsidR="004978EF" w:rsidRPr="00C64B62" w:rsidRDefault="00E31FD8"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5" w:name="_Toc40186827"/>
      <w:r w:rsidRPr="00C64B62">
        <w:rPr>
          <w:rFonts w:ascii="Arial Narrow" w:eastAsia="Calibri" w:hAnsi="Arial Narrow" w:cstheme="minorHAnsi"/>
          <w:b/>
        </w:rPr>
        <w:t>INADECUADA GESTIÓN DE RIESGOS</w:t>
      </w:r>
      <w:bookmarkEnd w:id="5"/>
    </w:p>
    <w:p w14:paraId="585485EB" w14:textId="77777777" w:rsidR="004978EF" w:rsidRPr="00C64B62" w:rsidRDefault="004978EF" w:rsidP="00865F94">
      <w:pPr>
        <w:pBdr>
          <w:top w:val="nil"/>
          <w:left w:val="nil"/>
          <w:bottom w:val="nil"/>
          <w:right w:val="nil"/>
          <w:between w:val="nil"/>
        </w:pBdr>
        <w:spacing w:after="0" w:line="240" w:lineRule="auto"/>
        <w:ind w:left="720" w:right="20"/>
        <w:jc w:val="both"/>
        <w:rPr>
          <w:rFonts w:ascii="Arial Narrow" w:eastAsia="Calibri" w:hAnsi="Arial Narrow" w:cstheme="minorHAnsi"/>
          <w:b/>
        </w:rPr>
      </w:pPr>
    </w:p>
    <w:p w14:paraId="3DA27D2F" w14:textId="07510534" w:rsidR="004978EF" w:rsidRDefault="004978EF"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 xml:space="preserve">Se refiere a una deficiente administración de los recursos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la calidad de sus activos y su apalancamiento. Lo anterior teniendo en cuenta que la calidad de los activos tendrá una estrecha relación con la gestión de riesgo de crédito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y la eficiencia en sus procesos de otorgamiento, seguimiento y recuperación de cartera.</w:t>
      </w:r>
    </w:p>
    <w:p w14:paraId="4A416326" w14:textId="77777777" w:rsidR="00BB7F79" w:rsidRPr="00C64B62" w:rsidRDefault="00BB7F79"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1DA954BC" w14:textId="08A1EDF8" w:rsidR="004978EF" w:rsidRDefault="004978EF"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Efectos:</w:t>
      </w:r>
    </w:p>
    <w:p w14:paraId="473305DB" w14:textId="77777777" w:rsidR="00BB7F79" w:rsidRPr="00C64B62" w:rsidRDefault="00BB7F79"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04246FEA" w14:textId="09D5232D" w:rsidR="004978EF" w:rsidRPr="00C64B62" w:rsidRDefault="004978EF" w:rsidP="0070074D">
      <w:pPr>
        <w:numPr>
          <w:ilvl w:val="0"/>
          <w:numId w:val="1"/>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Reducción en la rentabilidad de </w:t>
      </w:r>
      <w:r w:rsidR="00EC2FE7" w:rsidRPr="00C64B62">
        <w:rPr>
          <w:rFonts w:ascii="Arial Narrow" w:eastAsia="Calibri" w:hAnsi="Arial Narrow" w:cstheme="minorHAnsi"/>
          <w:b/>
          <w:bCs/>
        </w:rPr>
        <w:t>COOPEAIPE</w:t>
      </w:r>
      <w:r w:rsidR="00226FA4" w:rsidRPr="00C64B62">
        <w:rPr>
          <w:rFonts w:ascii="Arial Narrow" w:eastAsia="Calibri" w:hAnsi="Arial Narrow" w:cstheme="minorHAnsi"/>
        </w:rPr>
        <w:t>.</w:t>
      </w:r>
    </w:p>
    <w:p w14:paraId="04E61FA8" w14:textId="54C7A735" w:rsidR="004978EF" w:rsidRPr="00C64B62" w:rsidRDefault="004978EF" w:rsidP="0070074D">
      <w:pPr>
        <w:numPr>
          <w:ilvl w:val="0"/>
          <w:numId w:val="1"/>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Mayor exposición a riesgo de liquidez por activos o inversiones con altas probabilidades de pérdidas al momento de requerir su realización.</w:t>
      </w:r>
    </w:p>
    <w:p w14:paraId="0B5913A0" w14:textId="03C79D1D" w:rsidR="004978EF" w:rsidRPr="00C64B62" w:rsidRDefault="004978EF" w:rsidP="0070074D">
      <w:pPr>
        <w:numPr>
          <w:ilvl w:val="0"/>
          <w:numId w:val="1"/>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Incrementos en el costo del apalancamiento de </w:t>
      </w:r>
      <w:r w:rsidR="00EC2FE7" w:rsidRPr="00C64B62">
        <w:rPr>
          <w:rFonts w:ascii="Arial Narrow" w:eastAsia="Calibri" w:hAnsi="Arial Narrow" w:cstheme="minorHAnsi"/>
          <w:b/>
          <w:bCs/>
        </w:rPr>
        <w:t>COOPEAIPE</w:t>
      </w:r>
      <w:r w:rsidR="00226FA4" w:rsidRPr="00C64B62">
        <w:rPr>
          <w:rFonts w:ascii="Arial Narrow" w:eastAsia="Calibri" w:hAnsi="Arial Narrow" w:cstheme="minorHAnsi"/>
        </w:rPr>
        <w:t>.</w:t>
      </w:r>
    </w:p>
    <w:p w14:paraId="73529F50" w14:textId="77777777" w:rsidR="004978EF" w:rsidRPr="00C64B62" w:rsidRDefault="004978EF" w:rsidP="0070074D">
      <w:pPr>
        <w:numPr>
          <w:ilvl w:val="0"/>
          <w:numId w:val="1"/>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Costo de oportunidad y efectos negativos sobre la confianza de los asociados.</w:t>
      </w:r>
    </w:p>
    <w:p w14:paraId="43B6B720" w14:textId="77777777" w:rsidR="004978EF" w:rsidRPr="00C64B62" w:rsidRDefault="004978EF" w:rsidP="00865F94">
      <w:pPr>
        <w:pBdr>
          <w:top w:val="nil"/>
          <w:left w:val="nil"/>
          <w:bottom w:val="nil"/>
          <w:right w:val="nil"/>
          <w:between w:val="nil"/>
        </w:pBdr>
        <w:spacing w:after="0" w:line="240" w:lineRule="auto"/>
        <w:ind w:right="20"/>
        <w:jc w:val="both"/>
        <w:rPr>
          <w:rFonts w:ascii="Arial Narrow" w:eastAsia="Calibri" w:hAnsi="Arial Narrow" w:cstheme="minorHAnsi"/>
          <w:b/>
        </w:rPr>
      </w:pPr>
    </w:p>
    <w:p w14:paraId="539C123A" w14:textId="2BD05321" w:rsidR="004978EF" w:rsidRPr="00C64B62" w:rsidRDefault="00E31FD8"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6" w:name="_Toc40186828"/>
      <w:r w:rsidRPr="00C64B62">
        <w:rPr>
          <w:rFonts w:ascii="Arial Narrow" w:eastAsia="Calibri" w:hAnsi="Arial Narrow" w:cstheme="minorHAnsi"/>
          <w:b/>
        </w:rPr>
        <w:t>DECISIONES DE INVERSIÓN ERRÓNEAS</w:t>
      </w:r>
      <w:bookmarkEnd w:id="6"/>
    </w:p>
    <w:p w14:paraId="6153D6C8" w14:textId="77777777" w:rsidR="00226FA4" w:rsidRPr="00C64B62" w:rsidRDefault="00226FA4"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72E84E14" w14:textId="0B747655" w:rsidR="004978EF" w:rsidRDefault="004978EF"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Riesgo asumido por mantener posiciones en tesorería de difícil realización.</w:t>
      </w:r>
    </w:p>
    <w:p w14:paraId="0DEC5135" w14:textId="77777777" w:rsidR="00BB7F79" w:rsidRPr="00C64B62" w:rsidRDefault="00BB7F79"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55084F66" w14:textId="3DF405D1" w:rsidR="004978EF" w:rsidRDefault="004978EF"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Efectos:</w:t>
      </w:r>
    </w:p>
    <w:p w14:paraId="558FF92B" w14:textId="77777777" w:rsidR="00BB7F79" w:rsidRPr="00C64B62" w:rsidRDefault="00BB7F79"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3ADAD8E4" w14:textId="78815D25" w:rsidR="004978EF" w:rsidRPr="00C64B62" w:rsidRDefault="004978EF" w:rsidP="0070074D">
      <w:pPr>
        <w:numPr>
          <w:ilvl w:val="0"/>
          <w:numId w:val="2"/>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lastRenderedPageBreak/>
        <w:t>Mayor exposición a riesgo de liquidez por activos o inversiones con altas probabilidades de pérdidas al momento de requerir su realización.</w:t>
      </w:r>
    </w:p>
    <w:p w14:paraId="78BF7EB0" w14:textId="71734837" w:rsidR="004978EF" w:rsidRPr="00C64B62" w:rsidRDefault="004978EF" w:rsidP="0070074D">
      <w:pPr>
        <w:numPr>
          <w:ilvl w:val="0"/>
          <w:numId w:val="2"/>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Reducción en la rentabilidad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7F39D941" w14:textId="77777777" w:rsidR="004978EF" w:rsidRPr="00C64B62" w:rsidRDefault="004978EF" w:rsidP="00865F94">
      <w:p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p>
    <w:p w14:paraId="69509848" w14:textId="33479B97" w:rsidR="004978EF" w:rsidRPr="00C64B62" w:rsidRDefault="00E31FD8"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7" w:name="_Toc40186829"/>
      <w:r w:rsidRPr="00C64B62">
        <w:rPr>
          <w:rFonts w:ascii="Arial Narrow" w:eastAsia="Calibri" w:hAnsi="Arial Narrow" w:cstheme="minorHAnsi"/>
          <w:b/>
        </w:rPr>
        <w:t>RIESGO DE CRÉDITO</w:t>
      </w:r>
      <w:bookmarkEnd w:id="7"/>
    </w:p>
    <w:p w14:paraId="53EF0428" w14:textId="77777777" w:rsidR="004978EF" w:rsidRPr="00C64B62" w:rsidRDefault="004978EF" w:rsidP="00865F94">
      <w:pPr>
        <w:pBdr>
          <w:top w:val="nil"/>
          <w:left w:val="nil"/>
          <w:bottom w:val="nil"/>
          <w:right w:val="nil"/>
          <w:between w:val="nil"/>
        </w:pBdr>
        <w:tabs>
          <w:tab w:val="left" w:pos="2140"/>
        </w:tabs>
        <w:spacing w:after="0" w:line="240" w:lineRule="auto"/>
        <w:ind w:left="360" w:right="20"/>
        <w:jc w:val="both"/>
        <w:rPr>
          <w:rFonts w:ascii="Arial Narrow" w:eastAsia="Calibri" w:hAnsi="Arial Narrow" w:cstheme="minorHAnsi"/>
        </w:rPr>
      </w:pPr>
    </w:p>
    <w:p w14:paraId="137F51FE" w14:textId="0F56C316" w:rsidR="004978EF" w:rsidRDefault="004978EF"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Asociado a disminución en la probabilidad de pago de los deudores, por inadecuadas políticas de crédito, concentraciones significativas en algunos sectores económicos o inadecuado apalancamiento dada la estructura de plazos de la cartera.</w:t>
      </w:r>
    </w:p>
    <w:p w14:paraId="0E86DC04" w14:textId="77777777" w:rsidR="00BB7F79" w:rsidRPr="00C64B62" w:rsidRDefault="00BB7F79"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1679407D" w14:textId="66B341B2" w:rsidR="004978EF" w:rsidRDefault="004978EF"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Efectos:</w:t>
      </w:r>
    </w:p>
    <w:p w14:paraId="05EC2501" w14:textId="77777777" w:rsidR="00BB7F79" w:rsidRPr="00C64B62" w:rsidRDefault="00BB7F79"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44ABAC43" w14:textId="00D608F6" w:rsidR="004978EF" w:rsidRPr="00C64B62" w:rsidRDefault="004978EF" w:rsidP="0070074D">
      <w:pPr>
        <w:numPr>
          <w:ilvl w:val="0"/>
          <w:numId w:val="3"/>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Reducción en la rentabilidad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por incrementos importantes en el gasto de </w:t>
      </w:r>
      <w:r w:rsidR="00226FA4" w:rsidRPr="00C64B62">
        <w:rPr>
          <w:rFonts w:ascii="Arial Narrow" w:eastAsia="Calibri" w:hAnsi="Arial Narrow" w:cstheme="minorHAnsi"/>
        </w:rPr>
        <w:t>deterioros</w:t>
      </w:r>
      <w:r w:rsidRPr="00C64B62">
        <w:rPr>
          <w:rFonts w:ascii="Arial Narrow" w:eastAsia="Calibri" w:hAnsi="Arial Narrow" w:cstheme="minorHAnsi"/>
        </w:rPr>
        <w:t xml:space="preserve"> de cartera.</w:t>
      </w:r>
    </w:p>
    <w:p w14:paraId="08FC70AB" w14:textId="7A075936" w:rsidR="004978EF" w:rsidRPr="00C64B62" w:rsidRDefault="004978EF" w:rsidP="0070074D">
      <w:pPr>
        <w:numPr>
          <w:ilvl w:val="0"/>
          <w:numId w:val="3"/>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Incremento en los costos de fondeo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577AF9EE" w14:textId="77777777" w:rsidR="004978EF" w:rsidRPr="00C64B62" w:rsidRDefault="004978EF" w:rsidP="0070074D">
      <w:pPr>
        <w:numPr>
          <w:ilvl w:val="0"/>
          <w:numId w:val="3"/>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Pérdida de poder de negociación por falta de confianza de los asociados.</w:t>
      </w:r>
    </w:p>
    <w:p w14:paraId="23D306F0" w14:textId="77777777" w:rsidR="004978EF" w:rsidRPr="00C64B62" w:rsidRDefault="004978EF"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71BDF91B" w14:textId="7CFD2F4E" w:rsidR="004978EF" w:rsidRPr="00C64B62" w:rsidRDefault="00E31FD8"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8" w:name="_Toc40186830"/>
      <w:r w:rsidRPr="00C64B62">
        <w:rPr>
          <w:rFonts w:ascii="Arial Narrow" w:eastAsia="Calibri" w:hAnsi="Arial Narrow" w:cstheme="minorHAnsi"/>
          <w:b/>
        </w:rPr>
        <w:t>DESCALCES DE PLAZOS Y TASAS</w:t>
      </w:r>
      <w:bookmarkEnd w:id="8"/>
    </w:p>
    <w:p w14:paraId="200A6B6F" w14:textId="77777777" w:rsidR="004978EF" w:rsidRPr="00C64B62" w:rsidRDefault="004978EF" w:rsidP="00865F94">
      <w:pPr>
        <w:pStyle w:val="Prrafodelista"/>
        <w:pBdr>
          <w:top w:val="nil"/>
          <w:left w:val="nil"/>
          <w:bottom w:val="nil"/>
          <w:right w:val="nil"/>
          <w:between w:val="nil"/>
        </w:pBdr>
        <w:spacing w:after="0" w:line="240" w:lineRule="auto"/>
        <w:ind w:left="709" w:right="20"/>
        <w:jc w:val="both"/>
        <w:rPr>
          <w:rFonts w:ascii="Arial Narrow" w:eastAsia="Calibri" w:hAnsi="Arial Narrow" w:cstheme="minorHAnsi"/>
          <w:b/>
        </w:rPr>
      </w:pPr>
    </w:p>
    <w:p w14:paraId="4AC84715" w14:textId="33AA3951" w:rsidR="004978EF" w:rsidRPr="00C64B62" w:rsidRDefault="004978EF"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Riesgo asumido por una inadecuada estructura de apalancamiento de los activos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con diferencias significativas en la maduración de activos y pasivos.</w:t>
      </w:r>
    </w:p>
    <w:p w14:paraId="16618BD8" w14:textId="77777777" w:rsidR="00700949" w:rsidRPr="00C64B62" w:rsidRDefault="00700949"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005BCE98" w14:textId="373EAE2B" w:rsidR="004978EF" w:rsidRPr="00C64B62" w:rsidRDefault="004978EF"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Efectos:</w:t>
      </w:r>
    </w:p>
    <w:p w14:paraId="7AAC7325" w14:textId="77777777" w:rsidR="00700949" w:rsidRPr="00C64B62" w:rsidRDefault="00700949"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5D114827" w14:textId="0D885AC8" w:rsidR="004978EF" w:rsidRPr="00C64B62" w:rsidRDefault="004978EF" w:rsidP="0070074D">
      <w:pPr>
        <w:numPr>
          <w:ilvl w:val="0"/>
          <w:numId w:val="4"/>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Incremento en los costos de captación de recursos.</w:t>
      </w:r>
    </w:p>
    <w:p w14:paraId="7B09DD14" w14:textId="1E64F74C" w:rsidR="004978EF" w:rsidRPr="00C64B62" w:rsidRDefault="004978EF" w:rsidP="0070074D">
      <w:pPr>
        <w:numPr>
          <w:ilvl w:val="0"/>
          <w:numId w:val="4"/>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Incremento en los costos de nuevos créditos para fondear la operación</w:t>
      </w:r>
      <w:r w:rsidR="00226FA4" w:rsidRPr="00C64B62">
        <w:rPr>
          <w:rFonts w:ascii="Arial Narrow" w:eastAsia="Calibri" w:hAnsi="Arial Narrow" w:cstheme="minorHAnsi"/>
        </w:rPr>
        <w:t>.</w:t>
      </w:r>
    </w:p>
    <w:p w14:paraId="4473397B" w14:textId="77777777" w:rsidR="004978EF" w:rsidRPr="00C64B62" w:rsidRDefault="004978EF" w:rsidP="0070074D">
      <w:pPr>
        <w:numPr>
          <w:ilvl w:val="0"/>
          <w:numId w:val="4"/>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Inadecuado nivel de disponible para atender eventuales retiros de recursos de los asociados.</w:t>
      </w:r>
    </w:p>
    <w:p w14:paraId="13710F35" w14:textId="77777777" w:rsidR="004978EF" w:rsidRPr="00C64B62" w:rsidRDefault="004978EF" w:rsidP="00865F94">
      <w:pPr>
        <w:pBdr>
          <w:top w:val="nil"/>
          <w:left w:val="nil"/>
          <w:bottom w:val="nil"/>
          <w:right w:val="nil"/>
          <w:between w:val="nil"/>
        </w:pBdr>
        <w:tabs>
          <w:tab w:val="left" w:pos="2140"/>
        </w:tabs>
        <w:spacing w:after="0" w:line="240" w:lineRule="auto"/>
        <w:ind w:left="360" w:right="20"/>
        <w:jc w:val="both"/>
        <w:rPr>
          <w:rFonts w:ascii="Arial Narrow" w:eastAsia="Calibri" w:hAnsi="Arial Narrow" w:cstheme="minorHAnsi"/>
        </w:rPr>
      </w:pPr>
    </w:p>
    <w:p w14:paraId="736130D4" w14:textId="39E7B736" w:rsidR="004978EF" w:rsidRPr="00C64B62" w:rsidRDefault="00E31FD8"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9" w:name="_Toc40186831"/>
      <w:r w:rsidRPr="00C64B62">
        <w:rPr>
          <w:rFonts w:ascii="Arial Narrow" w:eastAsia="Calibri" w:hAnsi="Arial Narrow" w:cstheme="minorHAnsi"/>
          <w:b/>
        </w:rPr>
        <w:t>ALTAS CONCENTRACIONES DE CAPTACIONES</w:t>
      </w:r>
      <w:bookmarkEnd w:id="9"/>
    </w:p>
    <w:p w14:paraId="729B2747" w14:textId="77777777" w:rsidR="004978EF" w:rsidRPr="00C64B62" w:rsidRDefault="004978EF" w:rsidP="00865F94">
      <w:pPr>
        <w:spacing w:after="0" w:line="240" w:lineRule="auto"/>
        <w:ind w:left="720" w:right="20"/>
        <w:jc w:val="both"/>
        <w:rPr>
          <w:rFonts w:ascii="Arial Narrow" w:eastAsia="Calibri" w:hAnsi="Arial Narrow" w:cstheme="minorHAnsi"/>
          <w:b/>
        </w:rPr>
      </w:pPr>
    </w:p>
    <w:p w14:paraId="453ECF25" w14:textId="69C5AB48" w:rsidR="004978EF" w:rsidRPr="00C64B62" w:rsidRDefault="004978EF"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 xml:space="preserve">Riesgo por mantener concentraciones significativas en determinados plazos incrementando el riesgo de liquidez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215B4F7C" w14:textId="77777777" w:rsidR="00700949" w:rsidRPr="00C64B62" w:rsidRDefault="00700949"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159D9E21" w14:textId="4704FC0C" w:rsidR="004978EF" w:rsidRPr="00C64B62" w:rsidRDefault="004978EF"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Efectos:</w:t>
      </w:r>
    </w:p>
    <w:p w14:paraId="25463473" w14:textId="77777777" w:rsidR="00700949" w:rsidRPr="00C64B62" w:rsidRDefault="00700949"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5AC809BD" w14:textId="093BF679" w:rsidR="004978EF" w:rsidRPr="00C64B62" w:rsidRDefault="004978EF" w:rsidP="0070074D">
      <w:pPr>
        <w:numPr>
          <w:ilvl w:val="0"/>
          <w:numId w:val="5"/>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Incrementos en los costos de fondeo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472A88E0" w14:textId="77777777" w:rsidR="004978EF" w:rsidRPr="00C64B62" w:rsidRDefault="004978EF" w:rsidP="0070074D">
      <w:pPr>
        <w:numPr>
          <w:ilvl w:val="0"/>
          <w:numId w:val="5"/>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Costo de oportunidad.</w:t>
      </w:r>
    </w:p>
    <w:p w14:paraId="45D1E4D2" w14:textId="77777777" w:rsidR="004978EF" w:rsidRPr="00C64B62" w:rsidRDefault="004978EF" w:rsidP="00865F94">
      <w:pPr>
        <w:pBdr>
          <w:top w:val="nil"/>
          <w:left w:val="nil"/>
          <w:bottom w:val="nil"/>
          <w:right w:val="nil"/>
          <w:between w:val="nil"/>
        </w:pBdr>
        <w:tabs>
          <w:tab w:val="left" w:pos="2140"/>
        </w:tabs>
        <w:spacing w:after="0" w:line="240" w:lineRule="auto"/>
        <w:ind w:left="360" w:right="20"/>
        <w:jc w:val="both"/>
        <w:rPr>
          <w:rFonts w:ascii="Arial Narrow" w:eastAsia="Calibri" w:hAnsi="Arial Narrow" w:cstheme="minorHAnsi"/>
        </w:rPr>
      </w:pPr>
    </w:p>
    <w:p w14:paraId="20443843" w14:textId="60092041" w:rsidR="004978EF" w:rsidRPr="00C64B62" w:rsidRDefault="00E31FD8"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10" w:name="_Toc40186832"/>
      <w:r w:rsidRPr="00C64B62">
        <w:rPr>
          <w:rFonts w:ascii="Arial Narrow" w:eastAsia="Calibri" w:hAnsi="Arial Narrow" w:cstheme="minorHAnsi"/>
          <w:b/>
        </w:rPr>
        <w:t>ALTA VOLATILIDAD DE LOS RECURSOS CAPTADOS YA SEA A LA NO CONTRACTUALES O NO CONTRACTUALES.</w:t>
      </w:r>
      <w:bookmarkEnd w:id="10"/>
    </w:p>
    <w:p w14:paraId="742F325C" w14:textId="77777777" w:rsidR="004978EF" w:rsidRPr="00C64B62" w:rsidRDefault="004978EF"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51ABF353" w14:textId="1156DC53" w:rsidR="004978EF" w:rsidRPr="00C64B62" w:rsidRDefault="004978EF"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Riesgo por la variabilidad de los retiros de recursos del público.</w:t>
      </w:r>
    </w:p>
    <w:p w14:paraId="4C4F06A3" w14:textId="77777777" w:rsidR="00700949" w:rsidRPr="00C64B62" w:rsidRDefault="00700949"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4CA29363" w14:textId="0EBE74AF" w:rsidR="004978EF" w:rsidRPr="00C64B62" w:rsidRDefault="004978EF"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Efectos:</w:t>
      </w:r>
    </w:p>
    <w:p w14:paraId="3B8F0C68" w14:textId="77777777" w:rsidR="00700949" w:rsidRPr="00C64B62" w:rsidRDefault="00700949"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13FD2DCF" w14:textId="152B7752" w:rsidR="004978EF" w:rsidRPr="00C64B62" w:rsidRDefault="004978EF" w:rsidP="0070074D">
      <w:pPr>
        <w:numPr>
          <w:ilvl w:val="0"/>
          <w:numId w:val="6"/>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Pérdida de poder de negociación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72D326CD" w14:textId="77777777" w:rsidR="004978EF" w:rsidRPr="00C64B62" w:rsidRDefault="004978EF" w:rsidP="0070074D">
      <w:pPr>
        <w:numPr>
          <w:ilvl w:val="0"/>
          <w:numId w:val="6"/>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Inadecuados niveles de disponible para atender los retiros.</w:t>
      </w:r>
    </w:p>
    <w:p w14:paraId="2984870D" w14:textId="77777777" w:rsidR="004978EF" w:rsidRPr="00C64B62" w:rsidRDefault="004978EF"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5C3DCBDF" w14:textId="539ACB60" w:rsidR="006728BC" w:rsidRPr="00C64B62" w:rsidRDefault="00E31FD8"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11" w:name="_Toc40186833"/>
      <w:r w:rsidRPr="00C64B62">
        <w:rPr>
          <w:rFonts w:ascii="Arial Narrow" w:eastAsia="Calibri" w:hAnsi="Arial Narrow" w:cstheme="minorHAnsi"/>
          <w:b/>
        </w:rPr>
        <w:t>RIESGO DE MERCADO</w:t>
      </w:r>
      <w:bookmarkEnd w:id="11"/>
    </w:p>
    <w:p w14:paraId="49C31529" w14:textId="77777777" w:rsidR="006728BC" w:rsidRPr="00C64B62" w:rsidRDefault="006728BC"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5CFA11C8" w14:textId="2AA8585D" w:rsidR="006728BC" w:rsidRPr="00C64B62" w:rsidRDefault="006728BC"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Se refiere a los impactos derivados de cambios en variables de mercado que impiden liquidar las posiciones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sin pérdida.</w:t>
      </w:r>
    </w:p>
    <w:p w14:paraId="7D64E3DB" w14:textId="77777777" w:rsidR="00700949" w:rsidRPr="00C64B62" w:rsidRDefault="00700949"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0088FDB4" w14:textId="22864C5C" w:rsidR="006728BC" w:rsidRPr="00C64B62" w:rsidRDefault="006728BC"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Efectos:</w:t>
      </w:r>
    </w:p>
    <w:p w14:paraId="152C2C62" w14:textId="77777777" w:rsidR="00700949" w:rsidRPr="00C64B62" w:rsidRDefault="00700949"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22797FEA" w14:textId="5B56DA41" w:rsidR="006728BC" w:rsidRPr="00C64B62" w:rsidRDefault="006728BC" w:rsidP="0070074D">
      <w:pPr>
        <w:numPr>
          <w:ilvl w:val="0"/>
          <w:numId w:val="7"/>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Pérdida de poder de negociación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2A2CFD37" w14:textId="45102515" w:rsidR="006728BC" w:rsidRPr="00C64B62" w:rsidRDefault="006728BC" w:rsidP="0070074D">
      <w:pPr>
        <w:numPr>
          <w:ilvl w:val="0"/>
          <w:numId w:val="7"/>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Inadecuados niveles de disponible para atender los retiros.</w:t>
      </w:r>
    </w:p>
    <w:p w14:paraId="1AFAF7B8" w14:textId="77777777" w:rsidR="006728BC" w:rsidRPr="00C64B62" w:rsidRDefault="006728BC" w:rsidP="0070074D">
      <w:pPr>
        <w:numPr>
          <w:ilvl w:val="0"/>
          <w:numId w:val="7"/>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Incrementos en los costos de fondeo.</w:t>
      </w:r>
    </w:p>
    <w:p w14:paraId="28FE09AD" w14:textId="77777777" w:rsidR="006728BC" w:rsidRPr="00C64B62" w:rsidRDefault="006728BC" w:rsidP="00865F94">
      <w:p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p>
    <w:p w14:paraId="34C5FA0B" w14:textId="77777777" w:rsidR="006728BC" w:rsidRPr="00C64B62" w:rsidRDefault="006728BC" w:rsidP="0070074D">
      <w:pPr>
        <w:pStyle w:val="Prrafodelista"/>
        <w:numPr>
          <w:ilvl w:val="1"/>
          <w:numId w:val="29"/>
        </w:numPr>
        <w:pBdr>
          <w:top w:val="nil"/>
          <w:left w:val="nil"/>
          <w:bottom w:val="nil"/>
          <w:right w:val="nil"/>
          <w:between w:val="nil"/>
        </w:pBdr>
        <w:spacing w:after="0" w:line="240" w:lineRule="auto"/>
        <w:ind w:left="567" w:right="20" w:hanging="567"/>
        <w:jc w:val="both"/>
        <w:outlineLvl w:val="1"/>
        <w:rPr>
          <w:rFonts w:ascii="Arial Narrow" w:eastAsia="Calibri" w:hAnsi="Arial Narrow" w:cstheme="minorHAnsi"/>
          <w:b/>
          <w:bCs/>
        </w:rPr>
      </w:pPr>
      <w:bookmarkStart w:id="12" w:name="_Toc40186834"/>
      <w:r w:rsidRPr="00C64B62">
        <w:rPr>
          <w:rFonts w:ascii="Arial Narrow" w:eastAsia="Calibri" w:hAnsi="Arial Narrow" w:cstheme="minorHAnsi"/>
          <w:b/>
          <w:bCs/>
        </w:rPr>
        <w:t>FACTORES EXTERNOS</w:t>
      </w:r>
      <w:bookmarkEnd w:id="12"/>
    </w:p>
    <w:p w14:paraId="73F16F95" w14:textId="77777777" w:rsidR="00313E67" w:rsidRPr="00C64B62" w:rsidRDefault="00313E67" w:rsidP="00865F94">
      <w:pPr>
        <w:pStyle w:val="Prrafodelista"/>
        <w:pBdr>
          <w:top w:val="nil"/>
          <w:left w:val="nil"/>
          <w:bottom w:val="nil"/>
          <w:right w:val="nil"/>
          <w:between w:val="nil"/>
        </w:pBdr>
        <w:tabs>
          <w:tab w:val="left" w:pos="1280"/>
        </w:tabs>
        <w:spacing w:after="0" w:line="240" w:lineRule="auto"/>
        <w:ind w:left="1440" w:right="20"/>
        <w:jc w:val="both"/>
        <w:rPr>
          <w:rFonts w:ascii="Arial Narrow" w:eastAsia="Calibri" w:hAnsi="Arial Narrow" w:cstheme="minorHAnsi"/>
        </w:rPr>
      </w:pPr>
    </w:p>
    <w:p w14:paraId="38858189" w14:textId="74C7389D" w:rsidR="00313E67" w:rsidRPr="00C64B62" w:rsidRDefault="006728BC" w:rsidP="0070074D">
      <w:pPr>
        <w:pStyle w:val="Prrafodelista"/>
        <w:numPr>
          <w:ilvl w:val="0"/>
          <w:numId w:val="30"/>
        </w:numPr>
        <w:pBdr>
          <w:top w:val="nil"/>
          <w:left w:val="nil"/>
          <w:bottom w:val="nil"/>
          <w:right w:val="nil"/>
          <w:between w:val="nil"/>
        </w:pBdr>
        <w:spacing w:after="0" w:line="240" w:lineRule="auto"/>
        <w:ind w:left="709" w:right="20" w:hanging="283"/>
        <w:jc w:val="both"/>
        <w:rPr>
          <w:rFonts w:ascii="Arial Narrow" w:eastAsia="Calibri" w:hAnsi="Arial Narrow" w:cstheme="minorHAnsi"/>
        </w:rPr>
      </w:pPr>
      <w:r w:rsidRPr="00C64B62">
        <w:rPr>
          <w:rFonts w:ascii="Arial Narrow" w:eastAsia="Calibri" w:hAnsi="Arial Narrow" w:cstheme="minorHAnsi"/>
        </w:rPr>
        <w:t>Cambios en las condiciones macroeconómicas.</w:t>
      </w:r>
    </w:p>
    <w:p w14:paraId="54848079" w14:textId="77777777" w:rsidR="00313E67" w:rsidRPr="00C64B62" w:rsidRDefault="006728BC" w:rsidP="0070074D">
      <w:pPr>
        <w:pStyle w:val="Prrafodelista"/>
        <w:numPr>
          <w:ilvl w:val="0"/>
          <w:numId w:val="30"/>
        </w:numPr>
        <w:pBdr>
          <w:top w:val="nil"/>
          <w:left w:val="nil"/>
          <w:bottom w:val="nil"/>
          <w:right w:val="nil"/>
          <w:between w:val="nil"/>
        </w:pBdr>
        <w:spacing w:after="0" w:line="240" w:lineRule="auto"/>
        <w:ind w:left="709" w:right="20" w:hanging="283"/>
        <w:jc w:val="both"/>
        <w:rPr>
          <w:rFonts w:ascii="Arial Narrow" w:eastAsia="Calibri" w:hAnsi="Arial Narrow" w:cstheme="minorHAnsi"/>
        </w:rPr>
      </w:pPr>
      <w:r w:rsidRPr="00C64B62">
        <w:rPr>
          <w:rFonts w:ascii="Arial Narrow" w:eastAsia="Calibri" w:hAnsi="Arial Narrow" w:cstheme="minorHAnsi"/>
        </w:rPr>
        <w:t>Pánico financiero.</w:t>
      </w:r>
    </w:p>
    <w:p w14:paraId="7B29EC69" w14:textId="77777777" w:rsidR="00313E67" w:rsidRPr="00C64B62" w:rsidRDefault="006728BC" w:rsidP="0070074D">
      <w:pPr>
        <w:pStyle w:val="Prrafodelista"/>
        <w:numPr>
          <w:ilvl w:val="0"/>
          <w:numId w:val="30"/>
        </w:numPr>
        <w:pBdr>
          <w:top w:val="nil"/>
          <w:left w:val="nil"/>
          <w:bottom w:val="nil"/>
          <w:right w:val="nil"/>
          <w:between w:val="nil"/>
        </w:pBdr>
        <w:spacing w:after="0" w:line="240" w:lineRule="auto"/>
        <w:ind w:left="709" w:right="20" w:hanging="283"/>
        <w:jc w:val="both"/>
        <w:rPr>
          <w:rFonts w:ascii="Arial Narrow" w:eastAsia="Calibri" w:hAnsi="Arial Narrow" w:cstheme="minorHAnsi"/>
        </w:rPr>
      </w:pPr>
      <w:r w:rsidRPr="00C64B62">
        <w:rPr>
          <w:rFonts w:ascii="Arial Narrow" w:eastAsia="Calibri" w:hAnsi="Arial Narrow" w:cstheme="minorHAnsi"/>
        </w:rPr>
        <w:t>Riesgo reputacional y pérdida de confianza de los asociados.</w:t>
      </w:r>
    </w:p>
    <w:p w14:paraId="19C189FD" w14:textId="286D10CA" w:rsidR="006728BC" w:rsidRPr="00C64B62" w:rsidRDefault="006728BC" w:rsidP="0070074D">
      <w:pPr>
        <w:pStyle w:val="Prrafodelista"/>
        <w:numPr>
          <w:ilvl w:val="0"/>
          <w:numId w:val="30"/>
        </w:numPr>
        <w:pBdr>
          <w:top w:val="nil"/>
          <w:left w:val="nil"/>
          <w:bottom w:val="nil"/>
          <w:right w:val="nil"/>
          <w:between w:val="nil"/>
        </w:pBdr>
        <w:spacing w:after="0" w:line="240" w:lineRule="auto"/>
        <w:ind w:left="709" w:right="20" w:hanging="283"/>
        <w:jc w:val="both"/>
        <w:rPr>
          <w:rFonts w:ascii="Arial Narrow" w:eastAsia="Calibri" w:hAnsi="Arial Narrow" w:cstheme="minorHAnsi"/>
        </w:rPr>
      </w:pPr>
      <w:r w:rsidRPr="00C64B62">
        <w:rPr>
          <w:rFonts w:ascii="Arial Narrow" w:eastAsia="Calibri" w:hAnsi="Arial Narrow" w:cstheme="minorHAnsi"/>
        </w:rPr>
        <w:t>Evaluación y monitoreo de las condiciones de negocio del mercado financiero (plazos, tasas, disponibilidad de fondos, tendencias de concentración de ahorros, concentración de cartera por actividades).</w:t>
      </w:r>
    </w:p>
    <w:p w14:paraId="13E5F392" w14:textId="77777777" w:rsidR="00107DA1" w:rsidRPr="00C64B62" w:rsidRDefault="00107DA1"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77BDDC69" w14:textId="1A027D74" w:rsidR="00107DA1" w:rsidRPr="00C64B62" w:rsidRDefault="00107DA1" w:rsidP="0070074D">
      <w:pPr>
        <w:pStyle w:val="Prrafodelista"/>
        <w:numPr>
          <w:ilvl w:val="0"/>
          <w:numId w:val="29"/>
        </w:numPr>
        <w:spacing w:after="0" w:line="240" w:lineRule="auto"/>
        <w:ind w:left="426" w:hanging="426"/>
        <w:outlineLvl w:val="0"/>
        <w:rPr>
          <w:rFonts w:ascii="Arial Narrow" w:hAnsi="Arial Narrow" w:cstheme="minorHAnsi"/>
          <w:b/>
          <w:bCs/>
        </w:rPr>
      </w:pPr>
      <w:bookmarkStart w:id="13" w:name="_cwjyjk6lhyoc" w:colFirst="0" w:colLast="0"/>
      <w:bookmarkStart w:id="14" w:name="_Toc40186121"/>
      <w:bookmarkStart w:id="15" w:name="_Toc40186835"/>
      <w:bookmarkEnd w:id="13"/>
      <w:r w:rsidRPr="00C64B62">
        <w:rPr>
          <w:rFonts w:ascii="Arial Narrow" w:hAnsi="Arial Narrow" w:cstheme="minorHAnsi"/>
          <w:b/>
          <w:bCs/>
        </w:rPr>
        <w:t>CONTROL DEL RIESGO DE LIQUIDEZ</w:t>
      </w:r>
      <w:bookmarkEnd w:id="14"/>
      <w:bookmarkEnd w:id="15"/>
    </w:p>
    <w:p w14:paraId="0BAE4807" w14:textId="0A032494" w:rsidR="00313E67" w:rsidRPr="00C64B62" w:rsidRDefault="00313E67" w:rsidP="00865F94">
      <w:pPr>
        <w:spacing w:after="0" w:line="240" w:lineRule="auto"/>
        <w:rPr>
          <w:rFonts w:ascii="Arial Narrow" w:hAnsi="Arial Narrow" w:cstheme="minorHAnsi"/>
          <w:lang w:eastAsia="es-CO"/>
        </w:rPr>
      </w:pPr>
    </w:p>
    <w:p w14:paraId="359EFE9C" w14:textId="4BB1B85A" w:rsidR="00313E67" w:rsidRPr="00C64B62" w:rsidRDefault="00EC2FE7" w:rsidP="00865F94">
      <w:pPr>
        <w:spacing w:after="0" w:line="240" w:lineRule="auto"/>
        <w:rPr>
          <w:rFonts w:ascii="Arial Narrow" w:hAnsi="Arial Narrow" w:cstheme="minorHAnsi"/>
          <w:lang w:eastAsia="es-CO"/>
        </w:rPr>
      </w:pPr>
      <w:r w:rsidRPr="00C64B62">
        <w:rPr>
          <w:rFonts w:ascii="Arial Narrow" w:hAnsi="Arial Narrow" w:cstheme="minorHAnsi"/>
          <w:b/>
          <w:bCs/>
          <w:lang w:eastAsia="es-CO"/>
        </w:rPr>
        <w:t>COOPEAIPE</w:t>
      </w:r>
      <w:r w:rsidR="00313E67" w:rsidRPr="00C64B62">
        <w:rPr>
          <w:rFonts w:ascii="Arial Narrow" w:hAnsi="Arial Narrow" w:cstheme="minorHAnsi"/>
          <w:b/>
          <w:bCs/>
          <w:lang w:eastAsia="es-CO"/>
        </w:rPr>
        <w:t xml:space="preserve"> </w:t>
      </w:r>
      <w:r w:rsidR="00313E67" w:rsidRPr="00C64B62">
        <w:rPr>
          <w:rFonts w:ascii="Arial Narrow" w:hAnsi="Arial Narrow" w:cstheme="minorHAnsi"/>
          <w:lang w:eastAsia="es-CO"/>
        </w:rPr>
        <w:t>tendrá las siguientes acciones de respuesta al riesgo inherente determinado en el riesgo de liquidez, así:</w:t>
      </w:r>
    </w:p>
    <w:p w14:paraId="33ED1432" w14:textId="77777777" w:rsidR="00313E67" w:rsidRPr="00C64B62" w:rsidRDefault="00313E67" w:rsidP="00865F94">
      <w:pPr>
        <w:pBdr>
          <w:top w:val="nil"/>
          <w:left w:val="nil"/>
          <w:bottom w:val="nil"/>
          <w:right w:val="nil"/>
          <w:between w:val="nil"/>
        </w:pBdr>
        <w:spacing w:after="0" w:line="240" w:lineRule="auto"/>
        <w:ind w:right="20"/>
        <w:jc w:val="both"/>
        <w:rPr>
          <w:rFonts w:ascii="Arial Narrow" w:hAnsi="Arial Narrow" w:cstheme="minorHAnsi"/>
          <w:lang w:eastAsia="es-CO"/>
        </w:rPr>
      </w:pPr>
    </w:p>
    <w:p w14:paraId="0BBF525B" w14:textId="3B9B002F" w:rsidR="00107DA1" w:rsidRPr="00C64B62" w:rsidRDefault="00E31FD8" w:rsidP="0070074D">
      <w:pPr>
        <w:pStyle w:val="Prrafodelista"/>
        <w:numPr>
          <w:ilvl w:val="1"/>
          <w:numId w:val="29"/>
        </w:numPr>
        <w:pBdr>
          <w:top w:val="nil"/>
          <w:left w:val="nil"/>
          <w:bottom w:val="nil"/>
          <w:right w:val="nil"/>
          <w:between w:val="nil"/>
        </w:pBdr>
        <w:spacing w:after="0" w:line="240" w:lineRule="auto"/>
        <w:ind w:left="567" w:right="20" w:hanging="567"/>
        <w:jc w:val="both"/>
        <w:outlineLvl w:val="1"/>
        <w:rPr>
          <w:rFonts w:ascii="Arial Narrow" w:eastAsia="Calibri" w:hAnsi="Arial Narrow" w:cstheme="minorHAnsi"/>
          <w:b/>
          <w:bCs/>
        </w:rPr>
      </w:pPr>
      <w:bookmarkStart w:id="16" w:name="_Toc40186836"/>
      <w:r w:rsidRPr="00C64B62">
        <w:rPr>
          <w:rFonts w:ascii="Arial Narrow" w:eastAsia="Calibri" w:hAnsi="Arial Narrow" w:cstheme="minorHAnsi"/>
          <w:b/>
          <w:bCs/>
        </w:rPr>
        <w:t>MECANISMOS DE CONTROL DE LIQUIDEZ EN OPERACIONES ACTIVAS:</w:t>
      </w:r>
      <w:bookmarkEnd w:id="16"/>
    </w:p>
    <w:p w14:paraId="45C7275A" w14:textId="77777777" w:rsidR="00107DA1" w:rsidRPr="00C64B62" w:rsidRDefault="00107DA1"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043D8DAD" w14:textId="1331E96F" w:rsidR="00107DA1" w:rsidRPr="00C64B62" w:rsidRDefault="00107DA1" w:rsidP="0070074D">
      <w:pPr>
        <w:numPr>
          <w:ilvl w:val="0"/>
          <w:numId w:val="9"/>
        </w:num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Análisis de la evolución y composición del disponible y activos líquidos.</w:t>
      </w:r>
    </w:p>
    <w:p w14:paraId="4870E17E" w14:textId="47FD6DC3" w:rsidR="00107DA1" w:rsidRPr="00C64B62" w:rsidRDefault="00107DA1" w:rsidP="0070074D">
      <w:pPr>
        <w:numPr>
          <w:ilvl w:val="0"/>
          <w:numId w:val="9"/>
        </w:num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Evaluación del comportamiento del portafolio de inversiones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2D8768BB" w14:textId="53652AE3" w:rsidR="00107DA1" w:rsidRPr="00C64B62" w:rsidRDefault="00107DA1" w:rsidP="0070074D">
      <w:pPr>
        <w:numPr>
          <w:ilvl w:val="0"/>
          <w:numId w:val="9"/>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Evaluación del comportamiento de la cartera de créditos en crecimiento y nivel de riesgo.</w:t>
      </w:r>
    </w:p>
    <w:p w14:paraId="3EC98C20" w14:textId="28391EC9" w:rsidR="00107DA1" w:rsidRPr="00C64B62" w:rsidRDefault="00107DA1" w:rsidP="0070074D">
      <w:pPr>
        <w:numPr>
          <w:ilvl w:val="0"/>
          <w:numId w:val="9"/>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Evaluación de la concentración de la cartera de créditos por sector económico, conforme a lo establecido en las políticas del SARC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55117852" w14:textId="77777777" w:rsidR="00107DA1" w:rsidRPr="00C64B62" w:rsidRDefault="00107DA1"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6A6297A5" w14:textId="1F178C26" w:rsidR="00107DA1" w:rsidRPr="00C64B62" w:rsidRDefault="00E31FD8" w:rsidP="0070074D">
      <w:pPr>
        <w:pStyle w:val="Prrafodelista"/>
        <w:numPr>
          <w:ilvl w:val="1"/>
          <w:numId w:val="29"/>
        </w:numPr>
        <w:pBdr>
          <w:top w:val="nil"/>
          <w:left w:val="nil"/>
          <w:bottom w:val="nil"/>
          <w:right w:val="nil"/>
          <w:between w:val="nil"/>
        </w:pBdr>
        <w:spacing w:after="0" w:line="240" w:lineRule="auto"/>
        <w:ind w:left="567" w:right="20" w:hanging="567"/>
        <w:jc w:val="both"/>
        <w:outlineLvl w:val="1"/>
        <w:rPr>
          <w:rFonts w:ascii="Arial Narrow" w:eastAsia="Calibri" w:hAnsi="Arial Narrow" w:cstheme="minorHAnsi"/>
          <w:b/>
          <w:bCs/>
        </w:rPr>
      </w:pPr>
      <w:bookmarkStart w:id="17" w:name="_Toc40186837"/>
      <w:r w:rsidRPr="00C64B62">
        <w:rPr>
          <w:rFonts w:ascii="Arial Narrow" w:eastAsia="Calibri" w:hAnsi="Arial Narrow" w:cstheme="minorHAnsi"/>
          <w:b/>
          <w:bCs/>
        </w:rPr>
        <w:t>MECANISMOS DE CONTROL DE LIQUIDEZ EN OPERACIONES PASIVAS:</w:t>
      </w:r>
      <w:bookmarkEnd w:id="17"/>
    </w:p>
    <w:p w14:paraId="199C62AF" w14:textId="77777777" w:rsidR="00BC6D20" w:rsidRPr="00C64B62" w:rsidRDefault="00BC6D20" w:rsidP="00865F94">
      <w:pPr>
        <w:pStyle w:val="Prrafodelista"/>
        <w:pBdr>
          <w:top w:val="nil"/>
          <w:left w:val="nil"/>
          <w:bottom w:val="nil"/>
          <w:right w:val="nil"/>
          <w:between w:val="nil"/>
        </w:pBdr>
        <w:spacing w:after="0" w:line="240" w:lineRule="auto"/>
        <w:ind w:left="567" w:right="20"/>
        <w:jc w:val="both"/>
        <w:rPr>
          <w:rFonts w:ascii="Arial Narrow" w:eastAsia="Calibri" w:hAnsi="Arial Narrow" w:cstheme="minorHAnsi"/>
          <w:b/>
          <w:bCs/>
        </w:rPr>
      </w:pPr>
    </w:p>
    <w:p w14:paraId="6360822F" w14:textId="16F7735F" w:rsidR="00107DA1" w:rsidRPr="00C64B62" w:rsidRDefault="00107DA1" w:rsidP="0070074D">
      <w:pPr>
        <w:numPr>
          <w:ilvl w:val="0"/>
          <w:numId w:val="8"/>
        </w:num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Analizar el comportamiento de las fuentes de fondeo.</w:t>
      </w:r>
    </w:p>
    <w:p w14:paraId="086F3ED6" w14:textId="77C5A3AB" w:rsidR="00107DA1" w:rsidRPr="00C64B62" w:rsidRDefault="00107DA1" w:rsidP="0070074D">
      <w:pPr>
        <w:numPr>
          <w:ilvl w:val="0"/>
          <w:numId w:val="8"/>
        </w:num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Evaluar las características de los productos de captación.</w:t>
      </w:r>
    </w:p>
    <w:p w14:paraId="2ECA5197" w14:textId="2FFEB85C" w:rsidR="00107DA1" w:rsidRPr="00C64B62" w:rsidRDefault="00107DA1" w:rsidP="0070074D">
      <w:pPr>
        <w:numPr>
          <w:ilvl w:val="0"/>
          <w:numId w:val="8"/>
        </w:num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Medir la concentración de los depósitos por plazo y </w:t>
      </w:r>
      <w:r w:rsidR="007F6BC9" w:rsidRPr="00C64B62">
        <w:rPr>
          <w:rFonts w:ascii="Arial Narrow" w:eastAsia="Calibri" w:hAnsi="Arial Narrow" w:cstheme="minorHAnsi"/>
        </w:rPr>
        <w:t>asociado</w:t>
      </w:r>
      <w:r w:rsidRPr="00C64B62">
        <w:rPr>
          <w:rFonts w:ascii="Arial Narrow" w:eastAsia="Calibri" w:hAnsi="Arial Narrow" w:cstheme="minorHAnsi"/>
        </w:rPr>
        <w:t>.</w:t>
      </w:r>
    </w:p>
    <w:p w14:paraId="22A8CA06" w14:textId="4FDEB542" w:rsidR="00107DA1" w:rsidRPr="00C64B62" w:rsidRDefault="00107DA1" w:rsidP="0070074D">
      <w:pPr>
        <w:numPr>
          <w:ilvl w:val="0"/>
          <w:numId w:val="8"/>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Evaluar el comportamiento y volatilidad del indicador de renovaciones de </w:t>
      </w:r>
      <w:r w:rsidR="00AB47DE" w:rsidRPr="00C64B62">
        <w:rPr>
          <w:rFonts w:ascii="Arial Narrow" w:eastAsia="Calibri" w:hAnsi="Arial Narrow" w:cstheme="minorHAnsi"/>
        </w:rPr>
        <w:t>CDAT,</w:t>
      </w:r>
      <w:r w:rsidR="007F6BC9" w:rsidRPr="00C64B62">
        <w:rPr>
          <w:rFonts w:ascii="Arial Narrow" w:eastAsia="Calibri" w:hAnsi="Arial Narrow" w:cstheme="minorHAnsi"/>
        </w:rPr>
        <w:t xml:space="preserve"> </w:t>
      </w:r>
      <w:r w:rsidRPr="00C64B62">
        <w:rPr>
          <w:rFonts w:ascii="Arial Narrow" w:eastAsia="Calibri" w:hAnsi="Arial Narrow" w:cstheme="minorHAnsi"/>
        </w:rPr>
        <w:t>así como del factor de retiros en cuentas de ahorro.</w:t>
      </w:r>
    </w:p>
    <w:p w14:paraId="405B1C8D" w14:textId="77777777" w:rsidR="00107DA1" w:rsidRPr="00C64B62" w:rsidRDefault="00107DA1" w:rsidP="00865F94">
      <w:pPr>
        <w:pStyle w:val="Ttulo3"/>
        <w:ind w:left="0"/>
        <w:rPr>
          <w:rFonts w:ascii="Arial Narrow" w:hAnsi="Arial Narrow" w:cstheme="minorHAnsi"/>
          <w:color w:val="auto"/>
          <w:sz w:val="22"/>
          <w:szCs w:val="22"/>
        </w:rPr>
      </w:pPr>
      <w:bookmarkStart w:id="18" w:name="_ycjsfb28bcq3" w:colFirst="0" w:colLast="0"/>
      <w:bookmarkEnd w:id="18"/>
    </w:p>
    <w:p w14:paraId="026314EF" w14:textId="37650F47" w:rsidR="00107DA1" w:rsidRPr="00C64B62" w:rsidRDefault="00107DA1" w:rsidP="0070074D">
      <w:pPr>
        <w:pStyle w:val="Prrafodelista"/>
        <w:numPr>
          <w:ilvl w:val="0"/>
          <w:numId w:val="29"/>
        </w:numPr>
        <w:spacing w:after="0" w:line="240" w:lineRule="auto"/>
        <w:ind w:left="426" w:hanging="426"/>
        <w:outlineLvl w:val="0"/>
        <w:rPr>
          <w:rFonts w:ascii="Arial Narrow" w:hAnsi="Arial Narrow" w:cstheme="minorHAnsi"/>
          <w:b/>
          <w:bCs/>
        </w:rPr>
      </w:pPr>
      <w:bookmarkStart w:id="19" w:name="_Toc40186122"/>
      <w:bookmarkStart w:id="20" w:name="_Toc40186838"/>
      <w:r w:rsidRPr="00C64B62">
        <w:rPr>
          <w:rFonts w:ascii="Arial Narrow" w:hAnsi="Arial Narrow" w:cstheme="minorHAnsi"/>
          <w:b/>
          <w:bCs/>
        </w:rPr>
        <w:t>SEÑALES DE ALERTA DE LIQUIDEZ</w:t>
      </w:r>
      <w:bookmarkEnd w:id="19"/>
      <w:bookmarkEnd w:id="20"/>
    </w:p>
    <w:p w14:paraId="2E26C1C8" w14:textId="77777777" w:rsidR="00107DA1" w:rsidRPr="00C64B62" w:rsidRDefault="00107DA1" w:rsidP="00865F94">
      <w:pPr>
        <w:pBdr>
          <w:top w:val="nil"/>
          <w:left w:val="nil"/>
          <w:bottom w:val="nil"/>
          <w:right w:val="nil"/>
          <w:between w:val="nil"/>
        </w:pBdr>
        <w:spacing w:after="0" w:line="240" w:lineRule="auto"/>
        <w:ind w:left="5" w:right="20"/>
        <w:jc w:val="both"/>
        <w:rPr>
          <w:rFonts w:ascii="Arial Narrow" w:hAnsi="Arial Narrow" w:cstheme="minorHAnsi"/>
          <w:lang w:eastAsia="es-CO"/>
        </w:rPr>
      </w:pPr>
    </w:p>
    <w:p w14:paraId="1FE4EEE7" w14:textId="78C15BD2" w:rsidR="00107DA1" w:rsidRPr="00C64B62" w:rsidRDefault="00107DA1"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 xml:space="preserve">Con el fin de contar con información e indicadores que sirvan de alerta temprana para identificar el aumento en el nivel de exposición al riesgo de liquidez, o vulnerabilidades en la posición o nivel de riesgo, o necesidades potenciales de fondeo,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realizará un monitoreo de los siguientes indicadores:</w:t>
      </w:r>
    </w:p>
    <w:p w14:paraId="2CADC4D9" w14:textId="77777777" w:rsidR="00107DA1" w:rsidRPr="00C64B62" w:rsidRDefault="000B5673"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hAnsi="Arial Narrow" w:cstheme="minorHAnsi"/>
          <w:noProof/>
        </w:rPr>
        <w:lastRenderedPageBreak/>
        <w:drawing>
          <wp:anchor distT="0" distB="0" distL="114300" distR="114300" simplePos="0" relativeHeight="251658240" behindDoc="0" locked="0" layoutInCell="1" allowOverlap="1" wp14:anchorId="0BC9EC82" wp14:editId="1F99C5C5">
            <wp:simplePos x="0" y="0"/>
            <wp:positionH relativeFrom="column">
              <wp:posOffset>664845</wp:posOffset>
            </wp:positionH>
            <wp:positionV relativeFrom="paragraph">
              <wp:posOffset>167005</wp:posOffset>
            </wp:positionV>
            <wp:extent cx="3545840" cy="203073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45840" cy="2030730"/>
                    </a:xfrm>
                    <a:prstGeom prst="rect">
                      <a:avLst/>
                    </a:prstGeom>
                  </pic:spPr>
                </pic:pic>
              </a:graphicData>
            </a:graphic>
            <wp14:sizeRelH relativeFrom="margin">
              <wp14:pctWidth>0</wp14:pctWidth>
            </wp14:sizeRelH>
            <wp14:sizeRelV relativeFrom="margin">
              <wp14:pctHeight>0</wp14:pctHeight>
            </wp14:sizeRelV>
          </wp:anchor>
        </w:drawing>
      </w:r>
    </w:p>
    <w:p w14:paraId="216583C3" w14:textId="77777777" w:rsidR="006728BC" w:rsidRPr="00C64B62" w:rsidRDefault="006728BC" w:rsidP="00865F94">
      <w:pPr>
        <w:spacing w:after="0" w:line="240" w:lineRule="auto"/>
        <w:ind w:right="20"/>
        <w:jc w:val="both"/>
        <w:rPr>
          <w:rFonts w:ascii="Arial Narrow" w:eastAsia="Calibri" w:hAnsi="Arial Narrow" w:cstheme="minorHAnsi"/>
          <w:b/>
          <w:u w:val="single"/>
        </w:rPr>
      </w:pPr>
    </w:p>
    <w:p w14:paraId="4E7C9BE4" w14:textId="77777777" w:rsidR="006728BC" w:rsidRPr="00C64B62" w:rsidRDefault="006728BC"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1D7561AE" w14:textId="77777777" w:rsidR="004978EF" w:rsidRPr="00C64B62" w:rsidRDefault="004978EF" w:rsidP="00865F94">
      <w:pPr>
        <w:spacing w:after="0" w:line="240" w:lineRule="auto"/>
        <w:rPr>
          <w:rFonts w:ascii="Arial Narrow" w:hAnsi="Arial Narrow" w:cstheme="minorHAnsi"/>
        </w:rPr>
      </w:pPr>
    </w:p>
    <w:p w14:paraId="3B31209C" w14:textId="77777777" w:rsidR="000B5673" w:rsidRPr="00C64B62" w:rsidRDefault="000B5673" w:rsidP="00865F94">
      <w:pPr>
        <w:spacing w:after="0" w:line="240" w:lineRule="auto"/>
        <w:rPr>
          <w:rFonts w:ascii="Arial Narrow" w:hAnsi="Arial Narrow" w:cstheme="minorHAnsi"/>
        </w:rPr>
      </w:pPr>
    </w:p>
    <w:p w14:paraId="66BCD6B0" w14:textId="77777777" w:rsidR="000B5673" w:rsidRPr="00C64B62" w:rsidRDefault="000B5673" w:rsidP="00865F94">
      <w:pPr>
        <w:spacing w:after="0" w:line="240" w:lineRule="auto"/>
        <w:rPr>
          <w:rFonts w:ascii="Arial Narrow" w:hAnsi="Arial Narrow" w:cstheme="minorHAnsi"/>
        </w:rPr>
      </w:pPr>
    </w:p>
    <w:p w14:paraId="75850BDB" w14:textId="77777777" w:rsidR="000B5673" w:rsidRPr="00C64B62" w:rsidRDefault="000B5673" w:rsidP="00865F94">
      <w:pPr>
        <w:spacing w:after="0" w:line="240" w:lineRule="auto"/>
        <w:rPr>
          <w:rFonts w:ascii="Arial Narrow" w:hAnsi="Arial Narrow" w:cstheme="minorHAnsi"/>
        </w:rPr>
      </w:pPr>
    </w:p>
    <w:p w14:paraId="0C24BC4F" w14:textId="77777777" w:rsidR="000B5673" w:rsidRPr="00C64B62" w:rsidRDefault="000B5673" w:rsidP="00865F94">
      <w:pPr>
        <w:spacing w:after="0" w:line="240" w:lineRule="auto"/>
        <w:rPr>
          <w:rFonts w:ascii="Arial Narrow" w:hAnsi="Arial Narrow" w:cstheme="minorHAnsi"/>
        </w:rPr>
      </w:pPr>
    </w:p>
    <w:p w14:paraId="7858DDF7" w14:textId="77777777" w:rsidR="000B5673" w:rsidRPr="00C64B62" w:rsidRDefault="000B5673" w:rsidP="00865F94">
      <w:pPr>
        <w:spacing w:after="0" w:line="240" w:lineRule="auto"/>
        <w:rPr>
          <w:rFonts w:ascii="Arial Narrow" w:hAnsi="Arial Narrow" w:cstheme="minorHAnsi"/>
        </w:rPr>
      </w:pPr>
    </w:p>
    <w:p w14:paraId="04484093" w14:textId="77777777" w:rsidR="000B5673" w:rsidRPr="00C64B62" w:rsidRDefault="000B5673" w:rsidP="00865F94">
      <w:pPr>
        <w:spacing w:after="0" w:line="240" w:lineRule="auto"/>
        <w:rPr>
          <w:rFonts w:ascii="Arial Narrow" w:hAnsi="Arial Narrow" w:cstheme="minorHAnsi"/>
        </w:rPr>
      </w:pPr>
    </w:p>
    <w:p w14:paraId="62E1F3FC" w14:textId="73A90862" w:rsidR="000B5673" w:rsidRPr="00C64B62" w:rsidRDefault="000B5673" w:rsidP="00865F94">
      <w:pPr>
        <w:spacing w:after="0" w:line="240" w:lineRule="auto"/>
        <w:rPr>
          <w:rFonts w:ascii="Arial Narrow" w:hAnsi="Arial Narrow" w:cstheme="minorHAnsi"/>
        </w:rPr>
      </w:pPr>
    </w:p>
    <w:p w14:paraId="1159E750" w14:textId="41235E89" w:rsidR="004978EF" w:rsidRPr="00C64B62" w:rsidRDefault="004978EF" w:rsidP="00865F94">
      <w:pPr>
        <w:spacing w:after="0" w:line="240" w:lineRule="auto"/>
        <w:rPr>
          <w:rFonts w:ascii="Arial Narrow" w:hAnsi="Arial Narrow" w:cstheme="minorHAnsi"/>
        </w:rPr>
      </w:pPr>
    </w:p>
    <w:p w14:paraId="410B9698" w14:textId="6BF8969F" w:rsidR="000B5673" w:rsidRPr="00C64B62" w:rsidRDefault="000B5673" w:rsidP="00865F94">
      <w:pPr>
        <w:spacing w:after="0" w:line="240" w:lineRule="auto"/>
        <w:rPr>
          <w:rFonts w:ascii="Arial Narrow" w:hAnsi="Arial Narrow" w:cstheme="minorHAnsi"/>
        </w:rPr>
      </w:pPr>
    </w:p>
    <w:p w14:paraId="749D1756" w14:textId="61F3EF5E" w:rsidR="000B5673" w:rsidRPr="00C64B62" w:rsidRDefault="000B5673" w:rsidP="00865F94">
      <w:pPr>
        <w:spacing w:after="0" w:line="240" w:lineRule="auto"/>
        <w:rPr>
          <w:rFonts w:ascii="Arial Narrow" w:hAnsi="Arial Narrow" w:cstheme="minorHAnsi"/>
        </w:rPr>
      </w:pPr>
    </w:p>
    <w:p w14:paraId="49954171" w14:textId="36B37DCE" w:rsidR="000B5673" w:rsidRPr="00C64B62" w:rsidRDefault="00BC6D20" w:rsidP="00865F94">
      <w:pPr>
        <w:spacing w:after="0" w:line="240" w:lineRule="auto"/>
        <w:rPr>
          <w:rFonts w:ascii="Arial Narrow" w:hAnsi="Arial Narrow" w:cstheme="minorHAnsi"/>
        </w:rPr>
      </w:pPr>
      <w:r w:rsidRPr="00C64B62">
        <w:rPr>
          <w:rFonts w:ascii="Arial Narrow" w:hAnsi="Arial Narrow" w:cstheme="minorHAnsi"/>
          <w:noProof/>
        </w:rPr>
        <w:drawing>
          <wp:anchor distT="0" distB="0" distL="114300" distR="114300" simplePos="0" relativeHeight="251659264" behindDoc="0" locked="0" layoutInCell="1" allowOverlap="1" wp14:anchorId="273EB85F" wp14:editId="04A16C44">
            <wp:simplePos x="0" y="0"/>
            <wp:positionH relativeFrom="column">
              <wp:posOffset>581025</wp:posOffset>
            </wp:positionH>
            <wp:positionV relativeFrom="paragraph">
              <wp:posOffset>4445</wp:posOffset>
            </wp:positionV>
            <wp:extent cx="3815080" cy="162115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15080" cy="1621155"/>
                    </a:xfrm>
                    <a:prstGeom prst="rect">
                      <a:avLst/>
                    </a:prstGeom>
                  </pic:spPr>
                </pic:pic>
              </a:graphicData>
            </a:graphic>
          </wp:anchor>
        </w:drawing>
      </w:r>
    </w:p>
    <w:p w14:paraId="712165C0" w14:textId="29495FE0" w:rsidR="00BC6D20" w:rsidRPr="00C64B62" w:rsidRDefault="00BC6D20" w:rsidP="00865F94">
      <w:pPr>
        <w:spacing w:after="0" w:line="240" w:lineRule="auto"/>
        <w:rPr>
          <w:rFonts w:ascii="Arial Narrow" w:hAnsi="Arial Narrow" w:cstheme="minorHAnsi"/>
        </w:rPr>
      </w:pPr>
    </w:p>
    <w:p w14:paraId="7EEFE837" w14:textId="54AC8FFF" w:rsidR="00BC6D20" w:rsidRPr="00C64B62" w:rsidRDefault="00BC6D20" w:rsidP="00865F94">
      <w:pPr>
        <w:spacing w:after="0" w:line="240" w:lineRule="auto"/>
        <w:rPr>
          <w:rFonts w:ascii="Arial Narrow" w:hAnsi="Arial Narrow" w:cstheme="minorHAnsi"/>
        </w:rPr>
      </w:pPr>
    </w:p>
    <w:p w14:paraId="7B1D19F3" w14:textId="26798A32" w:rsidR="00BC6D20" w:rsidRPr="00C64B62" w:rsidRDefault="00BC6D20" w:rsidP="00865F94">
      <w:pPr>
        <w:spacing w:after="0" w:line="240" w:lineRule="auto"/>
        <w:rPr>
          <w:rFonts w:ascii="Arial Narrow" w:hAnsi="Arial Narrow" w:cstheme="minorHAnsi"/>
        </w:rPr>
      </w:pPr>
    </w:p>
    <w:p w14:paraId="1FB77104" w14:textId="5B77598E" w:rsidR="00BC6D20" w:rsidRPr="00C64B62" w:rsidRDefault="00BC6D20" w:rsidP="00865F94">
      <w:pPr>
        <w:spacing w:after="0" w:line="240" w:lineRule="auto"/>
        <w:rPr>
          <w:rFonts w:ascii="Arial Narrow" w:hAnsi="Arial Narrow" w:cstheme="minorHAnsi"/>
        </w:rPr>
      </w:pPr>
    </w:p>
    <w:p w14:paraId="0CB371C8" w14:textId="5B20CD49" w:rsidR="00BC6D20" w:rsidRPr="00C64B62" w:rsidRDefault="00BC6D20" w:rsidP="00865F94">
      <w:pPr>
        <w:spacing w:after="0" w:line="240" w:lineRule="auto"/>
        <w:rPr>
          <w:rFonts w:ascii="Arial Narrow" w:hAnsi="Arial Narrow" w:cstheme="minorHAnsi"/>
        </w:rPr>
      </w:pPr>
    </w:p>
    <w:p w14:paraId="14705C3D" w14:textId="358F4729" w:rsidR="00BC6D20" w:rsidRPr="00C64B62" w:rsidRDefault="00BC6D20" w:rsidP="00865F94">
      <w:pPr>
        <w:spacing w:after="0" w:line="240" w:lineRule="auto"/>
        <w:rPr>
          <w:rFonts w:ascii="Arial Narrow" w:hAnsi="Arial Narrow" w:cstheme="minorHAnsi"/>
        </w:rPr>
      </w:pPr>
    </w:p>
    <w:p w14:paraId="54A9AFCF" w14:textId="0CCA6FB8" w:rsidR="00BC6D20" w:rsidRPr="00C64B62" w:rsidRDefault="00BC6D20" w:rsidP="00865F94">
      <w:pPr>
        <w:spacing w:after="0" w:line="240" w:lineRule="auto"/>
        <w:rPr>
          <w:rFonts w:ascii="Arial Narrow" w:hAnsi="Arial Narrow" w:cstheme="minorHAnsi"/>
        </w:rPr>
      </w:pPr>
    </w:p>
    <w:p w14:paraId="4D2C9F50" w14:textId="77777777" w:rsidR="00BC6D20" w:rsidRPr="00C64B62" w:rsidRDefault="00BC6D20" w:rsidP="00865F94">
      <w:pPr>
        <w:spacing w:after="0" w:line="240" w:lineRule="auto"/>
        <w:rPr>
          <w:rFonts w:ascii="Arial Narrow" w:hAnsi="Arial Narrow" w:cstheme="minorHAnsi"/>
        </w:rPr>
      </w:pPr>
    </w:p>
    <w:p w14:paraId="7DFC67FC" w14:textId="77777777" w:rsidR="000B5673" w:rsidRPr="00C64B62" w:rsidRDefault="000B5673" w:rsidP="00865F94">
      <w:pPr>
        <w:spacing w:after="0" w:line="240" w:lineRule="auto"/>
        <w:rPr>
          <w:rFonts w:ascii="Arial Narrow" w:hAnsi="Arial Narrow" w:cstheme="minorHAnsi"/>
        </w:rPr>
      </w:pPr>
    </w:p>
    <w:p w14:paraId="08E5EBF1" w14:textId="77777777" w:rsidR="005E16E2" w:rsidRPr="00C64B62" w:rsidRDefault="005E16E2" w:rsidP="00865F94">
      <w:pPr>
        <w:pBdr>
          <w:top w:val="nil"/>
          <w:left w:val="nil"/>
          <w:bottom w:val="nil"/>
          <w:right w:val="nil"/>
          <w:between w:val="nil"/>
        </w:pBdr>
        <w:spacing w:after="0" w:line="240" w:lineRule="auto"/>
        <w:ind w:right="20"/>
        <w:jc w:val="both"/>
        <w:rPr>
          <w:rFonts w:ascii="Arial Narrow" w:hAnsi="Arial Narrow" w:cstheme="minorHAnsi"/>
        </w:rPr>
      </w:pPr>
    </w:p>
    <w:p w14:paraId="210975FB" w14:textId="43B5E24A" w:rsidR="000B5673" w:rsidRPr="00C64B62" w:rsidRDefault="000B5673"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De igual forma se deben reportar en el informe de liquidez la ocurrencia de los siguientes eventos:</w:t>
      </w:r>
    </w:p>
    <w:p w14:paraId="33B6FD89" w14:textId="77777777" w:rsidR="00273E43" w:rsidRPr="00C64B62" w:rsidRDefault="00273E43"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02FFDE7A" w14:textId="779926A8" w:rsidR="000B5673" w:rsidRPr="00C64B62" w:rsidRDefault="000B5673" w:rsidP="0070074D">
      <w:pPr>
        <w:numPr>
          <w:ilvl w:val="0"/>
          <w:numId w:val="12"/>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Crecimiento en la concentración de activos o pasivos.</w:t>
      </w:r>
    </w:p>
    <w:p w14:paraId="2D069BF4" w14:textId="7567B91C" w:rsidR="000B5673" w:rsidRPr="00C64B62" w:rsidRDefault="000B5673" w:rsidP="0070074D">
      <w:pPr>
        <w:numPr>
          <w:ilvl w:val="0"/>
          <w:numId w:val="12"/>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Posiciones que se aproximan a los límites internos o regulatorios o los exceden.</w:t>
      </w:r>
    </w:p>
    <w:p w14:paraId="7199AADE" w14:textId="2A923462" w:rsidR="000B5673" w:rsidRPr="00C64B62" w:rsidRDefault="000B5673" w:rsidP="0070074D">
      <w:pPr>
        <w:numPr>
          <w:ilvl w:val="0"/>
          <w:numId w:val="12"/>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Tendencias negativas o aumentos del riesgo asociados a una determinada línea de producto, tendencia creciente en el indicador de cartera vencida.</w:t>
      </w:r>
    </w:p>
    <w:p w14:paraId="2F3D0594" w14:textId="078450A1" w:rsidR="000B5673" w:rsidRPr="00C64B62" w:rsidRDefault="000B5673" w:rsidP="0070074D">
      <w:pPr>
        <w:numPr>
          <w:ilvl w:val="0"/>
          <w:numId w:val="12"/>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Sensible deterioro de los </w:t>
      </w:r>
      <w:r w:rsidR="000B2877" w:rsidRPr="00C64B62">
        <w:rPr>
          <w:rFonts w:ascii="Arial Narrow" w:eastAsia="Calibri" w:hAnsi="Arial Narrow" w:cstheme="minorHAnsi"/>
        </w:rPr>
        <w:t>excedentes</w:t>
      </w:r>
      <w:r w:rsidRPr="00C64B62">
        <w:rPr>
          <w:rFonts w:ascii="Arial Narrow" w:eastAsia="Calibri" w:hAnsi="Arial Narrow" w:cstheme="minorHAnsi"/>
        </w:rPr>
        <w:t xml:space="preserve">, la calidad de los activos y la situación financiera general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530BCD37" w14:textId="0EB8B142" w:rsidR="000B5673" w:rsidRPr="00C64B62" w:rsidRDefault="000B5673" w:rsidP="0070074D">
      <w:pPr>
        <w:numPr>
          <w:ilvl w:val="0"/>
          <w:numId w:val="12"/>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Publicidad negativa.</w:t>
      </w:r>
    </w:p>
    <w:p w14:paraId="06CC97A4" w14:textId="72FEDDE7" w:rsidR="000B5673" w:rsidRPr="00C64B62" w:rsidRDefault="000B5673" w:rsidP="0070074D">
      <w:pPr>
        <w:numPr>
          <w:ilvl w:val="0"/>
          <w:numId w:val="12"/>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Revisión a la baja de la calificación crediticia.</w:t>
      </w:r>
    </w:p>
    <w:p w14:paraId="71E22E31" w14:textId="58FB2FCE" w:rsidR="000B5673" w:rsidRPr="00C64B62" w:rsidRDefault="000B5673" w:rsidP="0070074D">
      <w:pPr>
        <w:numPr>
          <w:ilvl w:val="0"/>
          <w:numId w:val="12"/>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Incrementos en los costos de endeudamiento.</w:t>
      </w:r>
    </w:p>
    <w:p w14:paraId="0D12EFCF" w14:textId="7AB25F43" w:rsidR="000B5673" w:rsidRPr="00C64B62" w:rsidRDefault="000B5673" w:rsidP="0070074D">
      <w:pPr>
        <w:numPr>
          <w:ilvl w:val="0"/>
          <w:numId w:val="12"/>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Contrapartes que comienzan a solicitar o exigen garantías adicionales para cubrir sus exposiciones crediticias o que evitan realizar nuevas transacciones.</w:t>
      </w:r>
    </w:p>
    <w:p w14:paraId="2A86A228" w14:textId="360ADE91" w:rsidR="000B5673" w:rsidRPr="00C64B62" w:rsidRDefault="000B5673" w:rsidP="0070074D">
      <w:pPr>
        <w:numPr>
          <w:ilvl w:val="0"/>
          <w:numId w:val="12"/>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Bancos que eliminan o reducen sus cupos de crédito para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0A0796BA" w14:textId="42F7BE36" w:rsidR="000B5673" w:rsidRPr="00C64B62" w:rsidRDefault="000B5673" w:rsidP="0070074D">
      <w:pPr>
        <w:numPr>
          <w:ilvl w:val="0"/>
          <w:numId w:val="12"/>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Tendencia creciente en el factor de retiros netos de cuentas de ahorro.</w:t>
      </w:r>
    </w:p>
    <w:p w14:paraId="602E07E7" w14:textId="77777777" w:rsidR="000B5673" w:rsidRPr="00C64B62" w:rsidRDefault="000B5673" w:rsidP="0070074D">
      <w:pPr>
        <w:numPr>
          <w:ilvl w:val="0"/>
          <w:numId w:val="12"/>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Dificultades en el acceso a la financiación con bancos.</w:t>
      </w:r>
    </w:p>
    <w:p w14:paraId="60F21ACF" w14:textId="77777777" w:rsidR="009B68D5" w:rsidRPr="00C64B62" w:rsidRDefault="009B68D5"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7AF03B51" w14:textId="1173CBF2" w:rsidR="005E16E2" w:rsidRPr="00C64B62" w:rsidRDefault="000B5673"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El seguimiento se realizará a través de la información del sistema y los diferentes reportes disponibles. </w:t>
      </w:r>
    </w:p>
    <w:p w14:paraId="2263C29B" w14:textId="77777777" w:rsidR="00E457D3" w:rsidRPr="00C64B62" w:rsidRDefault="00E457D3"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42FB54A3" w14:textId="6944CEFC" w:rsidR="000B5673" w:rsidRPr="00C64B62" w:rsidRDefault="000B5673"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Cuando alguno de los indicadores alcance el nivel de alerta definido, se reunirá el Comité de riesgos para analizar y definir las medidas a tomar según la situación quedando evidenciadas en el informe </w:t>
      </w:r>
      <w:r w:rsidR="005E16E2" w:rsidRPr="00C64B62">
        <w:rPr>
          <w:rFonts w:ascii="Arial Narrow" w:eastAsia="Calibri" w:hAnsi="Arial Narrow" w:cstheme="minorHAnsi"/>
        </w:rPr>
        <w:t>del Sistema de Administración de riesgo de liquidez – SARL.</w:t>
      </w:r>
    </w:p>
    <w:p w14:paraId="0FC59123" w14:textId="0E2943A5" w:rsidR="00BC6D20" w:rsidRPr="00C64B62" w:rsidRDefault="00BC6D20"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770202DB" w14:textId="219161A3" w:rsidR="00273E43" w:rsidRPr="00C64B62" w:rsidRDefault="00273E43" w:rsidP="0070074D">
      <w:pPr>
        <w:pStyle w:val="Prrafodelista"/>
        <w:numPr>
          <w:ilvl w:val="1"/>
          <w:numId w:val="29"/>
        </w:numPr>
        <w:spacing w:after="0" w:line="240" w:lineRule="auto"/>
        <w:ind w:left="567" w:hanging="567"/>
        <w:outlineLvl w:val="1"/>
        <w:rPr>
          <w:rFonts w:ascii="Arial Narrow" w:hAnsi="Arial Narrow" w:cstheme="minorHAnsi"/>
          <w:b/>
          <w:bCs/>
        </w:rPr>
      </w:pPr>
      <w:bookmarkStart w:id="21" w:name="_Toc40186839"/>
      <w:r w:rsidRPr="00C64B62">
        <w:rPr>
          <w:rFonts w:ascii="Arial Narrow" w:hAnsi="Arial Narrow" w:cstheme="minorHAnsi"/>
          <w:b/>
          <w:bCs/>
        </w:rPr>
        <w:t>ESCALAMIENTO DE SEÑALES DE ALERTA</w:t>
      </w:r>
      <w:bookmarkEnd w:id="21"/>
    </w:p>
    <w:p w14:paraId="23347223" w14:textId="77777777" w:rsidR="00273E43" w:rsidRPr="00C64B62" w:rsidRDefault="00273E43" w:rsidP="00865F94">
      <w:pPr>
        <w:spacing w:after="0" w:line="240" w:lineRule="auto"/>
        <w:rPr>
          <w:rFonts w:ascii="Arial Narrow" w:hAnsi="Arial Narrow" w:cstheme="minorHAnsi"/>
          <w:b/>
          <w:bCs/>
        </w:rPr>
      </w:pPr>
    </w:p>
    <w:p w14:paraId="2E0B75D1" w14:textId="77777777" w:rsidR="00273E43" w:rsidRPr="00C64B62" w:rsidRDefault="00273E43" w:rsidP="00865F94">
      <w:pPr>
        <w:spacing w:after="0" w:line="240" w:lineRule="auto"/>
        <w:jc w:val="both"/>
        <w:rPr>
          <w:rFonts w:ascii="Arial Narrow" w:eastAsia="Calibri" w:hAnsi="Arial Narrow" w:cstheme="minorHAnsi"/>
        </w:rPr>
      </w:pPr>
      <w:r w:rsidRPr="00C64B62">
        <w:rPr>
          <w:rFonts w:ascii="Arial Narrow" w:eastAsia="Calibri" w:hAnsi="Arial Narrow" w:cstheme="minorHAnsi"/>
        </w:rPr>
        <w:t>El resultado del seguimiento a los indicadores definidos como alerta temprana de exposición a riesgo de liquidez deberá ser comunicado al Consejo de Administración mensualmente en un informe presentado por el Comité de riesgos.</w:t>
      </w:r>
    </w:p>
    <w:p w14:paraId="51424947" w14:textId="77777777" w:rsidR="00273E43" w:rsidRPr="00C64B62" w:rsidRDefault="00273E43"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3EEAB819" w14:textId="295D9B4C" w:rsidR="004978EF" w:rsidRPr="00C64B62" w:rsidRDefault="004E0B5E" w:rsidP="0070074D">
      <w:pPr>
        <w:pStyle w:val="Prrafodelista"/>
        <w:numPr>
          <w:ilvl w:val="0"/>
          <w:numId w:val="29"/>
        </w:numPr>
        <w:spacing w:after="0" w:line="240" w:lineRule="auto"/>
        <w:ind w:left="426" w:hanging="426"/>
        <w:outlineLvl w:val="0"/>
        <w:rPr>
          <w:rFonts w:ascii="Arial Narrow" w:hAnsi="Arial Narrow" w:cstheme="minorHAnsi"/>
          <w:b/>
          <w:bCs/>
        </w:rPr>
      </w:pPr>
      <w:bookmarkStart w:id="22" w:name="_Toc40186123"/>
      <w:bookmarkStart w:id="23" w:name="_Toc40186840"/>
      <w:r w:rsidRPr="00C64B62">
        <w:rPr>
          <w:rFonts w:ascii="Arial Narrow" w:hAnsi="Arial Narrow" w:cstheme="minorHAnsi"/>
          <w:b/>
          <w:bCs/>
        </w:rPr>
        <w:t>ESCENARIOS DE ESTRÉS</w:t>
      </w:r>
      <w:bookmarkEnd w:id="22"/>
      <w:bookmarkEnd w:id="23"/>
    </w:p>
    <w:p w14:paraId="071B7334" w14:textId="77777777" w:rsidR="00BC6D20" w:rsidRPr="00C64B62" w:rsidRDefault="00BC6D20" w:rsidP="00865F94">
      <w:pPr>
        <w:spacing w:after="0" w:line="240" w:lineRule="auto"/>
        <w:rPr>
          <w:rFonts w:ascii="Arial Narrow" w:hAnsi="Arial Narrow" w:cstheme="minorHAnsi"/>
          <w:b/>
          <w:bCs/>
          <w:color w:val="FF0000"/>
        </w:rPr>
      </w:pPr>
    </w:p>
    <w:p w14:paraId="681B5B6B" w14:textId="2C310CFE" w:rsidR="00313E67" w:rsidRPr="00C64B62" w:rsidRDefault="00313E67"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El cálculo del IRL se realizará considerando las siguientes variables ajustadas para reflejar el comportamiento esperado de la liquidez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en condiciones normales de </w:t>
      </w:r>
      <w:r w:rsidR="00174202" w:rsidRPr="00C64B62">
        <w:rPr>
          <w:rFonts w:ascii="Arial Narrow" w:eastAsia="Calibri" w:hAnsi="Arial Narrow" w:cstheme="minorHAnsi"/>
        </w:rPr>
        <w:t>liquidez</w:t>
      </w:r>
      <w:r w:rsidRPr="00C64B62">
        <w:rPr>
          <w:rFonts w:ascii="Arial Narrow" w:eastAsia="Calibri" w:hAnsi="Arial Narrow" w:cstheme="minorHAnsi"/>
        </w:rPr>
        <w:t>:</w:t>
      </w:r>
    </w:p>
    <w:p w14:paraId="19AE37AC" w14:textId="77777777" w:rsidR="00174202" w:rsidRPr="00C64B62" w:rsidRDefault="00174202"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7C8F008B" w14:textId="77777777" w:rsidR="00313E67" w:rsidRPr="00C64B62" w:rsidRDefault="00313E67" w:rsidP="0070074D">
      <w:pPr>
        <w:numPr>
          <w:ilvl w:val="0"/>
          <w:numId w:val="11"/>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Indicador de cartera vencida del último corte.</w:t>
      </w:r>
    </w:p>
    <w:p w14:paraId="59C3991F" w14:textId="77777777" w:rsidR="00313E67" w:rsidRPr="00C64B62" w:rsidRDefault="00313E67" w:rsidP="0070074D">
      <w:pPr>
        <w:numPr>
          <w:ilvl w:val="0"/>
          <w:numId w:val="11"/>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Índice de renovaciones de CDAT.</w:t>
      </w:r>
    </w:p>
    <w:p w14:paraId="166E7159" w14:textId="77777777" w:rsidR="00313E67" w:rsidRPr="00C64B62" w:rsidRDefault="00313E67" w:rsidP="0070074D">
      <w:pPr>
        <w:numPr>
          <w:ilvl w:val="0"/>
          <w:numId w:val="11"/>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Factor de retiros de ahorros a la vista promedio.</w:t>
      </w:r>
    </w:p>
    <w:p w14:paraId="47C7219A" w14:textId="77777777" w:rsidR="00313E67" w:rsidRPr="00C64B62" w:rsidRDefault="00313E67" w:rsidP="0070074D">
      <w:pPr>
        <w:numPr>
          <w:ilvl w:val="0"/>
          <w:numId w:val="11"/>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Factor de retiros de ahorros a la vista contractual.</w:t>
      </w:r>
    </w:p>
    <w:p w14:paraId="4A0213DB" w14:textId="77777777" w:rsidR="00313E67" w:rsidRPr="00C64B62" w:rsidRDefault="00313E67" w:rsidP="0070074D">
      <w:pPr>
        <w:numPr>
          <w:ilvl w:val="0"/>
          <w:numId w:val="11"/>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Encaje requerido (Fondo de liquidez). </w:t>
      </w:r>
    </w:p>
    <w:p w14:paraId="4CC090AC" w14:textId="77777777" w:rsidR="00313E67" w:rsidRPr="00C64B62" w:rsidRDefault="00313E67" w:rsidP="00865F94">
      <w:pPr>
        <w:pBdr>
          <w:top w:val="nil"/>
          <w:left w:val="nil"/>
          <w:bottom w:val="nil"/>
          <w:right w:val="nil"/>
          <w:between w:val="nil"/>
        </w:pBdr>
        <w:tabs>
          <w:tab w:val="left" w:pos="2140"/>
        </w:tabs>
        <w:spacing w:after="0" w:line="240" w:lineRule="auto"/>
        <w:ind w:left="5" w:right="20"/>
        <w:jc w:val="both"/>
        <w:rPr>
          <w:rFonts w:ascii="Arial Narrow" w:eastAsia="Calibri" w:hAnsi="Arial Narrow" w:cstheme="minorHAnsi"/>
          <w:u w:val="single"/>
        </w:rPr>
      </w:pPr>
    </w:p>
    <w:p w14:paraId="127B07B4" w14:textId="25A545D6" w:rsidR="00313E67" w:rsidRPr="00C64B62" w:rsidRDefault="001707A6" w:rsidP="0070074D">
      <w:pPr>
        <w:pStyle w:val="Prrafodelista"/>
        <w:numPr>
          <w:ilvl w:val="1"/>
          <w:numId w:val="29"/>
        </w:numPr>
        <w:pBdr>
          <w:top w:val="nil"/>
          <w:left w:val="nil"/>
          <w:bottom w:val="nil"/>
          <w:right w:val="nil"/>
          <w:between w:val="nil"/>
        </w:pBdr>
        <w:tabs>
          <w:tab w:val="left" w:pos="2140"/>
        </w:tabs>
        <w:spacing w:after="0" w:line="240" w:lineRule="auto"/>
        <w:ind w:left="567" w:right="20" w:hanging="567"/>
        <w:jc w:val="both"/>
        <w:outlineLvl w:val="1"/>
        <w:rPr>
          <w:rFonts w:ascii="Arial Narrow" w:eastAsia="Calibri" w:hAnsi="Arial Narrow" w:cstheme="minorHAnsi"/>
          <w:b/>
          <w:bCs/>
        </w:rPr>
      </w:pPr>
      <w:bookmarkStart w:id="24" w:name="_Toc40186841"/>
      <w:r w:rsidRPr="00C64B62">
        <w:rPr>
          <w:rFonts w:ascii="Arial Narrow" w:eastAsia="Calibri" w:hAnsi="Arial Narrow" w:cstheme="minorHAnsi"/>
          <w:b/>
          <w:bCs/>
        </w:rPr>
        <w:t>CARÁCTER</w:t>
      </w:r>
      <w:r w:rsidRPr="00C64B62">
        <w:rPr>
          <w:rFonts w:ascii="Arial Narrow" w:eastAsia="Calibri" w:hAnsi="Arial Narrow" w:cs="Arial"/>
          <w:b/>
          <w:bCs/>
        </w:rPr>
        <w:t>ÍSITICAS</w:t>
      </w:r>
      <w:bookmarkEnd w:id="24"/>
    </w:p>
    <w:p w14:paraId="14E3497A" w14:textId="77777777" w:rsidR="00313E67" w:rsidRPr="00C64B62" w:rsidRDefault="00313E67" w:rsidP="00865F94">
      <w:pPr>
        <w:pBdr>
          <w:top w:val="nil"/>
          <w:left w:val="nil"/>
          <w:bottom w:val="nil"/>
          <w:right w:val="nil"/>
          <w:between w:val="nil"/>
        </w:pBdr>
        <w:tabs>
          <w:tab w:val="left" w:pos="2140"/>
        </w:tabs>
        <w:spacing w:after="0" w:line="240" w:lineRule="auto"/>
        <w:ind w:left="435" w:right="20"/>
        <w:jc w:val="both"/>
        <w:rPr>
          <w:rFonts w:ascii="Arial Narrow" w:eastAsia="Calibri" w:hAnsi="Arial Narrow" w:cstheme="minorHAnsi"/>
          <w:u w:val="single"/>
        </w:rPr>
      </w:pPr>
    </w:p>
    <w:p w14:paraId="6E8692ED" w14:textId="65F5ABDD" w:rsidR="00313E67" w:rsidRPr="00C64B62" w:rsidRDefault="00313E67"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El cálculo del IRL con los parámetros normativos constituye una medición ácida de la liquidez </w:t>
      </w:r>
      <w:r w:rsidR="00EC2FE7" w:rsidRPr="00C64B62">
        <w:rPr>
          <w:rFonts w:ascii="Arial Narrow" w:eastAsia="Calibri" w:hAnsi="Arial Narrow" w:cstheme="minorHAnsi"/>
          <w:b/>
          <w:bCs/>
        </w:rPr>
        <w:t>COOPEAIPE</w:t>
      </w:r>
      <w:r w:rsidRPr="00C64B62">
        <w:rPr>
          <w:rFonts w:ascii="Arial Narrow" w:eastAsia="Calibri" w:hAnsi="Arial Narrow" w:cstheme="minorHAnsi"/>
        </w:rPr>
        <w:t>. Sin embargo, adicionalmente se realizará el cálculo para los siguientes escenarios de estrés:</w:t>
      </w:r>
    </w:p>
    <w:p w14:paraId="3BBF847C" w14:textId="77777777" w:rsidR="00313E67" w:rsidRPr="00C64B62" w:rsidRDefault="00313E67"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3D4A6296" w14:textId="77777777" w:rsidR="00313E67" w:rsidRPr="00C64B62" w:rsidRDefault="00313E67" w:rsidP="0070074D">
      <w:pPr>
        <w:numPr>
          <w:ilvl w:val="0"/>
          <w:numId w:val="10"/>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Con el indicador de cartera vencida y el factor mensual de retiros de depósitos netos aumentado al doble.</w:t>
      </w:r>
    </w:p>
    <w:p w14:paraId="5D81208A" w14:textId="77777777" w:rsidR="00313E67" w:rsidRPr="00C64B62" w:rsidRDefault="00313E67" w:rsidP="0070074D">
      <w:pPr>
        <w:numPr>
          <w:ilvl w:val="0"/>
          <w:numId w:val="10"/>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Con un indicador de cartera vencida del aumentado al doble y la simulación de impago de los 15 principales créditos según su saldo de capital.</w:t>
      </w:r>
    </w:p>
    <w:p w14:paraId="1335018D" w14:textId="77777777" w:rsidR="00313E67" w:rsidRPr="00C64B62" w:rsidRDefault="00313E67" w:rsidP="0070074D">
      <w:pPr>
        <w:numPr>
          <w:ilvl w:val="0"/>
          <w:numId w:val="10"/>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Con una simulación de vencimiento anticipado de CDAT a partir del título de mayor cuantía hasta alcanzar un IRL a 30 días del 1,1 calcular el número de asociados al que se le podría pagar.</w:t>
      </w:r>
    </w:p>
    <w:p w14:paraId="700B1FCB" w14:textId="77777777" w:rsidR="00313E67" w:rsidRPr="00C64B62" w:rsidRDefault="00313E67" w:rsidP="0070074D">
      <w:pPr>
        <w:numPr>
          <w:ilvl w:val="0"/>
          <w:numId w:val="10"/>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Con una simulación de pago anticipado de vencimientos de CDAT de las brechas de 1 a 30 días.</w:t>
      </w:r>
    </w:p>
    <w:p w14:paraId="39BCC5F1" w14:textId="77777777" w:rsidR="00313E67" w:rsidRPr="00C64B62" w:rsidRDefault="00313E67" w:rsidP="0070074D">
      <w:pPr>
        <w:numPr>
          <w:ilvl w:val="0"/>
          <w:numId w:val="10"/>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Con un indicador de renovación de CDAT ajustado al 50%.</w:t>
      </w:r>
    </w:p>
    <w:p w14:paraId="4DF73E08" w14:textId="21139778" w:rsidR="00313E67" w:rsidRPr="00C64B62" w:rsidRDefault="00313E67" w:rsidP="00865F94">
      <w:pPr>
        <w:spacing w:after="0" w:line="240" w:lineRule="auto"/>
        <w:rPr>
          <w:rFonts w:ascii="Arial Narrow" w:hAnsi="Arial Narrow" w:cstheme="minorHAnsi"/>
          <w:b/>
          <w:bCs/>
        </w:rPr>
      </w:pPr>
    </w:p>
    <w:p w14:paraId="7D690E1A" w14:textId="77777777" w:rsidR="00313E67" w:rsidRPr="00C64B62" w:rsidRDefault="00313E67" w:rsidP="00865F94">
      <w:pPr>
        <w:spacing w:after="0" w:line="240" w:lineRule="auto"/>
        <w:rPr>
          <w:rFonts w:ascii="Arial Narrow" w:hAnsi="Arial Narrow" w:cstheme="minorHAnsi"/>
          <w:b/>
          <w:bCs/>
        </w:rPr>
      </w:pPr>
    </w:p>
    <w:p w14:paraId="4DA56A7A" w14:textId="3FA5861D" w:rsidR="009B68D5" w:rsidRPr="00C64B62" w:rsidRDefault="00174202"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25" w:name="_Toc40186842"/>
      <w:r w:rsidRPr="00C64B62">
        <w:rPr>
          <w:rFonts w:ascii="Arial Narrow" w:eastAsia="Calibri" w:hAnsi="Arial Narrow" w:cstheme="minorHAnsi"/>
          <w:b/>
        </w:rPr>
        <w:t>ESCENARIO 1</w:t>
      </w:r>
      <w:bookmarkEnd w:id="25"/>
    </w:p>
    <w:p w14:paraId="5DF2AA87" w14:textId="77777777" w:rsidR="009B68D5" w:rsidRPr="00C64B62" w:rsidRDefault="009B68D5" w:rsidP="00865F94">
      <w:pPr>
        <w:pBdr>
          <w:top w:val="nil"/>
          <w:left w:val="nil"/>
          <w:bottom w:val="nil"/>
          <w:right w:val="nil"/>
          <w:between w:val="nil"/>
        </w:pBdr>
        <w:spacing w:after="0" w:line="240" w:lineRule="auto"/>
        <w:ind w:right="20"/>
        <w:jc w:val="both"/>
        <w:rPr>
          <w:rFonts w:ascii="Arial Narrow" w:hAnsi="Arial Narrow" w:cstheme="minorHAnsi"/>
        </w:rPr>
      </w:pPr>
    </w:p>
    <w:p w14:paraId="4184DF93" w14:textId="6268EC22" w:rsidR="009B68D5" w:rsidRPr="00C64B62" w:rsidRDefault="009B68D5"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Basado en el modelo estándar se aumenta al doble (del último corte </w:t>
      </w:r>
      <w:r w:rsidR="005E16E2" w:rsidRPr="00C64B62">
        <w:rPr>
          <w:rFonts w:ascii="Arial Narrow" w:eastAsia="Calibri" w:hAnsi="Arial Narrow" w:cstheme="minorHAnsi"/>
        </w:rPr>
        <w:t>mensual</w:t>
      </w:r>
      <w:r w:rsidRPr="00C64B62">
        <w:rPr>
          <w:rFonts w:ascii="Arial Narrow" w:eastAsia="Calibri" w:hAnsi="Arial Narrow" w:cstheme="minorHAnsi"/>
        </w:rPr>
        <w:t>) el Indicador de Cartera Vencida y el Factor de Retiros Netos</w:t>
      </w:r>
      <w:r w:rsidR="005E16E2" w:rsidRPr="00C64B62">
        <w:rPr>
          <w:rFonts w:ascii="Arial Narrow" w:eastAsia="Calibri" w:hAnsi="Arial Narrow" w:cstheme="minorHAnsi"/>
        </w:rPr>
        <w:t xml:space="preserve"> en depósitos</w:t>
      </w:r>
      <w:r w:rsidRPr="00C64B62">
        <w:rPr>
          <w:rFonts w:ascii="Arial Narrow" w:eastAsia="Calibri" w:hAnsi="Arial Narrow" w:cstheme="minorHAnsi"/>
        </w:rPr>
        <w:t>. Se espera que el indicador IRL a 30 días sea positivo, además, se tendrán en cuenta las siguientes señales:</w:t>
      </w:r>
    </w:p>
    <w:p w14:paraId="6E37AE43" w14:textId="69253F57" w:rsidR="00174202" w:rsidRPr="00C64B62" w:rsidRDefault="00174202"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54FBE850" w14:textId="2FEAF29D" w:rsidR="00174202" w:rsidRPr="00C64B62" w:rsidRDefault="00174202"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hAnsi="Arial Narrow" w:cstheme="minorHAnsi"/>
          <w:noProof/>
        </w:rPr>
        <w:drawing>
          <wp:anchor distT="0" distB="0" distL="114300" distR="114300" simplePos="0" relativeHeight="251660288" behindDoc="0" locked="0" layoutInCell="1" allowOverlap="1" wp14:anchorId="5E26918F" wp14:editId="7D46B4D5">
            <wp:simplePos x="0" y="0"/>
            <wp:positionH relativeFrom="column">
              <wp:posOffset>588645</wp:posOffset>
            </wp:positionH>
            <wp:positionV relativeFrom="paragraph">
              <wp:posOffset>22860</wp:posOffset>
            </wp:positionV>
            <wp:extent cx="4069080" cy="1120775"/>
            <wp:effectExtent l="0" t="0" r="7620"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69080" cy="1120775"/>
                    </a:xfrm>
                    <a:prstGeom prst="rect">
                      <a:avLst/>
                    </a:prstGeom>
                  </pic:spPr>
                </pic:pic>
              </a:graphicData>
            </a:graphic>
          </wp:anchor>
        </w:drawing>
      </w:r>
    </w:p>
    <w:p w14:paraId="6E667CF5" w14:textId="0205B485" w:rsidR="00174202" w:rsidRPr="00C64B62" w:rsidRDefault="00174202"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39F5728E" w14:textId="77777777" w:rsidR="00174202" w:rsidRPr="00C64B62" w:rsidRDefault="00174202"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2181DEC6" w14:textId="0F501DF4" w:rsidR="009B68D5" w:rsidRPr="00C64B62" w:rsidRDefault="009B68D5"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0E4C19A4" w14:textId="1C3BF41B" w:rsidR="009B68D5" w:rsidRPr="00C64B62" w:rsidRDefault="009B68D5" w:rsidP="00865F94">
      <w:pPr>
        <w:spacing w:after="0" w:line="240" w:lineRule="auto"/>
        <w:rPr>
          <w:rFonts w:ascii="Arial Narrow" w:hAnsi="Arial Narrow" w:cstheme="minorHAnsi"/>
        </w:rPr>
      </w:pPr>
    </w:p>
    <w:p w14:paraId="43106947" w14:textId="708B09D0" w:rsidR="00174202" w:rsidRPr="00C64B62" w:rsidRDefault="00174202" w:rsidP="00865F94">
      <w:pPr>
        <w:spacing w:after="0" w:line="240" w:lineRule="auto"/>
        <w:rPr>
          <w:rFonts w:ascii="Arial Narrow" w:hAnsi="Arial Narrow" w:cstheme="minorHAnsi"/>
        </w:rPr>
      </w:pPr>
    </w:p>
    <w:p w14:paraId="2104641B" w14:textId="408116E2" w:rsidR="00174202" w:rsidRPr="00C64B62" w:rsidRDefault="00174202" w:rsidP="00865F94">
      <w:pPr>
        <w:spacing w:after="0" w:line="240" w:lineRule="auto"/>
        <w:rPr>
          <w:rFonts w:ascii="Arial Narrow" w:hAnsi="Arial Narrow" w:cstheme="minorHAnsi"/>
        </w:rPr>
      </w:pPr>
    </w:p>
    <w:p w14:paraId="3357A2FC" w14:textId="00381C77" w:rsidR="00174202" w:rsidRPr="00C64B62" w:rsidRDefault="00174202" w:rsidP="00865F94">
      <w:pPr>
        <w:spacing w:after="0" w:line="240" w:lineRule="auto"/>
        <w:rPr>
          <w:rFonts w:ascii="Arial Narrow" w:hAnsi="Arial Narrow" w:cstheme="minorHAnsi"/>
        </w:rPr>
      </w:pPr>
      <w:r w:rsidRPr="00C64B62">
        <w:rPr>
          <w:rFonts w:ascii="Arial Narrow" w:hAnsi="Arial Narrow" w:cstheme="minorHAnsi"/>
          <w:noProof/>
        </w:rPr>
        <w:lastRenderedPageBreak/>
        <w:drawing>
          <wp:anchor distT="0" distB="0" distL="114300" distR="114300" simplePos="0" relativeHeight="251661312" behindDoc="0" locked="0" layoutInCell="1" allowOverlap="1" wp14:anchorId="212D3EAE" wp14:editId="0E32DC36">
            <wp:simplePos x="0" y="0"/>
            <wp:positionH relativeFrom="column">
              <wp:posOffset>588645</wp:posOffset>
            </wp:positionH>
            <wp:positionV relativeFrom="paragraph">
              <wp:posOffset>154940</wp:posOffset>
            </wp:positionV>
            <wp:extent cx="4048760" cy="648335"/>
            <wp:effectExtent l="0" t="0" r="889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48760" cy="648335"/>
                    </a:xfrm>
                    <a:prstGeom prst="rect">
                      <a:avLst/>
                    </a:prstGeom>
                  </pic:spPr>
                </pic:pic>
              </a:graphicData>
            </a:graphic>
          </wp:anchor>
        </w:drawing>
      </w:r>
    </w:p>
    <w:p w14:paraId="5F3DADC2" w14:textId="6A29042F" w:rsidR="00174202" w:rsidRPr="00C64B62" w:rsidRDefault="00174202" w:rsidP="00865F94">
      <w:pPr>
        <w:spacing w:after="0" w:line="240" w:lineRule="auto"/>
        <w:rPr>
          <w:rFonts w:ascii="Arial Narrow" w:hAnsi="Arial Narrow" w:cstheme="minorHAnsi"/>
        </w:rPr>
      </w:pPr>
    </w:p>
    <w:p w14:paraId="1880558A" w14:textId="3D298ECC" w:rsidR="009B68D5" w:rsidRPr="00C64B62" w:rsidRDefault="009B68D5" w:rsidP="00865F94">
      <w:pPr>
        <w:spacing w:after="0" w:line="240" w:lineRule="auto"/>
        <w:rPr>
          <w:rFonts w:ascii="Arial Narrow" w:hAnsi="Arial Narrow" w:cstheme="minorHAnsi"/>
        </w:rPr>
      </w:pPr>
    </w:p>
    <w:p w14:paraId="0E5E4203" w14:textId="05C6CBC4" w:rsidR="009B68D5" w:rsidRPr="00C64B62" w:rsidRDefault="009B68D5" w:rsidP="00865F94">
      <w:pPr>
        <w:spacing w:after="0" w:line="240" w:lineRule="auto"/>
        <w:rPr>
          <w:rFonts w:ascii="Arial Narrow" w:hAnsi="Arial Narrow" w:cstheme="minorHAnsi"/>
        </w:rPr>
      </w:pPr>
    </w:p>
    <w:p w14:paraId="51172D61" w14:textId="470404C7" w:rsidR="009B68D5" w:rsidRPr="00C64B62" w:rsidRDefault="009B68D5" w:rsidP="00865F94">
      <w:pPr>
        <w:spacing w:after="0" w:line="240" w:lineRule="auto"/>
        <w:rPr>
          <w:rFonts w:ascii="Arial Narrow" w:hAnsi="Arial Narrow" w:cstheme="minorHAnsi"/>
        </w:rPr>
      </w:pPr>
    </w:p>
    <w:p w14:paraId="548EB91B" w14:textId="77777777" w:rsidR="009B68D5" w:rsidRPr="00C64B62" w:rsidRDefault="009B68D5" w:rsidP="00865F94">
      <w:pPr>
        <w:spacing w:after="0" w:line="240" w:lineRule="auto"/>
        <w:rPr>
          <w:rFonts w:ascii="Arial Narrow" w:hAnsi="Arial Narrow" w:cstheme="minorHAnsi"/>
        </w:rPr>
      </w:pPr>
    </w:p>
    <w:p w14:paraId="026023A5" w14:textId="0599F6F5" w:rsidR="009B68D5" w:rsidRPr="00C64B62" w:rsidRDefault="00174202"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Acciones para seguir</w:t>
      </w:r>
      <w:r w:rsidR="009B68D5" w:rsidRPr="00C64B62">
        <w:rPr>
          <w:rFonts w:ascii="Arial Narrow" w:eastAsia="Calibri" w:hAnsi="Arial Narrow" w:cstheme="minorHAnsi"/>
        </w:rPr>
        <w:t xml:space="preserve"> en caso de sobrepasar todos los límites:</w:t>
      </w:r>
    </w:p>
    <w:p w14:paraId="21B8C13A" w14:textId="77777777" w:rsidR="00174202" w:rsidRPr="00C64B62" w:rsidRDefault="00174202"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3D441475" w14:textId="11289E6E" w:rsidR="009B68D5" w:rsidRPr="00C64B62" w:rsidRDefault="009B68D5" w:rsidP="0070074D">
      <w:pPr>
        <w:numPr>
          <w:ilvl w:val="0"/>
          <w:numId w:val="13"/>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Definir estrategia de choque para la recuperación de cartera con el comité de riesgos, las cuales podrían contemplar la condonación de cargos o modificaciones del esquema de incentivos.</w:t>
      </w:r>
    </w:p>
    <w:p w14:paraId="77D1AA17" w14:textId="1FA66D99" w:rsidR="009B68D5" w:rsidRPr="00C64B62" w:rsidRDefault="009B68D5" w:rsidP="0070074D">
      <w:pPr>
        <w:numPr>
          <w:ilvl w:val="0"/>
          <w:numId w:val="13"/>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Aumentar el nivel de Disponible para cubrir el 100% los retiros estimados de los depósitos por medio de apalancamiento financiero.</w:t>
      </w:r>
    </w:p>
    <w:p w14:paraId="4177202D" w14:textId="77777777" w:rsidR="009B68D5" w:rsidRPr="00C64B62" w:rsidRDefault="009B68D5" w:rsidP="00865F94">
      <w:pPr>
        <w:spacing w:after="0" w:line="240" w:lineRule="auto"/>
        <w:rPr>
          <w:rFonts w:ascii="Arial Narrow" w:eastAsia="Calibri" w:hAnsi="Arial Narrow" w:cstheme="minorHAnsi"/>
        </w:rPr>
      </w:pPr>
    </w:p>
    <w:p w14:paraId="121A46E0" w14:textId="47D8C777" w:rsidR="009B68D5" w:rsidRPr="00C64B62" w:rsidRDefault="00174202"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26" w:name="_Toc40186843"/>
      <w:r w:rsidRPr="00C64B62">
        <w:rPr>
          <w:rFonts w:ascii="Arial Narrow" w:eastAsia="Calibri" w:hAnsi="Arial Narrow" w:cstheme="minorHAnsi"/>
          <w:b/>
        </w:rPr>
        <w:t>ESCENARIO 2</w:t>
      </w:r>
      <w:bookmarkEnd w:id="26"/>
    </w:p>
    <w:p w14:paraId="151DC1C4" w14:textId="77777777" w:rsidR="009B68D5" w:rsidRPr="00C64B62" w:rsidRDefault="009B68D5" w:rsidP="00865F94">
      <w:pPr>
        <w:spacing w:after="0" w:line="240" w:lineRule="auto"/>
        <w:ind w:left="720" w:right="20"/>
        <w:jc w:val="both"/>
        <w:rPr>
          <w:rFonts w:ascii="Arial Narrow" w:eastAsia="Calibri" w:hAnsi="Arial Narrow" w:cstheme="minorHAnsi"/>
          <w:b/>
        </w:rPr>
      </w:pPr>
    </w:p>
    <w:p w14:paraId="319F2D22" w14:textId="5A9799AA" w:rsidR="009B68D5" w:rsidRPr="00C64B62" w:rsidRDefault="009B68D5"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 xml:space="preserve">Basado en el modelo estándar se aumenta al doble (del último corte </w:t>
      </w:r>
      <w:r w:rsidR="005E16E2" w:rsidRPr="00C64B62">
        <w:rPr>
          <w:rFonts w:ascii="Arial Narrow" w:eastAsia="Calibri" w:hAnsi="Arial Narrow" w:cstheme="minorHAnsi"/>
        </w:rPr>
        <w:t>mensual</w:t>
      </w:r>
      <w:r w:rsidRPr="00C64B62">
        <w:rPr>
          <w:rFonts w:ascii="Arial Narrow" w:eastAsia="Calibri" w:hAnsi="Arial Narrow" w:cstheme="minorHAnsi"/>
        </w:rPr>
        <w:t xml:space="preserve">) el </w:t>
      </w:r>
      <w:r w:rsidR="005E16E2" w:rsidRPr="00C64B62">
        <w:rPr>
          <w:rFonts w:ascii="Arial Narrow" w:eastAsia="Calibri" w:hAnsi="Arial Narrow" w:cstheme="minorHAnsi"/>
        </w:rPr>
        <w:t>i</w:t>
      </w:r>
      <w:r w:rsidRPr="00C64B62">
        <w:rPr>
          <w:rFonts w:ascii="Arial Narrow" w:eastAsia="Calibri" w:hAnsi="Arial Narrow" w:cstheme="minorHAnsi"/>
        </w:rPr>
        <w:t xml:space="preserve">ndicador de </w:t>
      </w:r>
      <w:r w:rsidR="005E16E2" w:rsidRPr="00C64B62">
        <w:rPr>
          <w:rFonts w:ascii="Arial Narrow" w:eastAsia="Calibri" w:hAnsi="Arial Narrow" w:cstheme="minorHAnsi"/>
        </w:rPr>
        <w:t>c</w:t>
      </w:r>
      <w:r w:rsidRPr="00C64B62">
        <w:rPr>
          <w:rFonts w:ascii="Arial Narrow" w:eastAsia="Calibri" w:hAnsi="Arial Narrow" w:cstheme="minorHAnsi"/>
        </w:rPr>
        <w:t xml:space="preserve">artera </w:t>
      </w:r>
      <w:r w:rsidR="005E16E2" w:rsidRPr="00C64B62">
        <w:rPr>
          <w:rFonts w:ascii="Arial Narrow" w:eastAsia="Calibri" w:hAnsi="Arial Narrow" w:cstheme="minorHAnsi"/>
        </w:rPr>
        <w:t>v</w:t>
      </w:r>
      <w:r w:rsidRPr="00C64B62">
        <w:rPr>
          <w:rFonts w:ascii="Arial Narrow" w:eastAsia="Calibri" w:hAnsi="Arial Narrow" w:cstheme="minorHAnsi"/>
        </w:rPr>
        <w:t xml:space="preserve">encida y el </w:t>
      </w:r>
      <w:r w:rsidR="005E16E2" w:rsidRPr="00C64B62">
        <w:rPr>
          <w:rFonts w:ascii="Arial Narrow" w:eastAsia="Calibri" w:hAnsi="Arial Narrow" w:cstheme="minorHAnsi"/>
        </w:rPr>
        <w:t>i</w:t>
      </w:r>
      <w:r w:rsidRPr="00C64B62">
        <w:rPr>
          <w:rFonts w:ascii="Arial Narrow" w:eastAsia="Calibri" w:hAnsi="Arial Narrow" w:cstheme="minorHAnsi"/>
        </w:rPr>
        <w:t>mpago de la cuota de los créditos más grandes (equivalentes al 5%) del portafolio de cartera.</w:t>
      </w:r>
    </w:p>
    <w:p w14:paraId="42933C48" w14:textId="60F8E5C3" w:rsidR="009B68D5" w:rsidRPr="00C64B62" w:rsidRDefault="009B68D5"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257C6236" w14:textId="035FD2A1" w:rsidR="009B68D5" w:rsidRPr="00C64B62" w:rsidRDefault="00174202"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hAnsi="Arial Narrow" w:cstheme="minorHAnsi"/>
          <w:noProof/>
        </w:rPr>
        <w:drawing>
          <wp:anchor distT="0" distB="0" distL="114300" distR="114300" simplePos="0" relativeHeight="251662336" behindDoc="0" locked="0" layoutInCell="1" allowOverlap="1" wp14:anchorId="6EE70DDE" wp14:editId="49BDA485">
            <wp:simplePos x="0" y="0"/>
            <wp:positionH relativeFrom="margin">
              <wp:posOffset>629920</wp:posOffset>
            </wp:positionH>
            <wp:positionV relativeFrom="paragraph">
              <wp:posOffset>88900</wp:posOffset>
            </wp:positionV>
            <wp:extent cx="4028440" cy="9588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28440" cy="958850"/>
                    </a:xfrm>
                    <a:prstGeom prst="rect">
                      <a:avLst/>
                    </a:prstGeom>
                  </pic:spPr>
                </pic:pic>
              </a:graphicData>
            </a:graphic>
            <wp14:sizeRelH relativeFrom="margin">
              <wp14:pctWidth>0</wp14:pctWidth>
            </wp14:sizeRelH>
            <wp14:sizeRelV relativeFrom="margin">
              <wp14:pctHeight>0</wp14:pctHeight>
            </wp14:sizeRelV>
          </wp:anchor>
        </w:drawing>
      </w:r>
    </w:p>
    <w:p w14:paraId="2FD0731B" w14:textId="5FEA1715" w:rsidR="009B68D5" w:rsidRPr="00C64B62" w:rsidRDefault="009B68D5" w:rsidP="00865F94">
      <w:pPr>
        <w:spacing w:after="0" w:line="240" w:lineRule="auto"/>
        <w:rPr>
          <w:rFonts w:ascii="Arial Narrow" w:hAnsi="Arial Narrow" w:cstheme="minorHAnsi"/>
        </w:rPr>
      </w:pPr>
    </w:p>
    <w:p w14:paraId="6ADCA334" w14:textId="2D66F737" w:rsidR="009B68D5" w:rsidRPr="00C64B62" w:rsidRDefault="009B68D5" w:rsidP="00865F94">
      <w:pPr>
        <w:spacing w:after="0" w:line="240" w:lineRule="auto"/>
        <w:rPr>
          <w:rFonts w:ascii="Arial Narrow" w:hAnsi="Arial Narrow" w:cstheme="minorHAnsi"/>
        </w:rPr>
      </w:pPr>
    </w:p>
    <w:p w14:paraId="2D6DFE46" w14:textId="3680B9AC" w:rsidR="009B68D5" w:rsidRPr="00C64B62" w:rsidRDefault="009B68D5" w:rsidP="00865F94">
      <w:pPr>
        <w:spacing w:after="0" w:line="240" w:lineRule="auto"/>
        <w:rPr>
          <w:rFonts w:ascii="Arial Narrow" w:hAnsi="Arial Narrow" w:cstheme="minorHAnsi"/>
        </w:rPr>
      </w:pPr>
    </w:p>
    <w:p w14:paraId="6FC08AFC" w14:textId="62D6E076" w:rsidR="009B68D5" w:rsidRPr="00C64B62" w:rsidRDefault="009B68D5" w:rsidP="00865F94">
      <w:pPr>
        <w:spacing w:after="0" w:line="240" w:lineRule="auto"/>
        <w:rPr>
          <w:rFonts w:ascii="Arial Narrow" w:hAnsi="Arial Narrow" w:cstheme="minorHAnsi"/>
        </w:rPr>
      </w:pPr>
    </w:p>
    <w:p w14:paraId="48A0D14B" w14:textId="06BC447C" w:rsidR="009B68D5" w:rsidRPr="00C64B62" w:rsidRDefault="009B68D5" w:rsidP="00865F94">
      <w:pPr>
        <w:spacing w:after="0" w:line="240" w:lineRule="auto"/>
        <w:rPr>
          <w:rFonts w:ascii="Arial Narrow" w:hAnsi="Arial Narrow" w:cstheme="minorHAnsi"/>
        </w:rPr>
      </w:pPr>
    </w:p>
    <w:p w14:paraId="5DD8C85D" w14:textId="49345D4D" w:rsidR="00174202" w:rsidRPr="00C64B62" w:rsidRDefault="00174202" w:rsidP="00865F94">
      <w:pPr>
        <w:spacing w:after="0" w:line="240" w:lineRule="auto"/>
        <w:rPr>
          <w:rFonts w:ascii="Arial Narrow" w:hAnsi="Arial Narrow" w:cstheme="minorHAnsi"/>
        </w:rPr>
      </w:pPr>
    </w:p>
    <w:p w14:paraId="63365A67" w14:textId="456CB31D" w:rsidR="00174202" w:rsidRPr="00C64B62" w:rsidRDefault="00174202" w:rsidP="00865F94">
      <w:pPr>
        <w:spacing w:after="0" w:line="240" w:lineRule="auto"/>
        <w:rPr>
          <w:rFonts w:ascii="Arial Narrow" w:hAnsi="Arial Narrow" w:cstheme="minorHAnsi"/>
        </w:rPr>
      </w:pPr>
      <w:r w:rsidRPr="00C64B62">
        <w:rPr>
          <w:rFonts w:ascii="Arial Narrow" w:hAnsi="Arial Narrow" w:cstheme="minorHAnsi"/>
          <w:noProof/>
        </w:rPr>
        <w:drawing>
          <wp:anchor distT="0" distB="0" distL="114300" distR="114300" simplePos="0" relativeHeight="251663360" behindDoc="0" locked="0" layoutInCell="1" allowOverlap="1" wp14:anchorId="2F819AB5" wp14:editId="1393EB3B">
            <wp:simplePos x="0" y="0"/>
            <wp:positionH relativeFrom="column">
              <wp:posOffset>695325</wp:posOffset>
            </wp:positionH>
            <wp:positionV relativeFrom="paragraph">
              <wp:posOffset>8255</wp:posOffset>
            </wp:positionV>
            <wp:extent cx="3992880" cy="930910"/>
            <wp:effectExtent l="0" t="0" r="7620" b="254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92880" cy="930910"/>
                    </a:xfrm>
                    <a:prstGeom prst="rect">
                      <a:avLst/>
                    </a:prstGeom>
                  </pic:spPr>
                </pic:pic>
              </a:graphicData>
            </a:graphic>
          </wp:anchor>
        </w:drawing>
      </w:r>
    </w:p>
    <w:p w14:paraId="57991360" w14:textId="42B12942" w:rsidR="00174202" w:rsidRPr="00C64B62" w:rsidRDefault="00174202" w:rsidP="00865F94">
      <w:pPr>
        <w:spacing w:after="0" w:line="240" w:lineRule="auto"/>
        <w:rPr>
          <w:rFonts w:ascii="Arial Narrow" w:hAnsi="Arial Narrow" w:cstheme="minorHAnsi"/>
        </w:rPr>
      </w:pPr>
    </w:p>
    <w:p w14:paraId="76851124" w14:textId="69FE50E7" w:rsidR="00174202" w:rsidRPr="00C64B62" w:rsidRDefault="00174202" w:rsidP="00865F94">
      <w:pPr>
        <w:spacing w:after="0" w:line="240" w:lineRule="auto"/>
        <w:rPr>
          <w:rFonts w:ascii="Arial Narrow" w:hAnsi="Arial Narrow" w:cstheme="minorHAnsi"/>
        </w:rPr>
      </w:pPr>
    </w:p>
    <w:p w14:paraId="24D49C76" w14:textId="0E2AE20B" w:rsidR="00174202" w:rsidRPr="00C64B62" w:rsidRDefault="00174202" w:rsidP="00865F94">
      <w:pPr>
        <w:spacing w:after="0" w:line="240" w:lineRule="auto"/>
        <w:rPr>
          <w:rFonts w:ascii="Arial Narrow" w:hAnsi="Arial Narrow" w:cstheme="minorHAnsi"/>
        </w:rPr>
      </w:pPr>
    </w:p>
    <w:p w14:paraId="42508386" w14:textId="5FF16515" w:rsidR="00174202" w:rsidRPr="00C64B62" w:rsidRDefault="00174202" w:rsidP="00865F94">
      <w:pPr>
        <w:spacing w:after="0" w:line="240" w:lineRule="auto"/>
        <w:rPr>
          <w:rFonts w:ascii="Arial Narrow" w:hAnsi="Arial Narrow" w:cstheme="minorHAnsi"/>
        </w:rPr>
      </w:pPr>
    </w:p>
    <w:p w14:paraId="5C8A0BE0" w14:textId="1EABF1EC" w:rsidR="009B68D5" w:rsidRPr="00C64B62" w:rsidRDefault="009B68D5" w:rsidP="00865F94">
      <w:pPr>
        <w:spacing w:after="0" w:line="240" w:lineRule="auto"/>
        <w:rPr>
          <w:rFonts w:ascii="Arial Narrow" w:hAnsi="Arial Narrow" w:cstheme="minorHAnsi"/>
        </w:rPr>
      </w:pPr>
    </w:p>
    <w:p w14:paraId="36F68437" w14:textId="14F37309" w:rsidR="009B68D5" w:rsidRPr="00C64B62" w:rsidRDefault="00174202"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Acciones para seguir</w:t>
      </w:r>
      <w:r w:rsidR="009B68D5" w:rsidRPr="00C64B62">
        <w:rPr>
          <w:rFonts w:ascii="Arial Narrow" w:eastAsia="Calibri" w:hAnsi="Arial Narrow" w:cstheme="minorHAnsi"/>
        </w:rPr>
        <w:t xml:space="preserve"> en caso de sobrepasar todos los límites:</w:t>
      </w:r>
    </w:p>
    <w:p w14:paraId="5A90DCCF" w14:textId="77777777" w:rsidR="00700949" w:rsidRPr="00C64B62" w:rsidRDefault="00700949"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2A3B04C7" w14:textId="77777777" w:rsidR="009B68D5" w:rsidRPr="00C64B62" w:rsidRDefault="009B68D5" w:rsidP="0070074D">
      <w:pPr>
        <w:numPr>
          <w:ilvl w:val="0"/>
          <w:numId w:val="14"/>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Definir gestiones de cobro puntuales para cada una de las operaciones de crédito que equivalgan al 5% de la cartera, que incluyan probabilidades de recuperación y mecanismos especiales de cobro.</w:t>
      </w:r>
    </w:p>
    <w:p w14:paraId="3533151E" w14:textId="77777777" w:rsidR="009B68D5" w:rsidRPr="00C64B62" w:rsidRDefault="009B68D5" w:rsidP="00865F94">
      <w:pPr>
        <w:spacing w:after="0" w:line="240" w:lineRule="auto"/>
        <w:rPr>
          <w:rFonts w:ascii="Arial Narrow" w:hAnsi="Arial Narrow" w:cstheme="minorHAnsi"/>
        </w:rPr>
      </w:pPr>
    </w:p>
    <w:p w14:paraId="03BDFD0A" w14:textId="1BD12D2A" w:rsidR="009B68D5" w:rsidRPr="00C64B62" w:rsidRDefault="00174202"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27" w:name="_Toc40186844"/>
      <w:r w:rsidRPr="00C64B62">
        <w:rPr>
          <w:rFonts w:ascii="Arial Narrow" w:eastAsia="Calibri" w:hAnsi="Arial Narrow" w:cstheme="minorHAnsi"/>
          <w:b/>
        </w:rPr>
        <w:t>ESCENARIO 3</w:t>
      </w:r>
      <w:bookmarkEnd w:id="27"/>
    </w:p>
    <w:p w14:paraId="2AA113A5" w14:textId="77777777" w:rsidR="009B68D5" w:rsidRPr="00C64B62" w:rsidRDefault="009B68D5" w:rsidP="00865F94">
      <w:pPr>
        <w:spacing w:after="0" w:line="240" w:lineRule="auto"/>
        <w:ind w:left="720" w:right="20"/>
        <w:jc w:val="both"/>
        <w:rPr>
          <w:rFonts w:ascii="Arial Narrow" w:eastAsia="Calibri" w:hAnsi="Arial Narrow" w:cstheme="minorHAnsi"/>
          <w:b/>
        </w:rPr>
      </w:pPr>
    </w:p>
    <w:p w14:paraId="04AC805E" w14:textId="639F9100" w:rsidR="009B68D5" w:rsidRPr="00C64B62" w:rsidRDefault="009B68D5"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 xml:space="preserve">Basado en el modelo estándar se simula el pago todos los </w:t>
      </w:r>
      <w:r w:rsidR="005E16E2" w:rsidRPr="00C64B62">
        <w:rPr>
          <w:rFonts w:ascii="Arial Narrow" w:eastAsia="Calibri" w:hAnsi="Arial Narrow" w:cstheme="minorHAnsi"/>
        </w:rPr>
        <w:t>CDAT</w:t>
      </w:r>
      <w:r w:rsidRPr="00C64B62">
        <w:rPr>
          <w:rFonts w:ascii="Arial Narrow" w:eastAsia="Calibri" w:hAnsi="Arial Narrow" w:cstheme="minorHAnsi"/>
        </w:rPr>
        <w:t xml:space="preserve"> a partir del mayor monto hasta terminar con el de menor valor, con el objetivo de medir la resistencia del </w:t>
      </w:r>
      <w:r w:rsidR="005E16E2" w:rsidRPr="00C64B62">
        <w:rPr>
          <w:rFonts w:ascii="Arial Narrow" w:eastAsia="Calibri" w:hAnsi="Arial Narrow" w:cstheme="minorHAnsi"/>
        </w:rPr>
        <w:t>d</w:t>
      </w:r>
      <w:r w:rsidRPr="00C64B62">
        <w:rPr>
          <w:rFonts w:ascii="Arial Narrow" w:eastAsia="Calibri" w:hAnsi="Arial Narrow" w:cstheme="minorHAnsi"/>
        </w:rPr>
        <w:t>isponible, además, se tendrán en cuenta las siguientes señales:</w:t>
      </w:r>
    </w:p>
    <w:p w14:paraId="68C53EA5" w14:textId="77777777" w:rsidR="009B68D5" w:rsidRPr="00C64B62" w:rsidRDefault="009B68D5" w:rsidP="00865F94">
      <w:pPr>
        <w:spacing w:after="0" w:line="240" w:lineRule="auto"/>
        <w:rPr>
          <w:rFonts w:ascii="Arial Narrow" w:hAnsi="Arial Narrow" w:cstheme="minorHAnsi"/>
        </w:rPr>
      </w:pPr>
      <w:r w:rsidRPr="00C64B62">
        <w:rPr>
          <w:rFonts w:ascii="Arial Narrow" w:hAnsi="Arial Narrow" w:cstheme="minorHAnsi"/>
          <w:noProof/>
        </w:rPr>
        <w:drawing>
          <wp:anchor distT="0" distB="0" distL="114300" distR="114300" simplePos="0" relativeHeight="251665408" behindDoc="0" locked="0" layoutInCell="1" allowOverlap="1" wp14:anchorId="49101805" wp14:editId="1B4B0CA9">
            <wp:simplePos x="0" y="0"/>
            <wp:positionH relativeFrom="column">
              <wp:posOffset>847725</wp:posOffset>
            </wp:positionH>
            <wp:positionV relativeFrom="paragraph">
              <wp:posOffset>133350</wp:posOffset>
            </wp:positionV>
            <wp:extent cx="3738880" cy="4762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38880" cy="476250"/>
                    </a:xfrm>
                    <a:prstGeom prst="rect">
                      <a:avLst/>
                    </a:prstGeom>
                  </pic:spPr>
                </pic:pic>
              </a:graphicData>
            </a:graphic>
            <wp14:sizeRelH relativeFrom="margin">
              <wp14:pctWidth>0</wp14:pctWidth>
            </wp14:sizeRelH>
            <wp14:sizeRelV relativeFrom="margin">
              <wp14:pctHeight>0</wp14:pctHeight>
            </wp14:sizeRelV>
          </wp:anchor>
        </w:drawing>
      </w:r>
    </w:p>
    <w:p w14:paraId="720133BE" w14:textId="77777777" w:rsidR="009B68D5" w:rsidRPr="00C64B62" w:rsidRDefault="009B68D5" w:rsidP="00865F94">
      <w:pPr>
        <w:spacing w:after="0" w:line="240" w:lineRule="auto"/>
        <w:rPr>
          <w:rFonts w:ascii="Arial Narrow" w:hAnsi="Arial Narrow" w:cstheme="minorHAnsi"/>
        </w:rPr>
      </w:pPr>
    </w:p>
    <w:p w14:paraId="43A702BD" w14:textId="77777777" w:rsidR="00174202" w:rsidRPr="00C64B62" w:rsidRDefault="00174202" w:rsidP="00865F94">
      <w:pPr>
        <w:spacing w:after="0" w:line="240" w:lineRule="auto"/>
        <w:rPr>
          <w:rFonts w:ascii="Arial Narrow" w:hAnsi="Arial Narrow" w:cstheme="minorHAnsi"/>
        </w:rPr>
      </w:pPr>
    </w:p>
    <w:p w14:paraId="000C1919" w14:textId="77777777" w:rsidR="00174202" w:rsidRPr="00C64B62" w:rsidRDefault="00174202" w:rsidP="00865F94">
      <w:pPr>
        <w:spacing w:after="0" w:line="240" w:lineRule="auto"/>
        <w:rPr>
          <w:rFonts w:ascii="Arial Narrow" w:hAnsi="Arial Narrow" w:cstheme="minorHAnsi"/>
        </w:rPr>
      </w:pPr>
    </w:p>
    <w:p w14:paraId="7CFFAD05" w14:textId="0649BBF8" w:rsidR="00174202" w:rsidRPr="00C64B62" w:rsidRDefault="00174202" w:rsidP="00865F94">
      <w:pPr>
        <w:spacing w:after="0" w:line="240" w:lineRule="auto"/>
        <w:rPr>
          <w:rFonts w:ascii="Arial Narrow" w:hAnsi="Arial Narrow" w:cstheme="minorHAnsi"/>
        </w:rPr>
      </w:pPr>
      <w:r w:rsidRPr="00C64B62">
        <w:rPr>
          <w:rFonts w:ascii="Arial Narrow" w:hAnsi="Arial Narrow" w:cstheme="minorHAnsi"/>
          <w:noProof/>
        </w:rPr>
        <w:lastRenderedPageBreak/>
        <w:drawing>
          <wp:anchor distT="0" distB="0" distL="114300" distR="114300" simplePos="0" relativeHeight="251666432" behindDoc="0" locked="0" layoutInCell="1" allowOverlap="1" wp14:anchorId="1BB4455E" wp14:editId="35407584">
            <wp:simplePos x="0" y="0"/>
            <wp:positionH relativeFrom="margin">
              <wp:posOffset>837565</wp:posOffset>
            </wp:positionH>
            <wp:positionV relativeFrom="paragraph">
              <wp:posOffset>108585</wp:posOffset>
            </wp:positionV>
            <wp:extent cx="3698240" cy="581660"/>
            <wp:effectExtent l="0" t="0" r="0" b="889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98240" cy="581660"/>
                    </a:xfrm>
                    <a:prstGeom prst="rect">
                      <a:avLst/>
                    </a:prstGeom>
                  </pic:spPr>
                </pic:pic>
              </a:graphicData>
            </a:graphic>
            <wp14:sizeRelH relativeFrom="margin">
              <wp14:pctWidth>0</wp14:pctWidth>
            </wp14:sizeRelH>
            <wp14:sizeRelV relativeFrom="margin">
              <wp14:pctHeight>0</wp14:pctHeight>
            </wp14:sizeRelV>
          </wp:anchor>
        </w:drawing>
      </w:r>
    </w:p>
    <w:p w14:paraId="73912BBC" w14:textId="77777777" w:rsidR="00174202" w:rsidRPr="00C64B62" w:rsidRDefault="00174202" w:rsidP="00865F94">
      <w:pPr>
        <w:spacing w:after="0" w:line="240" w:lineRule="auto"/>
        <w:rPr>
          <w:rFonts w:ascii="Arial Narrow" w:hAnsi="Arial Narrow" w:cstheme="minorHAnsi"/>
        </w:rPr>
      </w:pPr>
    </w:p>
    <w:p w14:paraId="332AE27B" w14:textId="2E2616E9" w:rsidR="009B68D5" w:rsidRPr="00C64B62" w:rsidRDefault="009B68D5" w:rsidP="00865F94">
      <w:pPr>
        <w:spacing w:after="0" w:line="240" w:lineRule="auto"/>
        <w:rPr>
          <w:rFonts w:ascii="Arial Narrow" w:hAnsi="Arial Narrow" w:cstheme="minorHAnsi"/>
        </w:rPr>
      </w:pPr>
    </w:p>
    <w:p w14:paraId="0F3F563D" w14:textId="77777777" w:rsidR="009B68D5" w:rsidRPr="00C64B62" w:rsidRDefault="009B68D5" w:rsidP="00865F94">
      <w:pPr>
        <w:spacing w:after="0" w:line="240" w:lineRule="auto"/>
        <w:rPr>
          <w:rFonts w:ascii="Arial Narrow" w:hAnsi="Arial Narrow" w:cstheme="minorHAnsi"/>
        </w:rPr>
      </w:pPr>
    </w:p>
    <w:p w14:paraId="15340005" w14:textId="77777777" w:rsidR="009B68D5" w:rsidRPr="00C64B62" w:rsidRDefault="009B68D5" w:rsidP="00865F94">
      <w:pPr>
        <w:spacing w:after="0" w:line="240" w:lineRule="auto"/>
        <w:rPr>
          <w:rFonts w:ascii="Arial Narrow" w:hAnsi="Arial Narrow" w:cstheme="minorHAnsi"/>
        </w:rPr>
      </w:pPr>
    </w:p>
    <w:p w14:paraId="06F176F8" w14:textId="04B472BC" w:rsidR="009B68D5" w:rsidRPr="00C64B62" w:rsidRDefault="00174202"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Acciones para seguir</w:t>
      </w:r>
      <w:r w:rsidR="009B68D5" w:rsidRPr="00C64B62">
        <w:rPr>
          <w:rFonts w:ascii="Arial Narrow" w:eastAsia="Calibri" w:hAnsi="Arial Narrow" w:cstheme="minorHAnsi"/>
        </w:rPr>
        <w:t xml:space="preserve"> en caso de sobrepasar todos los límites:</w:t>
      </w:r>
    </w:p>
    <w:p w14:paraId="672F10BC" w14:textId="77777777" w:rsidR="00174202" w:rsidRPr="00C64B62" w:rsidRDefault="00174202"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786DAF94" w14:textId="77777777" w:rsidR="009B68D5" w:rsidRPr="00C64B62" w:rsidRDefault="009B68D5" w:rsidP="0070074D">
      <w:pPr>
        <w:numPr>
          <w:ilvl w:val="0"/>
          <w:numId w:val="15"/>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Monitoreo especial sobre los 3 mayores clientes que incluya perspectivas de renovación.</w:t>
      </w:r>
    </w:p>
    <w:p w14:paraId="22F5B668" w14:textId="77777777" w:rsidR="009B68D5" w:rsidRPr="00C64B62" w:rsidRDefault="009B68D5" w:rsidP="00865F94">
      <w:pPr>
        <w:spacing w:after="0" w:line="240" w:lineRule="auto"/>
        <w:rPr>
          <w:rFonts w:ascii="Arial Narrow" w:hAnsi="Arial Narrow" w:cstheme="minorHAnsi"/>
        </w:rPr>
      </w:pPr>
    </w:p>
    <w:p w14:paraId="47636E26" w14:textId="601AF766" w:rsidR="004E0B5E" w:rsidRPr="00C64B62" w:rsidRDefault="00174202"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28" w:name="_Toc40186845"/>
      <w:r w:rsidRPr="00C64B62">
        <w:rPr>
          <w:rFonts w:ascii="Arial Narrow" w:eastAsia="Calibri" w:hAnsi="Arial Narrow" w:cstheme="minorHAnsi"/>
          <w:b/>
        </w:rPr>
        <w:t>ESCENARIO 4</w:t>
      </w:r>
      <w:bookmarkEnd w:id="28"/>
    </w:p>
    <w:p w14:paraId="4C8594C0" w14:textId="77777777" w:rsidR="004E0B5E" w:rsidRPr="00C64B62" w:rsidRDefault="004E0B5E" w:rsidP="00865F94">
      <w:pPr>
        <w:spacing w:after="0" w:line="240" w:lineRule="auto"/>
        <w:ind w:left="360" w:right="20"/>
        <w:jc w:val="both"/>
        <w:rPr>
          <w:rFonts w:ascii="Arial Narrow" w:eastAsia="Calibri" w:hAnsi="Arial Narrow" w:cstheme="minorHAnsi"/>
          <w:b/>
        </w:rPr>
      </w:pPr>
    </w:p>
    <w:p w14:paraId="3BA867A3" w14:textId="675E36EF" w:rsidR="004E0B5E" w:rsidRPr="00C64B62" w:rsidRDefault="004E0B5E"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 xml:space="preserve">Basado en el modelo estándar se simula el adelanto en el pago de los </w:t>
      </w:r>
      <w:r w:rsidR="005E16E2" w:rsidRPr="00C64B62">
        <w:rPr>
          <w:rFonts w:ascii="Arial Narrow" w:eastAsia="Calibri" w:hAnsi="Arial Narrow" w:cstheme="minorHAnsi"/>
        </w:rPr>
        <w:t>CDAT</w:t>
      </w:r>
      <w:r w:rsidRPr="00C64B62">
        <w:rPr>
          <w:rFonts w:ascii="Arial Narrow" w:eastAsia="Calibri" w:hAnsi="Arial Narrow" w:cstheme="minorHAnsi"/>
        </w:rPr>
        <w:t xml:space="preserve"> con vencimiento en los 30 días siguientes, con el objetivo de medir la resistencia de la brecha de 1 a 7 días, además, se tendrán en cuenta las siguientes señales:</w:t>
      </w:r>
    </w:p>
    <w:p w14:paraId="469CA28B" w14:textId="77777777" w:rsidR="009B68D5" w:rsidRPr="00C64B62" w:rsidRDefault="004E0B5E" w:rsidP="00865F94">
      <w:pPr>
        <w:spacing w:after="0" w:line="240" w:lineRule="auto"/>
        <w:rPr>
          <w:rFonts w:ascii="Arial Narrow" w:hAnsi="Arial Narrow" w:cstheme="minorHAnsi"/>
        </w:rPr>
      </w:pPr>
      <w:r w:rsidRPr="00C64B62">
        <w:rPr>
          <w:rFonts w:ascii="Arial Narrow" w:hAnsi="Arial Narrow" w:cstheme="minorHAnsi"/>
          <w:noProof/>
        </w:rPr>
        <w:drawing>
          <wp:anchor distT="0" distB="0" distL="114300" distR="114300" simplePos="0" relativeHeight="251667456" behindDoc="0" locked="0" layoutInCell="1" allowOverlap="1" wp14:anchorId="445B6DD1" wp14:editId="49F593CC">
            <wp:simplePos x="0" y="0"/>
            <wp:positionH relativeFrom="margin">
              <wp:posOffset>542925</wp:posOffset>
            </wp:positionH>
            <wp:positionV relativeFrom="paragraph">
              <wp:posOffset>111760</wp:posOffset>
            </wp:positionV>
            <wp:extent cx="3957320" cy="546100"/>
            <wp:effectExtent l="0" t="0" r="5080" b="635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57320" cy="546100"/>
                    </a:xfrm>
                    <a:prstGeom prst="rect">
                      <a:avLst/>
                    </a:prstGeom>
                  </pic:spPr>
                </pic:pic>
              </a:graphicData>
            </a:graphic>
            <wp14:sizeRelH relativeFrom="margin">
              <wp14:pctWidth>0</wp14:pctWidth>
            </wp14:sizeRelH>
            <wp14:sizeRelV relativeFrom="margin">
              <wp14:pctHeight>0</wp14:pctHeight>
            </wp14:sizeRelV>
          </wp:anchor>
        </w:drawing>
      </w:r>
    </w:p>
    <w:p w14:paraId="02148F88" w14:textId="77777777" w:rsidR="009B68D5" w:rsidRPr="00C64B62" w:rsidRDefault="009B68D5" w:rsidP="00865F94">
      <w:pPr>
        <w:spacing w:after="0" w:line="240" w:lineRule="auto"/>
        <w:rPr>
          <w:rFonts w:ascii="Arial Narrow" w:hAnsi="Arial Narrow" w:cstheme="minorHAnsi"/>
        </w:rPr>
      </w:pPr>
    </w:p>
    <w:p w14:paraId="69D3107F" w14:textId="7D74338D" w:rsidR="004E0B5E" w:rsidRPr="00C64B62" w:rsidRDefault="004E0B5E" w:rsidP="00865F94">
      <w:pPr>
        <w:spacing w:after="0" w:line="240" w:lineRule="auto"/>
        <w:rPr>
          <w:rFonts w:ascii="Arial Narrow" w:hAnsi="Arial Narrow" w:cstheme="minorHAnsi"/>
        </w:rPr>
      </w:pPr>
    </w:p>
    <w:p w14:paraId="612CCBE7" w14:textId="1C0D202D" w:rsidR="004E0B5E" w:rsidRPr="00C64B62" w:rsidRDefault="004E0B5E" w:rsidP="00865F94">
      <w:pPr>
        <w:spacing w:after="0" w:line="240" w:lineRule="auto"/>
        <w:rPr>
          <w:rFonts w:ascii="Arial Narrow" w:hAnsi="Arial Narrow" w:cstheme="minorHAnsi"/>
        </w:rPr>
      </w:pPr>
    </w:p>
    <w:p w14:paraId="0E973FC0" w14:textId="4BB4F4A7" w:rsidR="004E0B5E" w:rsidRPr="00C64B62" w:rsidRDefault="004E0B5E" w:rsidP="00865F94">
      <w:pPr>
        <w:spacing w:after="0" w:line="240" w:lineRule="auto"/>
        <w:rPr>
          <w:rFonts w:ascii="Arial Narrow" w:hAnsi="Arial Narrow" w:cstheme="minorHAnsi"/>
        </w:rPr>
      </w:pPr>
    </w:p>
    <w:p w14:paraId="4B5E84CE" w14:textId="781A7957" w:rsidR="00174202" w:rsidRPr="00C64B62" w:rsidRDefault="00174202" w:rsidP="00865F94">
      <w:pPr>
        <w:spacing w:after="0" w:line="240" w:lineRule="auto"/>
        <w:rPr>
          <w:rFonts w:ascii="Arial Narrow" w:hAnsi="Arial Narrow" w:cstheme="minorHAnsi"/>
        </w:rPr>
      </w:pPr>
      <w:r w:rsidRPr="00C64B62">
        <w:rPr>
          <w:rFonts w:ascii="Arial Narrow" w:hAnsi="Arial Narrow" w:cstheme="minorHAnsi"/>
          <w:noProof/>
        </w:rPr>
        <w:drawing>
          <wp:anchor distT="0" distB="0" distL="114300" distR="114300" simplePos="0" relativeHeight="251668480" behindDoc="0" locked="0" layoutInCell="1" allowOverlap="1" wp14:anchorId="07A29BD3" wp14:editId="368933CE">
            <wp:simplePos x="0" y="0"/>
            <wp:positionH relativeFrom="column">
              <wp:posOffset>545465</wp:posOffset>
            </wp:positionH>
            <wp:positionV relativeFrom="paragraph">
              <wp:posOffset>8890</wp:posOffset>
            </wp:positionV>
            <wp:extent cx="3931920" cy="74676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31920" cy="746760"/>
                    </a:xfrm>
                    <a:prstGeom prst="rect">
                      <a:avLst/>
                    </a:prstGeom>
                  </pic:spPr>
                </pic:pic>
              </a:graphicData>
            </a:graphic>
            <wp14:sizeRelH relativeFrom="margin">
              <wp14:pctWidth>0</wp14:pctWidth>
            </wp14:sizeRelH>
            <wp14:sizeRelV relativeFrom="margin">
              <wp14:pctHeight>0</wp14:pctHeight>
            </wp14:sizeRelV>
          </wp:anchor>
        </w:drawing>
      </w:r>
    </w:p>
    <w:p w14:paraId="6B27164E" w14:textId="558FAB17" w:rsidR="00174202" w:rsidRPr="00C64B62" w:rsidRDefault="00174202" w:rsidP="00865F94">
      <w:pPr>
        <w:spacing w:after="0" w:line="240" w:lineRule="auto"/>
        <w:rPr>
          <w:rFonts w:ascii="Arial Narrow" w:hAnsi="Arial Narrow" w:cstheme="minorHAnsi"/>
        </w:rPr>
      </w:pPr>
    </w:p>
    <w:p w14:paraId="03A37BD5" w14:textId="5E8B6C7F" w:rsidR="00174202" w:rsidRPr="00C64B62" w:rsidRDefault="00174202" w:rsidP="00865F94">
      <w:pPr>
        <w:spacing w:after="0" w:line="240" w:lineRule="auto"/>
        <w:rPr>
          <w:rFonts w:ascii="Arial Narrow" w:hAnsi="Arial Narrow" w:cstheme="minorHAnsi"/>
        </w:rPr>
      </w:pPr>
    </w:p>
    <w:p w14:paraId="25CE3CFF" w14:textId="7406DBF3" w:rsidR="00174202" w:rsidRPr="00C64B62" w:rsidRDefault="00174202" w:rsidP="00865F94">
      <w:pPr>
        <w:spacing w:after="0" w:line="240" w:lineRule="auto"/>
        <w:rPr>
          <w:rFonts w:ascii="Arial Narrow" w:hAnsi="Arial Narrow" w:cstheme="minorHAnsi"/>
        </w:rPr>
      </w:pPr>
    </w:p>
    <w:p w14:paraId="4630E6E6" w14:textId="77777777" w:rsidR="00174202" w:rsidRPr="00C64B62" w:rsidRDefault="00174202" w:rsidP="00865F94">
      <w:pPr>
        <w:spacing w:after="0" w:line="240" w:lineRule="auto"/>
        <w:rPr>
          <w:rFonts w:ascii="Arial Narrow" w:hAnsi="Arial Narrow" w:cstheme="minorHAnsi"/>
        </w:rPr>
      </w:pPr>
    </w:p>
    <w:p w14:paraId="5B7572A1" w14:textId="77777777" w:rsidR="009B68D5" w:rsidRPr="00C64B62" w:rsidRDefault="009B68D5" w:rsidP="00865F94">
      <w:pPr>
        <w:spacing w:after="0" w:line="240" w:lineRule="auto"/>
        <w:rPr>
          <w:rFonts w:ascii="Arial Narrow" w:hAnsi="Arial Narrow" w:cstheme="minorHAnsi"/>
        </w:rPr>
      </w:pPr>
    </w:p>
    <w:p w14:paraId="43BB6813" w14:textId="452A9972" w:rsidR="004E0B5E" w:rsidRPr="00C64B62" w:rsidRDefault="00174202"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Acciones para seguir</w:t>
      </w:r>
      <w:r w:rsidR="004E0B5E" w:rsidRPr="00C64B62">
        <w:rPr>
          <w:rFonts w:ascii="Arial Narrow" w:eastAsia="Calibri" w:hAnsi="Arial Narrow" w:cstheme="minorHAnsi"/>
        </w:rPr>
        <w:t xml:space="preserve"> en caso de sobrepasar todos los límites:</w:t>
      </w:r>
    </w:p>
    <w:p w14:paraId="6CA574DB" w14:textId="77777777" w:rsidR="00174202" w:rsidRPr="00C64B62" w:rsidRDefault="00174202"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079475BA" w14:textId="246E527B" w:rsidR="004E0B5E" w:rsidRPr="00C64B62" w:rsidRDefault="004E0B5E" w:rsidP="0070074D">
      <w:pPr>
        <w:numPr>
          <w:ilvl w:val="0"/>
          <w:numId w:val="16"/>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Monitoreo especial sobre los 10 mayores vencimientos en la brecha de 30 días que incluya perspectivas de renovación.</w:t>
      </w:r>
    </w:p>
    <w:p w14:paraId="6575055C" w14:textId="77777777" w:rsidR="004E0B5E" w:rsidRPr="00C64B62" w:rsidRDefault="004E0B5E" w:rsidP="0070074D">
      <w:pPr>
        <w:numPr>
          <w:ilvl w:val="0"/>
          <w:numId w:val="16"/>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Definición de estrategias de fidelización de clientes de captación que pueden contener incentivos adicionales de tasa de interés hasta de un 1%, previa autorización de gerencia.</w:t>
      </w:r>
    </w:p>
    <w:p w14:paraId="555B7B61" w14:textId="77777777" w:rsidR="004E0B5E" w:rsidRPr="00C64B62" w:rsidRDefault="004E0B5E" w:rsidP="00865F94">
      <w:pPr>
        <w:spacing w:after="0" w:line="240" w:lineRule="auto"/>
        <w:rPr>
          <w:rFonts w:ascii="Arial Narrow" w:hAnsi="Arial Narrow" w:cstheme="minorHAnsi"/>
        </w:rPr>
      </w:pPr>
    </w:p>
    <w:p w14:paraId="319913BA" w14:textId="092F3A5C" w:rsidR="004E0B5E" w:rsidRPr="00C64B62" w:rsidRDefault="00273E43"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29" w:name="_Toc40186846"/>
      <w:r w:rsidRPr="00C64B62">
        <w:rPr>
          <w:rFonts w:ascii="Arial Narrow" w:eastAsia="Calibri" w:hAnsi="Arial Narrow" w:cstheme="minorHAnsi"/>
          <w:b/>
        </w:rPr>
        <w:t>ESCENARIO 5</w:t>
      </w:r>
      <w:bookmarkEnd w:id="29"/>
    </w:p>
    <w:p w14:paraId="58969817" w14:textId="77777777" w:rsidR="004E0B5E" w:rsidRPr="00C64B62" w:rsidRDefault="004E0B5E" w:rsidP="00865F94">
      <w:pPr>
        <w:pBdr>
          <w:top w:val="nil"/>
          <w:left w:val="nil"/>
          <w:bottom w:val="nil"/>
          <w:right w:val="nil"/>
          <w:between w:val="nil"/>
        </w:pBdr>
        <w:spacing w:after="0" w:line="240" w:lineRule="auto"/>
        <w:ind w:right="20"/>
        <w:jc w:val="both"/>
        <w:rPr>
          <w:rFonts w:ascii="Arial Narrow" w:eastAsia="Calibri" w:hAnsi="Arial Narrow" w:cstheme="minorHAnsi"/>
          <w:b/>
        </w:rPr>
      </w:pPr>
    </w:p>
    <w:p w14:paraId="24559C2C" w14:textId="09929529" w:rsidR="004E0B5E" w:rsidRPr="00C64B62" w:rsidRDefault="004E0B5E"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Basado en el modelo estándar se simula una renovación de </w:t>
      </w:r>
      <w:r w:rsidR="005E16E2" w:rsidRPr="00C64B62">
        <w:rPr>
          <w:rFonts w:ascii="Arial Narrow" w:eastAsia="Calibri" w:hAnsi="Arial Narrow" w:cstheme="minorHAnsi"/>
        </w:rPr>
        <w:t>CDAT</w:t>
      </w:r>
      <w:r w:rsidRPr="00C64B62">
        <w:rPr>
          <w:rFonts w:ascii="Arial Narrow" w:eastAsia="Calibri" w:hAnsi="Arial Narrow" w:cstheme="minorHAnsi"/>
        </w:rPr>
        <w:t xml:space="preserve"> de 50% en los vencimientos de todas las brechas, en este escenario se debe tener la brecha de 31 a 90 días positivas, además, se tendrán en cuenta las siguientes señales:</w:t>
      </w:r>
    </w:p>
    <w:p w14:paraId="03551A75" w14:textId="532FE65B" w:rsidR="004E0B5E" w:rsidRPr="00C64B62" w:rsidRDefault="005E16E2"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hAnsi="Arial Narrow" w:cstheme="minorHAnsi"/>
          <w:noProof/>
        </w:rPr>
        <w:drawing>
          <wp:anchor distT="0" distB="0" distL="114300" distR="114300" simplePos="0" relativeHeight="251669504" behindDoc="0" locked="0" layoutInCell="1" allowOverlap="1" wp14:anchorId="4124389E" wp14:editId="53FF01AB">
            <wp:simplePos x="0" y="0"/>
            <wp:positionH relativeFrom="margin">
              <wp:posOffset>725805</wp:posOffset>
            </wp:positionH>
            <wp:positionV relativeFrom="paragraph">
              <wp:posOffset>97155</wp:posOffset>
            </wp:positionV>
            <wp:extent cx="3698240" cy="6540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98240" cy="654050"/>
                    </a:xfrm>
                    <a:prstGeom prst="rect">
                      <a:avLst/>
                    </a:prstGeom>
                  </pic:spPr>
                </pic:pic>
              </a:graphicData>
            </a:graphic>
            <wp14:sizeRelH relativeFrom="margin">
              <wp14:pctWidth>0</wp14:pctWidth>
            </wp14:sizeRelH>
            <wp14:sizeRelV relativeFrom="margin">
              <wp14:pctHeight>0</wp14:pctHeight>
            </wp14:sizeRelV>
          </wp:anchor>
        </w:drawing>
      </w:r>
    </w:p>
    <w:p w14:paraId="72E49F24" w14:textId="1D25EE33" w:rsidR="004E0B5E" w:rsidRPr="00C64B62" w:rsidRDefault="004E0B5E"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47BA2177" w14:textId="77777777" w:rsidR="004E0B5E" w:rsidRPr="00C64B62" w:rsidRDefault="004E0B5E" w:rsidP="00865F94">
      <w:pPr>
        <w:spacing w:after="0" w:line="240" w:lineRule="auto"/>
        <w:rPr>
          <w:rFonts w:ascii="Arial Narrow" w:hAnsi="Arial Narrow" w:cstheme="minorHAnsi"/>
        </w:rPr>
      </w:pPr>
    </w:p>
    <w:p w14:paraId="5F022897" w14:textId="77777777" w:rsidR="00FF5393" w:rsidRPr="00C64B62" w:rsidRDefault="00FF5393" w:rsidP="00865F94">
      <w:pPr>
        <w:spacing w:after="0" w:line="240" w:lineRule="auto"/>
        <w:rPr>
          <w:rFonts w:ascii="Arial Narrow" w:hAnsi="Arial Narrow" w:cstheme="minorHAnsi"/>
        </w:rPr>
      </w:pPr>
    </w:p>
    <w:p w14:paraId="4371778F" w14:textId="2D17EC9A" w:rsidR="00FF5393" w:rsidRPr="00C64B62" w:rsidRDefault="00FF5393" w:rsidP="00865F94">
      <w:pPr>
        <w:spacing w:after="0" w:line="240" w:lineRule="auto"/>
        <w:rPr>
          <w:rFonts w:ascii="Arial Narrow" w:hAnsi="Arial Narrow" w:cstheme="minorHAnsi"/>
        </w:rPr>
      </w:pPr>
    </w:p>
    <w:p w14:paraId="11143A4C" w14:textId="09DC9EA0" w:rsidR="00FF5393" w:rsidRPr="00C64B62" w:rsidRDefault="00FF5393" w:rsidP="00865F94">
      <w:pPr>
        <w:spacing w:after="0" w:line="240" w:lineRule="auto"/>
        <w:rPr>
          <w:rFonts w:ascii="Arial Narrow" w:hAnsi="Arial Narrow" w:cstheme="minorHAnsi"/>
        </w:rPr>
      </w:pPr>
      <w:r w:rsidRPr="00C64B62">
        <w:rPr>
          <w:rFonts w:ascii="Arial Narrow" w:hAnsi="Arial Narrow" w:cstheme="minorHAnsi"/>
          <w:noProof/>
        </w:rPr>
        <w:drawing>
          <wp:anchor distT="0" distB="0" distL="114300" distR="114300" simplePos="0" relativeHeight="251670528" behindDoc="0" locked="0" layoutInCell="1" allowOverlap="1" wp14:anchorId="0BB8891E" wp14:editId="1168C819">
            <wp:simplePos x="0" y="0"/>
            <wp:positionH relativeFrom="margin">
              <wp:posOffset>791845</wp:posOffset>
            </wp:positionH>
            <wp:positionV relativeFrom="paragraph">
              <wp:posOffset>29845</wp:posOffset>
            </wp:positionV>
            <wp:extent cx="3632200" cy="584200"/>
            <wp:effectExtent l="0" t="0" r="6350" b="635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32200" cy="584200"/>
                    </a:xfrm>
                    <a:prstGeom prst="rect">
                      <a:avLst/>
                    </a:prstGeom>
                  </pic:spPr>
                </pic:pic>
              </a:graphicData>
            </a:graphic>
            <wp14:sizeRelH relativeFrom="margin">
              <wp14:pctWidth>0</wp14:pctWidth>
            </wp14:sizeRelH>
            <wp14:sizeRelV relativeFrom="margin">
              <wp14:pctHeight>0</wp14:pctHeight>
            </wp14:sizeRelV>
          </wp:anchor>
        </w:drawing>
      </w:r>
    </w:p>
    <w:p w14:paraId="246C7CFA" w14:textId="714CCDF1" w:rsidR="00FF5393" w:rsidRPr="00C64B62" w:rsidRDefault="00FF5393" w:rsidP="00865F94">
      <w:pPr>
        <w:spacing w:after="0" w:line="240" w:lineRule="auto"/>
        <w:rPr>
          <w:rFonts w:ascii="Arial Narrow" w:hAnsi="Arial Narrow" w:cstheme="minorHAnsi"/>
        </w:rPr>
      </w:pPr>
    </w:p>
    <w:p w14:paraId="24C801F4" w14:textId="77777777" w:rsidR="00FF5393" w:rsidRPr="00C64B62" w:rsidRDefault="00FF5393" w:rsidP="00865F94">
      <w:pPr>
        <w:spacing w:after="0" w:line="240" w:lineRule="auto"/>
        <w:rPr>
          <w:rFonts w:ascii="Arial Narrow" w:hAnsi="Arial Narrow" w:cstheme="minorHAnsi"/>
        </w:rPr>
      </w:pPr>
    </w:p>
    <w:p w14:paraId="4AA2A6AD" w14:textId="7C742184" w:rsidR="004E0B5E" w:rsidRPr="00C64B62" w:rsidRDefault="004E0B5E" w:rsidP="00865F94">
      <w:pPr>
        <w:spacing w:after="0" w:line="240" w:lineRule="auto"/>
        <w:rPr>
          <w:rFonts w:ascii="Arial Narrow" w:hAnsi="Arial Narrow" w:cstheme="minorHAnsi"/>
        </w:rPr>
      </w:pPr>
    </w:p>
    <w:p w14:paraId="1F28195B" w14:textId="77777777" w:rsidR="004E0B5E" w:rsidRPr="00C64B62" w:rsidRDefault="004E0B5E" w:rsidP="00865F94">
      <w:pPr>
        <w:spacing w:after="0" w:line="240" w:lineRule="auto"/>
        <w:rPr>
          <w:rFonts w:ascii="Arial Narrow" w:hAnsi="Arial Narrow" w:cstheme="minorHAnsi"/>
        </w:rPr>
      </w:pPr>
    </w:p>
    <w:p w14:paraId="606174D3" w14:textId="576DCF07" w:rsidR="004E0B5E" w:rsidRPr="00C64B62" w:rsidRDefault="00FF5393"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lastRenderedPageBreak/>
        <w:t>Acciones para seguir</w:t>
      </w:r>
      <w:r w:rsidR="004E0B5E" w:rsidRPr="00C64B62">
        <w:rPr>
          <w:rFonts w:ascii="Arial Narrow" w:eastAsia="Calibri" w:hAnsi="Arial Narrow" w:cstheme="minorHAnsi"/>
        </w:rPr>
        <w:t xml:space="preserve"> en caso de sobrepasar todos los límites:</w:t>
      </w:r>
    </w:p>
    <w:p w14:paraId="686A9EFB" w14:textId="77777777" w:rsidR="00FF5393" w:rsidRPr="00C64B62" w:rsidRDefault="00FF5393"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15CBA868" w14:textId="74617ACF" w:rsidR="004E0B5E" w:rsidRPr="00C64B62" w:rsidRDefault="004E0B5E" w:rsidP="0070074D">
      <w:pPr>
        <w:numPr>
          <w:ilvl w:val="0"/>
          <w:numId w:val="17"/>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Monitoreo especial sobre los 10 mayores vencimientos en la brecha de 90 días que incluya perspectivas de renovación.</w:t>
      </w:r>
    </w:p>
    <w:p w14:paraId="41086AE2" w14:textId="77777777" w:rsidR="004E0B5E" w:rsidRPr="00C64B62" w:rsidRDefault="004E0B5E" w:rsidP="0070074D">
      <w:pPr>
        <w:numPr>
          <w:ilvl w:val="0"/>
          <w:numId w:val="17"/>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Definición de estrategias de fidelización de clientes de captación que pueden contener incentivos adicionales de tasa de interés hasta de un 1%, previa autorización de gerencia.</w:t>
      </w:r>
    </w:p>
    <w:p w14:paraId="7AF9366A" w14:textId="77777777" w:rsidR="004E0B5E" w:rsidRPr="00C64B62" w:rsidRDefault="004E0B5E" w:rsidP="00865F94">
      <w:pPr>
        <w:spacing w:after="0" w:line="240" w:lineRule="auto"/>
        <w:rPr>
          <w:rFonts w:ascii="Arial Narrow" w:hAnsi="Arial Narrow" w:cstheme="minorHAnsi"/>
        </w:rPr>
      </w:pPr>
    </w:p>
    <w:p w14:paraId="64F2CBA5" w14:textId="73DE8BBF" w:rsidR="004E0B5E" w:rsidRPr="00C64B62" w:rsidRDefault="004E0B5E" w:rsidP="0070074D">
      <w:pPr>
        <w:pStyle w:val="Prrafodelista"/>
        <w:numPr>
          <w:ilvl w:val="0"/>
          <w:numId w:val="29"/>
        </w:numPr>
        <w:spacing w:after="0" w:line="240" w:lineRule="auto"/>
        <w:ind w:left="284" w:hanging="284"/>
        <w:outlineLvl w:val="0"/>
        <w:rPr>
          <w:rFonts w:ascii="Arial Narrow" w:hAnsi="Arial Narrow" w:cstheme="minorHAnsi"/>
        </w:rPr>
      </w:pPr>
      <w:bookmarkStart w:id="30" w:name="_Toc40186847"/>
      <w:r w:rsidRPr="00C64B62">
        <w:rPr>
          <w:rFonts w:ascii="Arial Narrow" w:hAnsi="Arial Narrow" w:cstheme="minorHAnsi"/>
          <w:b/>
          <w:bCs/>
        </w:rPr>
        <w:t>PLAN DE CONTINGENCIA DE LIQUIDEZ</w:t>
      </w:r>
      <w:bookmarkEnd w:id="30"/>
    </w:p>
    <w:p w14:paraId="3BA424A9" w14:textId="77777777" w:rsidR="00273E43" w:rsidRPr="00C64B62" w:rsidRDefault="00273E43" w:rsidP="00865F94">
      <w:pPr>
        <w:pStyle w:val="Prrafodelista"/>
        <w:spacing w:after="0" w:line="240" w:lineRule="auto"/>
        <w:ind w:left="284"/>
        <w:rPr>
          <w:rFonts w:ascii="Arial Narrow" w:hAnsi="Arial Narrow" w:cstheme="minorHAnsi"/>
        </w:rPr>
      </w:pPr>
    </w:p>
    <w:p w14:paraId="517B7300" w14:textId="5C8D107A" w:rsidR="004E0B5E" w:rsidRPr="00C64B62" w:rsidRDefault="004E0B5E"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Teniendo en cuenta las posibles causas del problema de liquidez,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define diferentes acciones y mecanismos que se deban llevar a cabo para restablecer los niveles normales de </w:t>
      </w:r>
      <w:r w:rsidR="005E16E2" w:rsidRPr="00C64B62">
        <w:rPr>
          <w:rFonts w:ascii="Arial Narrow" w:eastAsia="Calibri" w:hAnsi="Arial Narrow" w:cstheme="minorHAnsi"/>
        </w:rPr>
        <w:t>liquidez</w:t>
      </w:r>
      <w:r w:rsidRPr="00C64B62">
        <w:rPr>
          <w:rFonts w:ascii="Arial Narrow" w:eastAsia="Calibri" w:hAnsi="Arial Narrow" w:cstheme="minorHAnsi"/>
        </w:rPr>
        <w:t xml:space="preserve"> que no representen amenazas para las labores de </w:t>
      </w:r>
      <w:r w:rsidR="00EC2FE7" w:rsidRPr="00C64B62">
        <w:rPr>
          <w:rFonts w:ascii="Arial Narrow" w:eastAsia="Calibri" w:hAnsi="Arial Narrow" w:cstheme="minorHAnsi"/>
          <w:b/>
          <w:bCs/>
        </w:rPr>
        <w:t>COOPEAIPE</w:t>
      </w:r>
      <w:r w:rsidR="004D6C6F" w:rsidRPr="00C64B62">
        <w:rPr>
          <w:rFonts w:ascii="Arial Narrow" w:eastAsia="Calibri" w:hAnsi="Arial Narrow" w:cstheme="minorHAnsi"/>
        </w:rPr>
        <w:t>.</w:t>
      </w:r>
    </w:p>
    <w:p w14:paraId="4F781590" w14:textId="77777777" w:rsidR="00273E43" w:rsidRPr="00C64B62" w:rsidRDefault="00273E43"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07F79CB9" w14:textId="091D55E1" w:rsidR="004D6C6F" w:rsidRPr="00C64B62" w:rsidRDefault="004E0B5E" w:rsidP="0070074D">
      <w:pPr>
        <w:pStyle w:val="Prrafodelista"/>
        <w:numPr>
          <w:ilvl w:val="1"/>
          <w:numId w:val="29"/>
        </w:numPr>
        <w:spacing w:after="0" w:line="240" w:lineRule="auto"/>
        <w:ind w:left="426" w:hanging="426"/>
        <w:outlineLvl w:val="1"/>
        <w:rPr>
          <w:rFonts w:ascii="Arial Narrow" w:hAnsi="Arial Narrow" w:cstheme="minorHAnsi"/>
          <w:b/>
          <w:bCs/>
        </w:rPr>
      </w:pPr>
      <w:bookmarkStart w:id="31" w:name="_v96yh76lfqxm" w:colFirst="0" w:colLast="0"/>
      <w:bookmarkStart w:id="32" w:name="_Toc40186848"/>
      <w:bookmarkEnd w:id="31"/>
      <w:r w:rsidRPr="00C64B62">
        <w:rPr>
          <w:rFonts w:ascii="Arial Narrow" w:hAnsi="Arial Narrow" w:cstheme="minorHAnsi"/>
          <w:b/>
          <w:bCs/>
        </w:rPr>
        <w:t>PILARES</w:t>
      </w:r>
      <w:bookmarkEnd w:id="32"/>
    </w:p>
    <w:p w14:paraId="48BDF358" w14:textId="77777777" w:rsidR="00273E43" w:rsidRPr="00C64B62" w:rsidRDefault="00273E43" w:rsidP="00865F94">
      <w:pPr>
        <w:spacing w:after="0" w:line="240" w:lineRule="auto"/>
        <w:rPr>
          <w:rFonts w:ascii="Arial Narrow" w:hAnsi="Arial Narrow" w:cstheme="minorHAnsi"/>
          <w:b/>
          <w:bCs/>
        </w:rPr>
      </w:pPr>
    </w:p>
    <w:p w14:paraId="414410E4" w14:textId="5752BA49" w:rsidR="004E0B5E" w:rsidRPr="00C64B62" w:rsidRDefault="004E0B5E" w:rsidP="0070074D">
      <w:pPr>
        <w:numPr>
          <w:ilvl w:val="0"/>
          <w:numId w:val="19"/>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Priorización de medidas preventivas y oportunidad en la evaluación, seguimiento, control y medición del riesgo de liquidez permanente a la situación de liquidez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que permita mantener los indicadores controlados.</w:t>
      </w:r>
    </w:p>
    <w:p w14:paraId="6B48D0B2" w14:textId="651ABA6B" w:rsidR="004E0B5E" w:rsidRPr="00C64B62" w:rsidRDefault="004E0B5E" w:rsidP="0070074D">
      <w:pPr>
        <w:numPr>
          <w:ilvl w:val="0"/>
          <w:numId w:val="19"/>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Velar porque la estructura de balance esté acorde a las necesidades de liquidez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637B1CA5" w14:textId="77777777" w:rsidR="004D6C6F" w:rsidRPr="00C64B62" w:rsidRDefault="004D6C6F" w:rsidP="00865F94">
      <w:pPr>
        <w:pStyle w:val="Ttulo2"/>
        <w:tabs>
          <w:tab w:val="left" w:pos="1420"/>
        </w:tabs>
        <w:ind w:left="0"/>
        <w:rPr>
          <w:rFonts w:ascii="Arial Narrow" w:hAnsi="Arial Narrow" w:cstheme="minorHAnsi"/>
          <w:color w:val="auto"/>
          <w:sz w:val="22"/>
          <w:szCs w:val="22"/>
        </w:rPr>
      </w:pPr>
      <w:bookmarkStart w:id="33" w:name="_9lnmo9xfpijm" w:colFirst="0" w:colLast="0"/>
      <w:bookmarkEnd w:id="33"/>
    </w:p>
    <w:p w14:paraId="0506DA02" w14:textId="38D24CA3" w:rsidR="004D6C6F" w:rsidRPr="00C64B62" w:rsidRDefault="004E0B5E" w:rsidP="0070074D">
      <w:pPr>
        <w:pStyle w:val="Prrafodelista"/>
        <w:numPr>
          <w:ilvl w:val="1"/>
          <w:numId w:val="29"/>
        </w:numPr>
        <w:spacing w:after="0" w:line="240" w:lineRule="auto"/>
        <w:ind w:left="426" w:hanging="426"/>
        <w:outlineLvl w:val="1"/>
        <w:rPr>
          <w:rFonts w:ascii="Arial Narrow" w:hAnsi="Arial Narrow" w:cstheme="minorHAnsi"/>
          <w:b/>
          <w:bCs/>
        </w:rPr>
      </w:pPr>
      <w:bookmarkStart w:id="34" w:name="_Toc40186849"/>
      <w:r w:rsidRPr="00C64B62">
        <w:rPr>
          <w:rFonts w:ascii="Arial Narrow" w:hAnsi="Arial Narrow" w:cstheme="minorHAnsi"/>
          <w:b/>
          <w:bCs/>
        </w:rPr>
        <w:t>POLÍTICAS</w:t>
      </w:r>
      <w:bookmarkEnd w:id="34"/>
    </w:p>
    <w:p w14:paraId="76D2DC62" w14:textId="77777777" w:rsidR="00273E43" w:rsidRPr="00C64B62" w:rsidRDefault="00273E43" w:rsidP="00865F94">
      <w:pPr>
        <w:pStyle w:val="Prrafodelista"/>
        <w:spacing w:after="0" w:line="240" w:lineRule="auto"/>
        <w:ind w:left="426"/>
        <w:rPr>
          <w:rFonts w:ascii="Arial Narrow" w:hAnsi="Arial Narrow" w:cstheme="minorHAnsi"/>
          <w:b/>
          <w:bCs/>
        </w:rPr>
      </w:pPr>
    </w:p>
    <w:p w14:paraId="72E64010" w14:textId="24269D45" w:rsidR="004E0B5E" w:rsidRPr="00C64B62" w:rsidRDefault="004E0B5E" w:rsidP="0070074D">
      <w:pPr>
        <w:numPr>
          <w:ilvl w:val="0"/>
          <w:numId w:val="20"/>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Seguimiento y monitoreo permanente de la situación de liquidez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y el comportamiento de las captaciones </w:t>
      </w:r>
      <w:r w:rsidR="004D6C6F" w:rsidRPr="00C64B62">
        <w:rPr>
          <w:rFonts w:ascii="Arial Narrow" w:eastAsia="Calibri" w:hAnsi="Arial Narrow" w:cstheme="minorHAnsi"/>
        </w:rPr>
        <w:t>de los asociados</w:t>
      </w:r>
      <w:r w:rsidRPr="00C64B62">
        <w:rPr>
          <w:rFonts w:ascii="Arial Narrow" w:eastAsia="Calibri" w:hAnsi="Arial Narrow" w:cstheme="minorHAnsi"/>
        </w:rPr>
        <w:t>.</w:t>
      </w:r>
    </w:p>
    <w:p w14:paraId="06348EA4" w14:textId="7BE29CD2" w:rsidR="004E0B5E" w:rsidRPr="00C64B62" w:rsidRDefault="004E0B5E" w:rsidP="0070074D">
      <w:pPr>
        <w:numPr>
          <w:ilvl w:val="0"/>
          <w:numId w:val="20"/>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Propender por una estructura de financiamiento sustentada cada vez más en las captaciones de </w:t>
      </w:r>
      <w:r w:rsidR="004D6C6F" w:rsidRPr="00C64B62">
        <w:rPr>
          <w:rFonts w:ascii="Arial Narrow" w:eastAsia="Calibri" w:hAnsi="Arial Narrow" w:cstheme="minorHAnsi"/>
        </w:rPr>
        <w:t xml:space="preserve">los asociados </w:t>
      </w:r>
      <w:r w:rsidRPr="00C64B62">
        <w:rPr>
          <w:rFonts w:ascii="Arial Narrow" w:eastAsia="Calibri" w:hAnsi="Arial Narrow" w:cstheme="minorHAnsi"/>
        </w:rPr>
        <w:t xml:space="preserve">a través de </w:t>
      </w:r>
      <w:r w:rsidR="005E16E2" w:rsidRPr="00C64B62">
        <w:rPr>
          <w:rFonts w:ascii="Arial Narrow" w:eastAsia="Calibri" w:hAnsi="Arial Narrow" w:cstheme="minorHAnsi"/>
        </w:rPr>
        <w:t xml:space="preserve">cuentas de ahorro a la vista, CDAT </w:t>
      </w:r>
      <w:r w:rsidRPr="00C64B62">
        <w:rPr>
          <w:rFonts w:ascii="Arial Narrow" w:eastAsia="Calibri" w:hAnsi="Arial Narrow" w:cstheme="minorHAnsi"/>
        </w:rPr>
        <w:t xml:space="preserve">y </w:t>
      </w:r>
      <w:r w:rsidR="005E16E2" w:rsidRPr="00C64B62">
        <w:rPr>
          <w:rFonts w:ascii="Arial Narrow" w:eastAsia="Calibri" w:hAnsi="Arial Narrow" w:cstheme="minorHAnsi"/>
        </w:rPr>
        <w:t>contractual</w:t>
      </w:r>
      <w:r w:rsidRPr="00C64B62">
        <w:rPr>
          <w:rFonts w:ascii="Arial Narrow" w:eastAsia="Calibri" w:hAnsi="Arial Narrow" w:cstheme="minorHAnsi"/>
        </w:rPr>
        <w:t>.</w:t>
      </w:r>
    </w:p>
    <w:p w14:paraId="2950E18D" w14:textId="3728E949" w:rsidR="004E0B5E" w:rsidRPr="00C64B62" w:rsidRDefault="004E0B5E" w:rsidP="0070074D">
      <w:pPr>
        <w:numPr>
          <w:ilvl w:val="0"/>
          <w:numId w:val="20"/>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Establecer tasas de captación atractivas para los ahorradores, que permitan competir con </w:t>
      </w:r>
      <w:r w:rsidR="00700949" w:rsidRPr="00C64B62">
        <w:rPr>
          <w:rFonts w:ascii="Arial Narrow" w:eastAsia="Calibri" w:hAnsi="Arial Narrow" w:cstheme="minorHAnsi"/>
        </w:rPr>
        <w:t>Entidades</w:t>
      </w:r>
      <w:r w:rsidRPr="00C64B62">
        <w:rPr>
          <w:rFonts w:ascii="Arial Narrow" w:eastAsia="Calibri" w:hAnsi="Arial Narrow" w:cstheme="minorHAnsi"/>
        </w:rPr>
        <w:t xml:space="preserve"> financieras de todo tipo (bancos, corporaciones, </w:t>
      </w:r>
      <w:r w:rsidR="004D6C6F" w:rsidRPr="00C64B62">
        <w:rPr>
          <w:rFonts w:ascii="Arial Narrow" w:eastAsia="Calibri" w:hAnsi="Arial Narrow" w:cstheme="minorHAnsi"/>
        </w:rPr>
        <w:t>cooperativas, etc.</w:t>
      </w:r>
      <w:r w:rsidRPr="00C64B62">
        <w:rPr>
          <w:rFonts w:ascii="Arial Narrow" w:eastAsia="Calibri" w:hAnsi="Arial Narrow" w:cstheme="minorHAnsi"/>
        </w:rPr>
        <w:t>).</w:t>
      </w:r>
    </w:p>
    <w:p w14:paraId="1EE9AC00" w14:textId="68421495" w:rsidR="004E0B5E" w:rsidRPr="00C64B62" w:rsidRDefault="004E0B5E" w:rsidP="0070074D">
      <w:pPr>
        <w:numPr>
          <w:ilvl w:val="0"/>
          <w:numId w:val="20"/>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Incentivar las captaciones a largo plazo con una política de tasas escalonadas, es decir, a mayor plazo, mejor tasa para el ahorrador.</w:t>
      </w:r>
    </w:p>
    <w:p w14:paraId="0578444F" w14:textId="23974219" w:rsidR="004E0B5E" w:rsidRPr="00C64B62" w:rsidRDefault="004E0B5E" w:rsidP="0070074D">
      <w:pPr>
        <w:numPr>
          <w:ilvl w:val="0"/>
          <w:numId w:val="20"/>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Mantener una base de </w:t>
      </w:r>
      <w:r w:rsidR="00A20AC0" w:rsidRPr="00C64B62">
        <w:rPr>
          <w:rFonts w:ascii="Arial Narrow" w:eastAsia="Calibri" w:hAnsi="Arial Narrow" w:cstheme="minorHAnsi"/>
        </w:rPr>
        <w:t>asociados</w:t>
      </w:r>
      <w:r w:rsidRPr="00C64B62">
        <w:rPr>
          <w:rFonts w:ascii="Arial Narrow" w:eastAsia="Calibri" w:hAnsi="Arial Narrow" w:cstheme="minorHAnsi"/>
        </w:rPr>
        <w:t xml:space="preserve"> </w:t>
      </w:r>
      <w:r w:rsidR="00A20AC0" w:rsidRPr="00C64B62">
        <w:rPr>
          <w:rFonts w:ascii="Arial Narrow" w:eastAsia="Calibri" w:hAnsi="Arial Narrow" w:cstheme="minorHAnsi"/>
        </w:rPr>
        <w:t xml:space="preserve">con </w:t>
      </w:r>
      <w:r w:rsidRPr="00C64B62">
        <w:rPr>
          <w:rFonts w:ascii="Arial Narrow" w:eastAsia="Calibri" w:hAnsi="Arial Narrow" w:cstheme="minorHAnsi"/>
        </w:rPr>
        <w:t xml:space="preserve">captación creciente sustentada en un servicio personalizado, tasas preferenciales para </w:t>
      </w:r>
      <w:r w:rsidR="004D6C6F" w:rsidRPr="00C64B62">
        <w:rPr>
          <w:rFonts w:ascii="Arial Narrow" w:eastAsia="Calibri" w:hAnsi="Arial Narrow" w:cstheme="minorHAnsi"/>
        </w:rPr>
        <w:t>asociados</w:t>
      </w:r>
      <w:r w:rsidRPr="00C64B62">
        <w:rPr>
          <w:rFonts w:ascii="Arial Narrow" w:eastAsia="Calibri" w:hAnsi="Arial Narrow" w:cstheme="minorHAnsi"/>
        </w:rPr>
        <w:t xml:space="preserve"> antiguos y referenciación de nuevos </w:t>
      </w:r>
      <w:r w:rsidR="004D6C6F" w:rsidRPr="00C64B62">
        <w:rPr>
          <w:rFonts w:ascii="Arial Narrow" w:eastAsia="Calibri" w:hAnsi="Arial Narrow" w:cstheme="minorHAnsi"/>
        </w:rPr>
        <w:t>asociados</w:t>
      </w:r>
      <w:r w:rsidRPr="00C64B62">
        <w:rPr>
          <w:rFonts w:ascii="Arial Narrow" w:eastAsia="Calibri" w:hAnsi="Arial Narrow" w:cstheme="minorHAnsi"/>
        </w:rPr>
        <w:t>.</w:t>
      </w:r>
    </w:p>
    <w:p w14:paraId="71E14909" w14:textId="68DFA301" w:rsidR="004E0B5E" w:rsidRPr="00C64B62" w:rsidRDefault="004E0B5E" w:rsidP="0070074D">
      <w:pPr>
        <w:numPr>
          <w:ilvl w:val="0"/>
          <w:numId w:val="20"/>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Propender por el </w:t>
      </w:r>
      <w:r w:rsidR="00A20AC0" w:rsidRPr="00C64B62">
        <w:rPr>
          <w:rFonts w:ascii="Arial Narrow" w:eastAsia="Calibri" w:hAnsi="Arial Narrow" w:cstheme="minorHAnsi"/>
        </w:rPr>
        <w:t>continúo</w:t>
      </w:r>
      <w:r w:rsidRPr="00C64B62">
        <w:rPr>
          <w:rFonts w:ascii="Arial Narrow" w:eastAsia="Calibri" w:hAnsi="Arial Narrow" w:cstheme="minorHAnsi"/>
        </w:rPr>
        <w:t xml:space="preserve"> fortalecimiento de la confianza </w:t>
      </w:r>
      <w:r w:rsidR="00700949" w:rsidRPr="00C64B62">
        <w:rPr>
          <w:rFonts w:ascii="Arial Narrow" w:eastAsia="Calibri" w:hAnsi="Arial Narrow" w:cstheme="minorHAnsi"/>
        </w:rPr>
        <w:t xml:space="preserve">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a través del conocimiento amplio de </w:t>
      </w:r>
      <w:r w:rsidR="00700949" w:rsidRPr="00C64B62">
        <w:rPr>
          <w:rFonts w:ascii="Arial Narrow" w:eastAsia="Calibri" w:hAnsi="Arial Narrow" w:cstheme="minorHAnsi"/>
        </w:rPr>
        <w:t>sus asociados</w:t>
      </w:r>
      <w:r w:rsidRPr="00C64B62">
        <w:rPr>
          <w:rFonts w:ascii="Arial Narrow" w:eastAsia="Calibri" w:hAnsi="Arial Narrow" w:cstheme="minorHAnsi"/>
        </w:rPr>
        <w:t xml:space="preserve"> y sus resultados por parte de los ahorradores.</w:t>
      </w:r>
    </w:p>
    <w:p w14:paraId="6ABBE344" w14:textId="4AFAFB5D" w:rsidR="004E0B5E" w:rsidRPr="00C64B62" w:rsidRDefault="004E0B5E" w:rsidP="0070074D">
      <w:pPr>
        <w:numPr>
          <w:ilvl w:val="0"/>
          <w:numId w:val="20"/>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Conservar permanentemente cupos con establecimientos como </w:t>
      </w:r>
      <w:r w:rsidR="00700949" w:rsidRPr="00C64B62">
        <w:rPr>
          <w:rFonts w:ascii="Arial Narrow" w:eastAsia="Calibri" w:hAnsi="Arial Narrow" w:cstheme="minorHAnsi"/>
        </w:rPr>
        <w:t>Entidades</w:t>
      </w:r>
      <w:r w:rsidRPr="00C64B62">
        <w:rPr>
          <w:rFonts w:ascii="Arial Narrow" w:eastAsia="Calibri" w:hAnsi="Arial Narrow" w:cstheme="minorHAnsi"/>
        </w:rPr>
        <w:t xml:space="preserve"> financieras, Organismos no gubernamentales y </w:t>
      </w:r>
      <w:r w:rsidR="00700949" w:rsidRPr="00C64B62">
        <w:rPr>
          <w:rFonts w:ascii="Arial Narrow" w:eastAsia="Calibri" w:hAnsi="Arial Narrow" w:cstheme="minorHAnsi"/>
        </w:rPr>
        <w:t>Entidades</w:t>
      </w:r>
      <w:r w:rsidRPr="00C64B62">
        <w:rPr>
          <w:rFonts w:ascii="Arial Narrow" w:eastAsia="Calibri" w:hAnsi="Arial Narrow" w:cstheme="minorHAnsi"/>
        </w:rPr>
        <w:t xml:space="preserve"> del Gobierno.</w:t>
      </w:r>
    </w:p>
    <w:p w14:paraId="450A916D" w14:textId="5E97F256" w:rsidR="004E0B5E" w:rsidRPr="00C64B62" w:rsidRDefault="004E0B5E" w:rsidP="0070074D">
      <w:pPr>
        <w:numPr>
          <w:ilvl w:val="0"/>
          <w:numId w:val="20"/>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Establecer y mantener buenas relaciones con otras </w:t>
      </w:r>
      <w:r w:rsidR="00700949" w:rsidRPr="00C64B62">
        <w:rPr>
          <w:rFonts w:ascii="Arial Narrow" w:eastAsia="Calibri" w:hAnsi="Arial Narrow" w:cstheme="minorHAnsi"/>
        </w:rPr>
        <w:t>Entidades</w:t>
      </w:r>
      <w:r w:rsidRPr="00C64B62">
        <w:rPr>
          <w:rFonts w:ascii="Arial Narrow" w:eastAsia="Calibri" w:hAnsi="Arial Narrow" w:cstheme="minorHAnsi"/>
        </w:rPr>
        <w:t xml:space="preserve"> del sistema financiero.</w:t>
      </w:r>
    </w:p>
    <w:p w14:paraId="4179E7C0" w14:textId="77777777" w:rsidR="004D6C6F" w:rsidRPr="00C64B62" w:rsidRDefault="004D6C6F" w:rsidP="00865F94">
      <w:pPr>
        <w:pStyle w:val="Ttulo2"/>
        <w:tabs>
          <w:tab w:val="left" w:pos="1420"/>
        </w:tabs>
        <w:ind w:left="0"/>
        <w:rPr>
          <w:rFonts w:ascii="Arial Narrow" w:hAnsi="Arial Narrow" w:cstheme="minorHAnsi"/>
          <w:color w:val="auto"/>
          <w:sz w:val="22"/>
          <w:szCs w:val="22"/>
        </w:rPr>
      </w:pPr>
      <w:bookmarkStart w:id="35" w:name="_v55cs3yxvt9c" w:colFirst="0" w:colLast="0"/>
      <w:bookmarkEnd w:id="35"/>
    </w:p>
    <w:p w14:paraId="63BE674A" w14:textId="3D8E6829" w:rsidR="00A20AC0" w:rsidRPr="00C64B62" w:rsidRDefault="004E0B5E" w:rsidP="0070074D">
      <w:pPr>
        <w:pStyle w:val="Prrafodelista"/>
        <w:numPr>
          <w:ilvl w:val="1"/>
          <w:numId w:val="29"/>
        </w:numPr>
        <w:spacing w:after="0" w:line="240" w:lineRule="auto"/>
        <w:ind w:left="426" w:hanging="426"/>
        <w:outlineLvl w:val="1"/>
        <w:rPr>
          <w:rFonts w:ascii="Arial Narrow" w:hAnsi="Arial Narrow" w:cstheme="minorHAnsi"/>
          <w:b/>
          <w:bCs/>
        </w:rPr>
      </w:pPr>
      <w:bookmarkStart w:id="36" w:name="_Toc40186850"/>
      <w:r w:rsidRPr="00C64B62">
        <w:rPr>
          <w:rFonts w:ascii="Arial Narrow" w:hAnsi="Arial Narrow" w:cstheme="minorHAnsi"/>
          <w:b/>
          <w:bCs/>
        </w:rPr>
        <w:t>OBJETIVOS</w:t>
      </w:r>
      <w:bookmarkEnd w:id="36"/>
    </w:p>
    <w:p w14:paraId="1B3ED127" w14:textId="77777777" w:rsidR="00A20AC0" w:rsidRPr="00C64B62" w:rsidRDefault="00A20AC0" w:rsidP="00865F94">
      <w:pPr>
        <w:spacing w:after="0" w:line="240" w:lineRule="auto"/>
        <w:rPr>
          <w:rFonts w:ascii="Arial Narrow" w:hAnsi="Arial Narrow" w:cstheme="minorHAnsi"/>
          <w:lang w:eastAsia="es-CO"/>
        </w:rPr>
      </w:pPr>
    </w:p>
    <w:p w14:paraId="34195868" w14:textId="724D576A" w:rsidR="004E0B5E" w:rsidRPr="00C64B62" w:rsidRDefault="004E0B5E" w:rsidP="0070074D">
      <w:pPr>
        <w:numPr>
          <w:ilvl w:val="0"/>
          <w:numId w:val="28"/>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Proteger los recursos captados</w:t>
      </w:r>
      <w:r w:rsidR="00A20AC0" w:rsidRPr="00C64B62">
        <w:rPr>
          <w:rFonts w:ascii="Arial Narrow" w:eastAsia="Calibri" w:hAnsi="Arial Narrow" w:cstheme="minorHAnsi"/>
        </w:rPr>
        <w:t xml:space="preserve"> de depósitos y aportes de los asociados </w:t>
      </w:r>
      <w:r w:rsidRPr="00C64B62">
        <w:rPr>
          <w:rFonts w:ascii="Arial Narrow" w:eastAsia="Calibri" w:hAnsi="Arial Narrow" w:cstheme="minorHAnsi"/>
        </w:rPr>
        <w:t xml:space="preserve">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4B615EDA" w14:textId="77777777" w:rsidR="004E0B5E" w:rsidRPr="00C64B62" w:rsidRDefault="004E0B5E" w:rsidP="0070074D">
      <w:pPr>
        <w:numPr>
          <w:ilvl w:val="0"/>
          <w:numId w:val="28"/>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Establecer unos lineamientos de gestión para el manejo de una situación seria de crisis de liquidez.</w:t>
      </w:r>
    </w:p>
    <w:p w14:paraId="6096FD66" w14:textId="1B84206D" w:rsidR="006B7275" w:rsidRPr="00C64B62" w:rsidRDefault="006B7275" w:rsidP="00865F94">
      <w:pPr>
        <w:pBdr>
          <w:top w:val="nil"/>
          <w:left w:val="nil"/>
          <w:bottom w:val="nil"/>
          <w:right w:val="nil"/>
          <w:between w:val="nil"/>
        </w:pBdr>
        <w:tabs>
          <w:tab w:val="left" w:pos="1400"/>
        </w:tabs>
        <w:spacing w:after="0" w:line="240" w:lineRule="auto"/>
        <w:ind w:right="20"/>
        <w:jc w:val="both"/>
        <w:rPr>
          <w:rFonts w:ascii="Arial Narrow" w:eastAsia="Calibri" w:hAnsi="Arial Narrow" w:cstheme="minorHAnsi"/>
          <w:b/>
        </w:rPr>
      </w:pPr>
      <w:bookmarkStart w:id="37" w:name="_7zaj3bqd6tzd" w:colFirst="0" w:colLast="0"/>
      <w:bookmarkStart w:id="38" w:name="_kix363onqgtn" w:colFirst="0" w:colLast="0"/>
      <w:bookmarkEnd w:id="37"/>
      <w:bookmarkEnd w:id="38"/>
    </w:p>
    <w:p w14:paraId="6F026D4F" w14:textId="77777777" w:rsidR="006B7275" w:rsidRPr="00C64B62" w:rsidRDefault="006B7275" w:rsidP="0070074D">
      <w:pPr>
        <w:pStyle w:val="Prrafodelista"/>
        <w:numPr>
          <w:ilvl w:val="1"/>
          <w:numId w:val="29"/>
        </w:numPr>
        <w:spacing w:after="0" w:line="240" w:lineRule="auto"/>
        <w:ind w:left="426" w:hanging="426"/>
        <w:outlineLvl w:val="1"/>
        <w:rPr>
          <w:rFonts w:ascii="Arial Narrow" w:hAnsi="Arial Narrow" w:cstheme="minorHAnsi"/>
          <w:b/>
          <w:bCs/>
        </w:rPr>
      </w:pPr>
      <w:bookmarkStart w:id="39" w:name="_Toc40186851"/>
      <w:r w:rsidRPr="00C64B62">
        <w:rPr>
          <w:rFonts w:ascii="Arial Narrow" w:hAnsi="Arial Narrow" w:cstheme="minorHAnsi"/>
          <w:b/>
          <w:bCs/>
        </w:rPr>
        <w:t>ACTIVACIÓN DEL PLAN</w:t>
      </w:r>
      <w:bookmarkEnd w:id="39"/>
    </w:p>
    <w:p w14:paraId="4B287080" w14:textId="77777777" w:rsidR="006B7275" w:rsidRPr="00C64B62" w:rsidRDefault="006B7275" w:rsidP="00865F94">
      <w:pPr>
        <w:spacing w:after="0" w:line="240" w:lineRule="auto"/>
        <w:rPr>
          <w:rFonts w:ascii="Arial Narrow" w:hAnsi="Arial Narrow" w:cstheme="minorHAnsi"/>
          <w:lang w:eastAsia="es-CO"/>
        </w:rPr>
      </w:pPr>
    </w:p>
    <w:p w14:paraId="6970C1A1" w14:textId="77777777" w:rsidR="006B7275" w:rsidRPr="00C64B62" w:rsidRDefault="006B7275"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El plan de contingencia será activado en los siguientes escenarios:</w:t>
      </w:r>
    </w:p>
    <w:p w14:paraId="25C1233E" w14:textId="77777777" w:rsidR="006B7275" w:rsidRPr="00C64B62" w:rsidRDefault="006B7275"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1210A672" w14:textId="1B70C854" w:rsidR="006B7275" w:rsidRPr="00C64B62" w:rsidRDefault="006B7275" w:rsidP="0070074D">
      <w:pPr>
        <w:pStyle w:val="Prrafodelista"/>
        <w:numPr>
          <w:ilvl w:val="2"/>
          <w:numId w:val="29"/>
        </w:numPr>
        <w:pBdr>
          <w:top w:val="nil"/>
          <w:left w:val="nil"/>
          <w:bottom w:val="nil"/>
          <w:right w:val="nil"/>
          <w:between w:val="nil"/>
        </w:pBdr>
        <w:spacing w:after="0" w:line="240" w:lineRule="auto"/>
        <w:ind w:left="720" w:right="20" w:hanging="709"/>
        <w:jc w:val="both"/>
        <w:outlineLvl w:val="2"/>
        <w:rPr>
          <w:rFonts w:ascii="Arial Narrow" w:eastAsia="Calibri" w:hAnsi="Arial Narrow" w:cstheme="minorHAnsi"/>
        </w:rPr>
      </w:pPr>
      <w:bookmarkStart w:id="40" w:name="_Toc40186852"/>
      <w:r w:rsidRPr="00C64B62">
        <w:rPr>
          <w:rFonts w:ascii="Arial Narrow" w:eastAsia="Calibri" w:hAnsi="Arial Narrow" w:cstheme="minorHAnsi"/>
          <w:b/>
        </w:rPr>
        <w:lastRenderedPageBreak/>
        <w:t>CRISIS DE LIQUIDEZ</w:t>
      </w:r>
      <w:bookmarkEnd w:id="40"/>
      <w:r w:rsidRPr="00C64B62">
        <w:rPr>
          <w:rFonts w:ascii="Arial Narrow" w:eastAsia="Calibri" w:hAnsi="Arial Narrow" w:cstheme="minorHAnsi"/>
          <w:b/>
        </w:rPr>
        <w:t xml:space="preserve"> </w:t>
      </w:r>
    </w:p>
    <w:p w14:paraId="50C2070C" w14:textId="77777777" w:rsidR="00E31FD8" w:rsidRPr="00C64B62" w:rsidRDefault="00E31FD8" w:rsidP="00865F94">
      <w:pPr>
        <w:pStyle w:val="Prrafodelista"/>
        <w:pBdr>
          <w:top w:val="nil"/>
          <w:left w:val="nil"/>
          <w:bottom w:val="nil"/>
          <w:right w:val="nil"/>
          <w:between w:val="nil"/>
        </w:pBdr>
        <w:spacing w:after="0" w:line="240" w:lineRule="auto"/>
        <w:ind w:right="20"/>
        <w:jc w:val="both"/>
        <w:rPr>
          <w:rFonts w:ascii="Arial Narrow" w:eastAsia="Calibri" w:hAnsi="Arial Narrow" w:cstheme="minorHAnsi"/>
        </w:rPr>
      </w:pPr>
    </w:p>
    <w:p w14:paraId="23CE207C" w14:textId="7D775442" w:rsidR="006B7275" w:rsidRPr="00C64B62" w:rsidRDefault="006B7275" w:rsidP="0070074D">
      <w:pPr>
        <w:numPr>
          <w:ilvl w:val="0"/>
          <w:numId w:val="18"/>
        </w:numPr>
        <w:pBdr>
          <w:top w:val="nil"/>
          <w:left w:val="nil"/>
          <w:bottom w:val="nil"/>
          <w:right w:val="nil"/>
          <w:between w:val="nil"/>
        </w:pBdr>
        <w:tabs>
          <w:tab w:val="left" w:pos="1780"/>
        </w:tabs>
        <w:spacing w:after="0" w:line="240" w:lineRule="auto"/>
        <w:ind w:left="709" w:right="20" w:hanging="283"/>
        <w:jc w:val="both"/>
        <w:rPr>
          <w:rFonts w:ascii="Arial Narrow" w:eastAsia="Calibri" w:hAnsi="Arial Narrow" w:cstheme="minorHAnsi"/>
        </w:rPr>
      </w:pPr>
      <w:r w:rsidRPr="00C64B62">
        <w:rPr>
          <w:rFonts w:ascii="Arial Narrow" w:eastAsia="Calibri" w:hAnsi="Arial Narrow" w:cstheme="minorHAnsi"/>
        </w:rPr>
        <w:t>Cuando</w:t>
      </w:r>
      <w:r w:rsidRPr="00C64B62">
        <w:rPr>
          <w:rFonts w:ascii="Arial Narrow" w:eastAsia="Calibri" w:hAnsi="Arial Narrow" w:cstheme="minorHAnsi"/>
          <w:b/>
          <w:bCs/>
        </w:rPr>
        <w:t xml:space="preserv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enfrente una crisis de liquidez por un incremento significativo en los retiros de dinero de los asociados.</w:t>
      </w:r>
    </w:p>
    <w:p w14:paraId="44DBCBE5" w14:textId="77777777" w:rsidR="006B7275" w:rsidRPr="00C64B62" w:rsidRDefault="006B7275" w:rsidP="0070074D">
      <w:pPr>
        <w:numPr>
          <w:ilvl w:val="0"/>
          <w:numId w:val="18"/>
        </w:numPr>
        <w:pBdr>
          <w:top w:val="nil"/>
          <w:left w:val="nil"/>
          <w:bottom w:val="nil"/>
          <w:right w:val="nil"/>
          <w:between w:val="nil"/>
        </w:pBdr>
        <w:tabs>
          <w:tab w:val="left" w:pos="1780"/>
        </w:tabs>
        <w:spacing w:after="0" w:line="240" w:lineRule="auto"/>
        <w:ind w:left="709" w:right="20" w:hanging="283"/>
        <w:jc w:val="both"/>
        <w:rPr>
          <w:rFonts w:ascii="Arial Narrow" w:eastAsia="Calibri" w:hAnsi="Arial Narrow" w:cstheme="minorHAnsi"/>
        </w:rPr>
      </w:pPr>
      <w:r w:rsidRPr="00C64B62">
        <w:rPr>
          <w:rFonts w:ascii="Arial Narrow" w:eastAsia="Calibri" w:hAnsi="Arial Narrow" w:cstheme="minorHAnsi"/>
        </w:rPr>
        <w:t>Las señales de alerta relacionadas con renovación de CDAT y factor de retiros netos han sobrepasado el nivel definido en el SARL.</w:t>
      </w:r>
    </w:p>
    <w:p w14:paraId="3F29E802" w14:textId="77777777" w:rsidR="006B7275" w:rsidRPr="00C64B62" w:rsidRDefault="006B7275" w:rsidP="00865F94">
      <w:pPr>
        <w:spacing w:after="0" w:line="240" w:lineRule="auto"/>
        <w:ind w:left="5" w:right="20"/>
        <w:jc w:val="both"/>
        <w:rPr>
          <w:rFonts w:ascii="Arial Narrow" w:eastAsia="Calibri" w:hAnsi="Arial Narrow" w:cstheme="minorHAnsi"/>
        </w:rPr>
      </w:pPr>
    </w:p>
    <w:p w14:paraId="45B66A12" w14:textId="6FA43B41" w:rsidR="006B7275" w:rsidRPr="00C64B62" w:rsidRDefault="006B7275"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41" w:name="_Toc40186853"/>
      <w:r w:rsidRPr="00C64B62">
        <w:rPr>
          <w:rFonts w:ascii="Arial Narrow" w:eastAsia="Calibri" w:hAnsi="Arial Narrow" w:cstheme="minorHAnsi"/>
          <w:b/>
        </w:rPr>
        <w:t>CRISIS EXTREMA DE LIQUIDEZ</w:t>
      </w:r>
      <w:bookmarkEnd w:id="41"/>
      <w:r w:rsidRPr="00C64B62">
        <w:rPr>
          <w:rFonts w:ascii="Arial Narrow" w:eastAsia="Calibri" w:hAnsi="Arial Narrow" w:cstheme="minorHAnsi"/>
          <w:b/>
        </w:rPr>
        <w:t xml:space="preserve"> </w:t>
      </w:r>
    </w:p>
    <w:p w14:paraId="02100A1C" w14:textId="77777777" w:rsidR="006B7275" w:rsidRPr="00C64B62" w:rsidRDefault="006B7275" w:rsidP="00865F94">
      <w:pPr>
        <w:spacing w:after="0" w:line="240" w:lineRule="auto"/>
        <w:ind w:left="720" w:right="20"/>
        <w:jc w:val="both"/>
        <w:rPr>
          <w:rFonts w:ascii="Arial Narrow" w:eastAsia="Calibri" w:hAnsi="Arial Narrow" w:cstheme="minorHAnsi"/>
        </w:rPr>
      </w:pPr>
    </w:p>
    <w:p w14:paraId="3C609848" w14:textId="77777777" w:rsidR="006B7275" w:rsidRPr="00C64B62" w:rsidRDefault="006B7275" w:rsidP="0070074D">
      <w:pPr>
        <w:numPr>
          <w:ilvl w:val="0"/>
          <w:numId w:val="24"/>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4 o más señales de alerta han sobrepasado el nivel definido en el SARL.</w:t>
      </w:r>
    </w:p>
    <w:p w14:paraId="15AE86F1" w14:textId="493A6219" w:rsidR="006B7275" w:rsidRPr="00C64B62" w:rsidRDefault="006B7275" w:rsidP="0070074D">
      <w:pPr>
        <w:numPr>
          <w:ilvl w:val="0"/>
          <w:numId w:val="24"/>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Incrementos importantes en las tasas de interés cobradas por otras </w:t>
      </w:r>
      <w:r w:rsidR="00700949" w:rsidRPr="00C64B62">
        <w:rPr>
          <w:rFonts w:ascii="Arial Narrow" w:eastAsia="Calibri" w:hAnsi="Arial Narrow" w:cstheme="minorHAnsi"/>
        </w:rPr>
        <w:t>Entidades</w:t>
      </w:r>
      <w:r w:rsidRPr="00C64B62">
        <w:rPr>
          <w:rFonts w:ascii="Arial Narrow" w:eastAsia="Calibri" w:hAnsi="Arial Narrow" w:cstheme="minorHAnsi"/>
        </w:rPr>
        <w:t xml:space="preserve"> para la realización de interbancarios.</w:t>
      </w:r>
    </w:p>
    <w:p w14:paraId="17629793" w14:textId="21924BA2" w:rsidR="006B7275" w:rsidRPr="00C64B62" w:rsidRDefault="00700949" w:rsidP="0070074D">
      <w:pPr>
        <w:numPr>
          <w:ilvl w:val="0"/>
          <w:numId w:val="24"/>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Entidades</w:t>
      </w:r>
      <w:r w:rsidR="006B7275" w:rsidRPr="00C64B62">
        <w:rPr>
          <w:rFonts w:ascii="Arial Narrow" w:eastAsia="Calibri" w:hAnsi="Arial Narrow" w:cstheme="minorHAnsi"/>
        </w:rPr>
        <w:t xml:space="preserve"> del sistema financiero cierran sus cupos de crédito para </w:t>
      </w:r>
      <w:r w:rsidR="00EC2FE7" w:rsidRPr="00C64B62">
        <w:rPr>
          <w:rFonts w:ascii="Arial Narrow" w:eastAsia="Calibri" w:hAnsi="Arial Narrow" w:cstheme="minorHAnsi"/>
          <w:b/>
          <w:bCs/>
        </w:rPr>
        <w:t>COOPEAIPE</w:t>
      </w:r>
      <w:r w:rsidR="006B7275" w:rsidRPr="00C64B62">
        <w:rPr>
          <w:rFonts w:ascii="Arial Narrow" w:eastAsia="Calibri" w:hAnsi="Arial Narrow" w:cstheme="minorHAnsi"/>
        </w:rPr>
        <w:t xml:space="preserve"> y se niegan a realizar operaciones.</w:t>
      </w:r>
    </w:p>
    <w:p w14:paraId="3C5DA52A" w14:textId="493EA1E6" w:rsidR="006B7275" w:rsidRPr="00C64B62" w:rsidRDefault="006B7275" w:rsidP="0070074D">
      <w:pPr>
        <w:numPr>
          <w:ilvl w:val="0"/>
          <w:numId w:val="24"/>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Incremento importante en los activos improductivos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6F961006" w14:textId="77777777" w:rsidR="006B7275" w:rsidRPr="00C64B62" w:rsidRDefault="006B7275" w:rsidP="00865F94">
      <w:pPr>
        <w:spacing w:after="0" w:line="240" w:lineRule="auto"/>
        <w:ind w:left="5" w:right="20"/>
        <w:jc w:val="both"/>
        <w:rPr>
          <w:rFonts w:ascii="Arial Narrow" w:eastAsia="Calibri" w:hAnsi="Arial Narrow" w:cstheme="minorHAnsi"/>
        </w:rPr>
      </w:pPr>
    </w:p>
    <w:p w14:paraId="6AF1B93A" w14:textId="15BC30AE" w:rsidR="006B7275" w:rsidRPr="00C64B62" w:rsidRDefault="00E31FD8"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42" w:name="_Toc40186854"/>
      <w:r w:rsidRPr="00C64B62">
        <w:rPr>
          <w:rFonts w:ascii="Arial Narrow" w:eastAsia="Calibri" w:hAnsi="Arial Narrow" w:cstheme="minorHAnsi"/>
          <w:b/>
        </w:rPr>
        <w:t>DETERIORO DE LA IMAGEN PÚBLICA</w:t>
      </w:r>
      <w:bookmarkEnd w:id="42"/>
      <w:r w:rsidRPr="00C64B62">
        <w:rPr>
          <w:rFonts w:ascii="Arial Narrow" w:eastAsia="Calibri" w:hAnsi="Arial Narrow" w:cstheme="minorHAnsi"/>
          <w:b/>
        </w:rPr>
        <w:t xml:space="preserve"> </w:t>
      </w:r>
    </w:p>
    <w:p w14:paraId="565BDA6F" w14:textId="77777777" w:rsidR="006B7275" w:rsidRPr="00C64B62" w:rsidRDefault="006B7275" w:rsidP="00865F94">
      <w:pPr>
        <w:spacing w:after="0" w:line="240" w:lineRule="auto"/>
        <w:ind w:left="720" w:right="20"/>
        <w:jc w:val="both"/>
        <w:rPr>
          <w:rFonts w:ascii="Arial Narrow" w:eastAsia="Calibri" w:hAnsi="Arial Narrow" w:cstheme="minorHAnsi"/>
        </w:rPr>
      </w:pPr>
    </w:p>
    <w:p w14:paraId="1CD7B19D" w14:textId="61361506" w:rsidR="006B7275" w:rsidRPr="00C64B62" w:rsidRDefault="006B7275" w:rsidP="0070074D">
      <w:pPr>
        <w:numPr>
          <w:ilvl w:val="0"/>
          <w:numId w:val="23"/>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Existen rumores negativos en el mercado sobre la liquidez y solidez de la </w:t>
      </w:r>
      <w:r w:rsidR="00EC2FE7" w:rsidRPr="00C64B62">
        <w:rPr>
          <w:rFonts w:ascii="Arial Narrow" w:eastAsia="Calibri" w:hAnsi="Arial Narrow" w:cstheme="minorHAnsi"/>
        </w:rPr>
        <w:t>COOPEAIPE</w:t>
      </w:r>
      <w:r w:rsidRPr="00C64B62">
        <w:rPr>
          <w:rFonts w:ascii="Arial Narrow" w:eastAsia="Calibri" w:hAnsi="Arial Narrow" w:cstheme="minorHAnsi"/>
        </w:rPr>
        <w:t>.</w:t>
      </w:r>
    </w:p>
    <w:p w14:paraId="19C58CFC" w14:textId="77777777" w:rsidR="006B7275" w:rsidRPr="00C64B62" w:rsidRDefault="006B7275" w:rsidP="00865F94">
      <w:pPr>
        <w:spacing w:after="0" w:line="240" w:lineRule="auto"/>
        <w:ind w:left="5" w:right="20"/>
        <w:jc w:val="both"/>
        <w:rPr>
          <w:rFonts w:ascii="Arial Narrow" w:eastAsia="Calibri" w:hAnsi="Arial Narrow" w:cstheme="minorHAnsi"/>
        </w:rPr>
      </w:pPr>
    </w:p>
    <w:p w14:paraId="4ABE54D2" w14:textId="77777777" w:rsidR="006B7275" w:rsidRPr="00C64B62" w:rsidRDefault="006B7275"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43" w:name="_Toc40186855"/>
      <w:r w:rsidRPr="00C64B62">
        <w:rPr>
          <w:rFonts w:ascii="Arial Narrow" w:eastAsia="Calibri" w:hAnsi="Arial Narrow" w:cstheme="minorHAnsi"/>
          <w:b/>
        </w:rPr>
        <w:t>CRISIS DE LIQUIDEZ DEL MERCADO</w:t>
      </w:r>
      <w:bookmarkEnd w:id="43"/>
    </w:p>
    <w:p w14:paraId="02C8DBC0" w14:textId="77777777" w:rsidR="006B7275" w:rsidRPr="00C64B62" w:rsidRDefault="006B7275" w:rsidP="00865F94">
      <w:pPr>
        <w:spacing w:after="0" w:line="240" w:lineRule="auto"/>
        <w:ind w:left="720" w:right="20"/>
        <w:jc w:val="both"/>
        <w:rPr>
          <w:rFonts w:ascii="Arial Narrow" w:eastAsia="Calibri" w:hAnsi="Arial Narrow" w:cstheme="minorHAnsi"/>
        </w:rPr>
      </w:pPr>
    </w:p>
    <w:p w14:paraId="6EA317F5" w14:textId="0B3F2327" w:rsidR="006B7275" w:rsidRPr="00C64B62" w:rsidRDefault="006B7275" w:rsidP="0070074D">
      <w:pPr>
        <w:pStyle w:val="Prrafodelista"/>
        <w:numPr>
          <w:ilvl w:val="0"/>
          <w:numId w:val="31"/>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Otras cooperativas, bancos u otras </w:t>
      </w:r>
      <w:r w:rsidR="00700949" w:rsidRPr="00C64B62">
        <w:rPr>
          <w:rFonts w:ascii="Arial Narrow" w:eastAsia="Calibri" w:hAnsi="Arial Narrow" w:cstheme="minorHAnsi"/>
        </w:rPr>
        <w:t>Entidades</w:t>
      </w:r>
      <w:r w:rsidRPr="00C64B62">
        <w:rPr>
          <w:rFonts w:ascii="Arial Narrow" w:eastAsia="Calibri" w:hAnsi="Arial Narrow" w:cstheme="minorHAnsi"/>
        </w:rPr>
        <w:t xml:space="preserve"> de financiamiento están enfrentando problemas de liquidez.</w:t>
      </w:r>
    </w:p>
    <w:p w14:paraId="4BF1C888" w14:textId="77777777" w:rsidR="006B7275" w:rsidRPr="00C64B62" w:rsidRDefault="006B7275" w:rsidP="0070074D">
      <w:pPr>
        <w:numPr>
          <w:ilvl w:val="0"/>
          <w:numId w:val="31"/>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Crisis de liquidez sistémica falta general de liquidez en los mercados.</w:t>
      </w:r>
    </w:p>
    <w:p w14:paraId="3CA584DE" w14:textId="77777777" w:rsidR="006B7275" w:rsidRPr="00C64B62" w:rsidRDefault="006B7275" w:rsidP="0070074D">
      <w:pPr>
        <w:numPr>
          <w:ilvl w:val="0"/>
          <w:numId w:val="31"/>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Acontecimientos inusuales, preocupantes en el mercado monetario, tales como un fuerte aumento de las tasas de interés.</w:t>
      </w:r>
    </w:p>
    <w:p w14:paraId="51B7E71F" w14:textId="77777777" w:rsidR="006B7275" w:rsidRPr="00C64B62" w:rsidRDefault="006B7275" w:rsidP="00865F94">
      <w:pPr>
        <w:pBdr>
          <w:top w:val="nil"/>
          <w:left w:val="nil"/>
          <w:bottom w:val="nil"/>
          <w:right w:val="nil"/>
          <w:between w:val="nil"/>
        </w:pBdr>
        <w:tabs>
          <w:tab w:val="left" w:pos="1400"/>
        </w:tabs>
        <w:spacing w:after="0" w:line="240" w:lineRule="auto"/>
        <w:ind w:right="20"/>
        <w:jc w:val="both"/>
        <w:rPr>
          <w:rFonts w:ascii="Arial Narrow" w:eastAsia="Calibri" w:hAnsi="Arial Narrow" w:cstheme="minorHAnsi"/>
          <w:b/>
        </w:rPr>
      </w:pPr>
      <w:bookmarkStart w:id="44" w:name="_cc3q2ygn0ft5" w:colFirst="0" w:colLast="0"/>
      <w:bookmarkEnd w:id="44"/>
    </w:p>
    <w:p w14:paraId="7341E681" w14:textId="77777777" w:rsidR="004E0B5E" w:rsidRPr="00C64B62" w:rsidRDefault="004E0B5E" w:rsidP="0070074D">
      <w:pPr>
        <w:pStyle w:val="Prrafodelista"/>
        <w:numPr>
          <w:ilvl w:val="1"/>
          <w:numId w:val="29"/>
        </w:numPr>
        <w:spacing w:after="0" w:line="240" w:lineRule="auto"/>
        <w:ind w:left="426" w:hanging="426"/>
        <w:outlineLvl w:val="1"/>
        <w:rPr>
          <w:rFonts w:ascii="Arial Narrow" w:hAnsi="Arial Narrow" w:cstheme="minorHAnsi"/>
        </w:rPr>
      </w:pPr>
      <w:bookmarkStart w:id="45" w:name="_iyntuhfbomhs" w:colFirst="0" w:colLast="0"/>
      <w:bookmarkStart w:id="46" w:name="_Toc40186856"/>
      <w:bookmarkEnd w:id="45"/>
      <w:r w:rsidRPr="00C64B62">
        <w:rPr>
          <w:rFonts w:ascii="Arial Narrow" w:hAnsi="Arial Narrow" w:cstheme="minorHAnsi"/>
          <w:b/>
          <w:bCs/>
        </w:rPr>
        <w:t>MECANISMOS DE CONTROL</w:t>
      </w:r>
      <w:bookmarkEnd w:id="46"/>
    </w:p>
    <w:p w14:paraId="4234D1FB" w14:textId="7E9C2A72" w:rsidR="004D6C6F" w:rsidRPr="00C64B62" w:rsidRDefault="004D6C6F" w:rsidP="00865F94">
      <w:pPr>
        <w:spacing w:after="0" w:line="240" w:lineRule="auto"/>
        <w:rPr>
          <w:rFonts w:ascii="Arial Narrow" w:hAnsi="Arial Narrow" w:cstheme="minorHAnsi"/>
          <w:lang w:eastAsia="es-CO"/>
        </w:rPr>
      </w:pPr>
    </w:p>
    <w:p w14:paraId="48154A0E" w14:textId="0F5D5DE5" w:rsidR="00BD4407" w:rsidRPr="00C64B62" w:rsidRDefault="00BD4407" w:rsidP="0070074D">
      <w:pPr>
        <w:pStyle w:val="Prrafodelista"/>
        <w:numPr>
          <w:ilvl w:val="2"/>
          <w:numId w:val="29"/>
        </w:numPr>
        <w:spacing w:after="0" w:line="240" w:lineRule="auto"/>
        <w:ind w:left="851" w:hanging="851"/>
        <w:outlineLvl w:val="2"/>
        <w:rPr>
          <w:rFonts w:ascii="Arial Narrow" w:hAnsi="Arial Narrow" w:cstheme="minorHAnsi"/>
          <w:b/>
          <w:bCs/>
          <w:lang w:eastAsia="es-CO"/>
        </w:rPr>
      </w:pPr>
      <w:bookmarkStart w:id="47" w:name="_Toc40186857"/>
      <w:r w:rsidRPr="00C64B62">
        <w:rPr>
          <w:rFonts w:ascii="Arial Narrow" w:hAnsi="Arial Narrow" w:cstheme="minorHAnsi"/>
          <w:b/>
          <w:bCs/>
          <w:lang w:eastAsia="es-CO"/>
        </w:rPr>
        <w:t>GENERALES</w:t>
      </w:r>
      <w:bookmarkEnd w:id="47"/>
    </w:p>
    <w:p w14:paraId="2D64DF76" w14:textId="77777777" w:rsidR="00BD4407" w:rsidRPr="00C64B62" w:rsidRDefault="00BD4407" w:rsidP="00865F94">
      <w:pPr>
        <w:spacing w:after="0" w:line="240" w:lineRule="auto"/>
        <w:rPr>
          <w:rFonts w:ascii="Arial Narrow" w:hAnsi="Arial Narrow" w:cstheme="minorHAnsi"/>
          <w:lang w:eastAsia="es-CO"/>
        </w:rPr>
      </w:pPr>
    </w:p>
    <w:p w14:paraId="7F687268" w14:textId="6707F408" w:rsidR="004E0B5E" w:rsidRPr="00C64B62" w:rsidRDefault="004E0B5E" w:rsidP="0070074D">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Monitoreo y control al flujo de caja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64F9F305" w14:textId="28826816" w:rsidR="004E0B5E" w:rsidRPr="00C64B62" w:rsidRDefault="004E0B5E" w:rsidP="0070074D">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Seguimiento al comportamiento de las captaciones.</w:t>
      </w:r>
    </w:p>
    <w:p w14:paraId="6B1B03FE" w14:textId="067508AF" w:rsidR="00AD08E7" w:rsidRPr="00C64B62" w:rsidRDefault="004E0B5E" w:rsidP="0070074D">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Monitoreo a la variación en el saldo de captaciones, semanal, mensual y anual.</w:t>
      </w:r>
    </w:p>
    <w:p w14:paraId="3CF90510" w14:textId="61A0A65C" w:rsidR="00AD08E7" w:rsidRPr="00C64B62" w:rsidRDefault="004E0B5E" w:rsidP="0070074D">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Monitoreo al indicador de renovación de </w:t>
      </w:r>
      <w:r w:rsidR="00AD08E7" w:rsidRPr="00C64B62">
        <w:rPr>
          <w:rFonts w:ascii="Arial Narrow" w:eastAsia="Calibri" w:hAnsi="Arial Narrow" w:cstheme="minorHAnsi"/>
        </w:rPr>
        <w:t>CDAT, contractual</w:t>
      </w:r>
      <w:r w:rsidRPr="00C64B62">
        <w:rPr>
          <w:rFonts w:ascii="Arial Narrow" w:eastAsia="Calibri" w:hAnsi="Arial Narrow" w:cstheme="minorHAnsi"/>
        </w:rPr>
        <w:t xml:space="preserve"> y </w:t>
      </w:r>
      <w:r w:rsidR="00AD08E7" w:rsidRPr="00C64B62">
        <w:rPr>
          <w:rFonts w:ascii="Arial Narrow" w:eastAsia="Calibri" w:hAnsi="Arial Narrow" w:cstheme="minorHAnsi"/>
        </w:rPr>
        <w:t>e</w:t>
      </w:r>
      <w:r w:rsidRPr="00C64B62">
        <w:rPr>
          <w:rFonts w:ascii="Arial Narrow" w:eastAsia="Calibri" w:hAnsi="Arial Narrow" w:cstheme="minorHAnsi"/>
        </w:rPr>
        <w:t xml:space="preserve">l factor neto de retiros de cuentas de ahorro. </w:t>
      </w:r>
    </w:p>
    <w:p w14:paraId="0DBABC3A" w14:textId="13039E66" w:rsidR="004E0B5E" w:rsidRPr="00C64B62" w:rsidRDefault="004E0B5E" w:rsidP="0070074D">
      <w:pPr>
        <w:pStyle w:val="Prrafodelista"/>
        <w:numPr>
          <w:ilvl w:val="0"/>
          <w:numId w:val="26"/>
        </w:numPr>
        <w:pBdr>
          <w:top w:val="nil"/>
          <w:left w:val="nil"/>
          <w:bottom w:val="nil"/>
          <w:right w:val="nil"/>
          <w:between w:val="nil"/>
        </w:pBdr>
        <w:tabs>
          <w:tab w:val="left" w:pos="1060"/>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Seguimiento a los </w:t>
      </w:r>
      <w:r w:rsidR="00AD08E7" w:rsidRPr="00C64B62">
        <w:rPr>
          <w:rFonts w:ascii="Arial Narrow" w:eastAsia="Calibri" w:hAnsi="Arial Narrow" w:cstheme="minorHAnsi"/>
        </w:rPr>
        <w:t>CDAT</w:t>
      </w:r>
      <w:r w:rsidRPr="00C64B62">
        <w:rPr>
          <w:rFonts w:ascii="Arial Narrow" w:eastAsia="Calibri" w:hAnsi="Arial Narrow" w:cstheme="minorHAnsi"/>
        </w:rPr>
        <w:t xml:space="preserve"> cancelados para identificar causas y diseñar estrategias.</w:t>
      </w:r>
    </w:p>
    <w:p w14:paraId="4FD3C500" w14:textId="56DE5081" w:rsidR="004E0B5E" w:rsidRPr="00C64B62" w:rsidRDefault="004E0B5E" w:rsidP="0070074D">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Seguimiento al perfil de </w:t>
      </w:r>
      <w:r w:rsidR="004D6C6F" w:rsidRPr="00C64B62">
        <w:rPr>
          <w:rFonts w:ascii="Arial Narrow" w:eastAsia="Calibri" w:hAnsi="Arial Narrow" w:cstheme="minorHAnsi"/>
        </w:rPr>
        <w:t>asociados</w:t>
      </w:r>
      <w:r w:rsidRPr="00C64B62">
        <w:rPr>
          <w:rFonts w:ascii="Arial Narrow" w:eastAsia="Calibri" w:hAnsi="Arial Narrow" w:cstheme="minorHAnsi"/>
        </w:rPr>
        <w:t xml:space="preserve">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0A39793B" w14:textId="3CEB068E" w:rsidR="004E0B5E" w:rsidRPr="00C64B62" w:rsidRDefault="004E0B5E" w:rsidP="0070074D">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Seguimiento al comportamiento y utilización de las distintas operaciones financieras.</w:t>
      </w:r>
    </w:p>
    <w:p w14:paraId="59EC72F2" w14:textId="41E48EFB" w:rsidR="004E0B5E" w:rsidRPr="00C64B62" w:rsidRDefault="004E0B5E" w:rsidP="0070074D">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Monitoreo a la utilización de los cupos vigentes con las distintas </w:t>
      </w:r>
      <w:r w:rsidR="00700949" w:rsidRPr="00C64B62">
        <w:rPr>
          <w:rFonts w:ascii="Arial Narrow" w:eastAsia="Calibri" w:hAnsi="Arial Narrow" w:cstheme="minorHAnsi"/>
        </w:rPr>
        <w:t>Entidades</w:t>
      </w:r>
      <w:r w:rsidRPr="00C64B62">
        <w:rPr>
          <w:rFonts w:ascii="Arial Narrow" w:eastAsia="Calibri" w:hAnsi="Arial Narrow" w:cstheme="minorHAnsi"/>
        </w:rPr>
        <w:t>.</w:t>
      </w:r>
    </w:p>
    <w:p w14:paraId="5F0295B0" w14:textId="77777777" w:rsidR="004E0B5E" w:rsidRPr="00C64B62" w:rsidRDefault="004E0B5E" w:rsidP="0070074D">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Seguimiento constante del mercado. </w:t>
      </w:r>
    </w:p>
    <w:p w14:paraId="013570BC" w14:textId="0D98514E" w:rsidR="004E0B5E" w:rsidRPr="00C64B62" w:rsidRDefault="004E0B5E" w:rsidP="00865F94">
      <w:p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p>
    <w:p w14:paraId="5721CB62" w14:textId="543819D2" w:rsidR="00BD4407" w:rsidRPr="00C64B62" w:rsidRDefault="00BD4407" w:rsidP="0070074D">
      <w:pPr>
        <w:pStyle w:val="Prrafodelista"/>
        <w:numPr>
          <w:ilvl w:val="2"/>
          <w:numId w:val="29"/>
        </w:numPr>
        <w:spacing w:after="0" w:line="240" w:lineRule="auto"/>
        <w:ind w:left="851" w:hanging="851"/>
        <w:outlineLvl w:val="2"/>
        <w:rPr>
          <w:rFonts w:ascii="Arial Narrow" w:hAnsi="Arial Narrow" w:cstheme="minorHAnsi"/>
          <w:b/>
          <w:bCs/>
          <w:lang w:eastAsia="es-CO"/>
        </w:rPr>
      </w:pPr>
      <w:bookmarkStart w:id="48" w:name="_Toc40186858"/>
      <w:r w:rsidRPr="00C64B62">
        <w:rPr>
          <w:rFonts w:ascii="Arial Narrow" w:hAnsi="Arial Narrow" w:cstheme="minorHAnsi"/>
          <w:b/>
          <w:bCs/>
          <w:lang w:eastAsia="es-CO"/>
        </w:rPr>
        <w:t>ESPECÍFICOS</w:t>
      </w:r>
      <w:bookmarkEnd w:id="48"/>
    </w:p>
    <w:p w14:paraId="4684660A" w14:textId="77777777" w:rsidR="00BD4407" w:rsidRPr="00C64B62" w:rsidRDefault="00BD4407" w:rsidP="00865F94">
      <w:pPr>
        <w:pStyle w:val="Ttulo3"/>
        <w:ind w:left="0"/>
        <w:rPr>
          <w:rFonts w:ascii="Arial Narrow" w:hAnsi="Arial Narrow" w:cstheme="minorHAnsi"/>
          <w:color w:val="auto"/>
          <w:sz w:val="22"/>
          <w:szCs w:val="22"/>
        </w:rPr>
      </w:pPr>
    </w:p>
    <w:p w14:paraId="604B55A3" w14:textId="02BC0EFC" w:rsidR="00BD4407" w:rsidRPr="00C64B62" w:rsidRDefault="00BD4407" w:rsidP="0070074D">
      <w:pPr>
        <w:pStyle w:val="Ttulo4"/>
        <w:numPr>
          <w:ilvl w:val="3"/>
          <w:numId w:val="29"/>
        </w:numPr>
        <w:ind w:left="851" w:hanging="851"/>
        <w:rPr>
          <w:rFonts w:ascii="Arial Narrow" w:hAnsi="Arial Narrow" w:cstheme="minorHAnsi"/>
          <w:b/>
          <w:bCs/>
          <w:i w:val="0"/>
          <w:iCs w:val="0"/>
          <w:color w:val="auto"/>
        </w:rPr>
      </w:pPr>
      <w:bookmarkStart w:id="49" w:name="_Toc40186124"/>
      <w:r w:rsidRPr="00C64B62">
        <w:rPr>
          <w:rFonts w:ascii="Arial Narrow" w:hAnsi="Arial Narrow" w:cstheme="minorHAnsi"/>
          <w:b/>
          <w:bCs/>
          <w:i w:val="0"/>
          <w:iCs w:val="0"/>
          <w:color w:val="auto"/>
        </w:rPr>
        <w:t>CRISIS DE LIQUIDEZ</w:t>
      </w:r>
      <w:bookmarkEnd w:id="49"/>
      <w:r w:rsidRPr="00C64B62">
        <w:rPr>
          <w:rFonts w:ascii="Arial Narrow" w:hAnsi="Arial Narrow" w:cstheme="minorHAnsi"/>
          <w:b/>
          <w:bCs/>
          <w:i w:val="0"/>
          <w:iCs w:val="0"/>
          <w:color w:val="auto"/>
        </w:rPr>
        <w:t xml:space="preserve"> </w:t>
      </w:r>
    </w:p>
    <w:p w14:paraId="45213D69" w14:textId="77777777" w:rsidR="00BD4407" w:rsidRPr="00C64B62" w:rsidRDefault="00BD4407" w:rsidP="00865F94">
      <w:pPr>
        <w:spacing w:after="0" w:line="240" w:lineRule="auto"/>
        <w:rPr>
          <w:rFonts w:ascii="Arial Narrow" w:hAnsi="Arial Narrow" w:cstheme="minorHAnsi"/>
          <w:lang w:eastAsia="es-CO"/>
        </w:rPr>
      </w:pPr>
    </w:p>
    <w:p w14:paraId="273DADE7" w14:textId="77777777" w:rsidR="00BD4407" w:rsidRPr="00C64B62" w:rsidRDefault="00BD4407"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En este escenario se podrán tomar las siguientes medidas:</w:t>
      </w:r>
    </w:p>
    <w:p w14:paraId="044538B5" w14:textId="77777777" w:rsidR="00BD4407" w:rsidRPr="00C64B62" w:rsidRDefault="00BD4407"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6E9D3DA9" w14:textId="6DBF7041" w:rsidR="00BD4407" w:rsidRPr="00C64B62" w:rsidRDefault="00BD4407" w:rsidP="0070074D">
      <w:pPr>
        <w:numPr>
          <w:ilvl w:val="0"/>
          <w:numId w:val="27"/>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lastRenderedPageBreak/>
        <w:t xml:space="preserve">Acudir a las </w:t>
      </w:r>
      <w:r w:rsidR="00700949" w:rsidRPr="00C64B62">
        <w:rPr>
          <w:rFonts w:ascii="Arial Narrow" w:eastAsia="Calibri" w:hAnsi="Arial Narrow" w:cstheme="minorHAnsi"/>
        </w:rPr>
        <w:t>Entidades</w:t>
      </w:r>
      <w:r w:rsidRPr="00C64B62">
        <w:rPr>
          <w:rFonts w:ascii="Arial Narrow" w:eastAsia="Calibri" w:hAnsi="Arial Narrow" w:cstheme="minorHAnsi"/>
        </w:rPr>
        <w:t xml:space="preserve"> de redescuento y bancarias para solicitar estudio de viabilidad para el desembolso de nuevos créditos con </w:t>
      </w:r>
      <w:r w:rsidR="00700949" w:rsidRPr="00C64B62">
        <w:rPr>
          <w:rFonts w:ascii="Arial Narrow" w:eastAsia="Calibri" w:hAnsi="Arial Narrow" w:cstheme="minorHAnsi"/>
        </w:rPr>
        <w:t>Entidades</w:t>
      </w:r>
      <w:r w:rsidRPr="00C64B62">
        <w:rPr>
          <w:rFonts w:ascii="Arial Narrow" w:eastAsia="Calibri" w:hAnsi="Arial Narrow" w:cstheme="minorHAnsi"/>
        </w:rPr>
        <w:t xml:space="preserve"> nacionales o la ampliación de los cupos de crédito actuales.</w:t>
      </w:r>
    </w:p>
    <w:p w14:paraId="17D4CE4E" w14:textId="614E15C3" w:rsidR="00BD4407" w:rsidRPr="00C64B62" w:rsidRDefault="00BD4407" w:rsidP="0070074D">
      <w:pPr>
        <w:numPr>
          <w:ilvl w:val="0"/>
          <w:numId w:val="27"/>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Búsqueda de nuevas líneas de crédito con </w:t>
      </w:r>
      <w:r w:rsidR="00700949" w:rsidRPr="00C64B62">
        <w:rPr>
          <w:rFonts w:ascii="Arial Narrow" w:eastAsia="Calibri" w:hAnsi="Arial Narrow" w:cstheme="minorHAnsi"/>
        </w:rPr>
        <w:t>Entidades</w:t>
      </w:r>
      <w:r w:rsidRPr="00C64B62">
        <w:rPr>
          <w:rFonts w:ascii="Arial Narrow" w:eastAsia="Calibri" w:hAnsi="Arial Narrow" w:cstheme="minorHAnsi"/>
        </w:rPr>
        <w:t xml:space="preserve"> financieras.</w:t>
      </w:r>
    </w:p>
    <w:p w14:paraId="16784BA4" w14:textId="43A80149" w:rsidR="00BD4407" w:rsidRPr="00C64B62" w:rsidRDefault="00EC2FE7" w:rsidP="0070074D">
      <w:pPr>
        <w:numPr>
          <w:ilvl w:val="0"/>
          <w:numId w:val="27"/>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b/>
          <w:bCs/>
        </w:rPr>
        <w:t>COOPEAIPE</w:t>
      </w:r>
      <w:r w:rsidR="00BD4407" w:rsidRPr="00C64B62">
        <w:rPr>
          <w:rFonts w:ascii="Arial Narrow" w:eastAsia="Calibri" w:hAnsi="Arial Narrow" w:cstheme="minorHAnsi"/>
        </w:rPr>
        <w:t xml:space="preserve"> realizará uso máximo de los cupos vigentes con operaciones de crédito con </w:t>
      </w:r>
      <w:r w:rsidR="00700949" w:rsidRPr="00C64B62">
        <w:rPr>
          <w:rFonts w:ascii="Arial Narrow" w:eastAsia="Calibri" w:hAnsi="Arial Narrow" w:cstheme="minorHAnsi"/>
        </w:rPr>
        <w:t>Entidades</w:t>
      </w:r>
      <w:r w:rsidR="00BD4407" w:rsidRPr="00C64B62">
        <w:rPr>
          <w:rFonts w:ascii="Arial Narrow" w:eastAsia="Calibri" w:hAnsi="Arial Narrow" w:cstheme="minorHAnsi"/>
        </w:rPr>
        <w:t xml:space="preserve"> del sector financiero y aprobados por el Consejo de Administración.</w:t>
      </w:r>
    </w:p>
    <w:p w14:paraId="6BE3D700" w14:textId="60B44DDA" w:rsidR="00BD4407" w:rsidRPr="00C64B62" w:rsidRDefault="00BD4407" w:rsidP="0070074D">
      <w:pPr>
        <w:numPr>
          <w:ilvl w:val="0"/>
          <w:numId w:val="27"/>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Ante una situación de iliquidez de </w:t>
      </w:r>
      <w:r w:rsidR="00EC2FE7" w:rsidRPr="00C64B62">
        <w:rPr>
          <w:rFonts w:ascii="Arial Narrow" w:eastAsia="Calibri" w:hAnsi="Arial Narrow" w:cstheme="minorHAnsi"/>
          <w:b/>
          <w:bCs/>
        </w:rPr>
        <w:t>COOPEAIPE</w:t>
      </w:r>
      <w:r w:rsidRPr="00C64B62">
        <w:rPr>
          <w:rFonts w:ascii="Arial Narrow" w:eastAsia="Calibri" w:hAnsi="Arial Narrow" w:cstheme="minorHAnsi"/>
        </w:rPr>
        <w:t>, se recurrirá a la utilización de los cupos para operaciones de tesorería de sobre sobregiro y créditos de tesorería aprobados por el Consejo de Administración.</w:t>
      </w:r>
    </w:p>
    <w:p w14:paraId="31248EF2" w14:textId="77777777" w:rsidR="00BD4407" w:rsidRPr="00C64B62" w:rsidRDefault="00BD4407" w:rsidP="0070074D">
      <w:pPr>
        <w:numPr>
          <w:ilvl w:val="0"/>
          <w:numId w:val="27"/>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Utilizar las inversiones forzosas para fondear recursos a menos de treinta (30) días.</w:t>
      </w:r>
    </w:p>
    <w:p w14:paraId="4B0F6254" w14:textId="3C3D143B" w:rsidR="00BD4407" w:rsidRPr="00C64B62" w:rsidRDefault="00BD4407" w:rsidP="0070074D">
      <w:pPr>
        <w:numPr>
          <w:ilvl w:val="0"/>
          <w:numId w:val="27"/>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La Gerencia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podrá modificar el esquema de incentivos con el fin de priorizar la cobranza y la captación de recursos, sobre la colocación de créditos, si lo considera necesario.</w:t>
      </w:r>
    </w:p>
    <w:p w14:paraId="22187A39" w14:textId="77777777" w:rsidR="00BD4407" w:rsidRPr="00C64B62" w:rsidRDefault="00BD4407" w:rsidP="0070074D">
      <w:pPr>
        <w:numPr>
          <w:ilvl w:val="0"/>
          <w:numId w:val="27"/>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En casos de iliquidez, previa autorización de la gerencia se podrá restringir los tiempos de aprobación de desembolsos a las oficinas.</w:t>
      </w:r>
    </w:p>
    <w:p w14:paraId="7B6511E6" w14:textId="7AC6552C" w:rsidR="00BD4407" w:rsidRPr="00C64B62" w:rsidRDefault="00BD4407" w:rsidP="0070074D">
      <w:pPr>
        <w:numPr>
          <w:ilvl w:val="0"/>
          <w:numId w:val="27"/>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De acuerdo con el grado de iliquidez de </w:t>
      </w:r>
      <w:r w:rsidR="00EC2FE7" w:rsidRPr="00C64B62">
        <w:rPr>
          <w:rFonts w:ascii="Arial Narrow" w:eastAsia="Calibri" w:hAnsi="Arial Narrow" w:cstheme="minorHAnsi"/>
        </w:rPr>
        <w:t>COOPEAIPE</w:t>
      </w:r>
      <w:r w:rsidRPr="00C64B62">
        <w:rPr>
          <w:rFonts w:ascii="Arial Narrow" w:eastAsia="Calibri" w:hAnsi="Arial Narrow" w:cstheme="minorHAnsi"/>
        </w:rPr>
        <w:t>, se priorizarán las colocaciones desincentivando aquellas para las cuales no se tienen cupos de redescuento aprobados.</w:t>
      </w:r>
    </w:p>
    <w:p w14:paraId="6F6CA906" w14:textId="77777777" w:rsidR="00BD4407" w:rsidRPr="00C64B62" w:rsidRDefault="00BD4407" w:rsidP="00865F94">
      <w:pPr>
        <w:pStyle w:val="Ttulo3"/>
        <w:ind w:left="0"/>
        <w:rPr>
          <w:rFonts w:ascii="Arial Narrow" w:hAnsi="Arial Narrow" w:cstheme="minorHAnsi"/>
          <w:color w:val="auto"/>
          <w:sz w:val="22"/>
          <w:szCs w:val="22"/>
        </w:rPr>
      </w:pPr>
    </w:p>
    <w:p w14:paraId="369D50C7" w14:textId="7B904E94" w:rsidR="00BD4407" w:rsidRPr="00C64B62" w:rsidRDefault="00BD4407" w:rsidP="0070074D">
      <w:pPr>
        <w:pStyle w:val="Ttulo4"/>
        <w:numPr>
          <w:ilvl w:val="3"/>
          <w:numId w:val="29"/>
        </w:numPr>
        <w:ind w:left="851" w:hanging="851"/>
        <w:rPr>
          <w:rFonts w:ascii="Arial Narrow" w:hAnsi="Arial Narrow" w:cstheme="minorHAnsi"/>
          <w:b/>
          <w:bCs/>
          <w:i w:val="0"/>
          <w:iCs w:val="0"/>
          <w:color w:val="auto"/>
        </w:rPr>
      </w:pPr>
      <w:bookmarkStart w:id="50" w:name="_Toc40186125"/>
      <w:r w:rsidRPr="00C64B62">
        <w:rPr>
          <w:rFonts w:ascii="Arial Narrow" w:hAnsi="Arial Narrow" w:cstheme="minorHAnsi"/>
          <w:b/>
          <w:bCs/>
          <w:i w:val="0"/>
          <w:iCs w:val="0"/>
          <w:color w:val="auto"/>
        </w:rPr>
        <w:t>CRISIS EXTREMA DE LIQUIDEZ</w:t>
      </w:r>
      <w:bookmarkEnd w:id="50"/>
      <w:r w:rsidRPr="00C64B62">
        <w:rPr>
          <w:rFonts w:ascii="Arial Narrow" w:hAnsi="Arial Narrow" w:cstheme="minorHAnsi"/>
          <w:b/>
          <w:bCs/>
          <w:i w:val="0"/>
          <w:iCs w:val="0"/>
          <w:color w:val="auto"/>
        </w:rPr>
        <w:t xml:space="preserve"> </w:t>
      </w:r>
    </w:p>
    <w:p w14:paraId="4C30B709" w14:textId="77777777" w:rsidR="00BD4407" w:rsidRPr="00C64B62" w:rsidRDefault="00BD4407" w:rsidP="00865F94">
      <w:pPr>
        <w:pBdr>
          <w:top w:val="nil"/>
          <w:left w:val="nil"/>
          <w:bottom w:val="nil"/>
          <w:right w:val="nil"/>
          <w:between w:val="nil"/>
        </w:pBdr>
        <w:spacing w:after="0" w:line="240" w:lineRule="auto"/>
        <w:ind w:right="20"/>
        <w:jc w:val="both"/>
        <w:rPr>
          <w:rFonts w:ascii="Arial Narrow" w:hAnsi="Arial Narrow" w:cstheme="minorHAnsi"/>
          <w:lang w:eastAsia="es-CO"/>
        </w:rPr>
      </w:pPr>
    </w:p>
    <w:p w14:paraId="03EABED2" w14:textId="77777777" w:rsidR="00BD4407" w:rsidRPr="00C64B62" w:rsidRDefault="00BD4407"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En este escenario se podrán tomar las siguientes medidas:</w:t>
      </w:r>
    </w:p>
    <w:p w14:paraId="5FA73D01" w14:textId="77777777" w:rsidR="00BD4407" w:rsidRPr="00C64B62" w:rsidRDefault="00BD4407"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2DDC2A7A" w14:textId="17F9AFA7" w:rsidR="00BD4407" w:rsidRPr="00C64B62" w:rsidRDefault="00BD4407" w:rsidP="0070074D">
      <w:pPr>
        <w:numPr>
          <w:ilvl w:val="0"/>
          <w:numId w:val="22"/>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En caso de una situación de iliquidez máxima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se citará </w:t>
      </w:r>
      <w:r w:rsidR="00197273" w:rsidRPr="00C64B62">
        <w:rPr>
          <w:rFonts w:ascii="Arial Narrow" w:eastAsia="Calibri" w:hAnsi="Arial Narrow" w:cstheme="minorHAnsi"/>
        </w:rPr>
        <w:t>a</w:t>
      </w:r>
      <w:r w:rsidRPr="00C64B62">
        <w:rPr>
          <w:rFonts w:ascii="Arial Narrow" w:eastAsia="Calibri" w:hAnsi="Arial Narrow" w:cstheme="minorHAnsi"/>
        </w:rPr>
        <w:t>l Consejo de Administración para discutir, de acuerdo con la situación, cuál alternativa se considera la más viable.</w:t>
      </w:r>
    </w:p>
    <w:p w14:paraId="769552D7" w14:textId="77777777" w:rsidR="00BD4407" w:rsidRPr="00C64B62" w:rsidRDefault="00BD4407" w:rsidP="0070074D">
      <w:pPr>
        <w:numPr>
          <w:ilvl w:val="0"/>
          <w:numId w:val="22"/>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En primera instancia se recurrirá a la venta de inversiones.</w:t>
      </w:r>
    </w:p>
    <w:p w14:paraId="36D9EB3E" w14:textId="77777777" w:rsidR="00BD4407" w:rsidRPr="00C64B62" w:rsidRDefault="00BD4407" w:rsidP="0070074D">
      <w:pPr>
        <w:numPr>
          <w:ilvl w:val="0"/>
          <w:numId w:val="22"/>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En caso de no cubrir con este mecanismo la situación de iliquidez se procederá, al cierre temporal de las colocaciones de nuevos créditos hasta tanto la situación sea subsanada.</w:t>
      </w:r>
    </w:p>
    <w:p w14:paraId="01111B40" w14:textId="77777777" w:rsidR="00BD4407" w:rsidRPr="00C64B62" w:rsidRDefault="00BD4407" w:rsidP="0070074D">
      <w:pPr>
        <w:numPr>
          <w:ilvl w:val="0"/>
          <w:numId w:val="22"/>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En una situación de extrema iliquidez se evaluará la venta de cartera para poder responder con las obligaciones financieras.</w:t>
      </w:r>
    </w:p>
    <w:p w14:paraId="5CF12DDF" w14:textId="77777777" w:rsidR="00BD4407" w:rsidRPr="00C64B62" w:rsidRDefault="00BD4407" w:rsidP="0070074D">
      <w:pPr>
        <w:numPr>
          <w:ilvl w:val="0"/>
          <w:numId w:val="22"/>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Se podrá replantear los plazos pactados en operaciones pasivas de fondeo como herramienta de depuración del flujo de caja.</w:t>
      </w:r>
    </w:p>
    <w:p w14:paraId="7742CC61" w14:textId="77777777" w:rsidR="00BD4407" w:rsidRPr="00C64B62" w:rsidRDefault="00BD4407" w:rsidP="0070074D">
      <w:pPr>
        <w:numPr>
          <w:ilvl w:val="0"/>
          <w:numId w:val="22"/>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Replantear plazos de pagos de facturas a proveedores.</w:t>
      </w:r>
    </w:p>
    <w:p w14:paraId="2F74D4FA" w14:textId="77777777" w:rsidR="00BD4407" w:rsidRPr="00C64B62" w:rsidRDefault="00BD4407" w:rsidP="0070074D">
      <w:pPr>
        <w:numPr>
          <w:ilvl w:val="0"/>
          <w:numId w:val="22"/>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Revisar la posibilidad de disminuir o eliminar la sanción por prepagos y/o abonos a capital.</w:t>
      </w:r>
    </w:p>
    <w:p w14:paraId="301B3D35" w14:textId="77777777" w:rsidR="00BD4407" w:rsidRPr="00C64B62" w:rsidRDefault="00BD4407" w:rsidP="00865F94">
      <w:pPr>
        <w:pStyle w:val="Ttulo3"/>
        <w:ind w:left="0"/>
        <w:rPr>
          <w:rFonts w:ascii="Arial Narrow" w:hAnsi="Arial Narrow" w:cstheme="minorHAnsi"/>
          <w:color w:val="auto"/>
          <w:sz w:val="22"/>
          <w:szCs w:val="22"/>
        </w:rPr>
      </w:pPr>
    </w:p>
    <w:p w14:paraId="2007F18C" w14:textId="6A236E89" w:rsidR="00BD4407" w:rsidRPr="00C64B62" w:rsidRDefault="00BD4407" w:rsidP="0070074D">
      <w:pPr>
        <w:pStyle w:val="Ttulo4"/>
        <w:numPr>
          <w:ilvl w:val="3"/>
          <w:numId w:val="29"/>
        </w:numPr>
        <w:ind w:left="851" w:hanging="851"/>
        <w:rPr>
          <w:rFonts w:ascii="Arial Narrow" w:hAnsi="Arial Narrow" w:cstheme="minorHAnsi"/>
          <w:color w:val="auto"/>
        </w:rPr>
      </w:pPr>
      <w:bookmarkStart w:id="51" w:name="_Toc40186126"/>
      <w:r w:rsidRPr="00C64B62">
        <w:rPr>
          <w:rFonts w:ascii="Arial Narrow" w:hAnsi="Arial Narrow" w:cstheme="minorHAnsi"/>
          <w:b/>
          <w:bCs/>
          <w:i w:val="0"/>
          <w:iCs w:val="0"/>
          <w:color w:val="auto"/>
        </w:rPr>
        <w:t>DETERIORO DE LA IMAGEN PÚBLICA</w:t>
      </w:r>
      <w:bookmarkEnd w:id="51"/>
      <w:r w:rsidRPr="00C64B62">
        <w:rPr>
          <w:rFonts w:ascii="Arial Narrow" w:hAnsi="Arial Narrow" w:cstheme="minorHAnsi"/>
          <w:color w:val="auto"/>
        </w:rPr>
        <w:t xml:space="preserve"> </w:t>
      </w:r>
    </w:p>
    <w:p w14:paraId="6BCA52C9" w14:textId="77777777" w:rsidR="00BD4407" w:rsidRPr="00C64B62" w:rsidRDefault="00BD4407" w:rsidP="00865F94">
      <w:pPr>
        <w:spacing w:after="0" w:line="240" w:lineRule="auto"/>
        <w:rPr>
          <w:rFonts w:ascii="Arial Narrow" w:hAnsi="Arial Narrow" w:cstheme="minorHAnsi"/>
          <w:lang w:eastAsia="es-CO"/>
        </w:rPr>
      </w:pPr>
    </w:p>
    <w:p w14:paraId="4BD6DB6F" w14:textId="6C5477D3" w:rsidR="00BD4407" w:rsidRPr="00C64B62" w:rsidRDefault="00BD4407"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En este escenario se podrán tomar las siguientes medidas:</w:t>
      </w:r>
    </w:p>
    <w:p w14:paraId="7F85D5BB" w14:textId="77777777" w:rsidR="00E31FD8" w:rsidRPr="00C64B62" w:rsidRDefault="00E31FD8"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0CAD1941" w14:textId="4C1630CF" w:rsidR="00BD4407" w:rsidRPr="00C64B62" w:rsidRDefault="00BD4407" w:rsidP="0070074D">
      <w:pPr>
        <w:numPr>
          <w:ilvl w:val="0"/>
          <w:numId w:val="25"/>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En primera instancia el Comité de Riesgo de Liquidez establecerá la magnitud de la situación y el impacto que pueda tener en las operaciones de </w:t>
      </w:r>
      <w:r w:rsidR="00EC2FE7" w:rsidRPr="00C64B62">
        <w:rPr>
          <w:rFonts w:ascii="Arial Narrow" w:eastAsia="Calibri" w:hAnsi="Arial Narrow" w:cstheme="minorHAnsi"/>
          <w:b/>
          <w:bCs/>
        </w:rPr>
        <w:t>COOPEAIPE</w:t>
      </w:r>
      <w:r w:rsidRPr="00C64B62">
        <w:rPr>
          <w:rFonts w:ascii="Arial Narrow" w:eastAsia="Calibri" w:hAnsi="Arial Narrow" w:cstheme="minorHAnsi"/>
        </w:rPr>
        <w:t>, en su funcionamiento y en la situación de liquidez.</w:t>
      </w:r>
    </w:p>
    <w:p w14:paraId="2CFC164C" w14:textId="77777777" w:rsidR="00BD4407" w:rsidRPr="00C64B62" w:rsidRDefault="00BD4407" w:rsidP="0070074D">
      <w:pPr>
        <w:numPr>
          <w:ilvl w:val="0"/>
          <w:numId w:val="25"/>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Se reunirá al Consejo de Administración para establecer plan de acción inmediato.</w:t>
      </w:r>
    </w:p>
    <w:p w14:paraId="61767B5B" w14:textId="5715436C" w:rsidR="00BD4407" w:rsidRPr="00C64B62" w:rsidRDefault="00BD4407" w:rsidP="0070074D">
      <w:pPr>
        <w:numPr>
          <w:ilvl w:val="0"/>
          <w:numId w:val="25"/>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Se establecerá comunicación al más alto nivel entre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y la Superintendencia de la Economía Solidaria para evaluar la posibilidad de que este organismo comunique la situación real de la </w:t>
      </w:r>
      <w:r w:rsidR="00EC2FE7" w:rsidRPr="00C64B62">
        <w:rPr>
          <w:rFonts w:ascii="Arial Narrow" w:eastAsia="Calibri" w:hAnsi="Arial Narrow" w:cstheme="minorHAnsi"/>
        </w:rPr>
        <w:t>COOPEAIPE</w:t>
      </w:r>
      <w:r w:rsidRPr="00C64B62">
        <w:rPr>
          <w:rFonts w:ascii="Arial Narrow" w:eastAsia="Calibri" w:hAnsi="Arial Narrow" w:cstheme="minorHAnsi"/>
        </w:rPr>
        <w:t>.</w:t>
      </w:r>
    </w:p>
    <w:p w14:paraId="29DA5C63" w14:textId="542B9E4A" w:rsidR="00BD4407" w:rsidRPr="00C64B62" w:rsidRDefault="00BD4407" w:rsidP="0070074D">
      <w:pPr>
        <w:numPr>
          <w:ilvl w:val="0"/>
          <w:numId w:val="25"/>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La Gerencia General, con el apoyo del área contable y financiera, establecerá contacto con los principales suministradores de fondos del sistema financiero, para comunicar la situación real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441CFBD5" w14:textId="2B20B73C" w:rsidR="00BD4407" w:rsidRPr="00C64B62" w:rsidRDefault="00BD4407" w:rsidP="0070074D">
      <w:pPr>
        <w:numPr>
          <w:ilvl w:val="0"/>
          <w:numId w:val="25"/>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La Gerencia, con el apoyo del área contable y financiera, establecerán contacto con los principales asociados depositantes, para comunicar la situación real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41DB1A38" w14:textId="3C47AEB5" w:rsidR="00BD4407" w:rsidRPr="00C64B62" w:rsidRDefault="00BD4407" w:rsidP="0070074D">
      <w:pPr>
        <w:numPr>
          <w:ilvl w:val="0"/>
          <w:numId w:val="25"/>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De acuerdo con la magnitud de la situación; el Gerente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determinará quien actúa como portavoz para que hable con los medios de comunicación.</w:t>
      </w:r>
    </w:p>
    <w:p w14:paraId="74B4BE34" w14:textId="785717A8" w:rsidR="00BD4407" w:rsidRPr="00C64B62" w:rsidRDefault="00BD4407" w:rsidP="0070074D">
      <w:pPr>
        <w:numPr>
          <w:ilvl w:val="0"/>
          <w:numId w:val="25"/>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lastRenderedPageBreak/>
        <w:t xml:space="preserve">Se elaborará un informe a presentar a la prensa para demostrar la verdadera situación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5901194B" w14:textId="12A26745" w:rsidR="00BD4407" w:rsidRPr="00C64B62" w:rsidRDefault="00BD4407" w:rsidP="0070074D">
      <w:pPr>
        <w:numPr>
          <w:ilvl w:val="0"/>
          <w:numId w:val="25"/>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Se emitirá carta para comunicar a los asociados el grado de liquidez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3C2DFC72" w14:textId="408CB005" w:rsidR="00BD4407" w:rsidRPr="00C64B62" w:rsidRDefault="00BD4407" w:rsidP="0070074D">
      <w:pPr>
        <w:numPr>
          <w:ilvl w:val="0"/>
          <w:numId w:val="25"/>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Se priorizarán las actividades normales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identificando qué actividades sufrirían cierta ralentización, hasta que se normalice la situación y repercusión en los resultados, manteniendo una comunicación directa entre la alta gerencia y las oficinas, dando claridad sobre la situación.</w:t>
      </w:r>
    </w:p>
    <w:p w14:paraId="3D1068D6" w14:textId="77777777" w:rsidR="006B7275" w:rsidRPr="00C64B62" w:rsidRDefault="006B7275" w:rsidP="00865F94">
      <w:pPr>
        <w:pStyle w:val="Ttulo2"/>
        <w:tabs>
          <w:tab w:val="left" w:pos="1420"/>
        </w:tabs>
        <w:ind w:left="0"/>
        <w:rPr>
          <w:rFonts w:ascii="Arial Narrow" w:hAnsi="Arial Narrow" w:cstheme="minorHAnsi"/>
          <w:color w:val="auto"/>
          <w:sz w:val="22"/>
          <w:szCs w:val="22"/>
        </w:rPr>
      </w:pPr>
    </w:p>
    <w:p w14:paraId="3992A01A" w14:textId="196D66DD" w:rsidR="006B7275" w:rsidRPr="00C64B62" w:rsidRDefault="00EF3C82" w:rsidP="0070074D">
      <w:pPr>
        <w:pStyle w:val="Prrafodelista"/>
        <w:numPr>
          <w:ilvl w:val="0"/>
          <w:numId w:val="29"/>
        </w:numPr>
        <w:spacing w:after="0" w:line="240" w:lineRule="auto"/>
        <w:ind w:left="284" w:hanging="284"/>
        <w:outlineLvl w:val="0"/>
        <w:rPr>
          <w:rFonts w:ascii="Arial Narrow" w:hAnsi="Arial Narrow" w:cstheme="minorHAnsi"/>
          <w:b/>
          <w:bCs/>
        </w:rPr>
      </w:pPr>
      <w:bookmarkStart w:id="52" w:name="_Toc40186127"/>
      <w:bookmarkStart w:id="53" w:name="_Toc40186859"/>
      <w:r w:rsidRPr="00C64B62">
        <w:rPr>
          <w:rFonts w:ascii="Arial Narrow" w:hAnsi="Arial Narrow" w:cstheme="minorHAnsi"/>
          <w:b/>
          <w:bCs/>
        </w:rPr>
        <w:t>DELEGACIÓN DE RESPONSABILIDADES DEL COMITÉ DE CRISIS</w:t>
      </w:r>
      <w:bookmarkEnd w:id="52"/>
      <w:bookmarkEnd w:id="53"/>
    </w:p>
    <w:p w14:paraId="398A6099" w14:textId="0CA89657" w:rsidR="00D12260" w:rsidRPr="00C64B62" w:rsidRDefault="00D12260" w:rsidP="00865F94">
      <w:pPr>
        <w:spacing w:after="0" w:line="240" w:lineRule="auto"/>
        <w:rPr>
          <w:rFonts w:ascii="Arial Narrow" w:hAnsi="Arial Narrow"/>
          <w:lang w:eastAsia="es-CO"/>
        </w:rPr>
      </w:pPr>
    </w:p>
    <w:p w14:paraId="3A9C4965" w14:textId="150FE78E" w:rsidR="00D12260" w:rsidRPr="00C64B62" w:rsidRDefault="00D12260" w:rsidP="0070074D">
      <w:pPr>
        <w:pStyle w:val="Prrafodelista"/>
        <w:numPr>
          <w:ilvl w:val="1"/>
          <w:numId w:val="29"/>
        </w:numPr>
        <w:spacing w:after="0" w:line="240" w:lineRule="auto"/>
        <w:ind w:left="567" w:hanging="567"/>
        <w:outlineLvl w:val="1"/>
        <w:rPr>
          <w:rFonts w:ascii="Arial Narrow" w:hAnsi="Arial Narrow" w:cstheme="minorHAnsi"/>
          <w:lang w:eastAsia="es-CO"/>
        </w:rPr>
      </w:pPr>
      <w:bookmarkStart w:id="54" w:name="_Toc40186860"/>
      <w:r w:rsidRPr="00C64B62">
        <w:rPr>
          <w:rFonts w:ascii="Arial Narrow" w:eastAsia="Arial" w:hAnsi="Arial Narrow" w:cstheme="minorHAnsi"/>
          <w:b/>
          <w:spacing w:val="-1"/>
        </w:rPr>
        <w:t>C</w:t>
      </w:r>
      <w:r w:rsidRPr="00C64B62">
        <w:rPr>
          <w:rFonts w:ascii="Arial Narrow" w:eastAsia="Arial" w:hAnsi="Arial Narrow" w:cstheme="minorHAnsi"/>
          <w:b/>
        </w:rPr>
        <w:t>O</w:t>
      </w:r>
      <w:r w:rsidRPr="00C64B62">
        <w:rPr>
          <w:rFonts w:ascii="Arial Narrow" w:eastAsia="Arial" w:hAnsi="Arial Narrow" w:cstheme="minorHAnsi"/>
          <w:b/>
          <w:spacing w:val="-1"/>
        </w:rPr>
        <w:t>N</w:t>
      </w:r>
      <w:r w:rsidRPr="00C64B62">
        <w:rPr>
          <w:rFonts w:ascii="Arial Narrow" w:eastAsia="Arial" w:hAnsi="Arial Narrow" w:cstheme="minorHAnsi"/>
          <w:b/>
          <w:spacing w:val="1"/>
        </w:rPr>
        <w:t>F</w:t>
      </w:r>
      <w:r w:rsidRPr="00C64B62">
        <w:rPr>
          <w:rFonts w:ascii="Arial Narrow" w:eastAsia="Arial" w:hAnsi="Arial Narrow" w:cstheme="minorHAnsi"/>
          <w:b/>
        </w:rPr>
        <w:t>ORMA</w:t>
      </w:r>
      <w:r w:rsidRPr="00C64B62">
        <w:rPr>
          <w:rFonts w:ascii="Arial Narrow" w:eastAsia="Arial" w:hAnsi="Arial Narrow" w:cstheme="minorHAnsi"/>
          <w:b/>
          <w:spacing w:val="-3"/>
        </w:rPr>
        <w:t>C</w:t>
      </w:r>
      <w:r w:rsidRPr="00C64B62">
        <w:rPr>
          <w:rFonts w:ascii="Arial Narrow" w:eastAsia="Arial" w:hAnsi="Arial Narrow" w:cstheme="minorHAnsi"/>
          <w:b/>
          <w:spacing w:val="1"/>
        </w:rPr>
        <w:t>I</w:t>
      </w:r>
      <w:r w:rsidRPr="00C64B62">
        <w:rPr>
          <w:rFonts w:ascii="Arial Narrow" w:eastAsia="Arial" w:hAnsi="Arial Narrow" w:cstheme="minorHAnsi"/>
          <w:b/>
        </w:rPr>
        <w:t>ÓN D</w:t>
      </w:r>
      <w:r w:rsidRPr="00C64B62">
        <w:rPr>
          <w:rFonts w:ascii="Arial Narrow" w:eastAsia="Arial" w:hAnsi="Arial Narrow" w:cstheme="minorHAnsi"/>
          <w:b/>
          <w:spacing w:val="-3"/>
        </w:rPr>
        <w:t>E</w:t>
      </w:r>
      <w:r w:rsidRPr="00C64B62">
        <w:rPr>
          <w:rFonts w:ascii="Arial Narrow" w:eastAsia="Arial" w:hAnsi="Arial Narrow" w:cstheme="minorHAnsi"/>
          <w:b/>
        </w:rPr>
        <w:t>L</w:t>
      </w:r>
      <w:r w:rsidRPr="00C64B62">
        <w:rPr>
          <w:rFonts w:ascii="Arial Narrow" w:eastAsia="Arial" w:hAnsi="Arial Narrow" w:cstheme="minorHAnsi"/>
          <w:b/>
          <w:spacing w:val="2"/>
        </w:rPr>
        <w:t xml:space="preserve"> </w:t>
      </w:r>
      <w:r w:rsidRPr="00C64B62">
        <w:rPr>
          <w:rFonts w:ascii="Arial Narrow" w:eastAsia="Arial" w:hAnsi="Arial Narrow" w:cstheme="minorHAnsi"/>
          <w:b/>
        </w:rPr>
        <w:t>E</w:t>
      </w:r>
      <w:r w:rsidRPr="00C64B62">
        <w:rPr>
          <w:rFonts w:ascii="Arial Narrow" w:eastAsia="Arial" w:hAnsi="Arial Narrow" w:cstheme="minorHAnsi"/>
          <w:b/>
          <w:spacing w:val="-1"/>
        </w:rPr>
        <w:t>Q</w:t>
      </w:r>
      <w:r w:rsidRPr="00C64B62">
        <w:rPr>
          <w:rFonts w:ascii="Arial Narrow" w:eastAsia="Arial" w:hAnsi="Arial Narrow" w:cstheme="minorHAnsi"/>
          <w:b/>
          <w:spacing w:val="-3"/>
        </w:rPr>
        <w:t>U</w:t>
      </w:r>
      <w:r w:rsidRPr="00C64B62">
        <w:rPr>
          <w:rFonts w:ascii="Arial Narrow" w:eastAsia="Arial" w:hAnsi="Arial Narrow" w:cstheme="minorHAnsi"/>
          <w:b/>
          <w:spacing w:val="-1"/>
        </w:rPr>
        <w:t>I</w:t>
      </w:r>
      <w:r w:rsidRPr="00C64B62">
        <w:rPr>
          <w:rFonts w:ascii="Arial Narrow" w:eastAsia="Arial" w:hAnsi="Arial Narrow" w:cstheme="minorHAnsi"/>
          <w:b/>
        </w:rPr>
        <w:t>PO DE G</w:t>
      </w:r>
      <w:r w:rsidRPr="00C64B62">
        <w:rPr>
          <w:rFonts w:ascii="Arial Narrow" w:eastAsia="Arial" w:hAnsi="Arial Narrow" w:cstheme="minorHAnsi"/>
          <w:b/>
          <w:spacing w:val="-1"/>
        </w:rPr>
        <w:t>E</w:t>
      </w:r>
      <w:r w:rsidRPr="00C64B62">
        <w:rPr>
          <w:rFonts w:ascii="Arial Narrow" w:eastAsia="Arial" w:hAnsi="Arial Narrow" w:cstheme="minorHAnsi"/>
          <w:b/>
          <w:spacing w:val="-3"/>
        </w:rPr>
        <w:t>S</w:t>
      </w:r>
      <w:r w:rsidRPr="00C64B62">
        <w:rPr>
          <w:rFonts w:ascii="Arial Narrow" w:eastAsia="Arial" w:hAnsi="Arial Narrow" w:cstheme="minorHAnsi"/>
          <w:b/>
          <w:spacing w:val="1"/>
        </w:rPr>
        <w:t>TI</w:t>
      </w:r>
      <w:r w:rsidRPr="00C64B62">
        <w:rPr>
          <w:rFonts w:ascii="Arial Narrow" w:eastAsia="Arial" w:hAnsi="Arial Narrow" w:cstheme="minorHAnsi"/>
          <w:b/>
        </w:rPr>
        <w:t>ÓN</w:t>
      </w:r>
      <w:r w:rsidRPr="00C64B62">
        <w:rPr>
          <w:rFonts w:ascii="Arial Narrow" w:eastAsia="Arial" w:hAnsi="Arial Narrow" w:cstheme="minorHAnsi"/>
          <w:b/>
          <w:spacing w:val="-2"/>
        </w:rPr>
        <w:t xml:space="preserve"> </w:t>
      </w:r>
      <w:r w:rsidRPr="00C64B62">
        <w:rPr>
          <w:rFonts w:ascii="Arial Narrow" w:eastAsia="Arial" w:hAnsi="Arial Narrow" w:cstheme="minorHAnsi"/>
          <w:b/>
        </w:rPr>
        <w:t xml:space="preserve">DE </w:t>
      </w:r>
      <w:r w:rsidRPr="00C64B62">
        <w:rPr>
          <w:rFonts w:ascii="Arial Narrow" w:eastAsia="Arial" w:hAnsi="Arial Narrow" w:cstheme="minorHAnsi"/>
          <w:b/>
          <w:spacing w:val="-3"/>
        </w:rPr>
        <w:t>C</w:t>
      </w:r>
      <w:r w:rsidRPr="00C64B62">
        <w:rPr>
          <w:rFonts w:ascii="Arial Narrow" w:eastAsia="Arial" w:hAnsi="Arial Narrow" w:cstheme="minorHAnsi"/>
          <w:b/>
        </w:rPr>
        <w:t>R</w:t>
      </w:r>
      <w:r w:rsidRPr="00C64B62">
        <w:rPr>
          <w:rFonts w:ascii="Arial Narrow" w:eastAsia="Arial" w:hAnsi="Arial Narrow" w:cstheme="minorHAnsi"/>
          <w:b/>
          <w:spacing w:val="1"/>
        </w:rPr>
        <w:t>I</w:t>
      </w:r>
      <w:r w:rsidRPr="00C64B62">
        <w:rPr>
          <w:rFonts w:ascii="Arial Narrow" w:eastAsia="Arial" w:hAnsi="Arial Narrow" w:cstheme="minorHAnsi"/>
          <w:b/>
          <w:spacing w:val="-3"/>
        </w:rPr>
        <w:t>S</w:t>
      </w:r>
      <w:r w:rsidRPr="00C64B62">
        <w:rPr>
          <w:rFonts w:ascii="Arial Narrow" w:eastAsia="Arial" w:hAnsi="Arial Narrow" w:cstheme="minorHAnsi"/>
          <w:b/>
          <w:spacing w:val="1"/>
        </w:rPr>
        <w:t>I</w:t>
      </w:r>
      <w:r w:rsidRPr="00C64B62">
        <w:rPr>
          <w:rFonts w:ascii="Arial Narrow" w:eastAsia="Arial" w:hAnsi="Arial Narrow" w:cstheme="minorHAnsi"/>
          <w:b/>
          <w:spacing w:val="-3"/>
        </w:rPr>
        <w:t>S</w:t>
      </w:r>
      <w:bookmarkEnd w:id="54"/>
    </w:p>
    <w:p w14:paraId="1E330010" w14:textId="77777777" w:rsidR="00EF3C82" w:rsidRPr="00C64B62" w:rsidRDefault="00EF3C82" w:rsidP="00EF3C82">
      <w:pPr>
        <w:pStyle w:val="Prrafodelista"/>
        <w:spacing w:after="0" w:line="240" w:lineRule="auto"/>
        <w:ind w:left="567"/>
        <w:rPr>
          <w:rFonts w:ascii="Arial Narrow" w:hAnsi="Arial Narrow" w:cstheme="minorHAnsi"/>
          <w:lang w:eastAsia="es-CO"/>
        </w:rPr>
      </w:pPr>
    </w:p>
    <w:p w14:paraId="01CA92E5" w14:textId="7DB534A9" w:rsidR="00D12260" w:rsidRPr="00C64B62" w:rsidRDefault="00D12260" w:rsidP="00865F94">
      <w:pPr>
        <w:spacing w:after="0" w:line="240" w:lineRule="auto"/>
        <w:ind w:right="49"/>
        <w:jc w:val="both"/>
        <w:rPr>
          <w:rFonts w:ascii="Arial Narrow" w:eastAsia="Arial" w:hAnsi="Arial Narrow" w:cstheme="minorHAnsi"/>
        </w:rPr>
      </w:pPr>
      <w:r w:rsidRPr="00C64B62">
        <w:rPr>
          <w:rFonts w:ascii="Arial Narrow" w:eastAsia="Arial" w:hAnsi="Arial Narrow" w:cstheme="minorHAnsi"/>
          <w:spacing w:val="-1"/>
        </w:rPr>
        <w:t>E</w:t>
      </w:r>
      <w:r w:rsidRPr="00C64B62">
        <w:rPr>
          <w:rFonts w:ascii="Arial Narrow" w:eastAsia="Arial" w:hAnsi="Arial Narrow" w:cstheme="minorHAnsi"/>
        </w:rPr>
        <w:t>l e</w:t>
      </w:r>
      <w:r w:rsidRPr="00C64B62">
        <w:rPr>
          <w:rFonts w:ascii="Arial Narrow" w:eastAsia="Arial" w:hAnsi="Arial Narrow" w:cstheme="minorHAnsi"/>
          <w:spacing w:val="2"/>
        </w:rPr>
        <w:t>q</w:t>
      </w:r>
      <w:r w:rsidRPr="00C64B62">
        <w:rPr>
          <w:rFonts w:ascii="Arial Narrow" w:eastAsia="Arial" w:hAnsi="Arial Narrow" w:cstheme="minorHAnsi"/>
        </w:rPr>
        <w:t>u</w:t>
      </w:r>
      <w:r w:rsidRPr="00C64B62">
        <w:rPr>
          <w:rFonts w:ascii="Arial Narrow" w:eastAsia="Arial" w:hAnsi="Arial Narrow" w:cstheme="minorHAnsi"/>
          <w:spacing w:val="-1"/>
        </w:rPr>
        <w:t>i</w:t>
      </w:r>
      <w:r w:rsidRPr="00C64B62">
        <w:rPr>
          <w:rFonts w:ascii="Arial Narrow" w:eastAsia="Arial" w:hAnsi="Arial Narrow" w:cstheme="minorHAnsi"/>
        </w:rPr>
        <w:t>po</w:t>
      </w:r>
      <w:r w:rsidRPr="00C64B62">
        <w:rPr>
          <w:rFonts w:ascii="Arial Narrow" w:eastAsia="Arial" w:hAnsi="Arial Narrow" w:cstheme="minorHAnsi"/>
          <w:spacing w:val="1"/>
        </w:rPr>
        <w:t xml:space="preserve"> </w:t>
      </w:r>
      <w:r w:rsidRPr="00C64B62">
        <w:rPr>
          <w:rFonts w:ascii="Arial Narrow" w:eastAsia="Arial" w:hAnsi="Arial Narrow" w:cstheme="minorHAnsi"/>
        </w:rPr>
        <w:t>de</w:t>
      </w:r>
      <w:r w:rsidRPr="00C64B62">
        <w:rPr>
          <w:rFonts w:ascii="Arial Narrow" w:eastAsia="Arial" w:hAnsi="Arial Narrow" w:cstheme="minorHAnsi"/>
          <w:spacing w:val="-4"/>
        </w:rPr>
        <w:t xml:space="preserve"> </w:t>
      </w:r>
      <w:r w:rsidRPr="00C64B62">
        <w:rPr>
          <w:rFonts w:ascii="Arial Narrow" w:eastAsia="Arial" w:hAnsi="Arial Narrow" w:cstheme="minorHAnsi"/>
          <w:spacing w:val="2"/>
        </w:rPr>
        <w:t>g</w:t>
      </w:r>
      <w:r w:rsidRPr="00C64B62">
        <w:rPr>
          <w:rFonts w:ascii="Arial Narrow" w:eastAsia="Arial" w:hAnsi="Arial Narrow" w:cstheme="minorHAnsi"/>
        </w:rPr>
        <w:t>e</w:t>
      </w:r>
      <w:r w:rsidRPr="00C64B62">
        <w:rPr>
          <w:rFonts w:ascii="Arial Narrow" w:eastAsia="Arial" w:hAnsi="Arial Narrow" w:cstheme="minorHAnsi"/>
          <w:spacing w:val="-3"/>
        </w:rPr>
        <w:t>s</w:t>
      </w:r>
      <w:r w:rsidRPr="00C64B62">
        <w:rPr>
          <w:rFonts w:ascii="Arial Narrow" w:eastAsia="Arial" w:hAnsi="Arial Narrow" w:cstheme="minorHAnsi"/>
          <w:spacing w:val="1"/>
        </w:rPr>
        <w:t>t</w:t>
      </w:r>
      <w:r w:rsidRPr="00C64B62">
        <w:rPr>
          <w:rFonts w:ascii="Arial Narrow" w:eastAsia="Arial" w:hAnsi="Arial Narrow" w:cstheme="minorHAnsi"/>
          <w:spacing w:val="-1"/>
        </w:rPr>
        <w:t>i</w:t>
      </w:r>
      <w:r w:rsidRPr="00C64B62">
        <w:rPr>
          <w:rFonts w:ascii="Arial Narrow" w:eastAsia="Arial" w:hAnsi="Arial Narrow" w:cstheme="minorHAnsi"/>
        </w:rPr>
        <w:t>ón</w:t>
      </w:r>
      <w:r w:rsidRPr="00C64B62">
        <w:rPr>
          <w:rFonts w:ascii="Arial Narrow" w:eastAsia="Arial" w:hAnsi="Arial Narrow" w:cstheme="minorHAnsi"/>
          <w:spacing w:val="1"/>
        </w:rPr>
        <w:t xml:space="preserve"> </w:t>
      </w:r>
      <w:r w:rsidRPr="00C64B62">
        <w:rPr>
          <w:rFonts w:ascii="Arial Narrow" w:eastAsia="Arial" w:hAnsi="Arial Narrow" w:cstheme="minorHAnsi"/>
        </w:rPr>
        <w:t>de</w:t>
      </w:r>
      <w:r w:rsidRPr="00C64B62">
        <w:rPr>
          <w:rFonts w:ascii="Arial Narrow" w:eastAsia="Arial" w:hAnsi="Arial Narrow" w:cstheme="minorHAnsi"/>
          <w:spacing w:val="-2"/>
        </w:rPr>
        <w:t xml:space="preserve"> </w:t>
      </w:r>
      <w:r w:rsidR="00BB7F79" w:rsidRPr="00C64B62">
        <w:rPr>
          <w:rFonts w:ascii="Arial Narrow" w:eastAsia="Arial" w:hAnsi="Arial Narrow" w:cstheme="minorHAnsi"/>
          <w:spacing w:val="-1"/>
        </w:rPr>
        <w:t>C</w:t>
      </w:r>
      <w:r w:rsidR="00BB7F79" w:rsidRPr="00C64B62">
        <w:rPr>
          <w:rFonts w:ascii="Arial Narrow" w:eastAsia="Arial" w:hAnsi="Arial Narrow" w:cstheme="minorHAnsi"/>
          <w:spacing w:val="1"/>
        </w:rPr>
        <w:t>r</w:t>
      </w:r>
      <w:r w:rsidR="00BB7F79" w:rsidRPr="00C64B62">
        <w:rPr>
          <w:rFonts w:ascii="Arial Narrow" w:eastAsia="Arial" w:hAnsi="Arial Narrow" w:cstheme="minorHAnsi"/>
          <w:spacing w:val="-1"/>
        </w:rPr>
        <w:t>i</w:t>
      </w:r>
      <w:r w:rsidR="00BB7F79" w:rsidRPr="00C64B62">
        <w:rPr>
          <w:rFonts w:ascii="Arial Narrow" w:eastAsia="Arial" w:hAnsi="Arial Narrow" w:cstheme="minorHAnsi"/>
        </w:rPr>
        <w:t>s</w:t>
      </w:r>
      <w:r w:rsidR="00BB7F79" w:rsidRPr="00C64B62">
        <w:rPr>
          <w:rFonts w:ascii="Arial Narrow" w:eastAsia="Arial" w:hAnsi="Arial Narrow" w:cstheme="minorHAnsi"/>
          <w:spacing w:val="-1"/>
        </w:rPr>
        <w:t>i</w:t>
      </w:r>
      <w:r w:rsidR="00BB7F79" w:rsidRPr="00C64B62">
        <w:rPr>
          <w:rFonts w:ascii="Arial Narrow" w:eastAsia="Arial" w:hAnsi="Arial Narrow" w:cstheme="minorHAnsi"/>
        </w:rPr>
        <w:t>s</w:t>
      </w:r>
      <w:r w:rsidRPr="00C64B62">
        <w:rPr>
          <w:rFonts w:ascii="Arial Narrow" w:eastAsia="Arial" w:hAnsi="Arial Narrow" w:cstheme="minorHAnsi"/>
          <w:spacing w:val="2"/>
        </w:rPr>
        <w:t xml:space="preserve"> </w:t>
      </w:r>
      <w:r w:rsidRPr="00C64B62">
        <w:rPr>
          <w:rFonts w:ascii="Arial Narrow" w:eastAsia="Arial" w:hAnsi="Arial Narrow" w:cstheme="minorHAnsi"/>
        </w:rPr>
        <w:t>d</w:t>
      </w:r>
      <w:r w:rsidRPr="00C64B62">
        <w:rPr>
          <w:rFonts w:ascii="Arial Narrow" w:eastAsia="Arial" w:hAnsi="Arial Narrow" w:cstheme="minorHAnsi"/>
          <w:spacing w:val="-1"/>
        </w:rPr>
        <w:t>e</w:t>
      </w:r>
      <w:r w:rsidRPr="00C64B62">
        <w:rPr>
          <w:rFonts w:ascii="Arial Narrow" w:eastAsia="Arial" w:hAnsi="Arial Narrow" w:cstheme="minorHAnsi"/>
        </w:rPr>
        <w:t>be</w:t>
      </w:r>
      <w:r w:rsidRPr="00C64B62">
        <w:rPr>
          <w:rFonts w:ascii="Arial Narrow" w:eastAsia="Arial" w:hAnsi="Arial Narrow" w:cstheme="minorHAnsi"/>
          <w:spacing w:val="-2"/>
        </w:rPr>
        <w:t xml:space="preserve"> </w:t>
      </w:r>
      <w:r w:rsidRPr="00C64B62">
        <w:rPr>
          <w:rFonts w:ascii="Arial Narrow" w:eastAsia="Arial" w:hAnsi="Arial Narrow" w:cstheme="minorHAnsi"/>
        </w:rPr>
        <w:t>est</w:t>
      </w:r>
      <w:r w:rsidRPr="00C64B62">
        <w:rPr>
          <w:rFonts w:ascii="Arial Narrow" w:eastAsia="Arial" w:hAnsi="Arial Narrow" w:cstheme="minorHAnsi"/>
          <w:spacing w:val="-2"/>
        </w:rPr>
        <w:t>a</w:t>
      </w:r>
      <w:r w:rsidRPr="00C64B62">
        <w:rPr>
          <w:rFonts w:ascii="Arial Narrow" w:eastAsia="Arial" w:hAnsi="Arial Narrow" w:cstheme="minorHAnsi"/>
        </w:rPr>
        <w:t>r</w:t>
      </w:r>
      <w:r w:rsidRPr="00C64B62">
        <w:rPr>
          <w:rFonts w:ascii="Arial Narrow" w:eastAsia="Arial" w:hAnsi="Arial Narrow" w:cstheme="minorHAnsi"/>
          <w:spacing w:val="2"/>
        </w:rPr>
        <w:t xml:space="preserve"> </w:t>
      </w:r>
      <w:r w:rsidRPr="00C64B62">
        <w:rPr>
          <w:rFonts w:ascii="Arial Narrow" w:eastAsia="Arial" w:hAnsi="Arial Narrow" w:cstheme="minorHAnsi"/>
        </w:rPr>
        <w:t>co</w:t>
      </w:r>
      <w:r w:rsidRPr="00C64B62">
        <w:rPr>
          <w:rFonts w:ascii="Arial Narrow" w:eastAsia="Arial" w:hAnsi="Arial Narrow" w:cstheme="minorHAnsi"/>
          <w:spacing w:val="-3"/>
        </w:rPr>
        <w:t>n</w:t>
      </w:r>
      <w:r w:rsidRPr="00C64B62">
        <w:rPr>
          <w:rFonts w:ascii="Arial Narrow" w:eastAsia="Arial" w:hAnsi="Arial Narrow" w:cstheme="minorHAnsi"/>
          <w:spacing w:val="1"/>
        </w:rPr>
        <w:t>f</w:t>
      </w:r>
      <w:r w:rsidRPr="00C64B62">
        <w:rPr>
          <w:rFonts w:ascii="Arial Narrow" w:eastAsia="Arial" w:hAnsi="Arial Narrow" w:cstheme="minorHAnsi"/>
        </w:rPr>
        <w:t>o</w:t>
      </w:r>
      <w:r w:rsidRPr="00C64B62">
        <w:rPr>
          <w:rFonts w:ascii="Arial Narrow" w:eastAsia="Arial" w:hAnsi="Arial Narrow" w:cstheme="minorHAnsi"/>
          <w:spacing w:val="-2"/>
        </w:rPr>
        <w:t>r</w:t>
      </w:r>
      <w:r w:rsidRPr="00C64B62">
        <w:rPr>
          <w:rFonts w:ascii="Arial Narrow" w:eastAsia="Arial" w:hAnsi="Arial Narrow" w:cstheme="minorHAnsi"/>
          <w:spacing w:val="1"/>
        </w:rPr>
        <w:t>m</w:t>
      </w:r>
      <w:r w:rsidRPr="00C64B62">
        <w:rPr>
          <w:rFonts w:ascii="Arial Narrow" w:eastAsia="Arial" w:hAnsi="Arial Narrow" w:cstheme="minorHAnsi"/>
        </w:rPr>
        <w:t>a</w:t>
      </w:r>
      <w:r w:rsidRPr="00C64B62">
        <w:rPr>
          <w:rFonts w:ascii="Arial Narrow" w:eastAsia="Arial" w:hAnsi="Arial Narrow" w:cstheme="minorHAnsi"/>
          <w:spacing w:val="-1"/>
        </w:rPr>
        <w:t>d</w:t>
      </w:r>
      <w:r w:rsidRPr="00C64B62">
        <w:rPr>
          <w:rFonts w:ascii="Arial Narrow" w:eastAsia="Arial" w:hAnsi="Arial Narrow" w:cstheme="minorHAnsi"/>
        </w:rPr>
        <w:t>o</w:t>
      </w:r>
      <w:r w:rsidRPr="00C64B62">
        <w:rPr>
          <w:rFonts w:ascii="Arial Narrow" w:eastAsia="Arial" w:hAnsi="Arial Narrow" w:cstheme="minorHAnsi"/>
          <w:spacing w:val="-1"/>
        </w:rPr>
        <w:t xml:space="preserve"> </w:t>
      </w:r>
      <w:r w:rsidRPr="00C64B62">
        <w:rPr>
          <w:rFonts w:ascii="Arial Narrow" w:eastAsia="Arial" w:hAnsi="Arial Narrow" w:cstheme="minorHAnsi"/>
          <w:spacing w:val="1"/>
        </w:rPr>
        <w:t>m</w:t>
      </w:r>
      <w:r w:rsidRPr="00C64B62">
        <w:rPr>
          <w:rFonts w:ascii="Arial Narrow" w:eastAsia="Arial" w:hAnsi="Arial Narrow" w:cstheme="minorHAnsi"/>
          <w:spacing w:val="-4"/>
        </w:rPr>
        <w:t>í</w:t>
      </w:r>
      <w:r w:rsidRPr="00C64B62">
        <w:rPr>
          <w:rFonts w:ascii="Arial Narrow" w:eastAsia="Arial" w:hAnsi="Arial Narrow" w:cstheme="minorHAnsi"/>
        </w:rPr>
        <w:t>n</w:t>
      </w:r>
      <w:r w:rsidRPr="00C64B62">
        <w:rPr>
          <w:rFonts w:ascii="Arial Narrow" w:eastAsia="Arial" w:hAnsi="Arial Narrow" w:cstheme="minorHAnsi"/>
          <w:spacing w:val="-1"/>
        </w:rPr>
        <w:t>i</w:t>
      </w:r>
      <w:r w:rsidRPr="00C64B62">
        <w:rPr>
          <w:rFonts w:ascii="Arial Narrow" w:eastAsia="Arial" w:hAnsi="Arial Narrow" w:cstheme="minorHAnsi"/>
          <w:spacing w:val="1"/>
        </w:rPr>
        <w:t>m</w:t>
      </w:r>
      <w:r w:rsidRPr="00C64B62">
        <w:rPr>
          <w:rFonts w:ascii="Arial Narrow" w:eastAsia="Arial" w:hAnsi="Arial Narrow" w:cstheme="minorHAnsi"/>
        </w:rPr>
        <w:t>o po</w:t>
      </w:r>
      <w:r w:rsidRPr="00C64B62">
        <w:rPr>
          <w:rFonts w:ascii="Arial Narrow" w:eastAsia="Arial" w:hAnsi="Arial Narrow" w:cstheme="minorHAnsi"/>
          <w:spacing w:val="1"/>
        </w:rPr>
        <w:t>r</w:t>
      </w:r>
      <w:r w:rsidRPr="00C64B62">
        <w:rPr>
          <w:rFonts w:ascii="Arial Narrow" w:eastAsia="Arial" w:hAnsi="Arial Narrow" w:cstheme="minorHAnsi"/>
        </w:rPr>
        <w:t>:</w:t>
      </w:r>
    </w:p>
    <w:p w14:paraId="1D192615" w14:textId="77777777" w:rsidR="00700949" w:rsidRPr="00C64B62" w:rsidRDefault="00700949" w:rsidP="00865F94">
      <w:pPr>
        <w:spacing w:after="0" w:line="240" w:lineRule="auto"/>
        <w:ind w:right="49"/>
        <w:jc w:val="both"/>
        <w:rPr>
          <w:rFonts w:ascii="Arial Narrow" w:eastAsia="Arial" w:hAnsi="Arial Narrow" w:cstheme="minorHAnsi"/>
        </w:rPr>
      </w:pPr>
    </w:p>
    <w:p w14:paraId="456B5B6F" w14:textId="3B7D9B94" w:rsidR="00D12260" w:rsidRPr="00C64B62" w:rsidRDefault="00D12260" w:rsidP="0070074D">
      <w:pPr>
        <w:pStyle w:val="Prrafodelista"/>
        <w:numPr>
          <w:ilvl w:val="0"/>
          <w:numId w:val="32"/>
        </w:numPr>
        <w:spacing w:after="0" w:line="240" w:lineRule="auto"/>
        <w:rPr>
          <w:rFonts w:ascii="Arial Narrow" w:hAnsi="Arial Narrow" w:cstheme="minorHAnsi"/>
          <w:lang w:eastAsia="es-CO"/>
        </w:rPr>
      </w:pPr>
      <w:r w:rsidRPr="00C64B62">
        <w:rPr>
          <w:rFonts w:ascii="Arial Narrow" w:hAnsi="Arial Narrow" w:cstheme="minorHAnsi"/>
          <w:lang w:eastAsia="es-CO"/>
        </w:rPr>
        <w:t>Gerente</w:t>
      </w:r>
    </w:p>
    <w:p w14:paraId="6358ED93" w14:textId="7A113E89" w:rsidR="00865F94" w:rsidRPr="00C64B62" w:rsidRDefault="00D12260" w:rsidP="0070074D">
      <w:pPr>
        <w:pStyle w:val="Prrafodelista"/>
        <w:numPr>
          <w:ilvl w:val="0"/>
          <w:numId w:val="32"/>
        </w:numPr>
        <w:spacing w:after="0" w:line="240" w:lineRule="auto"/>
        <w:rPr>
          <w:rFonts w:ascii="Arial Narrow" w:hAnsi="Arial Narrow" w:cstheme="minorHAnsi"/>
          <w:lang w:eastAsia="es-CO"/>
        </w:rPr>
      </w:pPr>
      <w:r w:rsidRPr="00C64B62">
        <w:rPr>
          <w:rFonts w:ascii="Arial Narrow" w:hAnsi="Arial Narrow" w:cstheme="minorHAnsi"/>
          <w:lang w:eastAsia="es-CO"/>
        </w:rPr>
        <w:t>Un miembro del Consejo de Administración.</w:t>
      </w:r>
    </w:p>
    <w:p w14:paraId="75C92BFD" w14:textId="2911053B" w:rsidR="00D12260" w:rsidRPr="00C64B62" w:rsidRDefault="00D12260" w:rsidP="0070074D">
      <w:pPr>
        <w:pStyle w:val="Prrafodelista"/>
        <w:numPr>
          <w:ilvl w:val="0"/>
          <w:numId w:val="32"/>
        </w:numPr>
        <w:spacing w:after="0" w:line="240" w:lineRule="auto"/>
        <w:rPr>
          <w:rFonts w:ascii="Arial Narrow" w:hAnsi="Arial Narrow" w:cstheme="minorHAnsi"/>
          <w:lang w:eastAsia="es-CO"/>
        </w:rPr>
      </w:pPr>
      <w:r w:rsidRPr="00C64B62">
        <w:rPr>
          <w:rFonts w:ascii="Arial Narrow" w:hAnsi="Arial Narrow" w:cstheme="minorHAnsi"/>
          <w:lang w:eastAsia="es-CO"/>
        </w:rPr>
        <w:t>Coordinador de Riesgos</w:t>
      </w:r>
      <w:r w:rsidR="00865F94" w:rsidRPr="00C64B62">
        <w:rPr>
          <w:rFonts w:ascii="Arial Narrow" w:hAnsi="Arial Narrow" w:cstheme="minorHAnsi"/>
          <w:lang w:eastAsia="es-CO"/>
        </w:rPr>
        <w:t>.</w:t>
      </w:r>
    </w:p>
    <w:p w14:paraId="0D027D1B" w14:textId="77777777" w:rsidR="00865F94" w:rsidRPr="00C64B62" w:rsidRDefault="00865F94" w:rsidP="00865F94">
      <w:pPr>
        <w:spacing w:after="0" w:line="240" w:lineRule="auto"/>
        <w:rPr>
          <w:rFonts w:ascii="Arial Narrow" w:hAnsi="Arial Narrow" w:cstheme="minorHAnsi"/>
          <w:lang w:eastAsia="es-CO"/>
        </w:rPr>
      </w:pPr>
    </w:p>
    <w:p w14:paraId="20A6C319" w14:textId="14D6D92E" w:rsidR="00D12260" w:rsidRPr="00C64B62" w:rsidRDefault="00D12260" w:rsidP="0070074D">
      <w:pPr>
        <w:pStyle w:val="Ttulo3"/>
        <w:numPr>
          <w:ilvl w:val="2"/>
          <w:numId w:val="29"/>
        </w:numPr>
        <w:ind w:left="567" w:hanging="567"/>
        <w:rPr>
          <w:rFonts w:ascii="Arial Narrow" w:hAnsi="Arial Narrow" w:cstheme="minorHAnsi"/>
          <w:color w:val="auto"/>
          <w:sz w:val="22"/>
          <w:szCs w:val="22"/>
        </w:rPr>
      </w:pPr>
      <w:bookmarkStart w:id="55" w:name="_1rd18111oewi" w:colFirst="0" w:colLast="0"/>
      <w:bookmarkStart w:id="56" w:name="_Toc40186128"/>
      <w:bookmarkStart w:id="57" w:name="_Toc40186861"/>
      <w:bookmarkEnd w:id="55"/>
      <w:r w:rsidRPr="00C64B62">
        <w:rPr>
          <w:rFonts w:ascii="Arial Narrow" w:hAnsi="Arial Narrow" w:cstheme="minorHAnsi"/>
          <w:color w:val="auto"/>
          <w:sz w:val="22"/>
          <w:szCs w:val="22"/>
        </w:rPr>
        <w:t>CONSEJO DE ADMINISTRACIÓN</w:t>
      </w:r>
      <w:bookmarkEnd w:id="56"/>
      <w:bookmarkEnd w:id="57"/>
    </w:p>
    <w:p w14:paraId="1156652D" w14:textId="469EF745" w:rsidR="00D12260" w:rsidRPr="00C64B62" w:rsidRDefault="00D12260" w:rsidP="00865F94">
      <w:pPr>
        <w:spacing w:after="0" w:line="240" w:lineRule="auto"/>
        <w:rPr>
          <w:rFonts w:ascii="Arial Narrow" w:hAnsi="Arial Narrow"/>
          <w:lang w:eastAsia="es-CO"/>
        </w:rPr>
      </w:pPr>
    </w:p>
    <w:p w14:paraId="5B80F412" w14:textId="457D5DC2" w:rsidR="00AC4FA2" w:rsidRPr="00C64B62" w:rsidRDefault="00AC4FA2" w:rsidP="0070074D">
      <w:pPr>
        <w:pStyle w:val="Prrafodelista"/>
        <w:numPr>
          <w:ilvl w:val="0"/>
          <w:numId w:val="33"/>
        </w:numPr>
        <w:spacing w:after="0" w:line="240" w:lineRule="auto"/>
        <w:rPr>
          <w:rFonts w:ascii="Arial Narrow" w:hAnsi="Arial Narrow"/>
          <w:lang w:eastAsia="es-CO"/>
        </w:rPr>
      </w:pPr>
      <w:r w:rsidRPr="00C64B62">
        <w:rPr>
          <w:rFonts w:ascii="Arial Narrow" w:hAnsi="Arial Narrow"/>
          <w:lang w:eastAsia="es-CO"/>
        </w:rPr>
        <w:t>Nombrar el grupo de crisis</w:t>
      </w:r>
      <w:r w:rsidR="00865F94" w:rsidRPr="00C64B62">
        <w:rPr>
          <w:rFonts w:ascii="Arial Narrow" w:hAnsi="Arial Narrow"/>
          <w:lang w:eastAsia="es-CO"/>
        </w:rPr>
        <w:t xml:space="preserve"> principal y suplente</w:t>
      </w:r>
      <w:r w:rsidRPr="00C64B62">
        <w:rPr>
          <w:rFonts w:ascii="Arial Narrow" w:hAnsi="Arial Narrow"/>
          <w:lang w:eastAsia="es-CO"/>
        </w:rPr>
        <w:t>.</w:t>
      </w:r>
    </w:p>
    <w:p w14:paraId="11985270" w14:textId="6CA5FD92" w:rsidR="00865F94" w:rsidRPr="00C64B62" w:rsidRDefault="00AC4FA2" w:rsidP="0070074D">
      <w:pPr>
        <w:pStyle w:val="Prrafodelista"/>
        <w:numPr>
          <w:ilvl w:val="0"/>
          <w:numId w:val="33"/>
        </w:numPr>
        <w:spacing w:after="0" w:line="240" w:lineRule="auto"/>
        <w:rPr>
          <w:rFonts w:ascii="Arial Narrow" w:hAnsi="Arial Narrow"/>
          <w:lang w:eastAsia="es-CO"/>
        </w:rPr>
      </w:pPr>
      <w:r w:rsidRPr="00C64B62">
        <w:rPr>
          <w:rFonts w:ascii="Arial Narrow" w:hAnsi="Arial Narrow"/>
          <w:lang w:eastAsia="es-CO"/>
        </w:rPr>
        <w:t>Aprobar el documento de plan de contingencia y de escenarios de crisis.</w:t>
      </w:r>
    </w:p>
    <w:p w14:paraId="45936209" w14:textId="77777777" w:rsidR="00865F94" w:rsidRPr="00C64B62" w:rsidRDefault="00AC4FA2" w:rsidP="0070074D">
      <w:pPr>
        <w:pStyle w:val="Prrafodelista"/>
        <w:numPr>
          <w:ilvl w:val="0"/>
          <w:numId w:val="33"/>
        </w:numPr>
        <w:spacing w:after="0" w:line="240" w:lineRule="auto"/>
        <w:rPr>
          <w:rFonts w:ascii="Arial Narrow" w:hAnsi="Arial Narrow"/>
          <w:lang w:eastAsia="es-CO"/>
        </w:rPr>
      </w:pPr>
      <w:r w:rsidRPr="00C64B62">
        <w:rPr>
          <w:rFonts w:ascii="Arial Narrow" w:hAnsi="Arial Narrow"/>
          <w:lang w:eastAsia="es-CO"/>
        </w:rPr>
        <w:t>Recibir capacitación técnica en las señales de alerta que activan el grupo de crisis</w:t>
      </w:r>
      <w:r w:rsidR="00865F94" w:rsidRPr="00C64B62">
        <w:rPr>
          <w:rFonts w:ascii="Arial Narrow" w:hAnsi="Arial Narrow"/>
          <w:lang w:eastAsia="es-CO"/>
        </w:rPr>
        <w:t>.</w:t>
      </w:r>
    </w:p>
    <w:p w14:paraId="70E09DD5" w14:textId="4D0360DD" w:rsidR="00D12260" w:rsidRPr="00C64B62" w:rsidRDefault="00865F94" w:rsidP="0070074D">
      <w:pPr>
        <w:pStyle w:val="Prrafodelista"/>
        <w:numPr>
          <w:ilvl w:val="0"/>
          <w:numId w:val="33"/>
        </w:numPr>
        <w:spacing w:after="0" w:line="240" w:lineRule="auto"/>
        <w:rPr>
          <w:rFonts w:ascii="Arial Narrow" w:hAnsi="Arial Narrow"/>
          <w:lang w:eastAsia="es-CO"/>
        </w:rPr>
      </w:pPr>
      <w:r w:rsidRPr="00C64B62">
        <w:rPr>
          <w:rFonts w:ascii="Arial Narrow" w:hAnsi="Arial Narrow"/>
          <w:lang w:eastAsia="es-CO"/>
        </w:rPr>
        <w:t>Atender las recomendaciones del comité de crisis</w:t>
      </w:r>
      <w:r w:rsidR="00AC4FA2" w:rsidRPr="00C64B62">
        <w:rPr>
          <w:rFonts w:ascii="Arial Narrow" w:hAnsi="Arial Narrow"/>
          <w:lang w:eastAsia="es-CO"/>
        </w:rPr>
        <w:t>.</w:t>
      </w:r>
    </w:p>
    <w:p w14:paraId="15A7EF34" w14:textId="2AF1E765" w:rsidR="00865F94" w:rsidRPr="00C64B62" w:rsidRDefault="00865F94" w:rsidP="0070074D">
      <w:pPr>
        <w:pStyle w:val="Prrafodelista"/>
        <w:numPr>
          <w:ilvl w:val="0"/>
          <w:numId w:val="33"/>
        </w:numPr>
        <w:spacing w:after="0" w:line="240" w:lineRule="auto"/>
        <w:rPr>
          <w:rFonts w:ascii="Arial Narrow" w:hAnsi="Arial Narrow"/>
          <w:lang w:eastAsia="es-CO"/>
        </w:rPr>
      </w:pPr>
      <w:r w:rsidRPr="00C64B62">
        <w:rPr>
          <w:rFonts w:ascii="Arial Narrow" w:hAnsi="Arial Narrow"/>
          <w:lang w:eastAsia="es-CO"/>
        </w:rPr>
        <w:t>Establecer permanente comunicación con el comité de crisis.</w:t>
      </w:r>
    </w:p>
    <w:p w14:paraId="1D46E164" w14:textId="77777777" w:rsidR="00865F94" w:rsidRPr="00C64B62" w:rsidRDefault="00865F94" w:rsidP="00865F94">
      <w:pPr>
        <w:spacing w:after="0" w:line="240" w:lineRule="auto"/>
        <w:rPr>
          <w:rFonts w:ascii="Arial Narrow" w:hAnsi="Arial Narrow"/>
          <w:lang w:eastAsia="es-CO"/>
        </w:rPr>
      </w:pPr>
    </w:p>
    <w:p w14:paraId="5F88139D" w14:textId="3C5F9BD1" w:rsidR="00D12260" w:rsidRPr="00C64B62" w:rsidRDefault="00D12260" w:rsidP="0070074D">
      <w:pPr>
        <w:pStyle w:val="Ttulo3"/>
        <w:numPr>
          <w:ilvl w:val="2"/>
          <w:numId w:val="29"/>
        </w:numPr>
        <w:ind w:left="567" w:hanging="567"/>
        <w:rPr>
          <w:rFonts w:ascii="Arial Narrow" w:hAnsi="Arial Narrow" w:cstheme="minorHAnsi"/>
          <w:color w:val="auto"/>
          <w:sz w:val="22"/>
          <w:szCs w:val="22"/>
        </w:rPr>
      </w:pPr>
      <w:bookmarkStart w:id="58" w:name="_Toc40186129"/>
      <w:bookmarkStart w:id="59" w:name="_Toc40186862"/>
      <w:r w:rsidRPr="00C64B62">
        <w:rPr>
          <w:rFonts w:ascii="Arial Narrow" w:hAnsi="Arial Narrow" w:cstheme="minorHAnsi"/>
          <w:color w:val="auto"/>
          <w:sz w:val="22"/>
          <w:szCs w:val="22"/>
        </w:rPr>
        <w:t>GERENTE</w:t>
      </w:r>
      <w:bookmarkEnd w:id="58"/>
      <w:bookmarkEnd w:id="59"/>
    </w:p>
    <w:p w14:paraId="18473064" w14:textId="3AE9633D" w:rsidR="00D12260" w:rsidRPr="00C64B62" w:rsidRDefault="00D12260" w:rsidP="00865F94">
      <w:pPr>
        <w:pStyle w:val="Ttulo3"/>
        <w:ind w:left="567"/>
        <w:rPr>
          <w:rFonts w:ascii="Arial Narrow" w:hAnsi="Arial Narrow" w:cstheme="minorHAnsi"/>
          <w:color w:val="auto"/>
          <w:sz w:val="22"/>
          <w:szCs w:val="22"/>
        </w:rPr>
      </w:pPr>
    </w:p>
    <w:p w14:paraId="0C97E9FD" w14:textId="17003350" w:rsidR="00D12260" w:rsidRPr="00C64B62" w:rsidRDefault="00AC4FA2" w:rsidP="0070074D">
      <w:pPr>
        <w:pStyle w:val="Prrafodelista"/>
        <w:numPr>
          <w:ilvl w:val="0"/>
          <w:numId w:val="34"/>
        </w:numPr>
        <w:spacing w:after="0" w:line="240" w:lineRule="auto"/>
        <w:jc w:val="both"/>
        <w:rPr>
          <w:rFonts w:ascii="Arial Narrow" w:hAnsi="Arial Narrow"/>
          <w:lang w:eastAsia="es-CO"/>
        </w:rPr>
      </w:pPr>
      <w:r w:rsidRPr="00C64B62">
        <w:rPr>
          <w:rFonts w:ascii="Arial Narrow" w:hAnsi="Arial Narrow"/>
          <w:lang w:eastAsia="es-CO"/>
        </w:rPr>
        <w:t>Facilitar la coordinación y la toma de decisiones internas durante una crisis de liquidez.</w:t>
      </w:r>
    </w:p>
    <w:p w14:paraId="6E0C153A" w14:textId="5F72D605" w:rsidR="00AC4FA2" w:rsidRPr="00C64B62" w:rsidRDefault="00AC4FA2" w:rsidP="0070074D">
      <w:pPr>
        <w:pStyle w:val="Prrafodelista"/>
        <w:numPr>
          <w:ilvl w:val="0"/>
          <w:numId w:val="34"/>
        </w:numPr>
        <w:spacing w:after="0" w:line="240" w:lineRule="auto"/>
        <w:jc w:val="both"/>
        <w:rPr>
          <w:rFonts w:ascii="Arial Narrow" w:hAnsi="Arial Narrow"/>
          <w:lang w:eastAsia="es-CO"/>
        </w:rPr>
      </w:pPr>
      <w:r w:rsidRPr="00C64B62">
        <w:rPr>
          <w:rFonts w:ascii="Arial Narrow" w:hAnsi="Arial Narrow"/>
          <w:lang w:eastAsia="es-CO"/>
        </w:rPr>
        <w:t>Establecer los nombres, la información detallada de contactos y ubicación de los miembros del comité de crisis.</w:t>
      </w:r>
    </w:p>
    <w:p w14:paraId="18C86C9A" w14:textId="4ED4137B" w:rsidR="00D12260" w:rsidRPr="00C64B62" w:rsidRDefault="00865F94" w:rsidP="0070074D">
      <w:pPr>
        <w:pStyle w:val="Prrafodelista"/>
        <w:numPr>
          <w:ilvl w:val="0"/>
          <w:numId w:val="34"/>
        </w:numPr>
        <w:spacing w:after="0" w:line="240" w:lineRule="auto"/>
        <w:jc w:val="both"/>
        <w:rPr>
          <w:rFonts w:ascii="Arial Narrow" w:hAnsi="Arial Narrow"/>
          <w:lang w:eastAsia="es-CO"/>
        </w:rPr>
      </w:pPr>
      <w:r w:rsidRPr="00C64B62">
        <w:rPr>
          <w:rFonts w:ascii="Arial Narrow" w:hAnsi="Arial Narrow"/>
        </w:rPr>
        <w:t xml:space="preserve">Coordinación eficaz entre los miembros del comité de crisis, participantes directos sobre la administración de liquidez de </w:t>
      </w:r>
      <w:r w:rsidR="00EC2FE7" w:rsidRPr="00C64B62">
        <w:rPr>
          <w:rFonts w:ascii="Arial Narrow" w:hAnsi="Arial Narrow"/>
          <w:b/>
          <w:bCs/>
        </w:rPr>
        <w:t>COOPEAIPE</w:t>
      </w:r>
      <w:r w:rsidRPr="00C64B62">
        <w:rPr>
          <w:rFonts w:ascii="Arial Narrow" w:hAnsi="Arial Narrow"/>
        </w:rPr>
        <w:t xml:space="preserve"> y la continuidad del negocio.</w:t>
      </w:r>
    </w:p>
    <w:p w14:paraId="5342DAA8" w14:textId="77777777" w:rsidR="00865F94" w:rsidRPr="00C64B62" w:rsidRDefault="00865F94" w:rsidP="00865F94">
      <w:pPr>
        <w:pStyle w:val="Prrafodelista"/>
        <w:spacing w:after="0" w:line="240" w:lineRule="auto"/>
        <w:rPr>
          <w:rFonts w:ascii="Arial Narrow" w:hAnsi="Arial Narrow"/>
          <w:lang w:eastAsia="es-CO"/>
        </w:rPr>
      </w:pPr>
    </w:p>
    <w:p w14:paraId="3E40024A" w14:textId="08B1639D" w:rsidR="006B7275" w:rsidRPr="00C64B62" w:rsidRDefault="006B7275" w:rsidP="0070074D">
      <w:pPr>
        <w:pStyle w:val="Ttulo3"/>
        <w:numPr>
          <w:ilvl w:val="2"/>
          <w:numId w:val="29"/>
        </w:numPr>
        <w:ind w:left="567" w:hanging="567"/>
        <w:rPr>
          <w:rFonts w:ascii="Arial Narrow" w:hAnsi="Arial Narrow" w:cstheme="minorHAnsi"/>
          <w:color w:val="auto"/>
          <w:sz w:val="22"/>
          <w:szCs w:val="22"/>
        </w:rPr>
      </w:pPr>
      <w:bookmarkStart w:id="60" w:name="_Toc40186130"/>
      <w:bookmarkStart w:id="61" w:name="_Toc40186863"/>
      <w:r w:rsidRPr="00C64B62">
        <w:rPr>
          <w:rFonts w:ascii="Arial Narrow" w:hAnsi="Arial Narrow" w:cstheme="minorHAnsi"/>
          <w:color w:val="auto"/>
          <w:sz w:val="22"/>
          <w:szCs w:val="22"/>
        </w:rPr>
        <w:t>COMITÉ DE RIESGO DE LIQUIDEZ</w:t>
      </w:r>
      <w:bookmarkEnd w:id="60"/>
      <w:bookmarkEnd w:id="61"/>
    </w:p>
    <w:p w14:paraId="38A4B0CB" w14:textId="77777777" w:rsidR="006B7275" w:rsidRPr="00C64B62" w:rsidRDefault="006B7275" w:rsidP="00865F94">
      <w:pPr>
        <w:spacing w:after="0" w:line="240" w:lineRule="auto"/>
        <w:rPr>
          <w:rFonts w:ascii="Arial Narrow" w:hAnsi="Arial Narrow" w:cstheme="minorHAnsi"/>
          <w:lang w:eastAsia="es-CO"/>
        </w:rPr>
      </w:pPr>
    </w:p>
    <w:p w14:paraId="211F2268" w14:textId="77777777" w:rsidR="006B7275" w:rsidRPr="00C64B62" w:rsidRDefault="006B7275" w:rsidP="0070074D">
      <w:pPr>
        <w:numPr>
          <w:ilvl w:val="0"/>
          <w:numId w:val="21"/>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Analizar la situación y determinar la activación del plan de contingencia según el escenario que se esté presentando.</w:t>
      </w:r>
    </w:p>
    <w:p w14:paraId="046579A4" w14:textId="77777777" w:rsidR="006B7275" w:rsidRPr="00C64B62" w:rsidRDefault="006B7275" w:rsidP="0070074D">
      <w:pPr>
        <w:numPr>
          <w:ilvl w:val="0"/>
          <w:numId w:val="21"/>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Determinar las áreas y funcionarios que deben ser informados sobre la activación del plan.</w:t>
      </w:r>
    </w:p>
    <w:p w14:paraId="264709B3" w14:textId="77777777" w:rsidR="006B7275" w:rsidRPr="00C64B62" w:rsidRDefault="006B7275" w:rsidP="0070074D">
      <w:pPr>
        <w:numPr>
          <w:ilvl w:val="0"/>
          <w:numId w:val="21"/>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Emitir las instrucciones necesarias para el adecuado funcionamiento del plan.</w:t>
      </w:r>
    </w:p>
    <w:p w14:paraId="0D96FC5B" w14:textId="77777777" w:rsidR="006B7275" w:rsidRPr="00C64B62" w:rsidRDefault="006B7275" w:rsidP="0070074D">
      <w:pPr>
        <w:numPr>
          <w:ilvl w:val="0"/>
          <w:numId w:val="21"/>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Supervisar permanentemente la ejecución del plan de contingencia.</w:t>
      </w:r>
    </w:p>
    <w:p w14:paraId="06223B85" w14:textId="77777777" w:rsidR="006B7275" w:rsidRPr="00C64B62" w:rsidRDefault="006B7275" w:rsidP="0070074D">
      <w:pPr>
        <w:numPr>
          <w:ilvl w:val="0"/>
          <w:numId w:val="21"/>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Proporcionar la información relevante a principales depositantes, representantes de las principales fuentes de fondeo y público en general cuando sea necesario.</w:t>
      </w:r>
    </w:p>
    <w:p w14:paraId="6A0785A8" w14:textId="0EE76B9A" w:rsidR="006B7275" w:rsidRPr="00C64B62" w:rsidRDefault="006B7275" w:rsidP="0070074D">
      <w:pPr>
        <w:numPr>
          <w:ilvl w:val="0"/>
          <w:numId w:val="21"/>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Decidir cuando la situación se ha solucionado y el momento en el cual se desactiva el plan.</w:t>
      </w:r>
    </w:p>
    <w:p w14:paraId="0E5CEB27" w14:textId="3E41F325" w:rsidR="00865F94" w:rsidRPr="00C64B62" w:rsidRDefault="00865F94" w:rsidP="0070074D">
      <w:pPr>
        <w:numPr>
          <w:ilvl w:val="0"/>
          <w:numId w:val="21"/>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hAnsi="Arial Narrow"/>
        </w:rPr>
        <w:t xml:space="preserve">acceder con facilidad a toda la información, tanto dentro como fuera de las instalaciones de </w:t>
      </w:r>
      <w:r w:rsidR="00EC2FE7" w:rsidRPr="00C64B62">
        <w:rPr>
          <w:rFonts w:ascii="Arial Narrow" w:hAnsi="Arial Narrow"/>
          <w:b/>
          <w:bCs/>
        </w:rPr>
        <w:t>COOPEAIPE</w:t>
      </w:r>
      <w:r w:rsidRPr="00C64B62">
        <w:rPr>
          <w:rFonts w:ascii="Arial Narrow" w:hAnsi="Arial Narrow"/>
        </w:rPr>
        <w:t xml:space="preserve">. </w:t>
      </w:r>
    </w:p>
    <w:p w14:paraId="76E7FE37" w14:textId="6E493FE7" w:rsidR="006B7275" w:rsidRPr="00C64B62" w:rsidRDefault="00865F94" w:rsidP="0070074D">
      <w:pPr>
        <w:numPr>
          <w:ilvl w:val="0"/>
          <w:numId w:val="21"/>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hAnsi="Arial Narrow"/>
        </w:rPr>
        <w:t>Mantener en un archivo central, toda la información necesaria para operar en un escenario crítico</w:t>
      </w:r>
      <w:r w:rsidR="00EF3C82" w:rsidRPr="00C64B62">
        <w:rPr>
          <w:rFonts w:ascii="Arial Narrow" w:hAnsi="Arial Narrow"/>
        </w:rPr>
        <w:t xml:space="preserve"> para </w:t>
      </w:r>
      <w:r w:rsidRPr="00C64B62">
        <w:rPr>
          <w:rFonts w:ascii="Arial Narrow" w:hAnsi="Arial Narrow"/>
        </w:rPr>
        <w:t>ubica</w:t>
      </w:r>
      <w:r w:rsidR="00EF3C82" w:rsidRPr="00C64B62">
        <w:rPr>
          <w:rFonts w:ascii="Arial Narrow" w:hAnsi="Arial Narrow"/>
        </w:rPr>
        <w:t>r</w:t>
      </w:r>
      <w:r w:rsidRPr="00C64B62">
        <w:rPr>
          <w:rFonts w:ascii="Arial Narrow" w:hAnsi="Arial Narrow"/>
        </w:rPr>
        <w:t xml:space="preserve"> </w:t>
      </w:r>
      <w:r w:rsidR="00EF3C82" w:rsidRPr="00C64B62">
        <w:rPr>
          <w:rFonts w:ascii="Arial Narrow" w:hAnsi="Arial Narrow"/>
        </w:rPr>
        <w:t xml:space="preserve">y </w:t>
      </w:r>
      <w:r w:rsidRPr="00C64B62">
        <w:rPr>
          <w:rFonts w:ascii="Arial Narrow" w:hAnsi="Arial Narrow"/>
        </w:rPr>
        <w:t>permit</w:t>
      </w:r>
      <w:r w:rsidR="00EF3C82" w:rsidRPr="00C64B62">
        <w:rPr>
          <w:rFonts w:ascii="Arial Narrow" w:hAnsi="Arial Narrow"/>
        </w:rPr>
        <w:t>ir</w:t>
      </w:r>
      <w:r w:rsidRPr="00C64B62">
        <w:rPr>
          <w:rFonts w:ascii="Arial Narrow" w:hAnsi="Arial Narrow"/>
        </w:rPr>
        <w:t xml:space="preserve"> </w:t>
      </w:r>
      <w:r w:rsidR="00EF3C82" w:rsidRPr="00C64B62">
        <w:rPr>
          <w:rFonts w:ascii="Arial Narrow" w:hAnsi="Arial Narrow"/>
        </w:rPr>
        <w:t>la</w:t>
      </w:r>
      <w:r w:rsidRPr="00C64B62">
        <w:rPr>
          <w:rFonts w:ascii="Arial Narrow" w:hAnsi="Arial Narrow"/>
        </w:rPr>
        <w:t xml:space="preserve"> rápida aplicación por </w:t>
      </w:r>
      <w:r w:rsidR="00EF3C82" w:rsidRPr="00C64B62">
        <w:rPr>
          <w:rFonts w:ascii="Arial Narrow" w:hAnsi="Arial Narrow"/>
        </w:rPr>
        <w:t>comité de crisis.</w:t>
      </w:r>
    </w:p>
    <w:sectPr w:rsidR="006B7275" w:rsidRPr="00C64B62" w:rsidSect="00C64B62">
      <w:pgSz w:w="12240" w:h="15840"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A88D6" w14:textId="77777777" w:rsidR="007339CD" w:rsidRDefault="007339CD" w:rsidP="00226FA4">
      <w:pPr>
        <w:spacing w:after="0" w:line="240" w:lineRule="auto"/>
      </w:pPr>
      <w:r>
        <w:separator/>
      </w:r>
    </w:p>
  </w:endnote>
  <w:endnote w:type="continuationSeparator" w:id="0">
    <w:p w14:paraId="62140FA5" w14:textId="77777777" w:rsidR="007339CD" w:rsidRDefault="007339CD" w:rsidP="00226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CA8EB" w14:textId="77777777" w:rsidR="001D6517" w:rsidRDefault="001D65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7F8" w14:textId="71A9AD71" w:rsidR="00FA4822" w:rsidRPr="00C64B62" w:rsidRDefault="00C64B62" w:rsidP="00C64B62">
    <w:pPr>
      <w:pStyle w:val="Piedepgina1"/>
      <w:jc w:val="center"/>
      <w:rPr>
        <w:color w:val="808080"/>
      </w:rPr>
    </w:pPr>
    <w:bookmarkStart w:id="2"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19FC0" w14:textId="77777777" w:rsidR="001D6517" w:rsidRDefault="001D65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14064" w14:textId="77777777" w:rsidR="007339CD" w:rsidRDefault="007339CD" w:rsidP="00226FA4">
      <w:pPr>
        <w:spacing w:after="0" w:line="240" w:lineRule="auto"/>
      </w:pPr>
      <w:r>
        <w:separator/>
      </w:r>
    </w:p>
  </w:footnote>
  <w:footnote w:type="continuationSeparator" w:id="0">
    <w:p w14:paraId="116BD03E" w14:textId="77777777" w:rsidR="007339CD" w:rsidRDefault="007339CD" w:rsidP="00226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A8279" w14:textId="77777777" w:rsidR="001D6517" w:rsidRDefault="001D651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1536"/>
      <w:gridCol w:w="768"/>
      <w:gridCol w:w="1658"/>
      <w:gridCol w:w="804"/>
      <w:gridCol w:w="305"/>
      <w:gridCol w:w="842"/>
      <w:gridCol w:w="1019"/>
      <w:gridCol w:w="731"/>
      <w:gridCol w:w="1687"/>
    </w:tblGrid>
    <w:tr w:rsidR="00C64B62" w:rsidRPr="006835E3" w14:paraId="6976B807" w14:textId="77777777" w:rsidTr="00226806">
      <w:trPr>
        <w:trHeight w:val="56"/>
      </w:trPr>
      <w:tc>
        <w:tcPr>
          <w:tcW w:w="821" w:type="pct"/>
          <w:vMerge w:val="restart"/>
          <w:tcBorders>
            <w:top w:val="single" w:sz="4" w:space="0" w:color="auto"/>
            <w:left w:val="single" w:sz="4" w:space="0" w:color="auto"/>
            <w:bottom w:val="single" w:sz="4" w:space="0" w:color="auto"/>
            <w:right w:val="single" w:sz="4" w:space="0" w:color="auto"/>
          </w:tcBorders>
          <w:noWrap/>
          <w:vAlign w:val="center"/>
          <w:hideMark/>
        </w:tcPr>
        <w:p w14:paraId="416DE88A" w14:textId="77777777" w:rsidR="00C64B62" w:rsidRPr="002632C4" w:rsidRDefault="00C64B62" w:rsidP="00C64B62">
          <w:pPr>
            <w:rPr>
              <w:rFonts w:ascii="Arial Narrow" w:hAnsi="Arial Narrow"/>
              <w:sz w:val="18"/>
              <w:szCs w:val="18"/>
            </w:rPr>
          </w:pPr>
          <w:bookmarkStart w:id="0" w:name="_Hlk9596007"/>
          <w:bookmarkStart w:id="1" w:name="_Hlk54964086"/>
          <w:r w:rsidRPr="002632C4">
            <w:rPr>
              <w:rFonts w:ascii="Arial Narrow" w:hAnsi="Arial Narrow"/>
              <w:noProof/>
              <w:sz w:val="18"/>
              <w:szCs w:val="18"/>
            </w:rPr>
            <w:drawing>
              <wp:inline distT="0" distB="0" distL="0" distR="0" wp14:anchorId="16323B1C" wp14:editId="2012717F">
                <wp:extent cx="835025" cy="487995"/>
                <wp:effectExtent l="0" t="0" r="3175"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67400" cy="506915"/>
                        </a:xfrm>
                        <a:prstGeom prst="rect">
                          <a:avLst/>
                        </a:prstGeom>
                        <a:noFill/>
                        <a:ln>
                          <a:noFill/>
                        </a:ln>
                      </pic:spPr>
                    </pic:pic>
                  </a:graphicData>
                </a:graphic>
              </wp:inline>
            </w:drawing>
          </w:r>
        </w:p>
      </w:tc>
      <w:tc>
        <w:tcPr>
          <w:tcW w:w="1298" w:type="pct"/>
          <w:gridSpan w:val="2"/>
          <w:tcBorders>
            <w:top w:val="single" w:sz="4" w:space="0" w:color="auto"/>
            <w:left w:val="single" w:sz="4" w:space="0" w:color="auto"/>
            <w:bottom w:val="single" w:sz="4" w:space="0" w:color="auto"/>
            <w:right w:val="single" w:sz="4" w:space="0" w:color="auto"/>
          </w:tcBorders>
          <w:noWrap/>
          <w:vAlign w:val="center"/>
          <w:hideMark/>
        </w:tcPr>
        <w:p w14:paraId="307ECABA" w14:textId="77777777" w:rsidR="00C64B62" w:rsidRPr="002632C4" w:rsidRDefault="00C64B62" w:rsidP="00C64B62">
          <w:pPr>
            <w:rPr>
              <w:rFonts w:ascii="Arial Narrow" w:hAnsi="Arial Narrow" w:cs="Arial"/>
              <w:b/>
              <w:bCs/>
              <w:sz w:val="18"/>
              <w:szCs w:val="18"/>
            </w:rPr>
          </w:pPr>
          <w:r w:rsidRPr="002632C4">
            <w:rPr>
              <w:rFonts w:ascii="Arial Narrow" w:hAnsi="Arial Narrow" w:cs="Arial"/>
              <w:b/>
              <w:bCs/>
              <w:sz w:val="18"/>
              <w:szCs w:val="18"/>
            </w:rPr>
            <w:t>PROCESO</w:t>
          </w:r>
        </w:p>
      </w:tc>
      <w:tc>
        <w:tcPr>
          <w:tcW w:w="2881" w:type="pct"/>
          <w:gridSpan w:val="6"/>
          <w:tcBorders>
            <w:top w:val="single" w:sz="4" w:space="0" w:color="auto"/>
            <w:left w:val="single" w:sz="4" w:space="0" w:color="auto"/>
            <w:bottom w:val="single" w:sz="4" w:space="0" w:color="auto"/>
            <w:right w:val="single" w:sz="4" w:space="0" w:color="auto"/>
          </w:tcBorders>
          <w:vAlign w:val="center"/>
          <w:hideMark/>
        </w:tcPr>
        <w:p w14:paraId="0B341E2F" w14:textId="070E2554" w:rsidR="00C64B62" w:rsidRPr="006835E3" w:rsidRDefault="00C64B62" w:rsidP="00C64B62">
          <w:pPr>
            <w:rPr>
              <w:rFonts w:ascii="Arial Narrow" w:hAnsi="Arial Narrow" w:cs="Arial"/>
              <w:b/>
              <w:bCs/>
              <w:sz w:val="18"/>
              <w:szCs w:val="18"/>
            </w:rPr>
          </w:pPr>
          <w:r w:rsidRPr="006835E3">
            <w:rPr>
              <w:rFonts w:ascii="Arial Narrow" w:hAnsi="Arial Narrow" w:cs="Arial"/>
              <w:b/>
              <w:bCs/>
              <w:sz w:val="18"/>
              <w:szCs w:val="18"/>
            </w:rPr>
            <w:t>SISTEMA DE ADMINISTRACIÓN DE RIESGO</w:t>
          </w:r>
          <w:r w:rsidR="001D6517">
            <w:rPr>
              <w:rFonts w:ascii="Arial Narrow" w:hAnsi="Arial Narrow" w:cs="Arial"/>
              <w:b/>
              <w:bCs/>
              <w:sz w:val="18"/>
              <w:szCs w:val="18"/>
            </w:rPr>
            <w:t>S</w:t>
          </w:r>
        </w:p>
      </w:tc>
    </w:tr>
    <w:tr w:rsidR="00C64B62" w:rsidRPr="006835E3" w14:paraId="41E01CC0" w14:textId="77777777" w:rsidTr="00226806">
      <w:trPr>
        <w:trHeight w:val="312"/>
      </w:trPr>
      <w:tc>
        <w:tcPr>
          <w:tcW w:w="821" w:type="pct"/>
          <w:vMerge/>
          <w:tcBorders>
            <w:top w:val="single" w:sz="4" w:space="0" w:color="auto"/>
            <w:left w:val="single" w:sz="4" w:space="0" w:color="auto"/>
            <w:bottom w:val="single" w:sz="4" w:space="0" w:color="auto"/>
            <w:right w:val="single" w:sz="4" w:space="0" w:color="auto"/>
          </w:tcBorders>
          <w:vAlign w:val="center"/>
          <w:hideMark/>
        </w:tcPr>
        <w:p w14:paraId="0A7EE546" w14:textId="77777777" w:rsidR="00C64B62" w:rsidRPr="006835E3" w:rsidRDefault="00C64B62" w:rsidP="00C64B62">
          <w:pPr>
            <w:rPr>
              <w:rFonts w:ascii="Arial Narrow" w:hAnsi="Arial Narrow"/>
              <w:sz w:val="18"/>
              <w:szCs w:val="18"/>
            </w:rPr>
          </w:pPr>
        </w:p>
      </w:tc>
      <w:tc>
        <w:tcPr>
          <w:tcW w:w="1298" w:type="pct"/>
          <w:gridSpan w:val="2"/>
          <w:tcBorders>
            <w:top w:val="single" w:sz="4" w:space="0" w:color="auto"/>
            <w:left w:val="single" w:sz="4" w:space="0" w:color="auto"/>
            <w:bottom w:val="single" w:sz="4" w:space="0" w:color="auto"/>
            <w:right w:val="single" w:sz="4" w:space="0" w:color="auto"/>
          </w:tcBorders>
          <w:noWrap/>
          <w:vAlign w:val="center"/>
          <w:hideMark/>
        </w:tcPr>
        <w:p w14:paraId="412E6427" w14:textId="77777777" w:rsidR="00C64B62" w:rsidRPr="002632C4" w:rsidRDefault="00C64B62" w:rsidP="00C64B62">
          <w:pPr>
            <w:rPr>
              <w:rFonts w:ascii="Arial Narrow" w:hAnsi="Arial Narrow"/>
              <w:b/>
              <w:sz w:val="18"/>
              <w:szCs w:val="18"/>
            </w:rPr>
          </w:pPr>
          <w:r w:rsidRPr="002632C4">
            <w:rPr>
              <w:rFonts w:ascii="Arial Narrow" w:hAnsi="Arial Narrow"/>
              <w:b/>
              <w:sz w:val="18"/>
              <w:szCs w:val="18"/>
            </w:rPr>
            <w:t>DOCUMENTO TÉCNICO</w:t>
          </w:r>
        </w:p>
      </w:tc>
      <w:tc>
        <w:tcPr>
          <w:tcW w:w="2881" w:type="pct"/>
          <w:gridSpan w:val="6"/>
          <w:tcBorders>
            <w:top w:val="single" w:sz="4" w:space="0" w:color="auto"/>
            <w:left w:val="single" w:sz="4" w:space="0" w:color="auto"/>
            <w:bottom w:val="single" w:sz="4" w:space="0" w:color="auto"/>
            <w:right w:val="single" w:sz="4" w:space="0" w:color="auto"/>
          </w:tcBorders>
          <w:vAlign w:val="center"/>
          <w:hideMark/>
        </w:tcPr>
        <w:p w14:paraId="2BC50F13" w14:textId="7C2110AA" w:rsidR="00C64B62" w:rsidRPr="006835E3" w:rsidRDefault="00C64B62" w:rsidP="00C64B62">
          <w:pPr>
            <w:jc w:val="both"/>
            <w:rPr>
              <w:rFonts w:ascii="Arial Narrow" w:hAnsi="Arial Narrow"/>
              <w:b/>
              <w:sz w:val="18"/>
              <w:szCs w:val="18"/>
            </w:rPr>
          </w:pPr>
          <w:r w:rsidRPr="00C64B62">
            <w:rPr>
              <w:rFonts w:ascii="Arial Narrow" w:hAnsi="Arial Narrow"/>
              <w:b/>
              <w:sz w:val="18"/>
              <w:szCs w:val="18"/>
            </w:rPr>
            <w:t>PLAN DE CONTINGENCIA Y ESCENARIOS DE RIESGO DE LIQUIDEZ</w:t>
          </w:r>
        </w:p>
      </w:tc>
    </w:tr>
    <w:tr w:rsidR="00C64B62" w:rsidRPr="002632C4" w14:paraId="0370B73C" w14:textId="77777777" w:rsidTr="00226806">
      <w:trPr>
        <w:trHeight w:val="56"/>
      </w:trPr>
      <w:tc>
        <w:tcPr>
          <w:tcW w:w="821" w:type="pct"/>
          <w:vMerge/>
          <w:tcBorders>
            <w:top w:val="single" w:sz="4" w:space="0" w:color="auto"/>
            <w:left w:val="single" w:sz="4" w:space="0" w:color="auto"/>
            <w:bottom w:val="single" w:sz="4" w:space="0" w:color="auto"/>
            <w:right w:val="single" w:sz="4" w:space="0" w:color="auto"/>
          </w:tcBorders>
          <w:vAlign w:val="center"/>
          <w:hideMark/>
        </w:tcPr>
        <w:p w14:paraId="4DBBCB37" w14:textId="77777777" w:rsidR="00C64B62" w:rsidRPr="006835E3" w:rsidRDefault="00C64B62" w:rsidP="00C64B62">
          <w:pPr>
            <w:rPr>
              <w:rFonts w:ascii="Arial Narrow" w:hAnsi="Arial Narrow"/>
              <w:sz w:val="18"/>
              <w:szCs w:val="18"/>
            </w:rPr>
          </w:pPr>
        </w:p>
      </w:tc>
      <w:tc>
        <w:tcPr>
          <w:tcW w:w="411" w:type="pct"/>
          <w:tcBorders>
            <w:top w:val="single" w:sz="4" w:space="0" w:color="auto"/>
            <w:left w:val="single" w:sz="4" w:space="0" w:color="auto"/>
            <w:bottom w:val="single" w:sz="4" w:space="0" w:color="auto"/>
            <w:right w:val="single" w:sz="4" w:space="0" w:color="auto"/>
          </w:tcBorders>
          <w:noWrap/>
          <w:vAlign w:val="center"/>
          <w:hideMark/>
        </w:tcPr>
        <w:p w14:paraId="386FD22D" w14:textId="77777777" w:rsidR="00C64B62" w:rsidRPr="002632C4" w:rsidRDefault="00C64B62" w:rsidP="00C64B62">
          <w:pPr>
            <w:rPr>
              <w:rFonts w:ascii="Arial Narrow" w:hAnsi="Arial Narrow" w:cs="Arial"/>
              <w:b/>
              <w:sz w:val="18"/>
              <w:szCs w:val="18"/>
            </w:rPr>
          </w:pPr>
          <w:r w:rsidRPr="002632C4">
            <w:rPr>
              <w:rFonts w:ascii="Arial Narrow" w:hAnsi="Arial Narrow" w:cs="Arial"/>
              <w:b/>
              <w:sz w:val="18"/>
              <w:szCs w:val="18"/>
            </w:rPr>
            <w:t>Código</w:t>
          </w:r>
        </w:p>
      </w:tc>
      <w:tc>
        <w:tcPr>
          <w:tcW w:w="887" w:type="pct"/>
          <w:tcBorders>
            <w:top w:val="single" w:sz="4" w:space="0" w:color="auto"/>
            <w:left w:val="single" w:sz="4" w:space="0" w:color="auto"/>
            <w:bottom w:val="single" w:sz="4" w:space="0" w:color="auto"/>
            <w:right w:val="single" w:sz="4" w:space="0" w:color="auto"/>
          </w:tcBorders>
          <w:noWrap/>
          <w:vAlign w:val="center"/>
          <w:hideMark/>
        </w:tcPr>
        <w:p w14:paraId="34DECFFB" w14:textId="690F3CE9" w:rsidR="00C64B62" w:rsidRPr="002632C4" w:rsidRDefault="001D6517" w:rsidP="00C64B62">
          <w:pPr>
            <w:rPr>
              <w:rFonts w:ascii="Arial Narrow" w:hAnsi="Arial Narrow" w:cs="Arial"/>
              <w:b/>
              <w:bCs/>
              <w:sz w:val="18"/>
              <w:szCs w:val="18"/>
            </w:rPr>
          </w:pPr>
          <w:r>
            <w:rPr>
              <w:rFonts w:ascii="Arial Narrow" w:hAnsi="Arial Narrow" w:cs="Arial"/>
              <w:b/>
              <w:bCs/>
              <w:sz w:val="18"/>
              <w:szCs w:val="18"/>
            </w:rPr>
            <w:t>SR</w:t>
          </w:r>
          <w:r w:rsidR="00C64B62" w:rsidRPr="002632C4">
            <w:rPr>
              <w:rFonts w:ascii="Arial Narrow" w:hAnsi="Arial Narrow" w:cs="Arial"/>
              <w:b/>
              <w:bCs/>
              <w:sz w:val="18"/>
              <w:szCs w:val="18"/>
            </w:rPr>
            <w:t>-DT-00</w:t>
          </w:r>
          <w:r w:rsidR="00C64B62">
            <w:rPr>
              <w:rFonts w:ascii="Arial Narrow" w:hAnsi="Arial Narrow" w:cs="Arial"/>
              <w:b/>
              <w:bCs/>
              <w:sz w:val="18"/>
              <w:szCs w:val="18"/>
            </w:rPr>
            <w:t>5</w:t>
          </w:r>
        </w:p>
      </w:tc>
      <w:tc>
        <w:tcPr>
          <w:tcW w:w="430" w:type="pct"/>
          <w:tcBorders>
            <w:top w:val="single" w:sz="4" w:space="0" w:color="auto"/>
            <w:left w:val="single" w:sz="4" w:space="0" w:color="auto"/>
            <w:bottom w:val="single" w:sz="4" w:space="0" w:color="auto"/>
            <w:right w:val="single" w:sz="4" w:space="0" w:color="auto"/>
          </w:tcBorders>
          <w:noWrap/>
          <w:vAlign w:val="center"/>
          <w:hideMark/>
        </w:tcPr>
        <w:p w14:paraId="62DD9C89" w14:textId="77777777" w:rsidR="00C64B62" w:rsidRPr="002632C4" w:rsidRDefault="00C64B62" w:rsidP="00C64B62">
          <w:pPr>
            <w:rPr>
              <w:rFonts w:ascii="Arial Narrow" w:hAnsi="Arial Narrow" w:cs="Arial"/>
              <w:b/>
              <w:sz w:val="18"/>
              <w:szCs w:val="18"/>
            </w:rPr>
          </w:pPr>
          <w:r w:rsidRPr="002632C4">
            <w:rPr>
              <w:rFonts w:ascii="Arial Narrow" w:hAnsi="Arial Narrow" w:cs="Arial"/>
              <w:b/>
              <w:sz w:val="18"/>
              <w:szCs w:val="18"/>
            </w:rPr>
            <w:t>Versión</w:t>
          </w:r>
        </w:p>
      </w:tc>
      <w:tc>
        <w:tcPr>
          <w:tcW w:w="163" w:type="pct"/>
          <w:tcBorders>
            <w:top w:val="single" w:sz="4" w:space="0" w:color="auto"/>
            <w:left w:val="single" w:sz="4" w:space="0" w:color="auto"/>
            <w:bottom w:val="single" w:sz="4" w:space="0" w:color="auto"/>
            <w:right w:val="single" w:sz="4" w:space="0" w:color="auto"/>
          </w:tcBorders>
          <w:noWrap/>
          <w:vAlign w:val="center"/>
          <w:hideMark/>
        </w:tcPr>
        <w:p w14:paraId="6ACB1121" w14:textId="77777777" w:rsidR="00C64B62" w:rsidRPr="002632C4" w:rsidRDefault="00C64B62" w:rsidP="00C64B62">
          <w:pPr>
            <w:rPr>
              <w:rFonts w:ascii="Arial Narrow" w:hAnsi="Arial Narrow" w:cs="Arial"/>
              <w:b/>
              <w:sz w:val="18"/>
              <w:szCs w:val="18"/>
            </w:rPr>
          </w:pPr>
          <w:r w:rsidRPr="002632C4">
            <w:rPr>
              <w:rFonts w:ascii="Arial Narrow" w:hAnsi="Arial Narrow" w:cs="Arial"/>
              <w:b/>
              <w:sz w:val="18"/>
              <w:szCs w:val="18"/>
            </w:rPr>
            <w:t>1</w:t>
          </w:r>
        </w:p>
      </w:tc>
      <w:tc>
        <w:tcPr>
          <w:tcW w:w="450" w:type="pct"/>
          <w:tcBorders>
            <w:top w:val="single" w:sz="4" w:space="0" w:color="auto"/>
            <w:left w:val="single" w:sz="4" w:space="0" w:color="auto"/>
            <w:bottom w:val="single" w:sz="4" w:space="0" w:color="auto"/>
            <w:right w:val="single" w:sz="4" w:space="0" w:color="auto"/>
          </w:tcBorders>
          <w:noWrap/>
          <w:vAlign w:val="center"/>
          <w:hideMark/>
        </w:tcPr>
        <w:p w14:paraId="0B5D0545" w14:textId="77777777" w:rsidR="00C64B62" w:rsidRPr="002632C4" w:rsidRDefault="00C64B62" w:rsidP="00C64B62">
          <w:pPr>
            <w:rPr>
              <w:rFonts w:ascii="Arial Narrow" w:hAnsi="Arial Narrow" w:cs="Arial"/>
              <w:b/>
              <w:sz w:val="18"/>
              <w:szCs w:val="18"/>
            </w:rPr>
          </w:pPr>
          <w:r w:rsidRPr="002632C4">
            <w:rPr>
              <w:rFonts w:ascii="Arial Narrow" w:hAnsi="Arial Narrow" w:cs="Arial"/>
              <w:b/>
              <w:sz w:val="18"/>
              <w:szCs w:val="18"/>
            </w:rPr>
            <w:t>Emisión</w:t>
          </w:r>
        </w:p>
      </w:tc>
      <w:tc>
        <w:tcPr>
          <w:tcW w:w="545" w:type="pct"/>
          <w:tcBorders>
            <w:top w:val="single" w:sz="4" w:space="0" w:color="auto"/>
            <w:left w:val="single" w:sz="4" w:space="0" w:color="auto"/>
            <w:bottom w:val="single" w:sz="4" w:space="0" w:color="auto"/>
            <w:right w:val="single" w:sz="4" w:space="0" w:color="auto"/>
          </w:tcBorders>
          <w:noWrap/>
          <w:vAlign w:val="center"/>
          <w:hideMark/>
        </w:tcPr>
        <w:p w14:paraId="0A9FD94C" w14:textId="77777777" w:rsidR="00C64B62" w:rsidRPr="002632C4" w:rsidRDefault="00C64B62" w:rsidP="00C64B62">
          <w:pPr>
            <w:rPr>
              <w:rFonts w:ascii="Arial Narrow" w:hAnsi="Arial Narrow" w:cs="Arial"/>
              <w:b/>
              <w:noProof/>
              <w:sz w:val="18"/>
              <w:szCs w:val="18"/>
            </w:rPr>
          </w:pPr>
          <w:r w:rsidRPr="002632C4">
            <w:rPr>
              <w:rFonts w:ascii="Arial Narrow" w:hAnsi="Arial Narrow" w:cs="Arial"/>
              <w:b/>
              <w:noProof/>
              <w:sz w:val="18"/>
              <w:szCs w:val="18"/>
            </w:rPr>
            <w:t>13/04/2021</w:t>
          </w:r>
        </w:p>
      </w:tc>
      <w:tc>
        <w:tcPr>
          <w:tcW w:w="391" w:type="pct"/>
          <w:tcBorders>
            <w:top w:val="single" w:sz="4" w:space="0" w:color="auto"/>
            <w:left w:val="single" w:sz="4" w:space="0" w:color="auto"/>
            <w:bottom w:val="single" w:sz="4" w:space="0" w:color="auto"/>
            <w:right w:val="single" w:sz="4" w:space="0" w:color="auto"/>
          </w:tcBorders>
          <w:noWrap/>
          <w:vAlign w:val="center"/>
          <w:hideMark/>
        </w:tcPr>
        <w:p w14:paraId="315FF90D" w14:textId="77777777" w:rsidR="00C64B62" w:rsidRPr="002632C4" w:rsidRDefault="00C64B62" w:rsidP="00C64B62">
          <w:pPr>
            <w:rPr>
              <w:rFonts w:ascii="Arial Narrow" w:hAnsi="Arial Narrow" w:cs="Arial"/>
              <w:b/>
              <w:sz w:val="18"/>
              <w:szCs w:val="18"/>
            </w:rPr>
          </w:pPr>
          <w:r w:rsidRPr="002632C4">
            <w:rPr>
              <w:rFonts w:ascii="Arial Narrow" w:hAnsi="Arial Narrow" w:cs="Arial"/>
              <w:b/>
              <w:sz w:val="18"/>
              <w:szCs w:val="18"/>
            </w:rPr>
            <w:t>pagina</w:t>
          </w:r>
        </w:p>
      </w:tc>
      <w:tc>
        <w:tcPr>
          <w:tcW w:w="901" w:type="pct"/>
          <w:tcBorders>
            <w:top w:val="single" w:sz="4" w:space="0" w:color="auto"/>
            <w:left w:val="single" w:sz="4" w:space="0" w:color="auto"/>
            <w:bottom w:val="single" w:sz="4" w:space="0" w:color="auto"/>
            <w:right w:val="single" w:sz="4" w:space="0" w:color="auto"/>
          </w:tcBorders>
          <w:noWrap/>
          <w:vAlign w:val="center"/>
          <w:hideMark/>
        </w:tcPr>
        <w:p w14:paraId="49E2234A" w14:textId="77777777" w:rsidR="00C64B62" w:rsidRPr="002632C4" w:rsidRDefault="00C64B62" w:rsidP="00C64B62">
          <w:pPr>
            <w:pStyle w:val="Piedepgina"/>
            <w:rPr>
              <w:rFonts w:ascii="Arial Narrow" w:hAnsi="Arial Narrow" w:cs="Arial"/>
              <w:b/>
              <w:sz w:val="18"/>
              <w:szCs w:val="18"/>
            </w:rPr>
          </w:pPr>
          <w:r w:rsidRPr="002632C4">
            <w:rPr>
              <w:rFonts w:ascii="Arial Narrow" w:hAnsi="Arial Narrow" w:cs="Arial"/>
              <w:b/>
              <w:spacing w:val="-3"/>
              <w:sz w:val="18"/>
              <w:szCs w:val="18"/>
              <w:lang w:val="pt-BR"/>
            </w:rPr>
            <w:t xml:space="preserve"> </w:t>
          </w:r>
          <w:r w:rsidRPr="002632C4">
            <w:rPr>
              <w:rFonts w:ascii="Arial Narrow" w:hAnsi="Arial Narrow"/>
              <w:sz w:val="18"/>
              <w:szCs w:val="18"/>
            </w:rPr>
            <w:fldChar w:fldCharType="begin"/>
          </w:r>
          <w:r w:rsidRPr="002632C4">
            <w:rPr>
              <w:rFonts w:ascii="Arial Narrow" w:hAnsi="Arial Narrow" w:cs="Arial"/>
              <w:b/>
              <w:spacing w:val="-3"/>
              <w:sz w:val="18"/>
              <w:szCs w:val="18"/>
              <w:lang w:val="pt-BR"/>
            </w:rPr>
            <w:instrText xml:space="preserve"> PAGE  \* MERGEFORMAT </w:instrText>
          </w:r>
          <w:r w:rsidRPr="002632C4">
            <w:rPr>
              <w:rFonts w:ascii="Arial Narrow" w:hAnsi="Arial Narrow"/>
              <w:sz w:val="18"/>
              <w:szCs w:val="18"/>
            </w:rPr>
            <w:fldChar w:fldCharType="separate"/>
          </w:r>
          <w:r w:rsidRPr="002632C4">
            <w:rPr>
              <w:rFonts w:ascii="Arial Narrow" w:hAnsi="Arial Narrow" w:cs="Arial"/>
              <w:b/>
              <w:noProof/>
              <w:spacing w:val="-3"/>
              <w:sz w:val="18"/>
              <w:szCs w:val="18"/>
            </w:rPr>
            <w:t>2</w:t>
          </w:r>
          <w:r w:rsidRPr="002632C4">
            <w:rPr>
              <w:rFonts w:ascii="Arial Narrow" w:hAnsi="Arial Narrow"/>
              <w:sz w:val="18"/>
              <w:szCs w:val="18"/>
            </w:rPr>
            <w:fldChar w:fldCharType="end"/>
          </w:r>
          <w:r w:rsidRPr="002632C4">
            <w:rPr>
              <w:rFonts w:ascii="Arial Narrow" w:hAnsi="Arial Narrow" w:cs="Arial"/>
              <w:b/>
              <w:spacing w:val="-3"/>
              <w:sz w:val="18"/>
              <w:szCs w:val="18"/>
            </w:rPr>
            <w:t xml:space="preserve"> de </w:t>
          </w:r>
          <w:r w:rsidRPr="002632C4">
            <w:rPr>
              <w:rFonts w:ascii="Arial Narrow" w:hAnsi="Arial Narrow"/>
              <w:sz w:val="18"/>
              <w:szCs w:val="18"/>
            </w:rPr>
            <w:fldChar w:fldCharType="begin"/>
          </w:r>
          <w:r w:rsidRPr="002632C4">
            <w:rPr>
              <w:rFonts w:ascii="Arial Narrow" w:hAnsi="Arial Narrow" w:cs="Arial"/>
              <w:b/>
              <w:spacing w:val="-3"/>
              <w:sz w:val="18"/>
              <w:szCs w:val="18"/>
            </w:rPr>
            <w:instrText xml:space="preserve"> NUMPAGES  \* MERGEFORMAT </w:instrText>
          </w:r>
          <w:r w:rsidRPr="002632C4">
            <w:rPr>
              <w:rFonts w:ascii="Arial Narrow" w:hAnsi="Arial Narrow"/>
              <w:sz w:val="18"/>
              <w:szCs w:val="18"/>
            </w:rPr>
            <w:fldChar w:fldCharType="separate"/>
          </w:r>
          <w:r w:rsidRPr="002632C4">
            <w:rPr>
              <w:rFonts w:ascii="Arial Narrow" w:hAnsi="Arial Narrow" w:cs="Arial"/>
              <w:b/>
              <w:noProof/>
              <w:spacing w:val="-3"/>
              <w:sz w:val="18"/>
              <w:szCs w:val="18"/>
            </w:rPr>
            <w:t>5</w:t>
          </w:r>
          <w:r w:rsidRPr="002632C4">
            <w:rPr>
              <w:rFonts w:ascii="Arial Narrow" w:hAnsi="Arial Narrow"/>
              <w:sz w:val="18"/>
              <w:szCs w:val="18"/>
            </w:rPr>
            <w:fldChar w:fldCharType="end"/>
          </w:r>
        </w:p>
      </w:tc>
      <w:bookmarkEnd w:id="0"/>
    </w:tr>
    <w:bookmarkEnd w:id="1"/>
  </w:tbl>
  <w:p w14:paraId="21FE7302" w14:textId="676B9A44" w:rsidR="00FA4822" w:rsidRDefault="00FA482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BA22D" w14:textId="77777777" w:rsidR="001D6517" w:rsidRDefault="001D65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04C"/>
    <w:multiLevelType w:val="multilevel"/>
    <w:tmpl w:val="3D60F64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DE7752"/>
    <w:multiLevelType w:val="multilevel"/>
    <w:tmpl w:val="A27AD13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1D40C1"/>
    <w:multiLevelType w:val="multilevel"/>
    <w:tmpl w:val="D6589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DF6D9F"/>
    <w:multiLevelType w:val="multilevel"/>
    <w:tmpl w:val="886C3C3A"/>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4524F8"/>
    <w:multiLevelType w:val="multilevel"/>
    <w:tmpl w:val="09705E58"/>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D95AD3"/>
    <w:multiLevelType w:val="multilevel"/>
    <w:tmpl w:val="14625B76"/>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0B1D56"/>
    <w:multiLevelType w:val="multilevel"/>
    <w:tmpl w:val="54F0EF8A"/>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464429"/>
    <w:multiLevelType w:val="multilevel"/>
    <w:tmpl w:val="20F0E8CA"/>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EF2206"/>
    <w:multiLevelType w:val="multilevel"/>
    <w:tmpl w:val="FBAC7E4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DE6FF7"/>
    <w:multiLevelType w:val="multilevel"/>
    <w:tmpl w:val="475CF316"/>
    <w:lvl w:ilvl="0">
      <w:start w:val="1"/>
      <w:numFmt w:val="lowerLetter"/>
      <w:lvlText w:val="%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3E61D1"/>
    <w:multiLevelType w:val="multilevel"/>
    <w:tmpl w:val="D7E4EDDE"/>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804619"/>
    <w:multiLevelType w:val="multilevel"/>
    <w:tmpl w:val="E66EB636"/>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0B1098E"/>
    <w:multiLevelType w:val="multilevel"/>
    <w:tmpl w:val="A9387B9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7776F7"/>
    <w:multiLevelType w:val="multilevel"/>
    <w:tmpl w:val="62640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D34AA6"/>
    <w:multiLevelType w:val="multilevel"/>
    <w:tmpl w:val="FC74B1BA"/>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693188"/>
    <w:multiLevelType w:val="multilevel"/>
    <w:tmpl w:val="A9387B9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6AF5C57"/>
    <w:multiLevelType w:val="multilevel"/>
    <w:tmpl w:val="649AC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6CA7F19"/>
    <w:multiLevelType w:val="multilevel"/>
    <w:tmpl w:val="A9387B9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6D76BCB"/>
    <w:multiLevelType w:val="hybridMultilevel"/>
    <w:tmpl w:val="1EEE0BE2"/>
    <w:lvl w:ilvl="0" w:tplc="BD92124A">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15:restartNumberingAfterBreak="0">
    <w:nsid w:val="4C8005FB"/>
    <w:multiLevelType w:val="multilevel"/>
    <w:tmpl w:val="5344B94E"/>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16567B4"/>
    <w:multiLevelType w:val="multilevel"/>
    <w:tmpl w:val="87568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8155AB8"/>
    <w:multiLevelType w:val="multilevel"/>
    <w:tmpl w:val="F7028E2E"/>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664A8D"/>
    <w:multiLevelType w:val="multilevel"/>
    <w:tmpl w:val="79623366"/>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BDF4C9B"/>
    <w:multiLevelType w:val="multilevel"/>
    <w:tmpl w:val="4C10934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AD6F47"/>
    <w:multiLevelType w:val="multilevel"/>
    <w:tmpl w:val="8564B3DC"/>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b/>
        <w:bCs/>
        <w:i w:val="0"/>
        <w:iCs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4DA57C4"/>
    <w:multiLevelType w:val="multilevel"/>
    <w:tmpl w:val="9724D3AE"/>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7D23ACB"/>
    <w:multiLevelType w:val="multilevel"/>
    <w:tmpl w:val="65FE51F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1BC03BF"/>
    <w:multiLevelType w:val="multilevel"/>
    <w:tmpl w:val="A9387B9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4831451"/>
    <w:multiLevelType w:val="multilevel"/>
    <w:tmpl w:val="1316B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5FF132F"/>
    <w:multiLevelType w:val="multilevel"/>
    <w:tmpl w:val="6FDCA99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611404D"/>
    <w:multiLevelType w:val="multilevel"/>
    <w:tmpl w:val="C1847618"/>
    <w:lvl w:ilvl="0">
      <w:start w:val="1"/>
      <w:numFmt w:val="lowerLetter"/>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1" w15:restartNumberingAfterBreak="0">
    <w:nsid w:val="77605F0C"/>
    <w:multiLevelType w:val="multilevel"/>
    <w:tmpl w:val="4B7403D8"/>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B2B00E3"/>
    <w:multiLevelType w:val="multilevel"/>
    <w:tmpl w:val="6152F11C"/>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E014CCF"/>
    <w:multiLevelType w:val="multilevel"/>
    <w:tmpl w:val="CD804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25"/>
  </w:num>
  <w:num w:numId="3">
    <w:abstractNumId w:val="1"/>
  </w:num>
  <w:num w:numId="4">
    <w:abstractNumId w:val="8"/>
  </w:num>
  <w:num w:numId="5">
    <w:abstractNumId w:val="7"/>
  </w:num>
  <w:num w:numId="6">
    <w:abstractNumId w:val="19"/>
  </w:num>
  <w:num w:numId="7">
    <w:abstractNumId w:val="21"/>
  </w:num>
  <w:num w:numId="8">
    <w:abstractNumId w:val="29"/>
  </w:num>
  <w:num w:numId="9">
    <w:abstractNumId w:val="10"/>
  </w:num>
  <w:num w:numId="10">
    <w:abstractNumId w:val="2"/>
  </w:num>
  <w:num w:numId="11">
    <w:abstractNumId w:val="33"/>
  </w:num>
  <w:num w:numId="12">
    <w:abstractNumId w:val="6"/>
  </w:num>
  <w:num w:numId="13">
    <w:abstractNumId w:val="20"/>
  </w:num>
  <w:num w:numId="14">
    <w:abstractNumId w:val="16"/>
  </w:num>
  <w:num w:numId="15">
    <w:abstractNumId w:val="28"/>
  </w:num>
  <w:num w:numId="16">
    <w:abstractNumId w:val="13"/>
  </w:num>
  <w:num w:numId="17">
    <w:abstractNumId w:val="4"/>
  </w:num>
  <w:num w:numId="18">
    <w:abstractNumId w:val="11"/>
  </w:num>
  <w:num w:numId="19">
    <w:abstractNumId w:val="22"/>
  </w:num>
  <w:num w:numId="20">
    <w:abstractNumId w:val="3"/>
  </w:num>
  <w:num w:numId="21">
    <w:abstractNumId w:val="31"/>
  </w:num>
  <w:num w:numId="22">
    <w:abstractNumId w:val="14"/>
  </w:num>
  <w:num w:numId="23">
    <w:abstractNumId w:val="9"/>
  </w:num>
  <w:num w:numId="24">
    <w:abstractNumId w:val="26"/>
  </w:num>
  <w:num w:numId="25">
    <w:abstractNumId w:val="32"/>
  </w:num>
  <w:num w:numId="26">
    <w:abstractNumId w:val="23"/>
  </w:num>
  <w:num w:numId="27">
    <w:abstractNumId w:val="0"/>
  </w:num>
  <w:num w:numId="28">
    <w:abstractNumId w:val="5"/>
  </w:num>
  <w:num w:numId="29">
    <w:abstractNumId w:val="24"/>
  </w:num>
  <w:num w:numId="30">
    <w:abstractNumId w:val="18"/>
  </w:num>
  <w:num w:numId="31">
    <w:abstractNumId w:val="30"/>
  </w:num>
  <w:num w:numId="32">
    <w:abstractNumId w:val="17"/>
  </w:num>
  <w:num w:numId="33">
    <w:abstractNumId w:val="12"/>
  </w:num>
  <w:num w:numId="34">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68"/>
    <w:rsid w:val="000455E2"/>
    <w:rsid w:val="00070C86"/>
    <w:rsid w:val="000B2877"/>
    <w:rsid w:val="000B5673"/>
    <w:rsid w:val="000F0690"/>
    <w:rsid w:val="00107DA1"/>
    <w:rsid w:val="001707A6"/>
    <w:rsid w:val="00174202"/>
    <w:rsid w:val="00197273"/>
    <w:rsid w:val="001C1AD6"/>
    <w:rsid w:val="001D6517"/>
    <w:rsid w:val="001F1990"/>
    <w:rsid w:val="002050CF"/>
    <w:rsid w:val="002240CE"/>
    <w:rsid w:val="00226FA4"/>
    <w:rsid w:val="00273E43"/>
    <w:rsid w:val="00286B93"/>
    <w:rsid w:val="00313E67"/>
    <w:rsid w:val="0031514C"/>
    <w:rsid w:val="0033771A"/>
    <w:rsid w:val="00347767"/>
    <w:rsid w:val="003F1A80"/>
    <w:rsid w:val="004978EF"/>
    <w:rsid w:val="004D6C6F"/>
    <w:rsid w:val="004E0B5E"/>
    <w:rsid w:val="005673D0"/>
    <w:rsid w:val="00575C8D"/>
    <w:rsid w:val="005B22F6"/>
    <w:rsid w:val="005E16E2"/>
    <w:rsid w:val="006728BC"/>
    <w:rsid w:val="006B4DA6"/>
    <w:rsid w:val="006B5397"/>
    <w:rsid w:val="006B7275"/>
    <w:rsid w:val="0070074D"/>
    <w:rsid w:val="00700949"/>
    <w:rsid w:val="007017DE"/>
    <w:rsid w:val="007339CD"/>
    <w:rsid w:val="007B0933"/>
    <w:rsid w:val="007B7BFA"/>
    <w:rsid w:val="007D37EF"/>
    <w:rsid w:val="007F6BC9"/>
    <w:rsid w:val="00865F94"/>
    <w:rsid w:val="00883772"/>
    <w:rsid w:val="00895AFB"/>
    <w:rsid w:val="00936A6A"/>
    <w:rsid w:val="00937B75"/>
    <w:rsid w:val="00976998"/>
    <w:rsid w:val="009B68D5"/>
    <w:rsid w:val="009D6CEB"/>
    <w:rsid w:val="00A20AC0"/>
    <w:rsid w:val="00A53246"/>
    <w:rsid w:val="00A63DBA"/>
    <w:rsid w:val="00A84920"/>
    <w:rsid w:val="00AB47DE"/>
    <w:rsid w:val="00AC4FA2"/>
    <w:rsid w:val="00AD08E7"/>
    <w:rsid w:val="00B07DA6"/>
    <w:rsid w:val="00B86DF4"/>
    <w:rsid w:val="00BB7F79"/>
    <w:rsid w:val="00BC6D20"/>
    <w:rsid w:val="00BD4407"/>
    <w:rsid w:val="00C53A97"/>
    <w:rsid w:val="00C64B62"/>
    <w:rsid w:val="00C64F82"/>
    <w:rsid w:val="00CE40C5"/>
    <w:rsid w:val="00CE4D68"/>
    <w:rsid w:val="00D03963"/>
    <w:rsid w:val="00D12260"/>
    <w:rsid w:val="00D17473"/>
    <w:rsid w:val="00DD5038"/>
    <w:rsid w:val="00E31FD8"/>
    <w:rsid w:val="00E457D3"/>
    <w:rsid w:val="00E74912"/>
    <w:rsid w:val="00EC2FE7"/>
    <w:rsid w:val="00EF3C82"/>
    <w:rsid w:val="00F258D2"/>
    <w:rsid w:val="00F82B46"/>
    <w:rsid w:val="00F85FAE"/>
    <w:rsid w:val="00FA4822"/>
    <w:rsid w:val="00FF53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5B779"/>
  <w15:chartTrackingRefBased/>
  <w15:docId w15:val="{D3276B1B-75E1-473F-80AF-DF7BD519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0B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7DA1"/>
    <w:pPr>
      <w:keepNext/>
      <w:spacing w:after="0" w:line="240" w:lineRule="auto"/>
      <w:ind w:left="150" w:right="20"/>
      <w:jc w:val="both"/>
      <w:outlineLvl w:val="1"/>
    </w:pPr>
    <w:rPr>
      <w:rFonts w:ascii="Calibri" w:eastAsia="Calibri" w:hAnsi="Calibri" w:cs="Calibri"/>
      <w:b/>
      <w:color w:val="444242"/>
      <w:sz w:val="24"/>
      <w:szCs w:val="24"/>
      <w:lang w:eastAsia="es-CO"/>
    </w:rPr>
  </w:style>
  <w:style w:type="paragraph" w:styleId="Ttulo3">
    <w:name w:val="heading 3"/>
    <w:basedOn w:val="Normal"/>
    <w:next w:val="Normal"/>
    <w:link w:val="Ttulo3Car"/>
    <w:uiPriority w:val="9"/>
    <w:unhideWhenUsed/>
    <w:qFormat/>
    <w:rsid w:val="00107DA1"/>
    <w:pPr>
      <w:keepNext/>
      <w:spacing w:after="0" w:line="240" w:lineRule="auto"/>
      <w:ind w:left="285" w:right="20"/>
      <w:jc w:val="both"/>
      <w:outlineLvl w:val="2"/>
    </w:pPr>
    <w:rPr>
      <w:rFonts w:ascii="Calibri" w:eastAsia="Calibri" w:hAnsi="Calibri" w:cs="Calibri"/>
      <w:b/>
      <w:color w:val="444242"/>
      <w:sz w:val="24"/>
      <w:szCs w:val="24"/>
      <w:lang w:eastAsia="es-CO"/>
    </w:rPr>
  </w:style>
  <w:style w:type="paragraph" w:styleId="Ttulo4">
    <w:name w:val="heading 4"/>
    <w:basedOn w:val="Normal"/>
    <w:next w:val="Normal"/>
    <w:link w:val="Ttulo4Car"/>
    <w:uiPriority w:val="9"/>
    <w:semiHidden/>
    <w:unhideWhenUsed/>
    <w:qFormat/>
    <w:rsid w:val="00F82B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78EF"/>
    <w:pPr>
      <w:ind w:left="720"/>
      <w:contextualSpacing/>
    </w:pPr>
  </w:style>
  <w:style w:type="character" w:customStyle="1" w:styleId="Ttulo2Car">
    <w:name w:val="Título 2 Car"/>
    <w:basedOn w:val="Fuentedeprrafopredeter"/>
    <w:link w:val="Ttulo2"/>
    <w:uiPriority w:val="9"/>
    <w:rsid w:val="00107DA1"/>
    <w:rPr>
      <w:rFonts w:ascii="Calibri" w:eastAsia="Calibri" w:hAnsi="Calibri" w:cs="Calibri"/>
      <w:b/>
      <w:color w:val="444242"/>
      <w:sz w:val="24"/>
      <w:szCs w:val="24"/>
      <w:lang w:eastAsia="es-CO"/>
    </w:rPr>
  </w:style>
  <w:style w:type="character" w:customStyle="1" w:styleId="Ttulo3Car">
    <w:name w:val="Título 3 Car"/>
    <w:basedOn w:val="Fuentedeprrafopredeter"/>
    <w:link w:val="Ttulo3"/>
    <w:uiPriority w:val="9"/>
    <w:rsid w:val="00107DA1"/>
    <w:rPr>
      <w:rFonts w:ascii="Calibri" w:eastAsia="Calibri" w:hAnsi="Calibri" w:cs="Calibri"/>
      <w:b/>
      <w:color w:val="444242"/>
      <w:sz w:val="24"/>
      <w:szCs w:val="24"/>
      <w:lang w:eastAsia="es-CO"/>
    </w:rPr>
  </w:style>
  <w:style w:type="character" w:customStyle="1" w:styleId="Ttulo1Car">
    <w:name w:val="Título 1 Car"/>
    <w:basedOn w:val="Fuentedeprrafopredeter"/>
    <w:link w:val="Ttulo1"/>
    <w:uiPriority w:val="9"/>
    <w:rsid w:val="004E0B5E"/>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226F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6FA4"/>
  </w:style>
  <w:style w:type="paragraph" w:styleId="Piedepgina">
    <w:name w:val="footer"/>
    <w:basedOn w:val="Normal"/>
    <w:link w:val="PiedepginaCar"/>
    <w:uiPriority w:val="99"/>
    <w:unhideWhenUsed/>
    <w:rsid w:val="00226F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6FA4"/>
  </w:style>
  <w:style w:type="paragraph" w:styleId="TDC2">
    <w:name w:val="toc 2"/>
    <w:basedOn w:val="Normal"/>
    <w:next w:val="Normal"/>
    <w:autoRedefine/>
    <w:uiPriority w:val="39"/>
    <w:unhideWhenUsed/>
    <w:rsid w:val="00E457D3"/>
    <w:pPr>
      <w:spacing w:after="100"/>
      <w:ind w:left="220"/>
    </w:pPr>
  </w:style>
  <w:style w:type="paragraph" w:styleId="TDC3">
    <w:name w:val="toc 3"/>
    <w:basedOn w:val="Normal"/>
    <w:next w:val="Normal"/>
    <w:autoRedefine/>
    <w:uiPriority w:val="39"/>
    <w:unhideWhenUsed/>
    <w:rsid w:val="00E457D3"/>
    <w:pPr>
      <w:spacing w:after="100"/>
      <w:ind w:left="440"/>
    </w:pPr>
  </w:style>
  <w:style w:type="character" w:styleId="Hipervnculo">
    <w:name w:val="Hyperlink"/>
    <w:basedOn w:val="Fuentedeprrafopredeter"/>
    <w:uiPriority w:val="99"/>
    <w:unhideWhenUsed/>
    <w:rsid w:val="00E457D3"/>
    <w:rPr>
      <w:color w:val="0563C1" w:themeColor="hyperlink"/>
      <w:u w:val="single"/>
    </w:rPr>
  </w:style>
  <w:style w:type="character" w:customStyle="1" w:styleId="Ttulo4Car">
    <w:name w:val="Título 4 Car"/>
    <w:basedOn w:val="Fuentedeprrafopredeter"/>
    <w:link w:val="Ttulo4"/>
    <w:uiPriority w:val="9"/>
    <w:semiHidden/>
    <w:rsid w:val="00F82B46"/>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1707A6"/>
    <w:pPr>
      <w:outlineLvl w:val="9"/>
    </w:pPr>
    <w:rPr>
      <w:lang w:eastAsia="es-CO"/>
    </w:rPr>
  </w:style>
  <w:style w:type="paragraph" w:styleId="TDC1">
    <w:name w:val="toc 1"/>
    <w:basedOn w:val="Normal"/>
    <w:next w:val="Normal"/>
    <w:autoRedefine/>
    <w:uiPriority w:val="39"/>
    <w:unhideWhenUsed/>
    <w:rsid w:val="001707A6"/>
    <w:pPr>
      <w:spacing w:after="100"/>
    </w:pPr>
  </w:style>
  <w:style w:type="table" w:styleId="Tablaconcuadrcula">
    <w:name w:val="Table Grid"/>
    <w:basedOn w:val="Tablanormal"/>
    <w:uiPriority w:val="39"/>
    <w:rsid w:val="00C64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C64B62"/>
    <w:pPr>
      <w:tabs>
        <w:tab w:val="center" w:pos="4419"/>
        <w:tab w:val="right" w:pos="8838"/>
      </w:tabs>
      <w:spacing w:after="0" w:line="240" w:lineRule="auto"/>
      <w:jc w:val="both"/>
    </w:pPr>
    <w:rPr>
      <w:rFonts w:ascii="Arial Narrow" w:eastAsiaTheme="minorEastAsia" w:hAnsi="Arial Narrow"/>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64A53-5A61-446B-B768-8DD2EA5EC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3851</Words>
  <Characters>21183</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RODRIGUEZ</dc:creator>
  <cp:keywords/>
  <dc:description/>
  <cp:lastModifiedBy>Edward Alexander Izquierdo Arizmendi</cp:lastModifiedBy>
  <cp:revision>63</cp:revision>
  <dcterms:created xsi:type="dcterms:W3CDTF">2019-07-19T21:01:00Z</dcterms:created>
  <dcterms:modified xsi:type="dcterms:W3CDTF">2021-12-07T21:59:00Z</dcterms:modified>
</cp:coreProperties>
</file>