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D48F" w14:textId="195C4F79" w:rsidR="00D94994" w:rsidRDefault="00D94994" w:rsidP="00A17607">
      <w:pPr>
        <w:spacing w:after="0" w:line="240" w:lineRule="auto"/>
        <w:jc w:val="both"/>
        <w:rPr>
          <w:rFonts w:ascii="Arial" w:hAnsi="Arial" w:cs="Arial"/>
          <w:sz w:val="40"/>
          <w:szCs w:val="40"/>
        </w:rPr>
      </w:pPr>
    </w:p>
    <w:p w14:paraId="05618870" w14:textId="09BBDC00" w:rsidR="004E70FF" w:rsidRDefault="004E70FF" w:rsidP="00A17607">
      <w:pPr>
        <w:spacing w:after="0" w:line="240" w:lineRule="auto"/>
        <w:jc w:val="both"/>
        <w:rPr>
          <w:rFonts w:ascii="Arial" w:hAnsi="Arial" w:cs="Arial"/>
          <w:sz w:val="40"/>
          <w:szCs w:val="40"/>
        </w:rPr>
      </w:pPr>
    </w:p>
    <w:p w14:paraId="06F39F08" w14:textId="4B289DC5" w:rsidR="004E70FF" w:rsidRDefault="004E70FF" w:rsidP="00A17607">
      <w:pPr>
        <w:spacing w:after="0" w:line="240" w:lineRule="auto"/>
        <w:jc w:val="both"/>
        <w:rPr>
          <w:rFonts w:ascii="Arial" w:hAnsi="Arial" w:cs="Arial"/>
          <w:sz w:val="40"/>
          <w:szCs w:val="40"/>
        </w:rPr>
      </w:pPr>
    </w:p>
    <w:p w14:paraId="70395A51" w14:textId="77777777" w:rsidR="004E70FF" w:rsidRPr="004E70FF" w:rsidRDefault="004E70FF" w:rsidP="00A17607">
      <w:pPr>
        <w:spacing w:after="0" w:line="240" w:lineRule="auto"/>
        <w:jc w:val="both"/>
        <w:rPr>
          <w:rFonts w:ascii="Arial" w:hAnsi="Arial" w:cs="Arial"/>
          <w:sz w:val="40"/>
          <w:szCs w:val="40"/>
        </w:rPr>
      </w:pPr>
    </w:p>
    <w:p w14:paraId="5A7F6231" w14:textId="77777777" w:rsidR="006738E9" w:rsidRPr="004E70FF" w:rsidRDefault="006738E9" w:rsidP="00A17607">
      <w:pPr>
        <w:spacing w:after="0" w:line="240" w:lineRule="auto"/>
        <w:jc w:val="both"/>
        <w:rPr>
          <w:rFonts w:ascii="Arial" w:hAnsi="Arial" w:cs="Arial"/>
          <w:sz w:val="40"/>
          <w:szCs w:val="40"/>
        </w:rPr>
      </w:pPr>
    </w:p>
    <w:p w14:paraId="63E6CF89" w14:textId="77777777" w:rsidR="006738E9" w:rsidRPr="004E70FF" w:rsidRDefault="006738E9" w:rsidP="00A17607">
      <w:pPr>
        <w:spacing w:after="0" w:line="240" w:lineRule="auto"/>
        <w:jc w:val="both"/>
        <w:rPr>
          <w:rFonts w:ascii="Arial" w:hAnsi="Arial" w:cs="Arial"/>
          <w:b/>
          <w:sz w:val="40"/>
          <w:szCs w:val="40"/>
        </w:rPr>
      </w:pPr>
      <w:r w:rsidRPr="004E70FF">
        <w:rPr>
          <w:rFonts w:ascii="Arial" w:hAnsi="Arial" w:cs="Arial"/>
          <w:b/>
          <w:sz w:val="40"/>
          <w:szCs w:val="40"/>
        </w:rPr>
        <w:t>DOCUMENTO TÉCNICO</w:t>
      </w:r>
    </w:p>
    <w:p w14:paraId="28B49D87" w14:textId="77777777" w:rsidR="006738E9" w:rsidRPr="004E70FF" w:rsidRDefault="006738E9" w:rsidP="00A17607">
      <w:pPr>
        <w:spacing w:after="0" w:line="240" w:lineRule="auto"/>
        <w:jc w:val="both"/>
        <w:rPr>
          <w:rFonts w:ascii="Arial" w:hAnsi="Arial" w:cs="Arial"/>
          <w:b/>
          <w:sz w:val="40"/>
          <w:szCs w:val="40"/>
        </w:rPr>
      </w:pPr>
      <w:r w:rsidRPr="004E70FF">
        <w:rPr>
          <w:rFonts w:ascii="Arial" w:hAnsi="Arial" w:cs="Arial"/>
          <w:b/>
          <w:sz w:val="40"/>
          <w:szCs w:val="40"/>
        </w:rPr>
        <w:t>SEGMENTACIÓN DE LOS FACTORES DE RIESGO</w:t>
      </w:r>
    </w:p>
    <w:p w14:paraId="340C06F4" w14:textId="53D270EA" w:rsidR="006738E9" w:rsidRPr="004E70FF" w:rsidRDefault="00CE5EA1" w:rsidP="00A17607">
      <w:pPr>
        <w:spacing w:after="0" w:line="240" w:lineRule="auto"/>
        <w:jc w:val="both"/>
        <w:rPr>
          <w:rFonts w:ascii="Arial" w:hAnsi="Arial" w:cs="Arial"/>
          <w:b/>
          <w:sz w:val="40"/>
          <w:szCs w:val="40"/>
        </w:rPr>
      </w:pPr>
      <w:proofErr w:type="spellStart"/>
      <w:r w:rsidRPr="004E70FF">
        <w:rPr>
          <w:rFonts w:ascii="Arial" w:hAnsi="Arial" w:cs="Arial"/>
          <w:b/>
          <w:sz w:val="40"/>
          <w:szCs w:val="40"/>
        </w:rPr>
        <w:t>COOPEIAPE</w:t>
      </w:r>
      <w:proofErr w:type="spellEnd"/>
    </w:p>
    <w:p w14:paraId="4C73A059" w14:textId="77777777" w:rsidR="006738E9" w:rsidRPr="004E70FF" w:rsidRDefault="006738E9" w:rsidP="00A17607">
      <w:pPr>
        <w:spacing w:after="0" w:line="240" w:lineRule="auto"/>
        <w:jc w:val="both"/>
        <w:rPr>
          <w:rFonts w:ascii="Arial" w:hAnsi="Arial" w:cs="Arial"/>
          <w:sz w:val="40"/>
          <w:szCs w:val="40"/>
        </w:rPr>
      </w:pPr>
    </w:p>
    <w:p w14:paraId="0ADB4AC8" w14:textId="77777777" w:rsidR="006738E9" w:rsidRPr="004E70FF" w:rsidRDefault="006738E9" w:rsidP="00A17607">
      <w:pPr>
        <w:spacing w:after="0" w:line="240" w:lineRule="auto"/>
        <w:jc w:val="both"/>
        <w:rPr>
          <w:rFonts w:ascii="Arial" w:hAnsi="Arial" w:cs="Arial"/>
          <w:sz w:val="40"/>
          <w:szCs w:val="40"/>
        </w:rPr>
      </w:pPr>
    </w:p>
    <w:p w14:paraId="19D082F8" w14:textId="77777777" w:rsidR="006738E9" w:rsidRPr="004E70FF" w:rsidRDefault="006738E9" w:rsidP="00A17607">
      <w:pPr>
        <w:spacing w:after="0" w:line="240" w:lineRule="auto"/>
        <w:jc w:val="both"/>
        <w:rPr>
          <w:rFonts w:ascii="Arial" w:hAnsi="Arial" w:cs="Arial"/>
          <w:sz w:val="40"/>
          <w:szCs w:val="40"/>
        </w:rPr>
      </w:pPr>
    </w:p>
    <w:p w14:paraId="6F3D334A" w14:textId="77777777" w:rsidR="006738E9" w:rsidRPr="004E70FF" w:rsidRDefault="006738E9" w:rsidP="00A17607">
      <w:pPr>
        <w:spacing w:after="0" w:line="240" w:lineRule="auto"/>
        <w:jc w:val="both"/>
        <w:rPr>
          <w:rFonts w:ascii="Arial" w:hAnsi="Arial" w:cs="Arial"/>
          <w:sz w:val="40"/>
          <w:szCs w:val="40"/>
        </w:rPr>
      </w:pPr>
    </w:p>
    <w:p w14:paraId="19E59DDD" w14:textId="77777777" w:rsidR="006738E9" w:rsidRPr="004E70FF" w:rsidRDefault="006738E9" w:rsidP="00A17607">
      <w:pPr>
        <w:spacing w:after="0" w:line="240" w:lineRule="auto"/>
        <w:jc w:val="both"/>
        <w:rPr>
          <w:rFonts w:ascii="Arial" w:hAnsi="Arial" w:cs="Arial"/>
          <w:sz w:val="24"/>
          <w:szCs w:val="24"/>
        </w:rPr>
      </w:pPr>
    </w:p>
    <w:p w14:paraId="18E5E40E" w14:textId="77777777" w:rsidR="006738E9" w:rsidRPr="004E70FF" w:rsidRDefault="006738E9" w:rsidP="00A17607">
      <w:pPr>
        <w:spacing w:after="0" w:line="240" w:lineRule="auto"/>
        <w:jc w:val="both"/>
        <w:rPr>
          <w:rFonts w:ascii="Arial" w:hAnsi="Arial" w:cs="Arial"/>
          <w:sz w:val="24"/>
          <w:szCs w:val="24"/>
        </w:rPr>
      </w:pPr>
    </w:p>
    <w:p w14:paraId="466AAC7A" w14:textId="77777777" w:rsidR="006738E9" w:rsidRPr="004E70FF" w:rsidRDefault="006738E9" w:rsidP="00A17607">
      <w:pPr>
        <w:spacing w:after="0" w:line="240" w:lineRule="auto"/>
        <w:jc w:val="both"/>
        <w:rPr>
          <w:rFonts w:ascii="Arial" w:hAnsi="Arial" w:cs="Arial"/>
          <w:sz w:val="24"/>
          <w:szCs w:val="24"/>
        </w:rPr>
      </w:pPr>
    </w:p>
    <w:p w14:paraId="0567916D" w14:textId="77777777" w:rsidR="00821983" w:rsidRPr="004E70FF" w:rsidRDefault="00821983" w:rsidP="00A17607">
      <w:pPr>
        <w:spacing w:after="0" w:line="240" w:lineRule="auto"/>
        <w:jc w:val="both"/>
        <w:rPr>
          <w:rFonts w:ascii="Arial" w:hAnsi="Arial" w:cs="Arial"/>
          <w:sz w:val="24"/>
          <w:szCs w:val="24"/>
        </w:rPr>
      </w:pPr>
    </w:p>
    <w:p w14:paraId="7142B28D" w14:textId="77777777" w:rsidR="006738E9" w:rsidRPr="004E70FF" w:rsidRDefault="006738E9" w:rsidP="00A17607">
      <w:pPr>
        <w:spacing w:after="0" w:line="240" w:lineRule="auto"/>
        <w:jc w:val="both"/>
        <w:rPr>
          <w:rFonts w:ascii="Arial" w:hAnsi="Arial" w:cs="Arial"/>
          <w:sz w:val="24"/>
          <w:szCs w:val="24"/>
        </w:rPr>
      </w:pPr>
    </w:p>
    <w:p w14:paraId="26C8AEA8" w14:textId="77777777" w:rsidR="006738E9" w:rsidRPr="004E70FF" w:rsidRDefault="006738E9" w:rsidP="00A17607">
      <w:pPr>
        <w:spacing w:after="0" w:line="240" w:lineRule="auto"/>
        <w:jc w:val="both"/>
        <w:rPr>
          <w:rFonts w:ascii="Arial" w:hAnsi="Arial" w:cs="Arial"/>
          <w:sz w:val="24"/>
          <w:szCs w:val="24"/>
        </w:rPr>
      </w:pPr>
    </w:p>
    <w:sdt>
      <w:sdtPr>
        <w:rPr>
          <w:rFonts w:ascii="Arial" w:eastAsiaTheme="minorHAnsi" w:hAnsi="Arial" w:cs="Arial"/>
          <w:color w:val="auto"/>
          <w:sz w:val="24"/>
          <w:szCs w:val="24"/>
          <w:lang w:val="es-ES" w:eastAsia="en-US"/>
        </w:rPr>
        <w:id w:val="-1243954926"/>
        <w:docPartObj>
          <w:docPartGallery w:val="Table of Contents"/>
          <w:docPartUnique/>
        </w:docPartObj>
      </w:sdtPr>
      <w:sdtEndPr>
        <w:rPr>
          <w:b/>
          <w:bCs/>
        </w:rPr>
      </w:sdtEndPr>
      <w:sdtContent>
        <w:p w14:paraId="024A3FF1" w14:textId="13275E36" w:rsidR="00821983" w:rsidRPr="004E70FF" w:rsidRDefault="00821983" w:rsidP="00A17607">
          <w:pPr>
            <w:pStyle w:val="TtuloTDC"/>
            <w:spacing w:before="0" w:line="240" w:lineRule="auto"/>
            <w:jc w:val="both"/>
            <w:rPr>
              <w:rFonts w:ascii="Arial" w:hAnsi="Arial" w:cs="Arial"/>
              <w:sz w:val="24"/>
              <w:szCs w:val="24"/>
            </w:rPr>
          </w:pPr>
          <w:r w:rsidRPr="004E70FF">
            <w:rPr>
              <w:rFonts w:ascii="Arial" w:hAnsi="Arial" w:cs="Arial"/>
              <w:b/>
              <w:color w:val="auto"/>
              <w:sz w:val="24"/>
              <w:szCs w:val="24"/>
              <w:lang w:val="es-ES"/>
            </w:rPr>
            <w:t>Contenido</w:t>
          </w:r>
        </w:p>
        <w:p w14:paraId="7583A3FD" w14:textId="77777777" w:rsidR="00821983" w:rsidRPr="004E70FF" w:rsidRDefault="00821983" w:rsidP="00A17607">
          <w:pPr>
            <w:spacing w:after="0" w:line="240" w:lineRule="auto"/>
            <w:jc w:val="both"/>
            <w:rPr>
              <w:rFonts w:ascii="Arial" w:hAnsi="Arial" w:cs="Arial"/>
              <w:sz w:val="24"/>
              <w:szCs w:val="24"/>
              <w:lang w:val="es-ES" w:eastAsia="es-CO"/>
            </w:rPr>
          </w:pPr>
        </w:p>
        <w:p w14:paraId="56371DE4" w14:textId="050BE534" w:rsidR="00821983" w:rsidRPr="004E70FF" w:rsidRDefault="00821983" w:rsidP="00A17607">
          <w:pPr>
            <w:pStyle w:val="TDC1"/>
            <w:tabs>
              <w:tab w:val="left" w:pos="440"/>
              <w:tab w:val="right" w:leader="dot" w:pos="8828"/>
            </w:tabs>
            <w:spacing w:after="0" w:line="240" w:lineRule="auto"/>
            <w:jc w:val="both"/>
            <w:rPr>
              <w:rFonts w:ascii="Arial" w:eastAsiaTheme="minorEastAsia" w:hAnsi="Arial" w:cs="Arial"/>
              <w:noProof/>
              <w:sz w:val="24"/>
              <w:szCs w:val="24"/>
              <w:lang w:eastAsia="es-CO"/>
            </w:rPr>
          </w:pPr>
          <w:r w:rsidRPr="004E70FF">
            <w:rPr>
              <w:rFonts w:ascii="Arial" w:hAnsi="Arial" w:cs="Arial"/>
              <w:b/>
              <w:bCs/>
              <w:sz w:val="24"/>
              <w:szCs w:val="24"/>
              <w:lang w:val="es-ES"/>
            </w:rPr>
            <w:fldChar w:fldCharType="begin"/>
          </w:r>
          <w:r w:rsidRPr="004E70FF">
            <w:rPr>
              <w:rFonts w:ascii="Arial" w:hAnsi="Arial" w:cs="Arial"/>
              <w:b/>
              <w:bCs/>
              <w:sz w:val="24"/>
              <w:szCs w:val="24"/>
              <w:lang w:val="es-ES"/>
            </w:rPr>
            <w:instrText xml:space="preserve"> TOC \o "1-3" \h \z \u </w:instrText>
          </w:r>
          <w:r w:rsidRPr="004E70FF">
            <w:rPr>
              <w:rFonts w:ascii="Arial" w:hAnsi="Arial" w:cs="Arial"/>
              <w:b/>
              <w:bCs/>
              <w:sz w:val="24"/>
              <w:szCs w:val="24"/>
              <w:lang w:val="es-ES"/>
            </w:rPr>
            <w:fldChar w:fldCharType="separate"/>
          </w:r>
          <w:hyperlink w:anchor="_Toc528938865" w:history="1">
            <w:r w:rsidRPr="004E70FF">
              <w:rPr>
                <w:rStyle w:val="Hipervnculo"/>
                <w:rFonts w:ascii="Arial" w:hAnsi="Arial" w:cs="Arial"/>
                <w:noProof/>
                <w:sz w:val="24"/>
                <w:szCs w:val="24"/>
              </w:rPr>
              <w:t>1.</w:t>
            </w:r>
            <w:r w:rsidRPr="004E70FF">
              <w:rPr>
                <w:rFonts w:ascii="Arial" w:eastAsiaTheme="minorEastAsia" w:hAnsi="Arial" w:cs="Arial"/>
                <w:noProof/>
                <w:sz w:val="24"/>
                <w:szCs w:val="24"/>
                <w:lang w:eastAsia="es-CO"/>
              </w:rPr>
              <w:tab/>
            </w:r>
            <w:r w:rsidRPr="004E70FF">
              <w:rPr>
                <w:rStyle w:val="Hipervnculo"/>
                <w:rFonts w:ascii="Arial" w:hAnsi="Arial" w:cs="Arial"/>
                <w:noProof/>
                <w:sz w:val="24"/>
                <w:szCs w:val="24"/>
              </w:rPr>
              <w:t>ANTECEDENTE</w:t>
            </w:r>
            <w:r w:rsidRPr="004E70FF">
              <w:rPr>
                <w:rFonts w:ascii="Arial" w:hAnsi="Arial" w:cs="Arial"/>
                <w:noProof/>
                <w:webHidden/>
                <w:sz w:val="24"/>
                <w:szCs w:val="24"/>
              </w:rPr>
              <w:tab/>
            </w:r>
            <w:r w:rsidRPr="004E70FF">
              <w:rPr>
                <w:rFonts w:ascii="Arial" w:hAnsi="Arial" w:cs="Arial"/>
                <w:noProof/>
                <w:webHidden/>
                <w:sz w:val="24"/>
                <w:szCs w:val="24"/>
              </w:rPr>
              <w:fldChar w:fldCharType="begin"/>
            </w:r>
            <w:r w:rsidRPr="004E70FF">
              <w:rPr>
                <w:rFonts w:ascii="Arial" w:hAnsi="Arial" w:cs="Arial"/>
                <w:noProof/>
                <w:webHidden/>
                <w:sz w:val="24"/>
                <w:szCs w:val="24"/>
              </w:rPr>
              <w:instrText xml:space="preserve"> PAGEREF _Toc528938865 \h </w:instrText>
            </w:r>
            <w:r w:rsidRPr="004E70FF">
              <w:rPr>
                <w:rFonts w:ascii="Arial" w:hAnsi="Arial" w:cs="Arial"/>
                <w:noProof/>
                <w:webHidden/>
                <w:sz w:val="24"/>
                <w:szCs w:val="24"/>
              </w:rPr>
            </w:r>
            <w:r w:rsidRPr="004E70FF">
              <w:rPr>
                <w:rFonts w:ascii="Arial" w:hAnsi="Arial" w:cs="Arial"/>
                <w:noProof/>
                <w:webHidden/>
                <w:sz w:val="24"/>
                <w:szCs w:val="24"/>
              </w:rPr>
              <w:fldChar w:fldCharType="separate"/>
            </w:r>
            <w:r w:rsidR="00C37AD8" w:rsidRPr="004E70FF">
              <w:rPr>
                <w:rFonts w:ascii="Arial" w:hAnsi="Arial" w:cs="Arial"/>
                <w:noProof/>
                <w:webHidden/>
                <w:sz w:val="24"/>
                <w:szCs w:val="24"/>
              </w:rPr>
              <w:t>3</w:t>
            </w:r>
            <w:r w:rsidRPr="004E70FF">
              <w:rPr>
                <w:rFonts w:ascii="Arial" w:hAnsi="Arial" w:cs="Arial"/>
                <w:noProof/>
                <w:webHidden/>
                <w:sz w:val="24"/>
                <w:szCs w:val="24"/>
              </w:rPr>
              <w:fldChar w:fldCharType="end"/>
            </w:r>
          </w:hyperlink>
        </w:p>
        <w:p w14:paraId="1B82A3D9" w14:textId="5CDF5155" w:rsidR="00821983" w:rsidRPr="004E70FF" w:rsidRDefault="00AF6C27" w:rsidP="00A17607">
          <w:pPr>
            <w:pStyle w:val="TDC1"/>
            <w:tabs>
              <w:tab w:val="left" w:pos="440"/>
              <w:tab w:val="right" w:leader="dot" w:pos="8828"/>
            </w:tabs>
            <w:spacing w:after="0" w:line="240" w:lineRule="auto"/>
            <w:jc w:val="both"/>
            <w:rPr>
              <w:rFonts w:ascii="Arial" w:eastAsiaTheme="minorEastAsia" w:hAnsi="Arial" w:cs="Arial"/>
              <w:noProof/>
              <w:sz w:val="24"/>
              <w:szCs w:val="24"/>
              <w:lang w:eastAsia="es-CO"/>
            </w:rPr>
          </w:pPr>
          <w:hyperlink w:anchor="_Toc528938866" w:history="1">
            <w:r w:rsidR="00821983" w:rsidRPr="004E70FF">
              <w:rPr>
                <w:rStyle w:val="Hipervnculo"/>
                <w:rFonts w:ascii="Arial" w:hAnsi="Arial" w:cs="Arial"/>
                <w:noProof/>
                <w:sz w:val="24"/>
                <w:szCs w:val="24"/>
              </w:rPr>
              <w:t>2.</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OBJETIVO</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_Toc528938866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3</w:t>
            </w:r>
            <w:r w:rsidR="00821983" w:rsidRPr="004E70FF">
              <w:rPr>
                <w:rFonts w:ascii="Arial" w:hAnsi="Arial" w:cs="Arial"/>
                <w:noProof/>
                <w:webHidden/>
                <w:sz w:val="24"/>
                <w:szCs w:val="24"/>
              </w:rPr>
              <w:fldChar w:fldCharType="end"/>
            </w:r>
          </w:hyperlink>
        </w:p>
        <w:p w14:paraId="7DD48482" w14:textId="787F7FA7" w:rsidR="00821983" w:rsidRPr="004E70FF" w:rsidRDefault="00AF6C27" w:rsidP="00A17607">
          <w:pPr>
            <w:pStyle w:val="TDC1"/>
            <w:tabs>
              <w:tab w:val="left" w:pos="440"/>
              <w:tab w:val="right" w:leader="dot" w:pos="8828"/>
            </w:tabs>
            <w:spacing w:after="0" w:line="240" w:lineRule="auto"/>
            <w:jc w:val="both"/>
            <w:rPr>
              <w:rFonts w:ascii="Arial" w:eastAsiaTheme="minorEastAsia" w:hAnsi="Arial" w:cs="Arial"/>
              <w:noProof/>
              <w:sz w:val="24"/>
              <w:szCs w:val="24"/>
              <w:lang w:eastAsia="es-CO"/>
            </w:rPr>
          </w:pPr>
          <w:hyperlink w:anchor="_Toc528938867" w:history="1">
            <w:r w:rsidR="00821983" w:rsidRPr="004E70FF">
              <w:rPr>
                <w:rStyle w:val="Hipervnculo"/>
                <w:rFonts w:ascii="Arial" w:hAnsi="Arial" w:cs="Arial"/>
                <w:noProof/>
                <w:sz w:val="24"/>
                <w:szCs w:val="24"/>
              </w:rPr>
              <w:t>3.</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GLOSARIO</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_Toc528938867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3</w:t>
            </w:r>
            <w:r w:rsidR="00821983" w:rsidRPr="004E70FF">
              <w:rPr>
                <w:rFonts w:ascii="Arial" w:hAnsi="Arial" w:cs="Arial"/>
                <w:noProof/>
                <w:webHidden/>
                <w:sz w:val="24"/>
                <w:szCs w:val="24"/>
              </w:rPr>
              <w:fldChar w:fldCharType="end"/>
            </w:r>
          </w:hyperlink>
        </w:p>
        <w:p w14:paraId="5CEC76C5" w14:textId="1778C786" w:rsidR="00821983" w:rsidRPr="004E70FF" w:rsidRDefault="00AF6C27" w:rsidP="00A17607">
          <w:pPr>
            <w:pStyle w:val="TDC1"/>
            <w:tabs>
              <w:tab w:val="left" w:pos="440"/>
              <w:tab w:val="right" w:leader="dot" w:pos="8828"/>
            </w:tabs>
            <w:spacing w:after="0" w:line="240" w:lineRule="auto"/>
            <w:jc w:val="both"/>
            <w:rPr>
              <w:rFonts w:ascii="Arial" w:eastAsiaTheme="minorEastAsia" w:hAnsi="Arial" w:cs="Arial"/>
              <w:noProof/>
              <w:sz w:val="24"/>
              <w:szCs w:val="24"/>
              <w:lang w:eastAsia="es-CO"/>
            </w:rPr>
          </w:pPr>
          <w:hyperlink w:anchor="_Toc528938868" w:history="1">
            <w:r w:rsidR="00821983" w:rsidRPr="004E70FF">
              <w:rPr>
                <w:rStyle w:val="Hipervnculo"/>
                <w:rFonts w:ascii="Arial" w:hAnsi="Arial" w:cs="Arial"/>
                <w:noProof/>
                <w:sz w:val="24"/>
                <w:szCs w:val="24"/>
              </w:rPr>
              <w:t>4.</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METODOLOGIA</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_Toc528938868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4</w:t>
            </w:r>
            <w:r w:rsidR="00821983" w:rsidRPr="004E70FF">
              <w:rPr>
                <w:rFonts w:ascii="Arial" w:hAnsi="Arial" w:cs="Arial"/>
                <w:noProof/>
                <w:webHidden/>
                <w:sz w:val="24"/>
                <w:szCs w:val="24"/>
              </w:rPr>
              <w:fldChar w:fldCharType="end"/>
            </w:r>
          </w:hyperlink>
        </w:p>
        <w:p w14:paraId="76955408" w14:textId="688133A3"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69" w:history="1">
            <w:r w:rsidR="00821983" w:rsidRPr="004E70FF">
              <w:rPr>
                <w:rStyle w:val="Hipervnculo"/>
                <w:rFonts w:ascii="Arial" w:hAnsi="Arial" w:cs="Arial"/>
                <w:noProof/>
                <w:sz w:val="24"/>
                <w:szCs w:val="24"/>
              </w:rPr>
              <w:t>4.1.</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CONGLOMERADOS JERÁRQUICOS:</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_Toc528938869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4</w:t>
            </w:r>
            <w:r w:rsidR="00821983" w:rsidRPr="004E70FF">
              <w:rPr>
                <w:rFonts w:ascii="Arial" w:hAnsi="Arial" w:cs="Arial"/>
                <w:noProof/>
                <w:webHidden/>
                <w:sz w:val="24"/>
                <w:szCs w:val="24"/>
              </w:rPr>
              <w:fldChar w:fldCharType="end"/>
            </w:r>
          </w:hyperlink>
        </w:p>
        <w:p w14:paraId="59C5A965" w14:textId="7FCE0323"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70" w:history="1">
            <w:r w:rsidR="00821983" w:rsidRPr="004E70FF">
              <w:rPr>
                <w:rStyle w:val="Hipervnculo"/>
                <w:rFonts w:ascii="Arial" w:hAnsi="Arial" w:cs="Arial"/>
                <w:noProof/>
                <w:sz w:val="24"/>
                <w:szCs w:val="24"/>
              </w:rPr>
              <w:t>4.2.</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K-MEDIAS</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_Toc528938870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6</w:t>
            </w:r>
            <w:r w:rsidR="00821983" w:rsidRPr="004E70FF">
              <w:rPr>
                <w:rFonts w:ascii="Arial" w:hAnsi="Arial" w:cs="Arial"/>
                <w:noProof/>
                <w:webHidden/>
                <w:sz w:val="24"/>
                <w:szCs w:val="24"/>
              </w:rPr>
              <w:fldChar w:fldCharType="end"/>
            </w:r>
          </w:hyperlink>
        </w:p>
        <w:p w14:paraId="0F007683" w14:textId="5637F075"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71" w:history="1">
            <w:r w:rsidR="00821983" w:rsidRPr="004E70FF">
              <w:rPr>
                <w:rStyle w:val="Hipervnculo"/>
                <w:rFonts w:ascii="Arial" w:hAnsi="Arial" w:cs="Arial"/>
                <w:noProof/>
                <w:sz w:val="24"/>
                <w:szCs w:val="24"/>
              </w:rPr>
              <w:t>4.3.</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CRISP-DM (CROSS INDUSTRY STANDARD PROCESS FOR DATA MINING)</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_Toc528938871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8</w:t>
            </w:r>
            <w:r w:rsidR="00821983" w:rsidRPr="004E70FF">
              <w:rPr>
                <w:rFonts w:ascii="Arial" w:hAnsi="Arial" w:cs="Arial"/>
                <w:noProof/>
                <w:webHidden/>
                <w:sz w:val="24"/>
                <w:szCs w:val="24"/>
              </w:rPr>
              <w:fldChar w:fldCharType="end"/>
            </w:r>
          </w:hyperlink>
        </w:p>
        <w:p w14:paraId="1FCF4BDE" w14:textId="05A5AD53"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78" w:history="1">
            <w:r w:rsidR="00821983" w:rsidRPr="004E70FF">
              <w:rPr>
                <w:rStyle w:val="Hipervnculo"/>
                <w:rFonts w:ascii="Arial" w:hAnsi="Arial" w:cs="Arial"/>
                <w:noProof/>
                <w:sz w:val="24"/>
                <w:szCs w:val="24"/>
              </w:rPr>
              <w:t>4.4.</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PREPARACION DE LAS BASES DE DATOS</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_Toc528938878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9</w:t>
            </w:r>
            <w:r w:rsidR="00821983" w:rsidRPr="004E70FF">
              <w:rPr>
                <w:rFonts w:ascii="Arial" w:hAnsi="Arial" w:cs="Arial"/>
                <w:noProof/>
                <w:webHidden/>
                <w:sz w:val="24"/>
                <w:szCs w:val="24"/>
              </w:rPr>
              <w:fldChar w:fldCharType="end"/>
            </w:r>
          </w:hyperlink>
        </w:p>
        <w:p w14:paraId="6E9E5A0A" w14:textId="037CC4B0" w:rsidR="00821983" w:rsidRPr="004E70FF" w:rsidRDefault="00AF6C27" w:rsidP="00A17607">
          <w:pPr>
            <w:pStyle w:val="TDC1"/>
            <w:tabs>
              <w:tab w:val="left" w:pos="440"/>
              <w:tab w:val="right" w:leader="dot" w:pos="8828"/>
            </w:tabs>
            <w:spacing w:after="0" w:line="240" w:lineRule="auto"/>
            <w:jc w:val="both"/>
            <w:rPr>
              <w:rFonts w:ascii="Arial" w:eastAsiaTheme="minorEastAsia" w:hAnsi="Arial" w:cs="Arial"/>
              <w:noProof/>
              <w:sz w:val="24"/>
              <w:szCs w:val="24"/>
              <w:lang w:eastAsia="es-CO"/>
            </w:rPr>
          </w:pPr>
          <w:hyperlink w:anchor="_Toc528938879" w:history="1">
            <w:r w:rsidR="00821983" w:rsidRPr="004E70FF">
              <w:rPr>
                <w:rStyle w:val="Hipervnculo"/>
                <w:rFonts w:ascii="Arial" w:hAnsi="Arial" w:cs="Arial"/>
                <w:noProof/>
                <w:sz w:val="24"/>
                <w:szCs w:val="24"/>
              </w:rPr>
              <w:t>5.</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SEGMENTACION</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_Toc528938879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9</w:t>
            </w:r>
            <w:r w:rsidR="00821983" w:rsidRPr="004E70FF">
              <w:rPr>
                <w:rFonts w:ascii="Arial" w:hAnsi="Arial" w:cs="Arial"/>
                <w:noProof/>
                <w:webHidden/>
                <w:sz w:val="24"/>
                <w:szCs w:val="24"/>
              </w:rPr>
              <w:fldChar w:fldCharType="end"/>
            </w:r>
          </w:hyperlink>
        </w:p>
        <w:p w14:paraId="4BF11C08" w14:textId="59CAAAB0"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80" w:history="1">
            <w:r w:rsidR="00821983" w:rsidRPr="004E70FF">
              <w:rPr>
                <w:rStyle w:val="Hipervnculo"/>
                <w:rFonts w:ascii="Arial" w:hAnsi="Arial" w:cs="Arial"/>
                <w:noProof/>
                <w:sz w:val="24"/>
                <w:szCs w:val="24"/>
              </w:rPr>
              <w:t>5.1.</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ASOCIADOS</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_Toc528938880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9</w:t>
            </w:r>
            <w:r w:rsidR="00821983" w:rsidRPr="004E70FF">
              <w:rPr>
                <w:rFonts w:ascii="Arial" w:hAnsi="Arial" w:cs="Arial"/>
                <w:noProof/>
                <w:webHidden/>
                <w:sz w:val="24"/>
                <w:szCs w:val="24"/>
              </w:rPr>
              <w:fldChar w:fldCharType="end"/>
            </w:r>
          </w:hyperlink>
        </w:p>
        <w:p w14:paraId="7BCD360B" w14:textId="43A98EA0"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81" w:history="1">
            <w:r w:rsidR="00821983" w:rsidRPr="004E70FF">
              <w:rPr>
                <w:rStyle w:val="Hipervnculo"/>
                <w:rFonts w:ascii="Arial" w:hAnsi="Arial" w:cs="Arial"/>
                <w:noProof/>
                <w:sz w:val="24"/>
                <w:szCs w:val="24"/>
              </w:rPr>
              <w:t>5.2.</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PRODUCTOS</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_Toc528938881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11</w:t>
            </w:r>
            <w:r w:rsidR="00821983" w:rsidRPr="004E70FF">
              <w:rPr>
                <w:rFonts w:ascii="Arial" w:hAnsi="Arial" w:cs="Arial"/>
                <w:noProof/>
                <w:webHidden/>
                <w:sz w:val="24"/>
                <w:szCs w:val="24"/>
              </w:rPr>
              <w:fldChar w:fldCharType="end"/>
            </w:r>
          </w:hyperlink>
        </w:p>
        <w:p w14:paraId="0A9F4DB8" w14:textId="2DB8A777" w:rsidR="00821983" w:rsidRPr="004E70FF" w:rsidRDefault="00AF6C27" w:rsidP="00A17607">
          <w:pPr>
            <w:pStyle w:val="TDC3"/>
            <w:tabs>
              <w:tab w:val="left" w:pos="1320"/>
              <w:tab w:val="right" w:leader="dot" w:pos="8828"/>
            </w:tabs>
            <w:spacing w:after="0" w:line="240" w:lineRule="auto"/>
            <w:jc w:val="both"/>
            <w:rPr>
              <w:rFonts w:ascii="Arial" w:eastAsiaTheme="minorEastAsia" w:hAnsi="Arial" w:cs="Arial"/>
              <w:noProof/>
              <w:sz w:val="24"/>
              <w:szCs w:val="24"/>
              <w:lang w:eastAsia="es-CO"/>
            </w:rPr>
          </w:pPr>
          <w:hyperlink w:anchor="_Toc528938882" w:history="1">
            <w:r w:rsidR="00821983" w:rsidRPr="004E70FF">
              <w:rPr>
                <w:rStyle w:val="Hipervnculo"/>
                <w:rFonts w:ascii="Arial" w:hAnsi="Arial" w:cs="Arial"/>
                <w:noProof/>
                <w:sz w:val="24"/>
                <w:szCs w:val="24"/>
              </w:rPr>
              <w:t>5.2.1.</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PLAN EXEQUIAL</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_Toc528938882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12</w:t>
            </w:r>
            <w:r w:rsidR="00821983" w:rsidRPr="004E70FF">
              <w:rPr>
                <w:rFonts w:ascii="Arial" w:hAnsi="Arial" w:cs="Arial"/>
                <w:noProof/>
                <w:webHidden/>
                <w:sz w:val="24"/>
                <w:szCs w:val="24"/>
              </w:rPr>
              <w:fldChar w:fldCharType="end"/>
            </w:r>
          </w:hyperlink>
        </w:p>
        <w:p w14:paraId="1C7539ED" w14:textId="5486A0F2" w:rsidR="00821983" w:rsidRPr="004E70FF" w:rsidRDefault="00AF6C27" w:rsidP="00A17607">
          <w:pPr>
            <w:pStyle w:val="TDC3"/>
            <w:tabs>
              <w:tab w:val="left" w:pos="1320"/>
              <w:tab w:val="right" w:leader="dot" w:pos="8828"/>
            </w:tabs>
            <w:spacing w:after="0" w:line="240" w:lineRule="auto"/>
            <w:jc w:val="both"/>
            <w:rPr>
              <w:rFonts w:ascii="Arial" w:eastAsiaTheme="minorEastAsia" w:hAnsi="Arial" w:cs="Arial"/>
              <w:noProof/>
              <w:sz w:val="24"/>
              <w:szCs w:val="24"/>
              <w:lang w:eastAsia="es-CO"/>
            </w:rPr>
          </w:pPr>
          <w:hyperlink w:anchor="_Toc528938883" w:history="1">
            <w:r w:rsidR="00821983" w:rsidRPr="004E70FF">
              <w:rPr>
                <w:rStyle w:val="Hipervnculo"/>
                <w:rFonts w:ascii="Arial" w:hAnsi="Arial" w:cs="Arial"/>
                <w:noProof/>
                <w:sz w:val="24"/>
                <w:szCs w:val="24"/>
              </w:rPr>
              <w:t>5.2.2.</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HOMENAJES</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_Toc528938883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13</w:t>
            </w:r>
            <w:r w:rsidR="00821983" w:rsidRPr="004E70FF">
              <w:rPr>
                <w:rFonts w:ascii="Arial" w:hAnsi="Arial" w:cs="Arial"/>
                <w:noProof/>
                <w:webHidden/>
                <w:sz w:val="24"/>
                <w:szCs w:val="24"/>
              </w:rPr>
              <w:fldChar w:fldCharType="end"/>
            </w:r>
          </w:hyperlink>
        </w:p>
        <w:p w14:paraId="583C07C5" w14:textId="67960D1F" w:rsidR="00821983" w:rsidRPr="004E70FF" w:rsidRDefault="00AF6C27" w:rsidP="00A17607">
          <w:pPr>
            <w:pStyle w:val="TDC3"/>
            <w:tabs>
              <w:tab w:val="left" w:pos="1320"/>
              <w:tab w:val="right" w:leader="dot" w:pos="8828"/>
            </w:tabs>
            <w:spacing w:after="0" w:line="240" w:lineRule="auto"/>
            <w:jc w:val="both"/>
            <w:rPr>
              <w:rFonts w:ascii="Arial" w:eastAsiaTheme="minorEastAsia" w:hAnsi="Arial" w:cs="Arial"/>
              <w:noProof/>
              <w:sz w:val="24"/>
              <w:szCs w:val="24"/>
              <w:lang w:eastAsia="es-CO"/>
            </w:rPr>
          </w:pPr>
          <w:hyperlink w:anchor="_Toc528938884" w:history="1">
            <w:r w:rsidR="00821983" w:rsidRPr="004E70FF">
              <w:rPr>
                <w:rStyle w:val="Hipervnculo"/>
                <w:rFonts w:ascii="Arial" w:hAnsi="Arial" w:cs="Arial"/>
                <w:noProof/>
                <w:sz w:val="24"/>
                <w:szCs w:val="24"/>
              </w:rPr>
              <w:t>5.2.3.</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PRENECESIDAD</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_Toc528938884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14</w:t>
            </w:r>
            <w:r w:rsidR="00821983" w:rsidRPr="004E70FF">
              <w:rPr>
                <w:rFonts w:ascii="Arial" w:hAnsi="Arial" w:cs="Arial"/>
                <w:noProof/>
                <w:webHidden/>
                <w:sz w:val="24"/>
                <w:szCs w:val="24"/>
              </w:rPr>
              <w:fldChar w:fldCharType="end"/>
            </w:r>
          </w:hyperlink>
        </w:p>
        <w:p w14:paraId="12030622" w14:textId="5A21DE6F"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85" w:history="1">
            <w:r w:rsidR="00821983" w:rsidRPr="004E70FF">
              <w:rPr>
                <w:rStyle w:val="Hipervnculo"/>
                <w:rFonts w:ascii="Arial" w:hAnsi="Arial" w:cs="Arial"/>
                <w:noProof/>
                <w:sz w:val="24"/>
                <w:szCs w:val="24"/>
              </w:rPr>
              <w:t>5.3.</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CANALES</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_Toc528938885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16</w:t>
            </w:r>
            <w:r w:rsidR="00821983" w:rsidRPr="004E70FF">
              <w:rPr>
                <w:rFonts w:ascii="Arial" w:hAnsi="Arial" w:cs="Arial"/>
                <w:noProof/>
                <w:webHidden/>
                <w:sz w:val="24"/>
                <w:szCs w:val="24"/>
              </w:rPr>
              <w:fldChar w:fldCharType="end"/>
            </w:r>
          </w:hyperlink>
        </w:p>
        <w:p w14:paraId="190EF99B" w14:textId="3D6F2545" w:rsidR="00821983" w:rsidRPr="004E70FF" w:rsidRDefault="00AF6C27" w:rsidP="00A17607">
          <w:pPr>
            <w:pStyle w:val="TDC2"/>
            <w:tabs>
              <w:tab w:val="left" w:pos="880"/>
              <w:tab w:val="right" w:leader="dot" w:pos="8828"/>
            </w:tabs>
            <w:spacing w:after="0" w:line="240" w:lineRule="auto"/>
            <w:jc w:val="both"/>
            <w:rPr>
              <w:rFonts w:ascii="Arial" w:eastAsiaTheme="minorEastAsia" w:hAnsi="Arial" w:cs="Arial"/>
              <w:noProof/>
              <w:sz w:val="24"/>
              <w:szCs w:val="24"/>
              <w:lang w:eastAsia="es-CO"/>
            </w:rPr>
          </w:pPr>
          <w:hyperlink w:anchor="_Toc528938886" w:history="1">
            <w:r w:rsidR="00821983" w:rsidRPr="004E70FF">
              <w:rPr>
                <w:rStyle w:val="Hipervnculo"/>
                <w:rFonts w:ascii="Arial" w:hAnsi="Arial" w:cs="Arial"/>
                <w:noProof/>
                <w:sz w:val="24"/>
                <w:szCs w:val="24"/>
              </w:rPr>
              <w:t>5.4.</w:t>
            </w:r>
            <w:r w:rsidR="00821983" w:rsidRPr="004E70FF">
              <w:rPr>
                <w:rFonts w:ascii="Arial" w:eastAsiaTheme="minorEastAsia" w:hAnsi="Arial" w:cs="Arial"/>
                <w:noProof/>
                <w:sz w:val="24"/>
                <w:szCs w:val="24"/>
                <w:lang w:eastAsia="es-CO"/>
              </w:rPr>
              <w:tab/>
            </w:r>
            <w:r w:rsidR="00821983" w:rsidRPr="004E70FF">
              <w:rPr>
                <w:rStyle w:val="Hipervnculo"/>
                <w:rFonts w:ascii="Arial" w:hAnsi="Arial" w:cs="Arial"/>
                <w:noProof/>
                <w:sz w:val="24"/>
                <w:szCs w:val="24"/>
              </w:rPr>
              <w:t>JURISDICCION</w:t>
            </w:r>
            <w:r w:rsidR="00821983" w:rsidRPr="004E70FF">
              <w:rPr>
                <w:rFonts w:ascii="Arial" w:hAnsi="Arial" w:cs="Arial"/>
                <w:noProof/>
                <w:webHidden/>
                <w:sz w:val="24"/>
                <w:szCs w:val="24"/>
              </w:rPr>
              <w:tab/>
            </w:r>
            <w:r w:rsidR="00821983" w:rsidRPr="004E70FF">
              <w:rPr>
                <w:rFonts w:ascii="Arial" w:hAnsi="Arial" w:cs="Arial"/>
                <w:noProof/>
                <w:webHidden/>
                <w:sz w:val="24"/>
                <w:szCs w:val="24"/>
              </w:rPr>
              <w:fldChar w:fldCharType="begin"/>
            </w:r>
            <w:r w:rsidR="00821983" w:rsidRPr="004E70FF">
              <w:rPr>
                <w:rFonts w:ascii="Arial" w:hAnsi="Arial" w:cs="Arial"/>
                <w:noProof/>
                <w:webHidden/>
                <w:sz w:val="24"/>
                <w:szCs w:val="24"/>
              </w:rPr>
              <w:instrText xml:space="preserve"> PAGEREF _Toc528938886 \h </w:instrText>
            </w:r>
            <w:r w:rsidR="00821983" w:rsidRPr="004E70FF">
              <w:rPr>
                <w:rFonts w:ascii="Arial" w:hAnsi="Arial" w:cs="Arial"/>
                <w:noProof/>
                <w:webHidden/>
                <w:sz w:val="24"/>
                <w:szCs w:val="24"/>
              </w:rPr>
            </w:r>
            <w:r w:rsidR="00821983" w:rsidRPr="004E70FF">
              <w:rPr>
                <w:rFonts w:ascii="Arial" w:hAnsi="Arial" w:cs="Arial"/>
                <w:noProof/>
                <w:webHidden/>
                <w:sz w:val="24"/>
                <w:szCs w:val="24"/>
              </w:rPr>
              <w:fldChar w:fldCharType="separate"/>
            </w:r>
            <w:r w:rsidR="00C37AD8" w:rsidRPr="004E70FF">
              <w:rPr>
                <w:rFonts w:ascii="Arial" w:hAnsi="Arial" w:cs="Arial"/>
                <w:noProof/>
                <w:webHidden/>
                <w:sz w:val="24"/>
                <w:szCs w:val="24"/>
              </w:rPr>
              <w:t>17</w:t>
            </w:r>
            <w:r w:rsidR="00821983" w:rsidRPr="004E70FF">
              <w:rPr>
                <w:rFonts w:ascii="Arial" w:hAnsi="Arial" w:cs="Arial"/>
                <w:noProof/>
                <w:webHidden/>
                <w:sz w:val="24"/>
                <w:szCs w:val="24"/>
              </w:rPr>
              <w:fldChar w:fldCharType="end"/>
            </w:r>
          </w:hyperlink>
        </w:p>
        <w:p w14:paraId="6E8A6C13" w14:textId="09A69B09" w:rsidR="00821983" w:rsidRPr="004E70FF" w:rsidRDefault="00821983" w:rsidP="00A17607">
          <w:pPr>
            <w:spacing w:after="0" w:line="240" w:lineRule="auto"/>
            <w:jc w:val="both"/>
            <w:rPr>
              <w:rFonts w:ascii="Arial" w:hAnsi="Arial" w:cs="Arial"/>
              <w:sz w:val="24"/>
              <w:szCs w:val="24"/>
            </w:rPr>
          </w:pPr>
          <w:r w:rsidRPr="004E70FF">
            <w:rPr>
              <w:rFonts w:ascii="Arial" w:hAnsi="Arial" w:cs="Arial"/>
              <w:b/>
              <w:bCs/>
              <w:sz w:val="24"/>
              <w:szCs w:val="24"/>
              <w:lang w:val="es-ES"/>
            </w:rPr>
            <w:fldChar w:fldCharType="end"/>
          </w:r>
        </w:p>
      </w:sdtContent>
    </w:sdt>
    <w:p w14:paraId="4F60FAA8" w14:textId="77777777" w:rsidR="000F28AB" w:rsidRPr="004E70FF" w:rsidRDefault="000F28AB" w:rsidP="00A17607">
      <w:pPr>
        <w:spacing w:after="0" w:line="240" w:lineRule="auto"/>
        <w:jc w:val="both"/>
        <w:rPr>
          <w:rFonts w:ascii="Arial" w:hAnsi="Arial" w:cs="Arial"/>
          <w:sz w:val="24"/>
          <w:szCs w:val="24"/>
        </w:rPr>
      </w:pPr>
    </w:p>
    <w:p w14:paraId="567CCC48" w14:textId="77777777" w:rsidR="000F28AB" w:rsidRPr="004E70FF" w:rsidRDefault="000F28AB" w:rsidP="00A17607">
      <w:pPr>
        <w:spacing w:after="0" w:line="240" w:lineRule="auto"/>
        <w:jc w:val="both"/>
        <w:rPr>
          <w:rFonts w:ascii="Arial" w:hAnsi="Arial" w:cs="Arial"/>
          <w:sz w:val="24"/>
          <w:szCs w:val="24"/>
        </w:rPr>
      </w:pPr>
      <w:r w:rsidRPr="004E70FF">
        <w:rPr>
          <w:rFonts w:ascii="Arial" w:hAnsi="Arial" w:cs="Arial"/>
          <w:sz w:val="24"/>
          <w:szCs w:val="24"/>
        </w:rPr>
        <w:br w:type="page"/>
      </w:r>
    </w:p>
    <w:p w14:paraId="0CB5CA6A" w14:textId="77777777" w:rsidR="006738E9" w:rsidRPr="004E70FF" w:rsidRDefault="006738E9" w:rsidP="00A17607">
      <w:pPr>
        <w:pStyle w:val="Ttulo1"/>
        <w:spacing w:before="0" w:line="240" w:lineRule="auto"/>
        <w:jc w:val="both"/>
        <w:rPr>
          <w:sz w:val="24"/>
          <w:szCs w:val="24"/>
        </w:rPr>
      </w:pPr>
      <w:bookmarkStart w:id="0" w:name="_Toc528938816"/>
      <w:bookmarkStart w:id="1" w:name="_Toc528938865"/>
      <w:r w:rsidRPr="004E70FF">
        <w:rPr>
          <w:sz w:val="24"/>
          <w:szCs w:val="24"/>
        </w:rPr>
        <w:lastRenderedPageBreak/>
        <w:t>ANTECEDENTE</w:t>
      </w:r>
      <w:bookmarkEnd w:id="0"/>
      <w:bookmarkEnd w:id="1"/>
    </w:p>
    <w:p w14:paraId="3522F955" w14:textId="77777777" w:rsidR="006738E9" w:rsidRPr="004E70FF" w:rsidRDefault="006738E9" w:rsidP="00A17607">
      <w:pPr>
        <w:spacing w:after="0" w:line="240" w:lineRule="auto"/>
        <w:jc w:val="both"/>
        <w:rPr>
          <w:rFonts w:ascii="Arial" w:hAnsi="Arial" w:cs="Arial"/>
          <w:sz w:val="24"/>
          <w:szCs w:val="24"/>
        </w:rPr>
      </w:pPr>
    </w:p>
    <w:p w14:paraId="19C40DE5" w14:textId="77777777" w:rsidR="00B21F3F" w:rsidRPr="004E70FF" w:rsidRDefault="006738E9" w:rsidP="00A17607">
      <w:pPr>
        <w:spacing w:after="0" w:line="240" w:lineRule="auto"/>
        <w:jc w:val="both"/>
        <w:rPr>
          <w:rFonts w:ascii="Arial" w:hAnsi="Arial" w:cs="Arial"/>
          <w:sz w:val="24"/>
          <w:szCs w:val="24"/>
        </w:rPr>
      </w:pPr>
      <w:r w:rsidRPr="004E70FF">
        <w:rPr>
          <w:rFonts w:ascii="Arial" w:hAnsi="Arial" w:cs="Arial"/>
          <w:sz w:val="24"/>
          <w:szCs w:val="24"/>
        </w:rPr>
        <w:t>En virtud de lo establecido en la Circular Externa No 004 de 2017, en el numeral 2.1.1. establece identificar los riesgos de LAFT inherentes al desarrollo de la actividad, teniendo en cuenta los factores de riesgos de</w:t>
      </w:r>
      <w:r w:rsidR="00A21AE3" w:rsidRPr="004E70FF">
        <w:rPr>
          <w:rFonts w:ascii="Arial" w:hAnsi="Arial" w:cs="Arial"/>
          <w:sz w:val="24"/>
          <w:szCs w:val="24"/>
        </w:rPr>
        <w:t>l asociado</w:t>
      </w:r>
      <w:r w:rsidRPr="004E70FF">
        <w:rPr>
          <w:rFonts w:ascii="Arial" w:hAnsi="Arial" w:cs="Arial"/>
          <w:sz w:val="24"/>
          <w:szCs w:val="24"/>
        </w:rPr>
        <w:t xml:space="preserve">, producto, canal y jurisdicción en la que requiere a la entidad establecer </w:t>
      </w:r>
      <w:r w:rsidR="00B21F3F" w:rsidRPr="004E70FF">
        <w:rPr>
          <w:rFonts w:ascii="Arial" w:hAnsi="Arial" w:cs="Arial"/>
          <w:sz w:val="24"/>
          <w:szCs w:val="24"/>
        </w:rPr>
        <w:t>metodologías</w:t>
      </w:r>
      <w:r w:rsidRPr="004E70FF">
        <w:rPr>
          <w:rFonts w:ascii="Arial" w:hAnsi="Arial" w:cs="Arial"/>
          <w:sz w:val="24"/>
          <w:szCs w:val="24"/>
        </w:rPr>
        <w:t xml:space="preserve"> para la segmentación de los agentes originadores del riesgo de LAF</w:t>
      </w:r>
      <w:r w:rsidR="00B21F3F" w:rsidRPr="004E70FF">
        <w:rPr>
          <w:rFonts w:ascii="Arial" w:hAnsi="Arial" w:cs="Arial"/>
          <w:sz w:val="24"/>
          <w:szCs w:val="24"/>
        </w:rPr>
        <w:t>T</w:t>
      </w:r>
      <w:r w:rsidRPr="004E70FF">
        <w:rPr>
          <w:rFonts w:ascii="Arial" w:hAnsi="Arial" w:cs="Arial"/>
          <w:sz w:val="24"/>
          <w:szCs w:val="24"/>
        </w:rPr>
        <w:t>.</w:t>
      </w:r>
      <w:r w:rsidR="00B21F3F" w:rsidRPr="004E70FF">
        <w:rPr>
          <w:rFonts w:ascii="Arial" w:hAnsi="Arial" w:cs="Arial"/>
          <w:sz w:val="24"/>
          <w:szCs w:val="24"/>
        </w:rPr>
        <w:t xml:space="preserve"> </w:t>
      </w:r>
    </w:p>
    <w:p w14:paraId="1155BFC5" w14:textId="77777777" w:rsidR="00B21F3F" w:rsidRPr="004E70FF" w:rsidRDefault="00B21F3F" w:rsidP="00A17607">
      <w:pPr>
        <w:spacing w:after="0" w:line="240" w:lineRule="auto"/>
        <w:jc w:val="both"/>
        <w:rPr>
          <w:rFonts w:ascii="Arial" w:hAnsi="Arial" w:cs="Arial"/>
          <w:sz w:val="24"/>
          <w:szCs w:val="24"/>
        </w:rPr>
      </w:pPr>
    </w:p>
    <w:p w14:paraId="21AA972D" w14:textId="77777777" w:rsidR="00234882" w:rsidRPr="004E70FF" w:rsidRDefault="00B21F3F" w:rsidP="00A17607">
      <w:pPr>
        <w:spacing w:after="0" w:line="240" w:lineRule="auto"/>
        <w:jc w:val="both"/>
        <w:rPr>
          <w:rFonts w:ascii="Arial" w:hAnsi="Arial" w:cs="Arial"/>
          <w:i/>
          <w:sz w:val="24"/>
          <w:szCs w:val="24"/>
        </w:rPr>
      </w:pPr>
      <w:r w:rsidRPr="004E70FF">
        <w:rPr>
          <w:rFonts w:ascii="Arial" w:hAnsi="Arial" w:cs="Arial"/>
          <w:sz w:val="24"/>
          <w:szCs w:val="24"/>
        </w:rPr>
        <w:t xml:space="preserve">A su vez, en el numeral 2.2.2.4.2. de la citada circular, establece que </w:t>
      </w:r>
      <w:r w:rsidRPr="004E70FF">
        <w:rPr>
          <w:rFonts w:ascii="Arial" w:hAnsi="Arial" w:cs="Arial"/>
          <w:i/>
          <w:sz w:val="24"/>
          <w:szCs w:val="24"/>
        </w:rPr>
        <w:t>“Las organizaciones solidarias vigiladas deben segmentar cada uno de los factores de riesgo de acuerdo con las características particulares de cada uno de ellos, garantizando homogeneidad al interior de los segmentos y heterogeneidad entre ellos, según la metodología que previamente haya establecido la organización.”</w:t>
      </w:r>
    </w:p>
    <w:p w14:paraId="28764C13" w14:textId="77777777" w:rsidR="00234882" w:rsidRPr="004E70FF" w:rsidRDefault="00234882" w:rsidP="00A17607">
      <w:pPr>
        <w:spacing w:after="0" w:line="240" w:lineRule="auto"/>
        <w:jc w:val="both"/>
        <w:rPr>
          <w:rFonts w:ascii="Arial" w:hAnsi="Arial" w:cs="Arial"/>
          <w:sz w:val="24"/>
          <w:szCs w:val="24"/>
        </w:rPr>
      </w:pPr>
    </w:p>
    <w:p w14:paraId="5D514D9E" w14:textId="77777777" w:rsidR="00047AC4" w:rsidRPr="004E70FF" w:rsidRDefault="002D241A" w:rsidP="00A17607">
      <w:pPr>
        <w:spacing w:after="0" w:line="240" w:lineRule="auto"/>
        <w:jc w:val="both"/>
        <w:rPr>
          <w:rFonts w:ascii="Arial" w:hAnsi="Arial" w:cs="Arial"/>
          <w:sz w:val="24"/>
          <w:szCs w:val="24"/>
        </w:rPr>
      </w:pPr>
      <w:r w:rsidRPr="004E70FF">
        <w:rPr>
          <w:rFonts w:ascii="Arial" w:hAnsi="Arial" w:cs="Arial"/>
          <w:sz w:val="24"/>
          <w:szCs w:val="24"/>
        </w:rPr>
        <w:t>Seguidamente, la norma establece en el numeral 2.1.2. de la Circular Externa No 004 de 2017, medir la probabilidad de materialización del riesgo inherente de LAFT frente a cada uno de los factores de riesgo, así como el impacto en caso de materializarse mediante los riesgos asociados.</w:t>
      </w:r>
    </w:p>
    <w:p w14:paraId="131B82A3" w14:textId="77777777" w:rsidR="00047AC4" w:rsidRPr="004E70FF" w:rsidRDefault="00047AC4" w:rsidP="00A17607">
      <w:pPr>
        <w:spacing w:after="0" w:line="240" w:lineRule="auto"/>
        <w:jc w:val="both"/>
        <w:rPr>
          <w:rFonts w:ascii="Arial" w:hAnsi="Arial" w:cs="Arial"/>
          <w:sz w:val="24"/>
          <w:szCs w:val="24"/>
        </w:rPr>
      </w:pPr>
    </w:p>
    <w:p w14:paraId="4B698245" w14:textId="3047090F" w:rsidR="00234882" w:rsidRDefault="00234882" w:rsidP="00A17607">
      <w:pPr>
        <w:spacing w:after="0" w:line="240" w:lineRule="auto"/>
        <w:jc w:val="both"/>
        <w:rPr>
          <w:rFonts w:ascii="Arial" w:hAnsi="Arial" w:cs="Arial"/>
          <w:sz w:val="24"/>
          <w:szCs w:val="24"/>
        </w:rPr>
      </w:pPr>
      <w:r w:rsidRPr="004E70FF">
        <w:rPr>
          <w:rFonts w:ascii="Arial" w:hAnsi="Arial" w:cs="Arial"/>
          <w:sz w:val="24"/>
          <w:szCs w:val="24"/>
        </w:rPr>
        <w:t>Por lo tanto, en el presente documento se explica la metodología utilizada para los modelos de segmentación y su proceso.</w:t>
      </w:r>
    </w:p>
    <w:p w14:paraId="3033433E" w14:textId="77777777" w:rsidR="004E70FF" w:rsidRPr="004E70FF" w:rsidRDefault="004E70FF" w:rsidP="00A17607">
      <w:pPr>
        <w:spacing w:after="0" w:line="240" w:lineRule="auto"/>
        <w:jc w:val="both"/>
        <w:rPr>
          <w:rFonts w:ascii="Arial" w:hAnsi="Arial" w:cs="Arial"/>
          <w:sz w:val="24"/>
          <w:szCs w:val="24"/>
        </w:rPr>
      </w:pPr>
    </w:p>
    <w:p w14:paraId="29B76B48" w14:textId="77777777" w:rsidR="002D241A" w:rsidRPr="004E70FF" w:rsidRDefault="002175BF" w:rsidP="00A17607">
      <w:pPr>
        <w:pStyle w:val="Ttulo1"/>
        <w:spacing w:before="0" w:line="240" w:lineRule="auto"/>
        <w:jc w:val="both"/>
        <w:rPr>
          <w:sz w:val="24"/>
          <w:szCs w:val="24"/>
        </w:rPr>
      </w:pPr>
      <w:bookmarkStart w:id="2" w:name="_Toc528938817"/>
      <w:bookmarkStart w:id="3" w:name="_Toc528938866"/>
      <w:r w:rsidRPr="004E70FF">
        <w:rPr>
          <w:sz w:val="24"/>
          <w:szCs w:val="24"/>
        </w:rPr>
        <w:t>OBJETIVO</w:t>
      </w:r>
      <w:bookmarkEnd w:id="2"/>
      <w:bookmarkEnd w:id="3"/>
    </w:p>
    <w:p w14:paraId="7C9B774E" w14:textId="77777777" w:rsidR="00234882" w:rsidRPr="004E70FF" w:rsidRDefault="00234882" w:rsidP="00A17607">
      <w:pPr>
        <w:spacing w:after="0" w:line="240" w:lineRule="auto"/>
        <w:jc w:val="both"/>
        <w:rPr>
          <w:rFonts w:ascii="Arial" w:hAnsi="Arial" w:cs="Arial"/>
          <w:sz w:val="24"/>
          <w:szCs w:val="24"/>
        </w:rPr>
      </w:pPr>
    </w:p>
    <w:p w14:paraId="7FFD234B" w14:textId="39A75D3E" w:rsidR="0071534B" w:rsidRDefault="00B52561" w:rsidP="00A17607">
      <w:pPr>
        <w:spacing w:after="0" w:line="240" w:lineRule="auto"/>
        <w:jc w:val="both"/>
        <w:rPr>
          <w:rFonts w:ascii="Arial" w:hAnsi="Arial" w:cs="Arial"/>
          <w:sz w:val="24"/>
          <w:szCs w:val="24"/>
        </w:rPr>
      </w:pPr>
      <w:r w:rsidRPr="004E70FF">
        <w:rPr>
          <w:rFonts w:ascii="Arial" w:hAnsi="Arial" w:cs="Arial"/>
          <w:sz w:val="24"/>
          <w:szCs w:val="24"/>
        </w:rPr>
        <w:t xml:space="preserve">Identificar </w:t>
      </w:r>
      <w:r w:rsidR="00110558" w:rsidRPr="004E70FF">
        <w:rPr>
          <w:rFonts w:ascii="Arial" w:hAnsi="Arial" w:cs="Arial"/>
          <w:sz w:val="24"/>
          <w:szCs w:val="24"/>
        </w:rPr>
        <w:t>mediante la segmentación de los factores de riesgo, la separación de elementos en grupos homogéneos al interior de cada clúster y heterogéneo en cada uno de ellos, a fin de determinar los riesgos en el</w:t>
      </w:r>
      <w:r w:rsidRPr="004E70FF">
        <w:rPr>
          <w:rFonts w:ascii="Arial" w:hAnsi="Arial" w:cs="Arial"/>
          <w:sz w:val="24"/>
          <w:szCs w:val="24"/>
        </w:rPr>
        <w:t xml:space="preserve"> lavado de activos y financiación del terrorismo por parte de los </w:t>
      </w:r>
      <w:r w:rsidR="00110558" w:rsidRPr="004E70FF">
        <w:rPr>
          <w:rFonts w:ascii="Arial" w:hAnsi="Arial" w:cs="Arial"/>
          <w:sz w:val="24"/>
          <w:szCs w:val="24"/>
        </w:rPr>
        <w:t xml:space="preserve">asociados </w:t>
      </w:r>
      <w:r w:rsidRPr="004E70FF">
        <w:rPr>
          <w:rFonts w:ascii="Arial" w:hAnsi="Arial" w:cs="Arial"/>
          <w:sz w:val="24"/>
          <w:szCs w:val="24"/>
        </w:rPr>
        <w:t>de</w:t>
      </w:r>
      <w:r w:rsidR="00110558" w:rsidRPr="004E70FF">
        <w:rPr>
          <w:rFonts w:ascii="Arial" w:hAnsi="Arial" w:cs="Arial"/>
          <w:sz w:val="24"/>
          <w:szCs w:val="24"/>
        </w:rPr>
        <w:t xml:space="preserve"> </w:t>
      </w:r>
      <w:r w:rsidR="0071534B" w:rsidRPr="004E70FF">
        <w:rPr>
          <w:rFonts w:ascii="Arial" w:hAnsi="Arial" w:cs="Arial"/>
          <w:sz w:val="24"/>
          <w:szCs w:val="24"/>
        </w:rPr>
        <w:t>la entidad</w:t>
      </w:r>
      <w:r w:rsidR="00110558" w:rsidRPr="004E70FF">
        <w:rPr>
          <w:rFonts w:ascii="Arial" w:hAnsi="Arial" w:cs="Arial"/>
          <w:sz w:val="24"/>
          <w:szCs w:val="24"/>
        </w:rPr>
        <w:t xml:space="preserve"> </w:t>
      </w:r>
      <w:r w:rsidRPr="004E70FF">
        <w:rPr>
          <w:rFonts w:ascii="Arial" w:hAnsi="Arial" w:cs="Arial"/>
          <w:sz w:val="24"/>
          <w:szCs w:val="24"/>
        </w:rPr>
        <w:t>mediante la implementación de modelo</w:t>
      </w:r>
      <w:r w:rsidR="00833D67" w:rsidRPr="004E70FF">
        <w:rPr>
          <w:rFonts w:ascii="Arial" w:hAnsi="Arial" w:cs="Arial"/>
          <w:sz w:val="24"/>
          <w:szCs w:val="24"/>
        </w:rPr>
        <w:t>s</w:t>
      </w:r>
      <w:r w:rsidRPr="004E70FF">
        <w:rPr>
          <w:rFonts w:ascii="Arial" w:hAnsi="Arial" w:cs="Arial"/>
          <w:sz w:val="24"/>
          <w:szCs w:val="24"/>
        </w:rPr>
        <w:t xml:space="preserve"> de segmentación</w:t>
      </w:r>
      <w:r w:rsidR="008E4766" w:rsidRPr="004E70FF">
        <w:rPr>
          <w:rFonts w:ascii="Arial" w:hAnsi="Arial" w:cs="Arial"/>
          <w:sz w:val="24"/>
          <w:szCs w:val="24"/>
        </w:rPr>
        <w:t xml:space="preserve"> de mercados.</w:t>
      </w:r>
    </w:p>
    <w:p w14:paraId="64B0E472" w14:textId="77777777" w:rsidR="004E70FF" w:rsidRPr="004E70FF" w:rsidRDefault="004E70FF" w:rsidP="00A17607">
      <w:pPr>
        <w:spacing w:after="0" w:line="240" w:lineRule="auto"/>
        <w:jc w:val="both"/>
        <w:rPr>
          <w:rFonts w:ascii="Arial" w:hAnsi="Arial" w:cs="Arial"/>
          <w:sz w:val="24"/>
          <w:szCs w:val="24"/>
        </w:rPr>
      </w:pPr>
    </w:p>
    <w:p w14:paraId="2D3FE2C4" w14:textId="77777777" w:rsidR="0071534B" w:rsidRPr="004E70FF" w:rsidRDefault="0071534B" w:rsidP="00A17607">
      <w:pPr>
        <w:pStyle w:val="Ttulo1"/>
        <w:spacing w:before="0" w:line="240" w:lineRule="auto"/>
        <w:jc w:val="both"/>
        <w:rPr>
          <w:sz w:val="24"/>
          <w:szCs w:val="24"/>
        </w:rPr>
      </w:pPr>
      <w:bookmarkStart w:id="4" w:name="_Toc528938818"/>
      <w:bookmarkStart w:id="5" w:name="_Toc528938867"/>
      <w:r w:rsidRPr="004E70FF">
        <w:rPr>
          <w:sz w:val="24"/>
          <w:szCs w:val="24"/>
        </w:rPr>
        <w:t>GLOSARIO</w:t>
      </w:r>
      <w:bookmarkEnd w:id="4"/>
      <w:bookmarkEnd w:id="5"/>
    </w:p>
    <w:p w14:paraId="06EB500C" w14:textId="77777777" w:rsidR="0071534B" w:rsidRPr="004E70FF" w:rsidRDefault="0071534B" w:rsidP="00A17607">
      <w:pPr>
        <w:spacing w:after="0" w:line="240" w:lineRule="auto"/>
        <w:jc w:val="both"/>
        <w:rPr>
          <w:rFonts w:ascii="Arial" w:hAnsi="Arial" w:cs="Arial"/>
          <w:b/>
          <w:sz w:val="24"/>
          <w:szCs w:val="24"/>
        </w:rPr>
      </w:pPr>
    </w:p>
    <w:p w14:paraId="721C53E2" w14:textId="1FC8FF2D" w:rsidR="0071534B" w:rsidRPr="004E70FF" w:rsidRDefault="0071534B" w:rsidP="00A17607">
      <w:pPr>
        <w:pStyle w:val="Prrafodelista"/>
        <w:numPr>
          <w:ilvl w:val="0"/>
          <w:numId w:val="7"/>
        </w:numPr>
        <w:spacing w:after="0" w:line="240" w:lineRule="auto"/>
        <w:jc w:val="both"/>
        <w:rPr>
          <w:rFonts w:ascii="Arial" w:hAnsi="Arial" w:cs="Arial"/>
          <w:sz w:val="24"/>
          <w:szCs w:val="24"/>
        </w:rPr>
      </w:pPr>
      <w:r w:rsidRPr="004E70FF">
        <w:rPr>
          <w:rFonts w:ascii="Arial" w:hAnsi="Arial" w:cs="Arial"/>
          <w:b/>
          <w:sz w:val="24"/>
          <w:szCs w:val="24"/>
        </w:rPr>
        <w:t>SARLAFT:</w:t>
      </w:r>
      <w:r w:rsidRPr="004E70FF">
        <w:rPr>
          <w:rFonts w:ascii="Arial" w:hAnsi="Arial" w:cs="Arial"/>
          <w:sz w:val="24"/>
          <w:szCs w:val="24"/>
        </w:rPr>
        <w:t xml:space="preserve"> Sistema de Administración de Riesgos de Lavado de Activos y Financiación del terrorismo. </w:t>
      </w:r>
    </w:p>
    <w:p w14:paraId="5A9AE0EB" w14:textId="6CB73123" w:rsidR="0071534B" w:rsidRPr="004E70FF" w:rsidRDefault="0071534B" w:rsidP="00A17607">
      <w:pPr>
        <w:pStyle w:val="Prrafodelista"/>
        <w:numPr>
          <w:ilvl w:val="0"/>
          <w:numId w:val="7"/>
        </w:numPr>
        <w:spacing w:after="0" w:line="240" w:lineRule="auto"/>
        <w:jc w:val="both"/>
        <w:rPr>
          <w:rFonts w:ascii="Arial" w:hAnsi="Arial" w:cs="Arial"/>
          <w:sz w:val="24"/>
          <w:szCs w:val="24"/>
        </w:rPr>
      </w:pPr>
      <w:r w:rsidRPr="004E70FF">
        <w:rPr>
          <w:rFonts w:ascii="Arial" w:hAnsi="Arial" w:cs="Arial"/>
          <w:b/>
          <w:sz w:val="24"/>
          <w:szCs w:val="24"/>
        </w:rPr>
        <w:t>UIAF</w:t>
      </w:r>
      <w:r w:rsidRPr="004E70FF">
        <w:rPr>
          <w:rFonts w:ascii="Arial" w:hAnsi="Arial" w:cs="Arial"/>
          <w:sz w:val="24"/>
          <w:szCs w:val="24"/>
        </w:rPr>
        <w:t xml:space="preserve">: Unidad de Información y Análisis Financiero. </w:t>
      </w:r>
    </w:p>
    <w:p w14:paraId="39C00E24" w14:textId="50514FB5" w:rsidR="0071534B" w:rsidRPr="004E70FF" w:rsidRDefault="0071534B" w:rsidP="00A17607">
      <w:pPr>
        <w:pStyle w:val="Prrafodelista"/>
        <w:numPr>
          <w:ilvl w:val="0"/>
          <w:numId w:val="7"/>
        </w:numPr>
        <w:spacing w:after="0" w:line="240" w:lineRule="auto"/>
        <w:jc w:val="both"/>
        <w:rPr>
          <w:rFonts w:ascii="Arial" w:hAnsi="Arial" w:cs="Arial"/>
          <w:sz w:val="24"/>
          <w:szCs w:val="24"/>
        </w:rPr>
      </w:pPr>
      <w:r w:rsidRPr="004E70FF">
        <w:rPr>
          <w:rFonts w:ascii="Arial" w:hAnsi="Arial" w:cs="Arial"/>
          <w:b/>
          <w:sz w:val="24"/>
          <w:szCs w:val="24"/>
        </w:rPr>
        <w:t>Análisis clúster:</w:t>
      </w:r>
      <w:r w:rsidRPr="004E70FF">
        <w:rPr>
          <w:rFonts w:ascii="Arial" w:hAnsi="Arial" w:cs="Arial"/>
          <w:sz w:val="24"/>
          <w:szCs w:val="24"/>
        </w:rPr>
        <w:t xml:space="preserve"> Método que pretende agrupar observaciones según criterios de homogeneidad descifrados en variables de observación. </w:t>
      </w:r>
    </w:p>
    <w:p w14:paraId="3B6A756F" w14:textId="563C8337" w:rsidR="0071534B" w:rsidRPr="004E70FF" w:rsidRDefault="0071534B" w:rsidP="00A17607">
      <w:pPr>
        <w:pStyle w:val="Prrafodelista"/>
        <w:numPr>
          <w:ilvl w:val="0"/>
          <w:numId w:val="7"/>
        </w:numPr>
        <w:spacing w:after="0" w:line="240" w:lineRule="auto"/>
        <w:jc w:val="both"/>
        <w:rPr>
          <w:rFonts w:ascii="Arial" w:hAnsi="Arial" w:cs="Arial"/>
          <w:sz w:val="24"/>
          <w:szCs w:val="24"/>
        </w:rPr>
      </w:pPr>
      <w:r w:rsidRPr="004E70FF">
        <w:rPr>
          <w:rFonts w:ascii="Arial" w:hAnsi="Arial" w:cs="Arial"/>
          <w:b/>
          <w:sz w:val="24"/>
          <w:szCs w:val="24"/>
        </w:rPr>
        <w:lastRenderedPageBreak/>
        <w:t>Análisis clúster No jerárquico:</w:t>
      </w:r>
      <w:r w:rsidRPr="004E70FF">
        <w:rPr>
          <w:rFonts w:ascii="Arial" w:hAnsi="Arial" w:cs="Arial"/>
          <w:sz w:val="24"/>
          <w:szCs w:val="24"/>
        </w:rPr>
        <w:t xml:space="preserve"> Métodos de optimización en los que se indica a priori el número de segmentos. Realizando la distribución de las observaciones con un criterio de optimización del criterio de selección. </w:t>
      </w:r>
    </w:p>
    <w:p w14:paraId="7E27EE53" w14:textId="77777777" w:rsidR="0071534B" w:rsidRPr="004E70FF" w:rsidRDefault="0071534B" w:rsidP="00A17607">
      <w:pPr>
        <w:pStyle w:val="Prrafodelista"/>
        <w:numPr>
          <w:ilvl w:val="0"/>
          <w:numId w:val="7"/>
        </w:numPr>
        <w:spacing w:after="0" w:line="240" w:lineRule="auto"/>
        <w:jc w:val="both"/>
        <w:rPr>
          <w:rFonts w:ascii="Arial" w:hAnsi="Arial" w:cs="Arial"/>
          <w:sz w:val="24"/>
          <w:szCs w:val="24"/>
        </w:rPr>
      </w:pPr>
      <w:r w:rsidRPr="004E70FF">
        <w:rPr>
          <w:rFonts w:ascii="Arial" w:hAnsi="Arial" w:cs="Arial"/>
          <w:b/>
          <w:sz w:val="24"/>
          <w:szCs w:val="24"/>
        </w:rPr>
        <w:t>Criterio de selección:</w:t>
      </w:r>
      <w:r w:rsidRPr="004E70FF">
        <w:rPr>
          <w:rFonts w:ascii="Arial" w:hAnsi="Arial" w:cs="Arial"/>
          <w:sz w:val="24"/>
          <w:szCs w:val="24"/>
        </w:rPr>
        <w:t xml:space="preserve"> Medida usada para segmentar las observaciones según un conjunto de variables que caracterizan cada una de las observaciones. </w:t>
      </w:r>
    </w:p>
    <w:p w14:paraId="53026E80" w14:textId="5D530E90" w:rsidR="0071534B" w:rsidRPr="004E70FF" w:rsidRDefault="0071534B" w:rsidP="00A17607">
      <w:pPr>
        <w:pStyle w:val="Prrafodelista"/>
        <w:numPr>
          <w:ilvl w:val="0"/>
          <w:numId w:val="7"/>
        </w:numPr>
        <w:spacing w:after="0" w:line="240" w:lineRule="auto"/>
        <w:jc w:val="both"/>
        <w:rPr>
          <w:rFonts w:ascii="Arial" w:hAnsi="Arial" w:cs="Arial"/>
          <w:sz w:val="24"/>
          <w:szCs w:val="24"/>
        </w:rPr>
      </w:pPr>
      <w:r w:rsidRPr="004E70FF">
        <w:rPr>
          <w:rFonts w:ascii="Arial" w:hAnsi="Arial" w:cs="Arial"/>
          <w:b/>
          <w:sz w:val="24"/>
          <w:szCs w:val="24"/>
        </w:rPr>
        <w:t>K medias:</w:t>
      </w:r>
      <w:r w:rsidRPr="004E70FF">
        <w:rPr>
          <w:rFonts w:ascii="Arial" w:hAnsi="Arial" w:cs="Arial"/>
          <w:sz w:val="24"/>
          <w:szCs w:val="24"/>
        </w:rPr>
        <w:t xml:space="preserve"> Técnica de segmentación que pretende dividir un conjunto de n observaciones en k segmentos homogéneos entre sí y heterogéneos frente a los demás, por medio de una medida de distancia. </w:t>
      </w:r>
    </w:p>
    <w:p w14:paraId="3FAF50ED" w14:textId="4D27A3B3" w:rsidR="00536551" w:rsidRDefault="0071534B" w:rsidP="00A17607">
      <w:pPr>
        <w:pStyle w:val="Prrafodelista"/>
        <w:numPr>
          <w:ilvl w:val="0"/>
          <w:numId w:val="7"/>
        </w:numPr>
        <w:spacing w:after="0" w:line="240" w:lineRule="auto"/>
        <w:jc w:val="both"/>
        <w:rPr>
          <w:rFonts w:ascii="Arial" w:hAnsi="Arial" w:cs="Arial"/>
          <w:sz w:val="24"/>
          <w:szCs w:val="24"/>
        </w:rPr>
      </w:pPr>
      <w:r w:rsidRPr="004E70FF">
        <w:rPr>
          <w:rFonts w:ascii="Arial" w:hAnsi="Arial" w:cs="Arial"/>
          <w:b/>
          <w:sz w:val="24"/>
          <w:szCs w:val="24"/>
        </w:rPr>
        <w:t>Distancia euclidiana:</w:t>
      </w:r>
      <w:r w:rsidRPr="004E70FF">
        <w:rPr>
          <w:rFonts w:ascii="Arial" w:hAnsi="Arial" w:cs="Arial"/>
          <w:sz w:val="24"/>
          <w:szCs w:val="24"/>
        </w:rPr>
        <w:t xml:space="preserve"> Es el insumo principal para el algoritmo k medias, establece un parámetro de medición entre observaciones. </w:t>
      </w:r>
    </w:p>
    <w:p w14:paraId="04BFE1B3" w14:textId="77777777" w:rsidR="004E70FF" w:rsidRPr="004E70FF" w:rsidRDefault="004E70FF" w:rsidP="00A17607">
      <w:pPr>
        <w:pStyle w:val="Prrafodelista"/>
        <w:spacing w:after="0" w:line="240" w:lineRule="auto"/>
        <w:jc w:val="both"/>
        <w:rPr>
          <w:rFonts w:ascii="Arial" w:hAnsi="Arial" w:cs="Arial"/>
          <w:sz w:val="24"/>
          <w:szCs w:val="24"/>
        </w:rPr>
      </w:pPr>
    </w:p>
    <w:p w14:paraId="483242C4" w14:textId="36991C74" w:rsidR="003D7FEA" w:rsidRDefault="004E70FF" w:rsidP="00A17607">
      <w:pPr>
        <w:pStyle w:val="Ttulo1"/>
        <w:spacing w:before="0" w:line="240" w:lineRule="auto"/>
        <w:jc w:val="both"/>
        <w:rPr>
          <w:sz w:val="24"/>
          <w:szCs w:val="24"/>
        </w:rPr>
      </w:pPr>
      <w:r w:rsidRPr="004E70FF">
        <w:rPr>
          <w:sz w:val="24"/>
          <w:szCs w:val="24"/>
        </w:rPr>
        <w:t>METODOLOGÍA</w:t>
      </w:r>
    </w:p>
    <w:p w14:paraId="2AE56343" w14:textId="77777777" w:rsidR="004E70FF" w:rsidRPr="004E70FF" w:rsidRDefault="004E70FF" w:rsidP="00A17607">
      <w:pPr>
        <w:spacing w:after="0" w:line="240" w:lineRule="auto"/>
        <w:jc w:val="both"/>
      </w:pPr>
    </w:p>
    <w:p w14:paraId="16615D5A" w14:textId="72C79362" w:rsidR="004E70FF" w:rsidRDefault="00360932" w:rsidP="00A17607">
      <w:pPr>
        <w:pStyle w:val="Ttulo2"/>
        <w:spacing w:before="0" w:beforeAutospacing="0" w:after="0" w:afterAutospacing="0"/>
        <w:jc w:val="both"/>
        <w:rPr>
          <w:sz w:val="24"/>
          <w:szCs w:val="24"/>
        </w:rPr>
      </w:pPr>
      <w:bookmarkStart w:id="6" w:name="_Toc528938820"/>
      <w:bookmarkStart w:id="7" w:name="_Toc528938869"/>
      <w:r w:rsidRPr="004E70FF">
        <w:rPr>
          <w:sz w:val="24"/>
          <w:szCs w:val="24"/>
        </w:rPr>
        <w:t xml:space="preserve">CONGLOMERADOS </w:t>
      </w:r>
      <w:r w:rsidR="00F4210E" w:rsidRPr="004E70FF">
        <w:rPr>
          <w:sz w:val="24"/>
          <w:szCs w:val="24"/>
        </w:rPr>
        <w:t>JERÁRQUICOS</w:t>
      </w:r>
      <w:r w:rsidRPr="004E70FF">
        <w:rPr>
          <w:sz w:val="24"/>
          <w:szCs w:val="24"/>
        </w:rPr>
        <w:t>:</w:t>
      </w:r>
      <w:bookmarkEnd w:id="6"/>
      <w:bookmarkEnd w:id="7"/>
      <w:r w:rsidRPr="004E70FF">
        <w:rPr>
          <w:sz w:val="24"/>
          <w:szCs w:val="24"/>
        </w:rPr>
        <w:t xml:space="preserve"> </w:t>
      </w:r>
    </w:p>
    <w:p w14:paraId="6D6E16A7" w14:textId="77777777" w:rsidR="004E70FF" w:rsidRPr="004E70FF" w:rsidRDefault="004E70FF" w:rsidP="00A17607">
      <w:pPr>
        <w:pStyle w:val="Ttulo2"/>
        <w:numPr>
          <w:ilvl w:val="0"/>
          <w:numId w:val="0"/>
        </w:numPr>
        <w:spacing w:before="0" w:beforeAutospacing="0" w:after="0" w:afterAutospacing="0"/>
        <w:jc w:val="both"/>
        <w:rPr>
          <w:sz w:val="24"/>
          <w:szCs w:val="24"/>
        </w:rPr>
      </w:pPr>
    </w:p>
    <w:p w14:paraId="6443BC0D" w14:textId="77777777" w:rsidR="00373330" w:rsidRPr="004E70FF" w:rsidRDefault="00373330" w:rsidP="00A17607">
      <w:pPr>
        <w:spacing w:after="0" w:line="240" w:lineRule="auto"/>
        <w:jc w:val="both"/>
        <w:rPr>
          <w:rFonts w:ascii="Arial" w:hAnsi="Arial" w:cs="Arial"/>
          <w:sz w:val="24"/>
          <w:szCs w:val="24"/>
        </w:rPr>
      </w:pPr>
      <w:r w:rsidRPr="004E70FF">
        <w:rPr>
          <w:rFonts w:ascii="Arial" w:hAnsi="Arial" w:cs="Arial"/>
          <w:sz w:val="24"/>
          <w:szCs w:val="24"/>
        </w:rPr>
        <w:t>El procedimiento de análisis de conglomerados jerárquicos permit</w:t>
      </w:r>
      <w:r w:rsidR="00B424FB" w:rsidRPr="004E70FF">
        <w:rPr>
          <w:rFonts w:ascii="Arial" w:hAnsi="Arial" w:cs="Arial"/>
          <w:sz w:val="24"/>
          <w:szCs w:val="24"/>
        </w:rPr>
        <w:t>e</w:t>
      </w:r>
      <w:r w:rsidRPr="004E70FF">
        <w:rPr>
          <w:rFonts w:ascii="Arial" w:hAnsi="Arial" w:cs="Arial"/>
          <w:sz w:val="24"/>
          <w:szCs w:val="24"/>
        </w:rPr>
        <w:t xml:space="preserve"> aglomerar tantos casos como variables y elegir entre una gran variedad de métodos de aglomeración y medidas de distancia de manera jerárquica.</w:t>
      </w:r>
    </w:p>
    <w:p w14:paraId="159227DA" w14:textId="77777777" w:rsidR="00373330" w:rsidRPr="004E70FF" w:rsidRDefault="00373330" w:rsidP="00A17607">
      <w:pPr>
        <w:spacing w:after="0" w:line="240" w:lineRule="auto"/>
        <w:jc w:val="both"/>
        <w:rPr>
          <w:rFonts w:ascii="Arial" w:hAnsi="Arial" w:cs="Arial"/>
          <w:sz w:val="24"/>
          <w:szCs w:val="24"/>
        </w:rPr>
      </w:pPr>
    </w:p>
    <w:p w14:paraId="230F839B" w14:textId="77777777" w:rsidR="00FF2521" w:rsidRPr="004E70FF" w:rsidRDefault="00373330" w:rsidP="00A17607">
      <w:pPr>
        <w:spacing w:after="0" w:line="240" w:lineRule="auto"/>
        <w:jc w:val="both"/>
        <w:rPr>
          <w:rFonts w:ascii="Arial" w:hAnsi="Arial" w:cs="Arial"/>
          <w:sz w:val="24"/>
          <w:szCs w:val="24"/>
        </w:rPr>
      </w:pPr>
      <w:r w:rsidRPr="004E70FF">
        <w:rPr>
          <w:rFonts w:ascii="Arial" w:hAnsi="Arial" w:cs="Arial"/>
          <w:sz w:val="24"/>
          <w:szCs w:val="24"/>
        </w:rPr>
        <w:t xml:space="preserve">Dicho análisis inicia con el </w:t>
      </w:r>
      <w:proofErr w:type="spellStart"/>
      <w:r w:rsidRPr="004E70FF">
        <w:rPr>
          <w:rFonts w:ascii="Arial" w:hAnsi="Arial" w:cs="Arial"/>
          <w:sz w:val="24"/>
          <w:szCs w:val="24"/>
        </w:rPr>
        <w:t>calculo</w:t>
      </w:r>
      <w:proofErr w:type="spellEnd"/>
      <w:r w:rsidRPr="004E70FF">
        <w:rPr>
          <w:rFonts w:ascii="Arial" w:hAnsi="Arial" w:cs="Arial"/>
          <w:sz w:val="24"/>
          <w:szCs w:val="24"/>
        </w:rPr>
        <w:t xml:space="preserve"> de la matriz de distancias entre elementos de la muestra, la cual contiene las distancias existentes entre cada </w:t>
      </w:r>
      <w:r w:rsidR="00FF2521" w:rsidRPr="004E70FF">
        <w:rPr>
          <w:rFonts w:ascii="Arial" w:hAnsi="Arial" w:cs="Arial"/>
          <w:sz w:val="24"/>
          <w:szCs w:val="24"/>
        </w:rPr>
        <w:t>elemento y</w:t>
      </w:r>
      <w:r w:rsidRPr="004E70FF">
        <w:rPr>
          <w:rFonts w:ascii="Arial" w:hAnsi="Arial" w:cs="Arial"/>
          <w:sz w:val="24"/>
          <w:szCs w:val="24"/>
        </w:rPr>
        <w:t xml:space="preserve"> los restantes de la muestra</w:t>
      </w:r>
      <w:r w:rsidR="00FF2521" w:rsidRPr="004E70FF">
        <w:rPr>
          <w:rFonts w:ascii="Arial" w:hAnsi="Arial" w:cs="Arial"/>
          <w:sz w:val="24"/>
          <w:szCs w:val="24"/>
        </w:rPr>
        <w:t xml:space="preserve"> para calcular los elementos más próximos, es decir, los más similares en términos de distancia. El conglomerado resultante es indivisible por lo que se denomina jerárquico.</w:t>
      </w:r>
    </w:p>
    <w:p w14:paraId="253887A2" w14:textId="77777777" w:rsidR="00FF2521" w:rsidRPr="004E70FF" w:rsidRDefault="00FF2521" w:rsidP="00A17607">
      <w:pPr>
        <w:spacing w:after="0" w:line="240" w:lineRule="auto"/>
        <w:jc w:val="both"/>
        <w:rPr>
          <w:rFonts w:ascii="Arial" w:hAnsi="Arial" w:cs="Arial"/>
          <w:sz w:val="24"/>
          <w:szCs w:val="24"/>
        </w:rPr>
      </w:pPr>
    </w:p>
    <w:p w14:paraId="04B81FC8" w14:textId="77777777" w:rsidR="00FF2521" w:rsidRPr="004E70FF" w:rsidRDefault="00FF2521" w:rsidP="00A17607">
      <w:pPr>
        <w:spacing w:after="0" w:line="240" w:lineRule="auto"/>
        <w:jc w:val="both"/>
        <w:rPr>
          <w:rFonts w:ascii="Arial" w:hAnsi="Arial" w:cs="Arial"/>
          <w:sz w:val="24"/>
          <w:szCs w:val="24"/>
        </w:rPr>
      </w:pPr>
      <w:r w:rsidRPr="004E70FF">
        <w:rPr>
          <w:rFonts w:ascii="Arial" w:hAnsi="Arial" w:cs="Arial"/>
          <w:sz w:val="24"/>
          <w:szCs w:val="24"/>
        </w:rPr>
        <w:t>Por lo tanto, se agrupan los elementos conglomerados m</w:t>
      </w:r>
      <w:r w:rsidR="00A62BAE" w:rsidRPr="004E70FF">
        <w:rPr>
          <w:rFonts w:ascii="Arial" w:hAnsi="Arial" w:cs="Arial"/>
          <w:sz w:val="24"/>
          <w:szCs w:val="24"/>
        </w:rPr>
        <w:t>á</w:t>
      </w:r>
      <w:r w:rsidRPr="004E70FF">
        <w:rPr>
          <w:rFonts w:ascii="Arial" w:hAnsi="Arial" w:cs="Arial"/>
          <w:sz w:val="24"/>
          <w:szCs w:val="24"/>
        </w:rPr>
        <w:t xml:space="preserve">s grandes y </w:t>
      </w:r>
      <w:proofErr w:type="spellStart"/>
      <w:r w:rsidRPr="004E70FF">
        <w:rPr>
          <w:rFonts w:ascii="Arial" w:hAnsi="Arial" w:cs="Arial"/>
          <w:sz w:val="24"/>
          <w:szCs w:val="24"/>
        </w:rPr>
        <w:t>mas</w:t>
      </w:r>
      <w:proofErr w:type="spellEnd"/>
      <w:r w:rsidRPr="004E70FF">
        <w:rPr>
          <w:rFonts w:ascii="Arial" w:hAnsi="Arial" w:cs="Arial"/>
          <w:sz w:val="24"/>
          <w:szCs w:val="24"/>
        </w:rPr>
        <w:t xml:space="preserve"> diferentes (heterogéneos) hasta llegar al último paso, en que todos los elementos escogidos quedan agrupados en un único conglomerado.</w:t>
      </w:r>
    </w:p>
    <w:p w14:paraId="26A7EB8A" w14:textId="77777777" w:rsidR="00A62BAE" w:rsidRPr="004E70FF" w:rsidRDefault="00A62BAE" w:rsidP="00A17607">
      <w:pPr>
        <w:spacing w:after="0" w:line="240" w:lineRule="auto"/>
        <w:jc w:val="both"/>
        <w:rPr>
          <w:rFonts w:ascii="Arial" w:hAnsi="Arial" w:cs="Arial"/>
          <w:sz w:val="24"/>
          <w:szCs w:val="24"/>
        </w:rPr>
      </w:pPr>
    </w:p>
    <w:p w14:paraId="1303C33C" w14:textId="77777777" w:rsidR="00A62BAE" w:rsidRPr="004E70FF" w:rsidRDefault="00863AD1" w:rsidP="00A17607">
      <w:pPr>
        <w:spacing w:after="0" w:line="240" w:lineRule="auto"/>
        <w:jc w:val="both"/>
        <w:rPr>
          <w:rFonts w:ascii="Arial" w:hAnsi="Arial" w:cs="Arial"/>
          <w:sz w:val="24"/>
          <w:szCs w:val="24"/>
        </w:rPr>
      </w:pPr>
      <w:r w:rsidRPr="004E70FF">
        <w:rPr>
          <w:rFonts w:ascii="Arial" w:hAnsi="Arial" w:cs="Arial"/>
          <w:sz w:val="24"/>
          <w:szCs w:val="24"/>
        </w:rPr>
        <w:t xml:space="preserve">El análisis de conglomerados jerárquicos es una técnica </w:t>
      </w:r>
      <w:proofErr w:type="spellStart"/>
      <w:r w:rsidRPr="004E70FF">
        <w:rPr>
          <w:rFonts w:ascii="Arial" w:hAnsi="Arial" w:cs="Arial"/>
          <w:sz w:val="24"/>
          <w:szCs w:val="24"/>
        </w:rPr>
        <w:t>aglomerativa</w:t>
      </w:r>
      <w:proofErr w:type="spellEnd"/>
      <w:r w:rsidRPr="004E70FF">
        <w:rPr>
          <w:rFonts w:ascii="Arial" w:hAnsi="Arial" w:cs="Arial"/>
          <w:sz w:val="24"/>
          <w:szCs w:val="24"/>
        </w:rPr>
        <w:t xml:space="preserve">, toda vez que partiendo de los elementos muestrales individualmente considerados, va creando grupos hasta llegar a la formación de un único grupo o conglomerado constituido por todos </w:t>
      </w:r>
      <w:proofErr w:type="spellStart"/>
      <w:r w:rsidRPr="004E70FF">
        <w:rPr>
          <w:rFonts w:ascii="Arial" w:hAnsi="Arial" w:cs="Arial"/>
          <w:sz w:val="24"/>
          <w:szCs w:val="24"/>
        </w:rPr>
        <w:t>lo</w:t>
      </w:r>
      <w:proofErr w:type="spellEnd"/>
      <w:r w:rsidRPr="004E70FF">
        <w:rPr>
          <w:rFonts w:ascii="Arial" w:hAnsi="Arial" w:cs="Arial"/>
          <w:sz w:val="24"/>
          <w:szCs w:val="24"/>
        </w:rPr>
        <w:t xml:space="preserve"> elementos de la muestra.</w:t>
      </w:r>
    </w:p>
    <w:p w14:paraId="12658DD2" w14:textId="77777777" w:rsidR="00863AD1" w:rsidRPr="004E70FF" w:rsidRDefault="00863AD1" w:rsidP="00A17607">
      <w:pPr>
        <w:spacing w:after="0" w:line="240" w:lineRule="auto"/>
        <w:jc w:val="both"/>
        <w:rPr>
          <w:rFonts w:ascii="Arial" w:hAnsi="Arial" w:cs="Arial"/>
          <w:sz w:val="24"/>
          <w:szCs w:val="24"/>
        </w:rPr>
      </w:pPr>
    </w:p>
    <w:p w14:paraId="5CFE6D88" w14:textId="77777777" w:rsidR="00863AD1" w:rsidRPr="004E70FF" w:rsidRDefault="00863AD1" w:rsidP="00A17607">
      <w:pPr>
        <w:spacing w:after="0" w:line="240" w:lineRule="auto"/>
        <w:jc w:val="both"/>
        <w:rPr>
          <w:rFonts w:ascii="Arial" w:hAnsi="Arial" w:cs="Arial"/>
          <w:sz w:val="24"/>
          <w:szCs w:val="24"/>
        </w:rPr>
      </w:pPr>
      <w:r w:rsidRPr="004E70FF">
        <w:rPr>
          <w:rFonts w:ascii="Arial" w:hAnsi="Arial" w:cs="Arial"/>
          <w:sz w:val="24"/>
          <w:szCs w:val="24"/>
        </w:rPr>
        <w:t xml:space="preserve">Para ello </w:t>
      </w:r>
      <w:r w:rsidR="00EC2A83" w:rsidRPr="004E70FF">
        <w:rPr>
          <w:rFonts w:ascii="Arial" w:hAnsi="Arial" w:cs="Arial"/>
          <w:sz w:val="24"/>
          <w:szCs w:val="24"/>
        </w:rPr>
        <w:t xml:space="preserve">el cálculo de conglomerados jerárquicos se utilizó el método de agrupación en clústeres con el método de Ward, donde es un procedimiento jerárquico en el cual, en cada etapa, se unen los dos clústeres para los cuales se tenga el menor </w:t>
      </w:r>
      <w:r w:rsidR="00EC2A83" w:rsidRPr="004E70FF">
        <w:rPr>
          <w:rFonts w:ascii="Arial" w:hAnsi="Arial" w:cs="Arial"/>
          <w:sz w:val="24"/>
          <w:szCs w:val="24"/>
        </w:rPr>
        <w:lastRenderedPageBreak/>
        <w:t xml:space="preserve">incremento en el valor total de la suma de los cuadrados de las diferencias, dentro de cada clúster, de cada individuo al centroide del clúster. </w:t>
      </w:r>
    </w:p>
    <w:p w14:paraId="27BCD5BF" w14:textId="77777777" w:rsidR="00EC2A83" w:rsidRPr="004E70FF" w:rsidRDefault="00EC2A83" w:rsidP="00A17607">
      <w:pPr>
        <w:spacing w:after="0" w:line="240" w:lineRule="auto"/>
        <w:jc w:val="both"/>
        <w:rPr>
          <w:rFonts w:ascii="Arial" w:hAnsi="Arial" w:cs="Arial"/>
          <w:sz w:val="24"/>
          <w:szCs w:val="24"/>
        </w:rPr>
      </w:pPr>
    </w:p>
    <w:p w14:paraId="1260C3FA" w14:textId="77777777" w:rsidR="0032662C" w:rsidRPr="004E70FF" w:rsidRDefault="0032662C" w:rsidP="00A17607">
      <w:pPr>
        <w:spacing w:after="0" w:line="240" w:lineRule="auto"/>
        <w:jc w:val="both"/>
        <w:rPr>
          <w:rFonts w:ascii="Arial" w:hAnsi="Arial" w:cs="Arial"/>
          <w:sz w:val="24"/>
          <w:szCs w:val="24"/>
        </w:rPr>
      </w:pPr>
      <w:r w:rsidRPr="004E70FF">
        <w:rPr>
          <w:rFonts w:ascii="Arial" w:hAnsi="Arial" w:cs="Arial"/>
          <w:sz w:val="24"/>
          <w:szCs w:val="24"/>
        </w:rPr>
        <w:t>El método de agrupación de Ward (Ward, 1963) o de varianza mínima (Minimum variante clustering), se argumenta que los conglomerados deben constituirse de tal manera que, al fundirse dos elementos, la pérdida de información resultante de la fusión fuera mínima, cuantifica la cantidad de información como la suma de las distancias al cuadrado de cada elemento respecto al centroide del conglomerado que pertenece (</w:t>
      </w:r>
      <w:proofErr w:type="spellStart"/>
      <w:r w:rsidRPr="004E70FF">
        <w:rPr>
          <w:rFonts w:ascii="Arial" w:hAnsi="Arial" w:cs="Arial"/>
          <w:sz w:val="24"/>
          <w:szCs w:val="24"/>
        </w:rPr>
        <w:t>SCE</w:t>
      </w:r>
      <w:proofErr w:type="spellEnd"/>
      <w:r w:rsidRPr="004E70FF">
        <w:rPr>
          <w:rFonts w:ascii="Arial" w:hAnsi="Arial" w:cs="Arial"/>
          <w:sz w:val="24"/>
          <w:szCs w:val="24"/>
        </w:rPr>
        <w:t xml:space="preserve"> = Suma de Cuadrados Error). </w:t>
      </w:r>
    </w:p>
    <w:p w14:paraId="254AFB27" w14:textId="77777777" w:rsidR="0032662C" w:rsidRPr="004E70FF" w:rsidRDefault="0032662C" w:rsidP="00A17607">
      <w:pPr>
        <w:spacing w:after="0" w:line="240" w:lineRule="auto"/>
        <w:jc w:val="both"/>
        <w:rPr>
          <w:rFonts w:ascii="Arial" w:hAnsi="Arial" w:cs="Arial"/>
          <w:sz w:val="24"/>
          <w:szCs w:val="24"/>
        </w:rPr>
      </w:pPr>
    </w:p>
    <w:p w14:paraId="4891DCE3" w14:textId="77777777" w:rsidR="00566977" w:rsidRPr="004E70FF" w:rsidRDefault="0032662C" w:rsidP="00A17607">
      <w:pPr>
        <w:spacing w:after="0" w:line="240" w:lineRule="auto"/>
        <w:jc w:val="both"/>
        <w:rPr>
          <w:rFonts w:ascii="Arial" w:hAnsi="Arial" w:cs="Arial"/>
          <w:sz w:val="24"/>
          <w:szCs w:val="24"/>
        </w:rPr>
      </w:pPr>
      <w:r w:rsidRPr="004E70FF">
        <w:rPr>
          <w:rFonts w:ascii="Arial" w:hAnsi="Arial" w:cs="Arial"/>
          <w:sz w:val="24"/>
          <w:szCs w:val="24"/>
        </w:rPr>
        <w:t xml:space="preserve">Para ello, se comienza calculando, en cada conglomerado, el vector de medias de todas las variables, es decir, el centroide multivariante. Posteriormente, se calculan las distancias euclidianas al cuadrado entre cada elemento y los centroides (vector de medias) de todos los conglomerados. </w:t>
      </w:r>
    </w:p>
    <w:p w14:paraId="1ED3C284" w14:textId="77777777" w:rsidR="00566977" w:rsidRPr="004E70FF" w:rsidRDefault="00566977" w:rsidP="00A17607">
      <w:pPr>
        <w:spacing w:after="0" w:line="240" w:lineRule="auto"/>
        <w:jc w:val="both"/>
        <w:rPr>
          <w:rFonts w:ascii="Arial" w:hAnsi="Arial" w:cs="Arial"/>
          <w:sz w:val="24"/>
          <w:szCs w:val="24"/>
        </w:rPr>
      </w:pPr>
    </w:p>
    <w:p w14:paraId="3CD9F175" w14:textId="77777777" w:rsidR="0032662C" w:rsidRPr="004E70FF" w:rsidRDefault="0032662C" w:rsidP="00A17607">
      <w:pPr>
        <w:spacing w:after="0" w:line="240" w:lineRule="auto"/>
        <w:jc w:val="both"/>
        <w:rPr>
          <w:rFonts w:ascii="Arial" w:hAnsi="Arial" w:cs="Arial"/>
          <w:sz w:val="24"/>
          <w:szCs w:val="24"/>
        </w:rPr>
      </w:pPr>
      <w:r w:rsidRPr="004E70FF">
        <w:rPr>
          <w:rFonts w:ascii="Arial" w:hAnsi="Arial" w:cs="Arial"/>
          <w:sz w:val="24"/>
          <w:szCs w:val="24"/>
        </w:rPr>
        <w:t>Finalmente, se suman las distancias correspondientes a todos los elementos.</w:t>
      </w:r>
      <w:r w:rsidRPr="004E70FF">
        <w:rPr>
          <w:rFonts w:ascii="Arial" w:hAnsi="Arial" w:cs="Arial"/>
          <w:sz w:val="24"/>
          <w:szCs w:val="24"/>
        </w:rPr>
        <w:br/>
      </w:r>
    </w:p>
    <w:p w14:paraId="1010F57E" w14:textId="77777777" w:rsidR="0032662C" w:rsidRPr="004E70FF" w:rsidRDefault="0032662C" w:rsidP="00A17607">
      <w:pPr>
        <w:spacing w:after="0" w:line="240" w:lineRule="auto"/>
        <w:jc w:val="both"/>
        <w:rPr>
          <w:rFonts w:ascii="Arial" w:hAnsi="Arial" w:cs="Arial"/>
          <w:sz w:val="24"/>
          <w:szCs w:val="24"/>
        </w:rPr>
      </w:pPr>
      <w:r w:rsidRPr="004E70FF">
        <w:rPr>
          <w:rFonts w:ascii="Arial" w:hAnsi="Arial" w:cs="Arial"/>
          <w:sz w:val="24"/>
          <w:szCs w:val="24"/>
        </w:rPr>
        <w:t xml:space="preserve">En cada paso se unen aquellos conglomerados que dan lugar a un menor incremento de la </w:t>
      </w:r>
      <w:proofErr w:type="spellStart"/>
      <w:r w:rsidRPr="004E70FF">
        <w:rPr>
          <w:rFonts w:ascii="Arial" w:hAnsi="Arial" w:cs="Arial"/>
          <w:sz w:val="24"/>
          <w:szCs w:val="24"/>
        </w:rPr>
        <w:t>SCE</w:t>
      </w:r>
      <w:proofErr w:type="spellEnd"/>
      <w:r w:rsidRPr="004E70FF">
        <w:rPr>
          <w:rFonts w:ascii="Arial" w:hAnsi="Arial" w:cs="Arial"/>
          <w:sz w:val="24"/>
          <w:szCs w:val="24"/>
        </w:rPr>
        <w:t>, es decir, de la suma de cuadrados de las distancias intra conglomerado.</w:t>
      </w:r>
    </w:p>
    <w:p w14:paraId="75A68A08" w14:textId="77777777" w:rsidR="00EC2A83" w:rsidRPr="004E70FF" w:rsidRDefault="0032662C" w:rsidP="00A17607">
      <w:pPr>
        <w:spacing w:after="0" w:line="240" w:lineRule="auto"/>
        <w:jc w:val="both"/>
        <w:rPr>
          <w:rFonts w:ascii="Arial" w:hAnsi="Arial" w:cs="Arial"/>
          <w:sz w:val="24"/>
          <w:szCs w:val="24"/>
        </w:rPr>
      </w:pPr>
      <w:r w:rsidRPr="004E70FF">
        <w:rPr>
          <w:rFonts w:ascii="Arial" w:hAnsi="Arial" w:cs="Arial"/>
          <w:sz w:val="24"/>
          <w:szCs w:val="24"/>
        </w:rPr>
        <w:br/>
        <w:t xml:space="preserve">El método de enlace medio dentro de los grupos, o de vinculación </w:t>
      </w:r>
      <w:proofErr w:type="spellStart"/>
      <w:r w:rsidRPr="004E70FF">
        <w:rPr>
          <w:rFonts w:ascii="Arial" w:hAnsi="Arial" w:cs="Arial"/>
          <w:sz w:val="24"/>
          <w:szCs w:val="24"/>
        </w:rPr>
        <w:t>Intra-grupos</w:t>
      </w:r>
      <w:proofErr w:type="spellEnd"/>
      <w:r w:rsidRPr="004E70FF">
        <w:rPr>
          <w:rFonts w:ascii="Arial" w:hAnsi="Arial" w:cs="Arial"/>
          <w:sz w:val="24"/>
          <w:szCs w:val="24"/>
        </w:rPr>
        <w:t>, aprovecha la información de todos los miembros de los conglomerados que se comparan uniéndolos previamente. La distancia entre dos conglomerados se calcula como la distancia promedio existente entre todos los miembros del conglomerado unión de ambos.</w:t>
      </w:r>
    </w:p>
    <w:p w14:paraId="110A5C01" w14:textId="77777777" w:rsidR="003B4B95" w:rsidRPr="004E70FF" w:rsidRDefault="003B4B95" w:rsidP="00A17607">
      <w:pPr>
        <w:spacing w:after="0" w:line="240" w:lineRule="auto"/>
        <w:jc w:val="both"/>
        <w:rPr>
          <w:rFonts w:ascii="Arial" w:hAnsi="Arial" w:cs="Arial"/>
          <w:sz w:val="24"/>
          <w:szCs w:val="24"/>
        </w:rPr>
      </w:pPr>
    </w:p>
    <w:p w14:paraId="55785905" w14:textId="77777777" w:rsidR="003B4B95" w:rsidRPr="004E70FF" w:rsidRDefault="003B4B95" w:rsidP="00A17607">
      <w:pPr>
        <w:spacing w:after="0" w:line="240" w:lineRule="auto"/>
        <w:jc w:val="both"/>
        <w:rPr>
          <w:rFonts w:ascii="Arial" w:hAnsi="Arial" w:cs="Arial"/>
          <w:sz w:val="24"/>
          <w:szCs w:val="24"/>
        </w:rPr>
      </w:pPr>
      <w:r w:rsidRPr="004E70FF">
        <w:rPr>
          <w:rFonts w:ascii="Arial" w:hAnsi="Arial" w:cs="Arial"/>
          <w:sz w:val="24"/>
          <w:szCs w:val="24"/>
        </w:rPr>
        <w:t>La explicación matemática es las siguiente:</w:t>
      </w:r>
    </w:p>
    <w:p w14:paraId="04FBF9AC" w14:textId="77777777" w:rsidR="0032662C" w:rsidRPr="004E70FF" w:rsidRDefault="0032662C" w:rsidP="00A17607">
      <w:pPr>
        <w:spacing w:after="0" w:line="240" w:lineRule="auto"/>
        <w:jc w:val="both"/>
        <w:rPr>
          <w:rFonts w:ascii="Arial" w:hAnsi="Arial" w:cs="Arial"/>
          <w:sz w:val="24"/>
          <w:szCs w:val="24"/>
        </w:rPr>
      </w:pPr>
    </w:p>
    <w:p w14:paraId="51A601B1" w14:textId="77777777" w:rsidR="0032662C" w:rsidRPr="004E70FF" w:rsidRDefault="00AF6C27" w:rsidP="00A17607">
      <w:pPr>
        <w:pStyle w:val="Prrafodelista"/>
        <w:numPr>
          <w:ilvl w:val="0"/>
          <w:numId w:val="11"/>
        </w:numPr>
        <w:spacing w:after="0" w:line="240" w:lineRule="auto"/>
        <w:jc w:val="both"/>
        <w:rPr>
          <w:rFonts w:ascii="Arial" w:hAnsi="Arial" w:cs="Arial"/>
          <w:sz w:val="24"/>
          <w:szCs w:val="24"/>
        </w:rPr>
      </w:pPr>
      <m:oMath>
        <m:sSubSup>
          <m:sSubSupPr>
            <m:ctrlPr>
              <w:rPr>
                <w:rFonts w:ascii="Cambria Math" w:eastAsiaTheme="minorHAnsi" w:hAnsi="Cambria Math" w:cs="Arial"/>
                <w:i/>
                <w:sz w:val="24"/>
                <w:szCs w:val="24"/>
                <w:lang w:val="es-CO" w:eastAsia="en-US"/>
              </w:rPr>
            </m:ctrlPr>
          </m:sSubSupPr>
          <m:e>
            <m:r>
              <w:rPr>
                <w:rFonts w:ascii="Cambria Math" w:hAnsi="Cambria Math" w:cs="Arial"/>
                <w:sz w:val="24"/>
                <w:szCs w:val="24"/>
              </w:rPr>
              <m:t>x</m:t>
            </m:r>
          </m:e>
          <m:sub>
            <m:r>
              <w:rPr>
                <w:rFonts w:ascii="Cambria Math" w:hAnsi="Cambria Math" w:cs="Arial"/>
                <w:sz w:val="24"/>
                <w:szCs w:val="24"/>
              </w:rPr>
              <m:t>ⅈj</m:t>
            </m:r>
          </m:sub>
          <m:sup>
            <m:r>
              <w:rPr>
                <w:rFonts w:ascii="Cambria Math" w:hAnsi="Cambria Math" w:cs="Arial"/>
                <w:sz w:val="24"/>
                <w:szCs w:val="24"/>
              </w:rPr>
              <m:t>k</m:t>
            </m:r>
          </m:sup>
        </m:sSubSup>
        <m:r>
          <w:rPr>
            <w:rFonts w:ascii="Cambria Math" w:hAnsi="Cambria Math" w:cs="Arial"/>
            <w:sz w:val="24"/>
            <w:szCs w:val="24"/>
          </w:rPr>
          <m:t xml:space="preserve"> </m:t>
        </m:r>
      </m:oMath>
      <w:r w:rsidR="0032662C" w:rsidRPr="004E70FF">
        <w:rPr>
          <w:rFonts w:ascii="Arial" w:hAnsi="Arial" w:cs="Arial"/>
          <w:sz w:val="24"/>
          <w:szCs w:val="24"/>
        </w:rPr>
        <w:t>al valor de la j−ésima variable sobre el i−</w:t>
      </w:r>
      <w:proofErr w:type="spellStart"/>
      <w:r w:rsidR="003B4B95" w:rsidRPr="004E70FF">
        <w:rPr>
          <w:rFonts w:ascii="Arial" w:hAnsi="Arial" w:cs="Arial"/>
          <w:sz w:val="24"/>
          <w:szCs w:val="24"/>
        </w:rPr>
        <w:t>é</w:t>
      </w:r>
      <w:r w:rsidR="0032662C" w:rsidRPr="004E70FF">
        <w:rPr>
          <w:rFonts w:ascii="Arial" w:hAnsi="Arial" w:cs="Arial"/>
          <w:sz w:val="24"/>
          <w:szCs w:val="24"/>
        </w:rPr>
        <w:t>simo</w:t>
      </w:r>
      <w:proofErr w:type="spellEnd"/>
      <w:r w:rsidR="0032662C" w:rsidRPr="004E70FF">
        <w:rPr>
          <w:rFonts w:ascii="Arial" w:hAnsi="Arial" w:cs="Arial"/>
          <w:sz w:val="24"/>
          <w:szCs w:val="24"/>
        </w:rPr>
        <w:t xml:space="preserve"> individuo del k−</w:t>
      </w:r>
      <w:proofErr w:type="spellStart"/>
      <w:r w:rsidR="003B4B95" w:rsidRPr="004E70FF">
        <w:rPr>
          <w:rFonts w:ascii="Arial" w:hAnsi="Arial" w:cs="Arial"/>
          <w:sz w:val="24"/>
          <w:szCs w:val="24"/>
        </w:rPr>
        <w:t>é</w:t>
      </w:r>
      <w:r w:rsidR="0032662C" w:rsidRPr="004E70FF">
        <w:rPr>
          <w:rFonts w:ascii="Arial" w:hAnsi="Arial" w:cs="Arial"/>
          <w:sz w:val="24"/>
          <w:szCs w:val="24"/>
        </w:rPr>
        <w:t>simo</w:t>
      </w:r>
      <w:proofErr w:type="spellEnd"/>
      <w:r w:rsidR="0032662C" w:rsidRPr="004E70FF">
        <w:rPr>
          <w:rFonts w:ascii="Arial" w:hAnsi="Arial" w:cs="Arial"/>
          <w:sz w:val="24"/>
          <w:szCs w:val="24"/>
        </w:rPr>
        <w:t xml:space="preserve"> </w:t>
      </w:r>
      <w:r w:rsidR="003B4B95" w:rsidRPr="004E70FF">
        <w:rPr>
          <w:rFonts w:ascii="Arial" w:hAnsi="Arial" w:cs="Arial"/>
          <w:sz w:val="24"/>
          <w:szCs w:val="24"/>
        </w:rPr>
        <w:t>clúster</w:t>
      </w:r>
      <w:r w:rsidR="0032662C" w:rsidRPr="004E70FF">
        <w:rPr>
          <w:rFonts w:ascii="Arial" w:hAnsi="Arial" w:cs="Arial"/>
          <w:sz w:val="24"/>
          <w:szCs w:val="24"/>
        </w:rPr>
        <w:t xml:space="preserve">, suponiendo que dicho </w:t>
      </w:r>
      <w:r w:rsidR="003B4B95" w:rsidRPr="004E70FF">
        <w:rPr>
          <w:rFonts w:ascii="Arial" w:hAnsi="Arial" w:cs="Arial"/>
          <w:sz w:val="24"/>
          <w:szCs w:val="24"/>
        </w:rPr>
        <w:t>clúster</w:t>
      </w:r>
      <w:r w:rsidR="0032662C" w:rsidRPr="004E70FF">
        <w:rPr>
          <w:rFonts w:ascii="Arial" w:hAnsi="Arial" w:cs="Arial"/>
          <w:sz w:val="24"/>
          <w:szCs w:val="24"/>
        </w:rPr>
        <w:t xml:space="preserve"> posee </w:t>
      </w:r>
      <m:oMath>
        <m:sSub>
          <m:sSubPr>
            <m:ctrlPr>
              <w:rPr>
                <w:rFonts w:ascii="Cambria Math" w:eastAsiaTheme="minorHAnsi" w:hAnsi="Cambria Math" w:cs="Arial"/>
                <w:i/>
                <w:sz w:val="24"/>
                <w:szCs w:val="24"/>
                <w:lang w:val="es-CO" w:eastAsia="en-US"/>
              </w:rPr>
            </m:ctrlPr>
          </m:sSubPr>
          <m:e>
            <m:r>
              <w:rPr>
                <w:rFonts w:ascii="Cambria Math" w:hAnsi="Cambria Math" w:cs="Arial"/>
                <w:sz w:val="24"/>
                <w:szCs w:val="24"/>
              </w:rPr>
              <m:t>n</m:t>
            </m:r>
          </m:e>
          <m:sub>
            <m:r>
              <w:rPr>
                <w:rFonts w:ascii="Cambria Math" w:hAnsi="Cambria Math" w:cs="Arial"/>
                <w:sz w:val="24"/>
                <w:szCs w:val="24"/>
              </w:rPr>
              <m:t xml:space="preserve">k </m:t>
            </m:r>
          </m:sub>
        </m:sSub>
      </m:oMath>
      <w:r w:rsidR="0032662C" w:rsidRPr="004E70FF">
        <w:rPr>
          <w:rFonts w:ascii="Arial" w:hAnsi="Arial" w:cs="Arial"/>
          <w:sz w:val="24"/>
          <w:szCs w:val="24"/>
        </w:rPr>
        <w:t>individuos.</w:t>
      </w:r>
    </w:p>
    <w:p w14:paraId="689BC4B5" w14:textId="77777777" w:rsidR="003B4B95" w:rsidRPr="004E70FF" w:rsidRDefault="003B4B95" w:rsidP="00A17607">
      <w:pPr>
        <w:spacing w:after="0" w:line="240" w:lineRule="auto"/>
        <w:jc w:val="both"/>
        <w:rPr>
          <w:rFonts w:ascii="Arial" w:hAnsi="Arial" w:cs="Arial"/>
          <w:sz w:val="24"/>
          <w:szCs w:val="24"/>
        </w:rPr>
      </w:pPr>
    </w:p>
    <w:p w14:paraId="3AD632B0" w14:textId="77777777" w:rsidR="003B4B95" w:rsidRPr="004E70FF" w:rsidRDefault="00AF6C27" w:rsidP="00A17607">
      <w:pPr>
        <w:pStyle w:val="Prrafodelista"/>
        <w:numPr>
          <w:ilvl w:val="0"/>
          <w:numId w:val="11"/>
        </w:numPr>
        <w:spacing w:after="0" w:line="240" w:lineRule="auto"/>
        <w:jc w:val="both"/>
        <w:rPr>
          <w:rFonts w:ascii="Arial" w:hAnsi="Arial" w:cs="Arial"/>
          <w:sz w:val="24"/>
          <w:szCs w:val="24"/>
        </w:rPr>
      </w:pPr>
      <m:oMath>
        <m:sSub>
          <m:sSubPr>
            <m:ctrlPr>
              <w:rPr>
                <w:rFonts w:ascii="Cambria Math" w:eastAsiaTheme="minorHAnsi" w:hAnsi="Cambria Math" w:cs="Arial"/>
                <w:i/>
                <w:sz w:val="24"/>
                <w:szCs w:val="24"/>
                <w:lang w:val="es-CO" w:eastAsia="en-US"/>
              </w:rPr>
            </m:ctrlPr>
          </m:sSubPr>
          <m:e>
            <m:r>
              <w:rPr>
                <w:rFonts w:ascii="Cambria Math" w:hAnsi="Cambria Math" w:cs="Arial"/>
                <w:sz w:val="24"/>
                <w:szCs w:val="24"/>
              </w:rPr>
              <m:t>m</m:t>
            </m:r>
          </m:e>
          <m:sub>
            <m:r>
              <w:rPr>
                <w:rFonts w:ascii="Cambria Math" w:hAnsi="Cambria Math" w:cs="Arial"/>
                <w:sz w:val="24"/>
                <w:szCs w:val="24"/>
              </w:rPr>
              <m:t>k</m:t>
            </m:r>
          </m:sub>
        </m:sSub>
      </m:oMath>
      <w:r w:rsidR="003B4B95" w:rsidRPr="004E70FF">
        <w:rPr>
          <w:rFonts w:ascii="Arial" w:hAnsi="Arial" w:cs="Arial"/>
          <w:sz w:val="24"/>
          <w:szCs w:val="24"/>
        </w:rPr>
        <w:t xml:space="preserve"> al centroide del clúster</w:t>
      </w:r>
      <m:oMath>
        <m:r>
          <w:rPr>
            <w:rFonts w:ascii="Cambria Math" w:hAnsi="Cambria Math" w:cs="Arial"/>
            <w:sz w:val="24"/>
            <w:szCs w:val="24"/>
          </w:rPr>
          <m:t xml:space="preserve"> k</m:t>
        </m:r>
      </m:oMath>
      <w:r w:rsidR="003B4B95" w:rsidRPr="004E70FF">
        <w:rPr>
          <w:rFonts w:ascii="Arial" w:hAnsi="Arial" w:cs="Arial"/>
          <w:sz w:val="24"/>
          <w:szCs w:val="24"/>
        </w:rPr>
        <w:t>, con c</w:t>
      </w:r>
      <w:proofErr w:type="spellStart"/>
      <w:r w:rsidR="003B4B95" w:rsidRPr="004E70FF">
        <w:rPr>
          <w:rFonts w:ascii="Arial" w:hAnsi="Arial" w:cs="Arial"/>
          <w:sz w:val="24"/>
          <w:szCs w:val="24"/>
        </w:rPr>
        <w:t>omponentes</w:t>
      </w:r>
      <w:proofErr w:type="spellEnd"/>
      <w:r w:rsidR="003B4B95" w:rsidRPr="004E70FF">
        <w:rPr>
          <w:rFonts w:ascii="Arial" w:hAnsi="Arial" w:cs="Arial"/>
          <w:sz w:val="24"/>
          <w:szCs w:val="24"/>
        </w:rPr>
        <w:t xml:space="preserve"> </w:t>
      </w:r>
      <m:oMath>
        <m:sSubSup>
          <m:sSubSupPr>
            <m:ctrlPr>
              <w:rPr>
                <w:rFonts w:ascii="Cambria Math" w:eastAsiaTheme="minorHAnsi" w:hAnsi="Cambria Math" w:cs="Arial"/>
                <w:i/>
                <w:sz w:val="24"/>
                <w:szCs w:val="24"/>
                <w:lang w:val="es-CO" w:eastAsia="en-US"/>
              </w:rPr>
            </m:ctrlPr>
          </m:sSubSupPr>
          <m:e>
            <m:r>
              <w:rPr>
                <w:rFonts w:ascii="Cambria Math" w:hAnsi="Cambria Math" w:cs="Arial"/>
                <w:sz w:val="24"/>
                <w:szCs w:val="24"/>
              </w:rPr>
              <m:t>m</m:t>
            </m:r>
          </m:e>
          <m:sub>
            <m:r>
              <w:rPr>
                <w:rFonts w:ascii="Cambria Math" w:hAnsi="Cambria Math" w:cs="Arial"/>
                <w:sz w:val="24"/>
                <w:szCs w:val="24"/>
              </w:rPr>
              <m:t>j</m:t>
            </m:r>
          </m:sub>
          <m:sup>
            <m:r>
              <w:rPr>
                <w:rFonts w:ascii="Cambria Math" w:hAnsi="Cambria Math" w:cs="Arial"/>
                <w:sz w:val="24"/>
                <w:szCs w:val="24"/>
              </w:rPr>
              <m:t>k</m:t>
            </m:r>
          </m:sup>
        </m:sSubSup>
      </m:oMath>
      <w:r w:rsidR="003B4B95" w:rsidRPr="004E70FF">
        <w:rPr>
          <w:rFonts w:ascii="Arial" w:hAnsi="Arial" w:cs="Arial"/>
          <w:sz w:val="24"/>
          <w:szCs w:val="24"/>
        </w:rPr>
        <w:t>.</w:t>
      </w:r>
    </w:p>
    <w:p w14:paraId="46636919" w14:textId="77777777" w:rsidR="0032662C" w:rsidRPr="004E70FF" w:rsidRDefault="0032662C" w:rsidP="00A17607">
      <w:pPr>
        <w:spacing w:after="0" w:line="240" w:lineRule="auto"/>
        <w:jc w:val="both"/>
        <w:rPr>
          <w:rFonts w:ascii="Arial" w:hAnsi="Arial" w:cs="Arial"/>
          <w:sz w:val="24"/>
          <w:szCs w:val="24"/>
        </w:rPr>
      </w:pPr>
    </w:p>
    <w:p w14:paraId="6EC3B1C8" w14:textId="77777777" w:rsidR="003B4B95" w:rsidRPr="004E70FF" w:rsidRDefault="00AF6C27" w:rsidP="00A17607">
      <w:pPr>
        <w:pStyle w:val="Prrafodelista"/>
        <w:numPr>
          <w:ilvl w:val="0"/>
          <w:numId w:val="11"/>
        </w:numPr>
        <w:spacing w:after="0" w:line="240" w:lineRule="auto"/>
        <w:jc w:val="both"/>
        <w:rPr>
          <w:rFonts w:ascii="Arial" w:hAnsi="Arial" w:cs="Arial"/>
          <w:sz w:val="24"/>
          <w:szCs w:val="24"/>
        </w:rPr>
      </w:pPr>
      <m:oMath>
        <m:sSub>
          <m:sSubPr>
            <m:ctrlPr>
              <w:rPr>
                <w:rFonts w:ascii="Cambria Math" w:eastAsiaTheme="minorHAnsi" w:hAnsi="Cambria Math" w:cs="Arial"/>
                <w:i/>
                <w:sz w:val="24"/>
                <w:szCs w:val="24"/>
                <w:lang w:val="es-CO" w:eastAsia="en-US"/>
              </w:rPr>
            </m:ctrlPr>
          </m:sSubPr>
          <m:e>
            <m:r>
              <w:rPr>
                <w:rFonts w:ascii="Cambria Math" w:hAnsi="Cambria Math" w:cs="Arial"/>
                <w:sz w:val="24"/>
                <w:szCs w:val="24"/>
              </w:rPr>
              <m:t>E</m:t>
            </m:r>
          </m:e>
          <m:sub>
            <m:r>
              <w:rPr>
                <w:rFonts w:ascii="Cambria Math" w:hAnsi="Cambria Math" w:cs="Arial"/>
                <w:sz w:val="24"/>
                <w:szCs w:val="24"/>
              </w:rPr>
              <m:t>k</m:t>
            </m:r>
          </m:sub>
        </m:sSub>
        <m:r>
          <w:rPr>
            <w:rFonts w:ascii="Cambria Math" w:hAnsi="Cambria Math" w:cs="Arial"/>
            <w:sz w:val="24"/>
            <w:szCs w:val="24"/>
          </w:rPr>
          <m:t xml:space="preserve"> </m:t>
        </m:r>
      </m:oMath>
      <w:r w:rsidR="003B4B95" w:rsidRPr="004E70FF">
        <w:rPr>
          <w:rFonts w:ascii="Arial" w:hAnsi="Arial" w:cs="Arial"/>
          <w:sz w:val="24"/>
          <w:szCs w:val="24"/>
        </w:rPr>
        <w:t xml:space="preserve">a la suma de cuadrados de los errores del clúster </w:t>
      </w:r>
      <m:oMath>
        <m:r>
          <w:rPr>
            <w:rFonts w:ascii="Cambria Math" w:hAnsi="Cambria Math" w:cs="Arial"/>
            <w:sz w:val="24"/>
            <w:szCs w:val="24"/>
          </w:rPr>
          <m:t>k</m:t>
        </m:r>
      </m:oMath>
      <w:r w:rsidR="003B4B95" w:rsidRPr="004E70FF">
        <w:rPr>
          <w:rFonts w:ascii="Arial" w:hAnsi="Arial" w:cs="Arial"/>
          <w:sz w:val="24"/>
          <w:szCs w:val="24"/>
        </w:rPr>
        <w:t xml:space="preserve">, o sea, la distancia euclídea al cuadrado entre cada individuo del cluster </w:t>
      </w:r>
      <m:oMath>
        <m:r>
          <w:rPr>
            <w:rFonts w:ascii="Cambria Math" w:hAnsi="Cambria Math" w:cs="Arial"/>
            <w:sz w:val="24"/>
            <w:szCs w:val="24"/>
          </w:rPr>
          <m:t>k</m:t>
        </m:r>
      </m:oMath>
      <w:r w:rsidR="003B4B95" w:rsidRPr="004E70FF">
        <w:rPr>
          <w:rFonts w:ascii="Arial" w:hAnsi="Arial" w:cs="Arial"/>
          <w:sz w:val="24"/>
          <w:szCs w:val="24"/>
        </w:rPr>
        <w:t xml:space="preserve"> a su centroide.</w:t>
      </w:r>
    </w:p>
    <w:p w14:paraId="64882D5B" w14:textId="77777777" w:rsidR="003B4B95" w:rsidRPr="004E70FF" w:rsidRDefault="003B4B95" w:rsidP="00A17607">
      <w:pPr>
        <w:spacing w:after="0" w:line="240" w:lineRule="auto"/>
        <w:jc w:val="both"/>
        <w:rPr>
          <w:rFonts w:ascii="Arial" w:hAnsi="Arial" w:cs="Arial"/>
          <w:sz w:val="24"/>
          <w:szCs w:val="24"/>
        </w:rPr>
      </w:pPr>
    </w:p>
    <w:p w14:paraId="5740E4E2" w14:textId="77777777" w:rsidR="003B4B95" w:rsidRPr="004E70FF" w:rsidRDefault="003B4B95" w:rsidP="00A17607">
      <w:pPr>
        <w:spacing w:after="0" w:line="240" w:lineRule="auto"/>
        <w:jc w:val="both"/>
        <w:rPr>
          <w:rFonts w:ascii="Arial" w:hAnsi="Arial" w:cs="Arial"/>
          <w:sz w:val="24"/>
          <w:szCs w:val="24"/>
        </w:rPr>
      </w:pPr>
      <w:r w:rsidRPr="004E70FF">
        <w:rPr>
          <w:rFonts w:ascii="Arial" w:hAnsi="Arial" w:cs="Arial"/>
          <w:noProof/>
          <w:sz w:val="24"/>
          <w:szCs w:val="24"/>
        </w:rPr>
        <w:drawing>
          <wp:anchor distT="0" distB="0" distL="114300" distR="114300" simplePos="0" relativeHeight="251667456" behindDoc="0" locked="0" layoutInCell="1" allowOverlap="1" wp14:anchorId="2CB1B930" wp14:editId="391A320A">
            <wp:simplePos x="0" y="0"/>
            <wp:positionH relativeFrom="margin">
              <wp:align>center</wp:align>
            </wp:positionH>
            <wp:positionV relativeFrom="paragraph">
              <wp:posOffset>4298</wp:posOffset>
            </wp:positionV>
            <wp:extent cx="2324735" cy="38100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381000"/>
                    </a:xfrm>
                    <a:prstGeom prst="rect">
                      <a:avLst/>
                    </a:prstGeom>
                  </pic:spPr>
                </pic:pic>
              </a:graphicData>
            </a:graphic>
            <wp14:sizeRelV relativeFrom="margin">
              <wp14:pctHeight>0</wp14:pctHeight>
            </wp14:sizeRelV>
          </wp:anchor>
        </w:drawing>
      </w:r>
    </w:p>
    <w:p w14:paraId="6F99905C" w14:textId="77777777" w:rsidR="0032662C" w:rsidRPr="004E70FF" w:rsidRDefault="0032662C" w:rsidP="00A17607">
      <w:pPr>
        <w:spacing w:after="0" w:line="240" w:lineRule="auto"/>
        <w:jc w:val="both"/>
        <w:rPr>
          <w:rFonts w:ascii="Arial" w:hAnsi="Arial" w:cs="Arial"/>
          <w:sz w:val="24"/>
          <w:szCs w:val="24"/>
        </w:rPr>
      </w:pPr>
    </w:p>
    <w:p w14:paraId="71440697" w14:textId="77777777" w:rsidR="00EC2A83" w:rsidRPr="004E70FF" w:rsidRDefault="00EC2A83" w:rsidP="00A17607">
      <w:pPr>
        <w:spacing w:after="0" w:line="240" w:lineRule="auto"/>
        <w:jc w:val="both"/>
        <w:rPr>
          <w:rFonts w:ascii="Arial" w:hAnsi="Arial" w:cs="Arial"/>
          <w:sz w:val="24"/>
          <w:szCs w:val="24"/>
        </w:rPr>
      </w:pPr>
    </w:p>
    <w:p w14:paraId="59BDC1B8" w14:textId="77777777" w:rsidR="00FF2521" w:rsidRPr="004E70FF" w:rsidRDefault="002005E8" w:rsidP="00A17607">
      <w:pPr>
        <w:pStyle w:val="Prrafodelista"/>
        <w:numPr>
          <w:ilvl w:val="0"/>
          <w:numId w:val="12"/>
        </w:numPr>
        <w:spacing w:after="0" w:line="240" w:lineRule="auto"/>
        <w:jc w:val="both"/>
        <w:rPr>
          <w:rFonts w:ascii="Arial" w:hAnsi="Arial" w:cs="Arial"/>
          <w:sz w:val="24"/>
          <w:szCs w:val="24"/>
        </w:rPr>
      </w:pPr>
      <m:oMath>
        <m:r>
          <w:rPr>
            <w:rFonts w:ascii="Cambria Math" w:hAnsi="Cambria Math" w:cs="Arial"/>
            <w:sz w:val="24"/>
            <w:szCs w:val="24"/>
          </w:rPr>
          <m:t>E</m:t>
        </m:r>
      </m:oMath>
      <w:r w:rsidRPr="004E70FF">
        <w:rPr>
          <w:rFonts w:ascii="Arial" w:hAnsi="Arial" w:cs="Arial"/>
          <w:sz w:val="24"/>
          <w:szCs w:val="24"/>
        </w:rPr>
        <w:t xml:space="preserve"> a la suma de cuadrados de los errores para todos los clústeres, o sea, si suponemos que hay h clúster.</w:t>
      </w:r>
    </w:p>
    <w:p w14:paraId="5FBD9B37" w14:textId="77777777" w:rsidR="002005E8" w:rsidRPr="004E70FF" w:rsidRDefault="009A6868" w:rsidP="00A17607">
      <w:pPr>
        <w:spacing w:after="0" w:line="240" w:lineRule="auto"/>
        <w:jc w:val="both"/>
        <w:rPr>
          <w:rFonts w:ascii="Arial" w:hAnsi="Arial" w:cs="Arial"/>
          <w:sz w:val="24"/>
          <w:szCs w:val="24"/>
        </w:rPr>
      </w:pPr>
      <w:r w:rsidRPr="004E70FF">
        <w:rPr>
          <w:rFonts w:ascii="Arial" w:hAnsi="Arial" w:cs="Arial"/>
          <w:noProof/>
          <w:sz w:val="24"/>
          <w:szCs w:val="24"/>
        </w:rPr>
        <w:drawing>
          <wp:anchor distT="0" distB="0" distL="114300" distR="114300" simplePos="0" relativeHeight="251668480" behindDoc="0" locked="0" layoutInCell="1" allowOverlap="1" wp14:anchorId="3CFE8E0A" wp14:editId="0C9BD866">
            <wp:simplePos x="0" y="0"/>
            <wp:positionH relativeFrom="margin">
              <wp:align>center</wp:align>
            </wp:positionH>
            <wp:positionV relativeFrom="paragraph">
              <wp:posOffset>100477</wp:posOffset>
            </wp:positionV>
            <wp:extent cx="761365" cy="410210"/>
            <wp:effectExtent l="0" t="0" r="635" b="889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1365" cy="410210"/>
                    </a:xfrm>
                    <a:prstGeom prst="rect">
                      <a:avLst/>
                    </a:prstGeom>
                  </pic:spPr>
                </pic:pic>
              </a:graphicData>
            </a:graphic>
            <wp14:sizeRelH relativeFrom="margin">
              <wp14:pctWidth>0</wp14:pctWidth>
            </wp14:sizeRelH>
            <wp14:sizeRelV relativeFrom="margin">
              <wp14:pctHeight>0</wp14:pctHeight>
            </wp14:sizeRelV>
          </wp:anchor>
        </w:drawing>
      </w:r>
    </w:p>
    <w:p w14:paraId="07F871FD" w14:textId="77777777" w:rsidR="002005E8" w:rsidRPr="004E70FF" w:rsidRDefault="002005E8" w:rsidP="00A17607">
      <w:pPr>
        <w:spacing w:after="0" w:line="240" w:lineRule="auto"/>
        <w:jc w:val="both"/>
        <w:rPr>
          <w:rFonts w:ascii="Arial" w:hAnsi="Arial" w:cs="Arial"/>
          <w:sz w:val="24"/>
          <w:szCs w:val="24"/>
        </w:rPr>
      </w:pPr>
    </w:p>
    <w:p w14:paraId="6139A4B1" w14:textId="77777777" w:rsidR="00FF2521" w:rsidRPr="004E70FF" w:rsidRDefault="00FF2521" w:rsidP="00A17607">
      <w:pPr>
        <w:spacing w:after="0" w:line="240" w:lineRule="auto"/>
        <w:jc w:val="both"/>
        <w:rPr>
          <w:rFonts w:ascii="Arial" w:hAnsi="Arial" w:cs="Arial"/>
          <w:sz w:val="24"/>
          <w:szCs w:val="24"/>
        </w:rPr>
      </w:pPr>
    </w:p>
    <w:p w14:paraId="7B6FF376" w14:textId="77777777" w:rsidR="00FF2521" w:rsidRPr="004E70FF" w:rsidRDefault="00FF2521" w:rsidP="00A17607">
      <w:pPr>
        <w:spacing w:after="0" w:line="240" w:lineRule="auto"/>
        <w:jc w:val="both"/>
        <w:rPr>
          <w:rFonts w:ascii="Arial" w:hAnsi="Arial" w:cs="Arial"/>
          <w:sz w:val="24"/>
          <w:szCs w:val="24"/>
        </w:rPr>
      </w:pPr>
    </w:p>
    <w:p w14:paraId="625C1832" w14:textId="3367EED8" w:rsidR="0016735F" w:rsidRPr="004E70FF" w:rsidRDefault="00A3336B" w:rsidP="00A17607">
      <w:pPr>
        <w:spacing w:after="0" w:line="240" w:lineRule="auto"/>
        <w:jc w:val="both"/>
        <w:rPr>
          <w:rFonts w:ascii="Arial" w:hAnsi="Arial" w:cs="Arial"/>
          <w:sz w:val="24"/>
          <w:szCs w:val="24"/>
        </w:rPr>
      </w:pPr>
      <w:r w:rsidRPr="004E70FF">
        <w:rPr>
          <w:rFonts w:ascii="Arial" w:hAnsi="Arial" w:cs="Arial"/>
          <w:sz w:val="24"/>
          <w:szCs w:val="24"/>
        </w:rPr>
        <w:t xml:space="preserve">Posteriormente, la medida utilizada </w:t>
      </w:r>
      <w:r w:rsidR="009A6868" w:rsidRPr="004E70FF">
        <w:rPr>
          <w:rFonts w:ascii="Arial" w:hAnsi="Arial" w:cs="Arial"/>
          <w:sz w:val="24"/>
          <w:szCs w:val="24"/>
        </w:rPr>
        <w:t>para determinar el intervalo es la distancia euclídea al cuadrado</w:t>
      </w:r>
      <w:r w:rsidR="00DA64DB" w:rsidRPr="004E70FF">
        <w:rPr>
          <w:rFonts w:ascii="Arial" w:hAnsi="Arial" w:cs="Arial"/>
          <w:sz w:val="24"/>
          <w:szCs w:val="24"/>
        </w:rPr>
        <w:t xml:space="preserve">, la cual corresponde a </w:t>
      </w:r>
      <w:r w:rsidR="00C44FC3" w:rsidRPr="004E70FF">
        <w:rPr>
          <w:rFonts w:ascii="Arial" w:hAnsi="Arial" w:cs="Arial"/>
          <w:sz w:val="24"/>
          <w:szCs w:val="24"/>
        </w:rPr>
        <w:t>la distancia "ordinaria" (que se mediría con una regla) entre dos puntos de un espacio euclídeo, la cual se deduce a partir del teorema de Pitágoras.</w:t>
      </w:r>
    </w:p>
    <w:p w14:paraId="02192E5A" w14:textId="77777777" w:rsidR="0016735F" w:rsidRPr="004E70FF" w:rsidRDefault="0016735F" w:rsidP="00A17607">
      <w:pPr>
        <w:spacing w:after="0" w:line="240" w:lineRule="auto"/>
        <w:jc w:val="both"/>
        <w:rPr>
          <w:rFonts w:ascii="Arial" w:hAnsi="Arial" w:cs="Arial"/>
          <w:sz w:val="24"/>
          <w:szCs w:val="24"/>
        </w:rPr>
      </w:pPr>
      <w:r w:rsidRPr="004E70FF">
        <w:rPr>
          <w:rFonts w:ascii="Arial" w:hAnsi="Arial" w:cs="Arial"/>
          <w:noProof/>
          <w:sz w:val="24"/>
          <w:szCs w:val="24"/>
        </w:rPr>
        <w:drawing>
          <wp:anchor distT="0" distB="0" distL="114300" distR="114300" simplePos="0" relativeHeight="251669504" behindDoc="0" locked="0" layoutInCell="1" allowOverlap="1" wp14:anchorId="51C96E76" wp14:editId="379F818E">
            <wp:simplePos x="0" y="0"/>
            <wp:positionH relativeFrom="margin">
              <wp:align>center</wp:align>
            </wp:positionH>
            <wp:positionV relativeFrom="paragraph">
              <wp:posOffset>97595</wp:posOffset>
            </wp:positionV>
            <wp:extent cx="1143000" cy="38100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381000"/>
                    </a:xfrm>
                    <a:prstGeom prst="rect">
                      <a:avLst/>
                    </a:prstGeom>
                  </pic:spPr>
                </pic:pic>
              </a:graphicData>
            </a:graphic>
            <wp14:sizeRelH relativeFrom="margin">
              <wp14:pctWidth>0</wp14:pctWidth>
            </wp14:sizeRelH>
            <wp14:sizeRelV relativeFrom="margin">
              <wp14:pctHeight>0</wp14:pctHeight>
            </wp14:sizeRelV>
          </wp:anchor>
        </w:drawing>
      </w:r>
    </w:p>
    <w:p w14:paraId="1B13F3A9" w14:textId="77777777" w:rsidR="0016735F" w:rsidRPr="004E70FF" w:rsidRDefault="0016735F" w:rsidP="00A17607">
      <w:pPr>
        <w:spacing w:after="0" w:line="240" w:lineRule="auto"/>
        <w:jc w:val="both"/>
        <w:rPr>
          <w:rFonts w:ascii="Arial" w:hAnsi="Arial" w:cs="Arial"/>
          <w:sz w:val="24"/>
          <w:szCs w:val="24"/>
        </w:rPr>
      </w:pPr>
    </w:p>
    <w:p w14:paraId="67776061" w14:textId="77777777" w:rsidR="0016735F" w:rsidRPr="004E70FF" w:rsidRDefault="0016735F" w:rsidP="00A17607">
      <w:pPr>
        <w:spacing w:after="0" w:line="240" w:lineRule="auto"/>
        <w:jc w:val="both"/>
        <w:rPr>
          <w:rFonts w:ascii="Arial" w:hAnsi="Arial" w:cs="Arial"/>
          <w:sz w:val="24"/>
          <w:szCs w:val="24"/>
        </w:rPr>
      </w:pPr>
    </w:p>
    <w:p w14:paraId="69B94CBE" w14:textId="77777777" w:rsidR="002C24FA" w:rsidRPr="004E70FF" w:rsidRDefault="002C24FA" w:rsidP="00A17607">
      <w:pPr>
        <w:spacing w:after="0" w:line="240" w:lineRule="auto"/>
        <w:jc w:val="both"/>
        <w:rPr>
          <w:rFonts w:ascii="Arial" w:hAnsi="Arial" w:cs="Arial"/>
          <w:sz w:val="24"/>
          <w:szCs w:val="24"/>
        </w:rPr>
      </w:pPr>
    </w:p>
    <w:p w14:paraId="04C1F742" w14:textId="77777777" w:rsidR="002C24FA" w:rsidRPr="004E70FF" w:rsidRDefault="002C24FA" w:rsidP="00A17607">
      <w:pPr>
        <w:spacing w:after="0" w:line="240" w:lineRule="auto"/>
        <w:jc w:val="both"/>
        <w:rPr>
          <w:rFonts w:ascii="Arial" w:hAnsi="Arial" w:cs="Arial"/>
          <w:sz w:val="24"/>
          <w:szCs w:val="24"/>
        </w:rPr>
      </w:pPr>
      <w:r w:rsidRPr="004E70FF">
        <w:rPr>
          <w:rFonts w:ascii="Arial" w:hAnsi="Arial" w:cs="Arial"/>
          <w:sz w:val="24"/>
          <w:szCs w:val="24"/>
        </w:rPr>
        <w:t xml:space="preserve">Por lo tanto, de acuerdo con lo requerido por la Superintendencia de la Economía Solidaria, en la Circular Externa No 004 de 2017, para identificar el riesgo se requiere segmentar los factores de riesgo y el método utilizado para determinar grupos </w:t>
      </w:r>
      <w:r w:rsidR="0016735F" w:rsidRPr="004E70FF">
        <w:rPr>
          <w:rFonts w:ascii="Arial" w:hAnsi="Arial" w:cs="Arial"/>
          <w:sz w:val="24"/>
          <w:szCs w:val="24"/>
        </w:rPr>
        <w:t xml:space="preserve">homogéneos entre </w:t>
      </w:r>
      <w:proofErr w:type="spellStart"/>
      <w:r w:rsidR="0016735F" w:rsidRPr="004E70FF">
        <w:rPr>
          <w:rFonts w:ascii="Arial" w:hAnsi="Arial" w:cs="Arial"/>
          <w:sz w:val="24"/>
          <w:szCs w:val="24"/>
        </w:rPr>
        <w:t>si</w:t>
      </w:r>
      <w:proofErr w:type="spellEnd"/>
      <w:r w:rsidR="0016735F" w:rsidRPr="004E70FF">
        <w:rPr>
          <w:rFonts w:ascii="Arial" w:hAnsi="Arial" w:cs="Arial"/>
          <w:sz w:val="24"/>
          <w:szCs w:val="24"/>
        </w:rPr>
        <w:t xml:space="preserve"> y heterogéneos para cada uno de ellos, es conglomerados jerárquicos con método de agrupación en clústeres con método de Ward y la medida del intervalo con distancia euclídea al cuadrado.</w:t>
      </w:r>
    </w:p>
    <w:p w14:paraId="2037577A" w14:textId="77777777" w:rsidR="00DF261E" w:rsidRPr="004E70FF" w:rsidRDefault="00DF261E" w:rsidP="00A17607">
      <w:pPr>
        <w:spacing w:after="0" w:line="240" w:lineRule="auto"/>
        <w:jc w:val="both"/>
        <w:rPr>
          <w:rFonts w:ascii="Arial" w:hAnsi="Arial" w:cs="Arial"/>
          <w:sz w:val="24"/>
          <w:szCs w:val="24"/>
        </w:rPr>
      </w:pPr>
    </w:p>
    <w:p w14:paraId="06239527" w14:textId="77777777" w:rsidR="00566977" w:rsidRPr="004E70FF" w:rsidRDefault="00331992" w:rsidP="00A17607">
      <w:pPr>
        <w:pStyle w:val="Ttulo2"/>
        <w:spacing w:before="0" w:beforeAutospacing="0" w:after="0" w:afterAutospacing="0"/>
        <w:jc w:val="both"/>
        <w:rPr>
          <w:sz w:val="24"/>
          <w:szCs w:val="24"/>
        </w:rPr>
      </w:pPr>
      <w:bookmarkStart w:id="8" w:name="_Toc528938821"/>
      <w:bookmarkStart w:id="9" w:name="_Toc528938870"/>
      <w:r w:rsidRPr="004E70FF">
        <w:rPr>
          <w:sz w:val="24"/>
          <w:szCs w:val="24"/>
        </w:rPr>
        <w:t>K-MEDIAS</w:t>
      </w:r>
      <w:bookmarkEnd w:id="8"/>
      <w:bookmarkEnd w:id="9"/>
    </w:p>
    <w:p w14:paraId="1E1DA4A1" w14:textId="77777777" w:rsidR="00331992" w:rsidRPr="004E70FF" w:rsidRDefault="00331992" w:rsidP="00A17607">
      <w:pPr>
        <w:spacing w:after="0" w:line="240" w:lineRule="auto"/>
        <w:jc w:val="both"/>
        <w:rPr>
          <w:rFonts w:ascii="Arial" w:hAnsi="Arial" w:cs="Arial"/>
          <w:sz w:val="24"/>
          <w:szCs w:val="24"/>
        </w:rPr>
      </w:pPr>
    </w:p>
    <w:p w14:paraId="72417573" w14:textId="3772DA3C" w:rsidR="00FF2521" w:rsidRDefault="00A1319C" w:rsidP="00A17607">
      <w:pPr>
        <w:spacing w:after="0" w:line="240" w:lineRule="auto"/>
        <w:jc w:val="both"/>
        <w:rPr>
          <w:rFonts w:ascii="Arial" w:hAnsi="Arial" w:cs="Arial"/>
          <w:color w:val="000000"/>
          <w:sz w:val="24"/>
          <w:szCs w:val="24"/>
          <w:shd w:val="clear" w:color="auto" w:fill="FFFFFF"/>
        </w:rPr>
      </w:pPr>
      <w:r w:rsidRPr="004E70FF">
        <w:rPr>
          <w:rStyle w:val="nfasis"/>
          <w:rFonts w:ascii="Arial" w:hAnsi="Arial" w:cs="Arial"/>
          <w:color w:val="000000"/>
          <w:sz w:val="24"/>
          <w:szCs w:val="24"/>
          <w:shd w:val="clear" w:color="auto" w:fill="FFFFFF"/>
        </w:rPr>
        <w:t>K-means</w:t>
      </w:r>
      <w:r w:rsidRPr="004E70FF">
        <w:rPr>
          <w:rFonts w:ascii="Arial" w:hAnsi="Arial" w:cs="Arial"/>
          <w:color w:val="000000"/>
          <w:sz w:val="24"/>
          <w:szCs w:val="24"/>
          <w:shd w:val="clear" w:color="auto" w:fill="FFFFFF"/>
        </w:rPr>
        <w:t> es un algoritmo de clasificación no supervisada (</w:t>
      </w:r>
      <w:proofErr w:type="spellStart"/>
      <w:r w:rsidRPr="004E70FF">
        <w:rPr>
          <w:rFonts w:ascii="Arial" w:hAnsi="Arial" w:cs="Arial"/>
          <w:color w:val="000000"/>
          <w:sz w:val="24"/>
          <w:szCs w:val="24"/>
          <w:shd w:val="clear" w:color="auto" w:fill="FFFFFF"/>
        </w:rPr>
        <w:t>clusterización</w:t>
      </w:r>
      <w:proofErr w:type="spellEnd"/>
      <w:r w:rsidRPr="004E70FF">
        <w:rPr>
          <w:rFonts w:ascii="Arial" w:hAnsi="Arial" w:cs="Arial"/>
          <w:color w:val="000000"/>
          <w:sz w:val="24"/>
          <w:szCs w:val="24"/>
          <w:shd w:val="clear" w:color="auto" w:fill="FFFFFF"/>
        </w:rPr>
        <w:t>) que agrupa objetos en </w:t>
      </w:r>
      <w:r w:rsidRPr="004E70FF">
        <w:rPr>
          <w:rStyle w:val="nfasis"/>
          <w:rFonts w:ascii="Arial" w:hAnsi="Arial" w:cs="Arial"/>
          <w:color w:val="000000"/>
          <w:sz w:val="24"/>
          <w:szCs w:val="24"/>
          <w:shd w:val="clear" w:color="auto" w:fill="FFFFFF"/>
        </w:rPr>
        <w:t>k</w:t>
      </w:r>
      <w:r w:rsidRPr="004E70FF">
        <w:rPr>
          <w:rFonts w:ascii="Arial" w:hAnsi="Arial" w:cs="Arial"/>
          <w:color w:val="000000"/>
          <w:sz w:val="24"/>
          <w:szCs w:val="24"/>
          <w:shd w:val="clear" w:color="auto" w:fill="FFFFFF"/>
        </w:rPr>
        <w:t> grupos basándose en sus características. El agrupamiento se realiza minimizando la suma de distancias entre cada objeto y el centroide de su grupo o clúster. Se suele usar la distancia cuadrática.</w:t>
      </w:r>
    </w:p>
    <w:p w14:paraId="4C2AFB79" w14:textId="77777777" w:rsidR="004E70FF" w:rsidRPr="004E70FF" w:rsidRDefault="004E70FF" w:rsidP="00A17607">
      <w:pPr>
        <w:spacing w:after="0" w:line="240" w:lineRule="auto"/>
        <w:jc w:val="both"/>
        <w:rPr>
          <w:rFonts w:ascii="Arial" w:hAnsi="Arial" w:cs="Arial"/>
          <w:color w:val="000000"/>
          <w:sz w:val="24"/>
          <w:szCs w:val="24"/>
          <w:shd w:val="clear" w:color="auto" w:fill="FFFFFF"/>
        </w:rPr>
      </w:pPr>
    </w:p>
    <w:p w14:paraId="5443A91F" w14:textId="354296C8" w:rsidR="00A1319C" w:rsidRDefault="00A1319C" w:rsidP="00A17607">
      <w:pPr>
        <w:spacing w:after="0" w:line="240" w:lineRule="auto"/>
        <w:jc w:val="both"/>
        <w:rPr>
          <w:rFonts w:ascii="Arial" w:eastAsia="Times New Roman" w:hAnsi="Arial" w:cs="Arial"/>
          <w:color w:val="000000"/>
          <w:sz w:val="24"/>
          <w:szCs w:val="24"/>
          <w:lang w:eastAsia="es-CO"/>
        </w:rPr>
      </w:pPr>
      <w:r w:rsidRPr="004E70FF">
        <w:rPr>
          <w:rFonts w:ascii="Arial" w:eastAsia="Times New Roman" w:hAnsi="Arial" w:cs="Arial"/>
          <w:color w:val="000000"/>
          <w:sz w:val="24"/>
          <w:szCs w:val="24"/>
          <w:lang w:eastAsia="es-CO"/>
        </w:rPr>
        <w:t>El algoritmo consta de tres pasos:</w:t>
      </w:r>
    </w:p>
    <w:p w14:paraId="569F46FA" w14:textId="77777777" w:rsidR="004E70FF" w:rsidRPr="004E70FF" w:rsidRDefault="004E70FF" w:rsidP="00A17607">
      <w:pPr>
        <w:spacing w:after="0" w:line="240" w:lineRule="auto"/>
        <w:jc w:val="both"/>
        <w:rPr>
          <w:rFonts w:ascii="Arial" w:eastAsia="Times New Roman" w:hAnsi="Arial" w:cs="Arial"/>
          <w:color w:val="000000"/>
          <w:sz w:val="24"/>
          <w:szCs w:val="24"/>
          <w:lang w:eastAsia="es-CO"/>
        </w:rPr>
      </w:pPr>
    </w:p>
    <w:p w14:paraId="42BBFD47" w14:textId="77777777" w:rsidR="000F2FBD" w:rsidRPr="004E70FF" w:rsidRDefault="00A1319C" w:rsidP="00A17607">
      <w:pPr>
        <w:numPr>
          <w:ilvl w:val="0"/>
          <w:numId w:val="13"/>
        </w:numPr>
        <w:spacing w:after="0" w:line="240" w:lineRule="auto"/>
        <w:ind w:left="480" w:right="480"/>
        <w:jc w:val="both"/>
        <w:rPr>
          <w:rFonts w:ascii="Arial" w:eastAsia="Times New Roman" w:hAnsi="Arial" w:cs="Arial"/>
          <w:color w:val="000000"/>
          <w:sz w:val="24"/>
          <w:szCs w:val="24"/>
          <w:lang w:eastAsia="es-CO"/>
        </w:rPr>
      </w:pPr>
      <w:r w:rsidRPr="004E70FF">
        <w:rPr>
          <w:rFonts w:ascii="Arial" w:eastAsia="Times New Roman" w:hAnsi="Arial" w:cs="Arial"/>
          <w:b/>
          <w:bCs/>
          <w:color w:val="000000"/>
          <w:sz w:val="24"/>
          <w:szCs w:val="24"/>
          <w:lang w:eastAsia="es-CO"/>
        </w:rPr>
        <w:t>Inicialización:</w:t>
      </w:r>
      <w:r w:rsidRPr="004E70FF">
        <w:rPr>
          <w:rFonts w:ascii="Arial" w:eastAsia="Times New Roman" w:hAnsi="Arial" w:cs="Arial"/>
          <w:color w:val="000000"/>
          <w:sz w:val="24"/>
          <w:szCs w:val="24"/>
          <w:lang w:eastAsia="es-CO"/>
        </w:rPr>
        <w:t> una vez escogido el número de grupos, </w:t>
      </w:r>
      <w:r w:rsidRPr="004E70FF">
        <w:rPr>
          <w:rFonts w:ascii="Arial" w:eastAsia="Times New Roman" w:hAnsi="Arial" w:cs="Arial"/>
          <w:i/>
          <w:iCs/>
          <w:color w:val="000000"/>
          <w:sz w:val="24"/>
          <w:szCs w:val="24"/>
          <w:lang w:eastAsia="es-CO"/>
        </w:rPr>
        <w:t>k</w:t>
      </w:r>
      <w:r w:rsidRPr="004E70FF">
        <w:rPr>
          <w:rFonts w:ascii="Arial" w:eastAsia="Times New Roman" w:hAnsi="Arial" w:cs="Arial"/>
          <w:color w:val="000000"/>
          <w:sz w:val="24"/>
          <w:szCs w:val="24"/>
          <w:lang w:eastAsia="es-CO"/>
        </w:rPr>
        <w:t>, se establecen </w:t>
      </w:r>
      <w:r w:rsidRPr="004E70FF">
        <w:rPr>
          <w:rFonts w:ascii="Arial" w:eastAsia="Times New Roman" w:hAnsi="Arial" w:cs="Arial"/>
          <w:i/>
          <w:iCs/>
          <w:color w:val="000000"/>
          <w:sz w:val="24"/>
          <w:szCs w:val="24"/>
          <w:lang w:eastAsia="es-CO"/>
        </w:rPr>
        <w:t>k</w:t>
      </w:r>
      <w:r w:rsidRPr="004E70FF">
        <w:rPr>
          <w:rFonts w:ascii="Arial" w:eastAsia="Times New Roman" w:hAnsi="Arial" w:cs="Arial"/>
          <w:color w:val="000000"/>
          <w:sz w:val="24"/>
          <w:szCs w:val="24"/>
          <w:lang w:eastAsia="es-CO"/>
        </w:rPr>
        <w:t> centroides en el espacio de los datos, por ejemplo, escogiéndolos aleatoriamente.</w:t>
      </w:r>
    </w:p>
    <w:p w14:paraId="40F05FAA" w14:textId="77777777" w:rsidR="000F2FBD" w:rsidRPr="004E70FF" w:rsidRDefault="00A1319C" w:rsidP="00A17607">
      <w:pPr>
        <w:numPr>
          <w:ilvl w:val="0"/>
          <w:numId w:val="13"/>
        </w:numPr>
        <w:spacing w:after="0" w:line="240" w:lineRule="auto"/>
        <w:ind w:left="480" w:right="480"/>
        <w:jc w:val="both"/>
        <w:rPr>
          <w:rFonts w:ascii="Arial" w:eastAsia="Times New Roman" w:hAnsi="Arial" w:cs="Arial"/>
          <w:color w:val="000000"/>
          <w:sz w:val="24"/>
          <w:szCs w:val="24"/>
          <w:lang w:eastAsia="es-CO"/>
        </w:rPr>
      </w:pPr>
      <w:r w:rsidRPr="004E70FF">
        <w:rPr>
          <w:rFonts w:ascii="Arial" w:eastAsia="Times New Roman" w:hAnsi="Arial" w:cs="Arial"/>
          <w:b/>
          <w:bCs/>
          <w:color w:val="000000"/>
          <w:sz w:val="24"/>
          <w:szCs w:val="24"/>
          <w:lang w:eastAsia="es-CO"/>
        </w:rPr>
        <w:t>Asignación objetos a los centroides:</w:t>
      </w:r>
      <w:r w:rsidRPr="004E70FF">
        <w:rPr>
          <w:rFonts w:ascii="Arial" w:eastAsia="Times New Roman" w:hAnsi="Arial" w:cs="Arial"/>
          <w:color w:val="000000"/>
          <w:sz w:val="24"/>
          <w:szCs w:val="24"/>
          <w:lang w:eastAsia="es-CO"/>
        </w:rPr>
        <w:t> cada objeto de los datos es asignado a su centroide más cercano.</w:t>
      </w:r>
    </w:p>
    <w:p w14:paraId="6092D28D" w14:textId="77777777" w:rsidR="00DF261E" w:rsidRPr="004E70FF" w:rsidRDefault="00A1319C" w:rsidP="00A17607">
      <w:pPr>
        <w:numPr>
          <w:ilvl w:val="0"/>
          <w:numId w:val="13"/>
        </w:numPr>
        <w:spacing w:after="0" w:line="240" w:lineRule="auto"/>
        <w:ind w:left="480" w:right="480"/>
        <w:jc w:val="both"/>
        <w:rPr>
          <w:rFonts w:ascii="Arial" w:eastAsia="Times New Roman" w:hAnsi="Arial" w:cs="Arial"/>
          <w:color w:val="000000"/>
          <w:sz w:val="24"/>
          <w:szCs w:val="24"/>
          <w:lang w:eastAsia="es-CO"/>
        </w:rPr>
      </w:pPr>
      <w:r w:rsidRPr="004E70FF">
        <w:rPr>
          <w:rFonts w:ascii="Arial" w:eastAsia="Times New Roman" w:hAnsi="Arial" w:cs="Arial"/>
          <w:b/>
          <w:bCs/>
          <w:color w:val="000000"/>
          <w:sz w:val="24"/>
          <w:szCs w:val="24"/>
          <w:lang w:eastAsia="es-CO"/>
        </w:rPr>
        <w:t>Actualización centroides:</w:t>
      </w:r>
      <w:r w:rsidRPr="004E70FF">
        <w:rPr>
          <w:rFonts w:ascii="Arial" w:eastAsia="Times New Roman" w:hAnsi="Arial" w:cs="Arial"/>
          <w:color w:val="000000"/>
          <w:sz w:val="24"/>
          <w:szCs w:val="24"/>
          <w:lang w:eastAsia="es-CO"/>
        </w:rPr>
        <w:t> se actualiza la posición del centroide de cada grupo tomando como nuevo centroide la posición del promedio de los objetos pertenecientes a dicho grupo.</w:t>
      </w:r>
    </w:p>
    <w:p w14:paraId="7BA4443C" w14:textId="77777777" w:rsidR="00DF261E" w:rsidRPr="004E70FF" w:rsidRDefault="00DF261E" w:rsidP="00A17607">
      <w:pPr>
        <w:spacing w:after="0" w:line="240" w:lineRule="auto"/>
        <w:jc w:val="both"/>
        <w:rPr>
          <w:rFonts w:ascii="Arial" w:eastAsia="Times New Roman" w:hAnsi="Arial" w:cs="Arial"/>
          <w:color w:val="000000"/>
          <w:sz w:val="24"/>
          <w:szCs w:val="24"/>
          <w:lang w:eastAsia="es-CO"/>
        </w:rPr>
      </w:pPr>
    </w:p>
    <w:p w14:paraId="67DAA9E8" w14:textId="77777777" w:rsidR="00A1319C" w:rsidRPr="004E70FF" w:rsidRDefault="00A1319C" w:rsidP="00A17607">
      <w:pPr>
        <w:spacing w:after="0" w:line="240" w:lineRule="auto"/>
        <w:jc w:val="both"/>
        <w:rPr>
          <w:rFonts w:ascii="Arial" w:eastAsia="Times New Roman" w:hAnsi="Arial" w:cs="Arial"/>
          <w:color w:val="000000"/>
          <w:sz w:val="24"/>
          <w:szCs w:val="24"/>
          <w:lang w:eastAsia="es-CO"/>
        </w:rPr>
      </w:pPr>
      <w:r w:rsidRPr="004E70FF">
        <w:rPr>
          <w:rFonts w:ascii="Arial" w:eastAsia="Times New Roman" w:hAnsi="Arial" w:cs="Arial"/>
          <w:color w:val="000000"/>
          <w:sz w:val="24"/>
          <w:szCs w:val="24"/>
          <w:lang w:eastAsia="es-CO"/>
        </w:rPr>
        <w:t>Se repiten los pasos 2 y 3 hasta que los centroides no se mueven, o se mueven por debajo de una distancia umbral en cada paso.</w:t>
      </w:r>
    </w:p>
    <w:p w14:paraId="4AB509B7" w14:textId="77777777" w:rsidR="00A1319C" w:rsidRPr="004E70FF" w:rsidRDefault="00A1319C" w:rsidP="00A17607">
      <w:pPr>
        <w:spacing w:after="0" w:line="240" w:lineRule="auto"/>
        <w:jc w:val="both"/>
        <w:rPr>
          <w:rFonts w:ascii="Arial" w:eastAsia="Times New Roman" w:hAnsi="Arial" w:cs="Arial"/>
          <w:color w:val="000000"/>
          <w:sz w:val="24"/>
          <w:szCs w:val="24"/>
          <w:lang w:eastAsia="es-CO"/>
        </w:rPr>
      </w:pPr>
    </w:p>
    <w:p w14:paraId="1E42828E" w14:textId="188D8D77" w:rsidR="00A1319C" w:rsidRPr="004E70FF" w:rsidRDefault="00A1319C" w:rsidP="00A17607">
      <w:pPr>
        <w:pStyle w:val="NormalWeb"/>
        <w:spacing w:before="0" w:beforeAutospacing="0" w:after="0" w:afterAutospacing="0"/>
        <w:jc w:val="both"/>
        <w:rPr>
          <w:rFonts w:ascii="Arial" w:hAnsi="Arial" w:cs="Arial"/>
          <w:color w:val="000000"/>
        </w:rPr>
      </w:pPr>
      <w:r w:rsidRPr="004E70FF">
        <w:rPr>
          <w:rFonts w:ascii="Arial" w:hAnsi="Arial" w:cs="Arial"/>
          <w:color w:val="000000"/>
        </w:rPr>
        <w:t>El algoritmo </w:t>
      </w:r>
      <w:r w:rsidRPr="004E70FF">
        <w:rPr>
          <w:rStyle w:val="nfasis"/>
          <w:rFonts w:ascii="Arial" w:hAnsi="Arial" w:cs="Arial"/>
          <w:color w:val="000000"/>
        </w:rPr>
        <w:t>k-means</w:t>
      </w:r>
      <w:r w:rsidRPr="004E70FF">
        <w:rPr>
          <w:rFonts w:ascii="Arial" w:hAnsi="Arial" w:cs="Arial"/>
          <w:color w:val="000000"/>
        </w:rPr>
        <w:t> resuelve un </w:t>
      </w:r>
      <w:r w:rsidRPr="004E70FF">
        <w:rPr>
          <w:rStyle w:val="Textoennegrita"/>
          <w:rFonts w:ascii="Arial" w:hAnsi="Arial" w:cs="Arial"/>
          <w:color w:val="000000"/>
        </w:rPr>
        <w:t>problema de optimización</w:t>
      </w:r>
      <w:r w:rsidRPr="004E70FF">
        <w:rPr>
          <w:rFonts w:ascii="Arial" w:hAnsi="Arial" w:cs="Arial"/>
          <w:color w:val="000000"/>
        </w:rPr>
        <w:t xml:space="preserve">, siendo </w:t>
      </w:r>
      <w:r w:rsidR="004E70FF" w:rsidRPr="004E70FF">
        <w:rPr>
          <w:rFonts w:ascii="Arial" w:hAnsi="Arial" w:cs="Arial"/>
          <w:color w:val="000000"/>
        </w:rPr>
        <w:t>la función por optimizar</w:t>
      </w:r>
      <w:r w:rsidRPr="004E70FF">
        <w:rPr>
          <w:rFonts w:ascii="Arial" w:hAnsi="Arial" w:cs="Arial"/>
          <w:color w:val="000000"/>
        </w:rPr>
        <w:t xml:space="preserve"> (minimizar) la suma de las distancias cuadráticas de cada objeto al centroide de su cluster.</w:t>
      </w:r>
    </w:p>
    <w:p w14:paraId="78974997" w14:textId="77777777" w:rsidR="00A1319C" w:rsidRPr="004E70FF" w:rsidRDefault="00A1319C" w:rsidP="00A17607">
      <w:pPr>
        <w:pStyle w:val="NormalWeb"/>
        <w:spacing w:before="0" w:beforeAutospacing="0" w:after="0" w:afterAutospacing="0"/>
        <w:jc w:val="both"/>
        <w:rPr>
          <w:rFonts w:ascii="Arial" w:hAnsi="Arial" w:cs="Arial"/>
          <w:color w:val="000000"/>
        </w:rPr>
      </w:pPr>
    </w:p>
    <w:p w14:paraId="5EEF150C" w14:textId="77777777" w:rsidR="00A1319C" w:rsidRPr="004E70FF" w:rsidRDefault="00A1319C" w:rsidP="00A17607">
      <w:pPr>
        <w:pStyle w:val="NormalWeb"/>
        <w:spacing w:before="0" w:beforeAutospacing="0" w:after="0" w:afterAutospacing="0"/>
        <w:jc w:val="both"/>
        <w:rPr>
          <w:rFonts w:ascii="Arial" w:hAnsi="Arial" w:cs="Arial"/>
          <w:color w:val="000000"/>
        </w:rPr>
      </w:pPr>
      <w:r w:rsidRPr="004E70FF">
        <w:rPr>
          <w:rFonts w:ascii="Arial" w:hAnsi="Arial" w:cs="Arial"/>
          <w:color w:val="000000"/>
        </w:rPr>
        <w:t>Los objetos se representan con vectores reales de </w:t>
      </w:r>
      <w:r w:rsidRPr="004E70FF">
        <w:rPr>
          <w:rStyle w:val="mi"/>
          <w:rFonts w:ascii="Arial" w:hAnsi="Arial" w:cs="Arial"/>
          <w:i/>
          <w:color w:val="000000"/>
          <w:bdr w:val="none" w:sz="0" w:space="0" w:color="auto" w:frame="1"/>
        </w:rPr>
        <w:t>d</w:t>
      </w:r>
      <w:r w:rsidRPr="004E70FF">
        <w:rPr>
          <w:rFonts w:ascii="Arial" w:hAnsi="Arial" w:cs="Arial"/>
          <w:color w:val="000000"/>
        </w:rPr>
        <w:t> dimensiones </w:t>
      </w:r>
      <w:r w:rsidRPr="004E70FF">
        <w:rPr>
          <w:rStyle w:val="mo"/>
          <w:rFonts w:ascii="Arial" w:hAnsi="Arial" w:cs="Arial"/>
          <w:color w:val="000000"/>
          <w:bdr w:val="none" w:sz="0" w:space="0" w:color="auto" w:frame="1"/>
        </w:rPr>
        <w:t>(</w:t>
      </w:r>
      <w:r w:rsidRPr="004E70FF">
        <w:rPr>
          <w:rStyle w:val="mi"/>
          <w:rFonts w:ascii="Arial" w:hAnsi="Arial" w:cs="Arial"/>
          <w:color w:val="000000"/>
          <w:bdr w:val="none" w:sz="0" w:space="0" w:color="auto" w:frame="1"/>
        </w:rPr>
        <w:t>x</w:t>
      </w:r>
      <w:r w:rsidRPr="004E70FF">
        <w:rPr>
          <w:rStyle w:val="mn"/>
          <w:rFonts w:ascii="Arial" w:hAnsi="Arial" w:cs="Arial"/>
          <w:color w:val="000000"/>
          <w:bdr w:val="none" w:sz="0" w:space="0" w:color="auto" w:frame="1"/>
        </w:rPr>
        <w:t>1</w:t>
      </w:r>
      <w:r w:rsidRPr="004E70FF">
        <w:rPr>
          <w:rStyle w:val="mo"/>
          <w:rFonts w:ascii="Arial" w:hAnsi="Arial" w:cs="Arial"/>
          <w:color w:val="000000"/>
          <w:bdr w:val="none" w:sz="0" w:space="0" w:color="auto" w:frame="1"/>
        </w:rPr>
        <w:t>,</w:t>
      </w:r>
      <w:r w:rsidRPr="004E70FF">
        <w:rPr>
          <w:rStyle w:val="mi"/>
          <w:rFonts w:ascii="Arial" w:hAnsi="Arial" w:cs="Arial"/>
          <w:color w:val="000000"/>
          <w:bdr w:val="none" w:sz="0" w:space="0" w:color="auto" w:frame="1"/>
        </w:rPr>
        <w:t>x</w:t>
      </w:r>
      <w:r w:rsidRPr="004E70FF">
        <w:rPr>
          <w:rStyle w:val="mn"/>
          <w:rFonts w:ascii="Arial" w:hAnsi="Arial" w:cs="Arial"/>
          <w:color w:val="000000"/>
          <w:bdr w:val="none" w:sz="0" w:space="0" w:color="auto" w:frame="1"/>
        </w:rPr>
        <w:t>2</w:t>
      </w:r>
      <w:r w:rsidRPr="004E70FF">
        <w:rPr>
          <w:rStyle w:val="mo"/>
          <w:rFonts w:ascii="Arial" w:hAnsi="Arial" w:cs="Arial"/>
          <w:color w:val="000000"/>
          <w:bdr w:val="none" w:sz="0" w:space="0" w:color="auto" w:frame="1"/>
        </w:rPr>
        <w:t>,…,</w:t>
      </w:r>
      <w:proofErr w:type="spellStart"/>
      <w:r w:rsidRPr="004E70FF">
        <w:rPr>
          <w:rStyle w:val="mi"/>
          <w:rFonts w:ascii="Arial" w:hAnsi="Arial" w:cs="Arial"/>
          <w:color w:val="000000"/>
          <w:bdr w:val="none" w:sz="0" w:space="0" w:color="auto" w:frame="1"/>
        </w:rPr>
        <w:t>xn</w:t>
      </w:r>
      <w:proofErr w:type="spellEnd"/>
      <w:r w:rsidRPr="004E70FF">
        <w:rPr>
          <w:rStyle w:val="mo"/>
          <w:rFonts w:ascii="Arial" w:hAnsi="Arial" w:cs="Arial"/>
          <w:color w:val="000000"/>
          <w:bdr w:val="none" w:sz="0" w:space="0" w:color="auto" w:frame="1"/>
        </w:rPr>
        <w:t>)</w:t>
      </w:r>
      <w:r w:rsidRPr="004E70FF">
        <w:rPr>
          <w:rFonts w:ascii="Arial" w:hAnsi="Arial" w:cs="Arial"/>
          <w:color w:val="000000"/>
        </w:rPr>
        <w:t> y el algoritmo </w:t>
      </w:r>
      <w:r w:rsidRPr="004E70FF">
        <w:rPr>
          <w:rStyle w:val="nfasis"/>
          <w:rFonts w:ascii="Arial" w:hAnsi="Arial" w:cs="Arial"/>
          <w:color w:val="000000"/>
        </w:rPr>
        <w:t>k-means</w:t>
      </w:r>
      <w:r w:rsidRPr="004E70FF">
        <w:rPr>
          <w:rFonts w:ascii="Arial" w:hAnsi="Arial" w:cs="Arial"/>
          <w:color w:val="000000"/>
        </w:rPr>
        <w:t> construye </w:t>
      </w:r>
      <w:r w:rsidRPr="004E70FF">
        <w:rPr>
          <w:rStyle w:val="mi"/>
          <w:rFonts w:ascii="Arial" w:hAnsi="Arial" w:cs="Arial"/>
          <w:color w:val="000000"/>
          <w:bdr w:val="none" w:sz="0" w:space="0" w:color="auto" w:frame="1"/>
        </w:rPr>
        <w:t>k</w:t>
      </w:r>
      <w:r w:rsidRPr="004E70FF">
        <w:rPr>
          <w:rStyle w:val="mjxassistivemathml"/>
          <w:rFonts w:ascii="Arial" w:hAnsi="Arial" w:cs="Arial"/>
          <w:color w:val="000000"/>
          <w:bdr w:val="none" w:sz="0" w:space="0" w:color="auto" w:frame="1"/>
        </w:rPr>
        <w:t xml:space="preserve"> </w:t>
      </w:r>
      <w:r w:rsidRPr="004E70FF">
        <w:rPr>
          <w:rFonts w:ascii="Arial" w:hAnsi="Arial" w:cs="Arial"/>
          <w:color w:val="000000"/>
        </w:rPr>
        <w:t>grupos donde se minimiza la suma de distancias de los objetos, dentro de cada grupo </w:t>
      </w:r>
      <w:r w:rsidRPr="004E70FF">
        <w:rPr>
          <w:rStyle w:val="mi"/>
          <w:rFonts w:ascii="Arial" w:hAnsi="Arial" w:cs="Arial"/>
          <w:color w:val="000000"/>
          <w:bdr w:val="none" w:sz="0" w:space="0" w:color="auto" w:frame="1"/>
        </w:rPr>
        <w:t>S</w:t>
      </w:r>
      <w:r w:rsidRPr="004E70FF">
        <w:rPr>
          <w:rStyle w:val="mo"/>
          <w:rFonts w:ascii="Arial" w:hAnsi="Arial" w:cs="Arial"/>
          <w:color w:val="000000"/>
          <w:bdr w:val="none" w:sz="0" w:space="0" w:color="auto" w:frame="1"/>
        </w:rPr>
        <w:t>={</w:t>
      </w:r>
      <w:r w:rsidRPr="004E70FF">
        <w:rPr>
          <w:rStyle w:val="mi"/>
          <w:rFonts w:ascii="Arial" w:hAnsi="Arial" w:cs="Arial"/>
          <w:color w:val="000000"/>
          <w:bdr w:val="none" w:sz="0" w:space="0" w:color="auto" w:frame="1"/>
        </w:rPr>
        <w:t>S</w:t>
      </w:r>
      <w:r w:rsidRPr="004E70FF">
        <w:rPr>
          <w:rStyle w:val="mn"/>
          <w:rFonts w:ascii="Arial" w:hAnsi="Arial" w:cs="Arial"/>
          <w:color w:val="000000"/>
          <w:bdr w:val="none" w:sz="0" w:space="0" w:color="auto" w:frame="1"/>
        </w:rPr>
        <w:t>1</w:t>
      </w:r>
      <w:r w:rsidRPr="004E70FF">
        <w:rPr>
          <w:rStyle w:val="mo"/>
          <w:rFonts w:ascii="Arial" w:hAnsi="Arial" w:cs="Arial"/>
          <w:color w:val="000000"/>
          <w:bdr w:val="none" w:sz="0" w:space="0" w:color="auto" w:frame="1"/>
        </w:rPr>
        <w:t>,</w:t>
      </w:r>
      <w:r w:rsidRPr="004E70FF">
        <w:rPr>
          <w:rStyle w:val="mi"/>
          <w:rFonts w:ascii="Arial" w:hAnsi="Arial" w:cs="Arial"/>
          <w:color w:val="000000"/>
          <w:bdr w:val="none" w:sz="0" w:space="0" w:color="auto" w:frame="1"/>
        </w:rPr>
        <w:t>S</w:t>
      </w:r>
      <w:r w:rsidRPr="004E70FF">
        <w:rPr>
          <w:rStyle w:val="mn"/>
          <w:rFonts w:ascii="Arial" w:hAnsi="Arial" w:cs="Arial"/>
          <w:color w:val="000000"/>
          <w:bdr w:val="none" w:sz="0" w:space="0" w:color="auto" w:frame="1"/>
        </w:rPr>
        <w:t>2</w:t>
      </w:r>
      <w:r w:rsidRPr="004E70FF">
        <w:rPr>
          <w:rStyle w:val="mo"/>
          <w:rFonts w:ascii="Arial" w:hAnsi="Arial" w:cs="Arial"/>
          <w:color w:val="000000"/>
          <w:bdr w:val="none" w:sz="0" w:space="0" w:color="auto" w:frame="1"/>
        </w:rPr>
        <w:t>,…,</w:t>
      </w:r>
      <w:proofErr w:type="spellStart"/>
      <w:r w:rsidRPr="004E70FF">
        <w:rPr>
          <w:rStyle w:val="mi"/>
          <w:rFonts w:ascii="Arial" w:hAnsi="Arial" w:cs="Arial"/>
          <w:color w:val="000000"/>
          <w:bdr w:val="none" w:sz="0" w:space="0" w:color="auto" w:frame="1"/>
        </w:rPr>
        <w:t>Sk</w:t>
      </w:r>
      <w:proofErr w:type="spellEnd"/>
      <w:r w:rsidRPr="004E70FF">
        <w:rPr>
          <w:rStyle w:val="mo"/>
          <w:rFonts w:ascii="Arial" w:hAnsi="Arial" w:cs="Arial"/>
          <w:color w:val="000000"/>
          <w:bdr w:val="none" w:sz="0" w:space="0" w:color="auto" w:frame="1"/>
        </w:rPr>
        <w:t>}</w:t>
      </w:r>
      <w:r w:rsidRPr="004E70FF">
        <w:rPr>
          <w:rFonts w:ascii="Arial" w:hAnsi="Arial" w:cs="Arial"/>
          <w:color w:val="000000"/>
        </w:rPr>
        <w:t>, a su centroide</w:t>
      </w:r>
      <w:r w:rsidR="00B4484D" w:rsidRPr="004E70FF">
        <w:rPr>
          <w:rFonts w:ascii="Arial" w:hAnsi="Arial" w:cs="Arial"/>
          <w:color w:val="000000"/>
        </w:rPr>
        <w:t xml:space="preserve">, </w:t>
      </w:r>
      <w:proofErr w:type="spellStart"/>
      <w:r w:rsidR="00B4484D" w:rsidRPr="004E70FF">
        <w:rPr>
          <w:rFonts w:ascii="Arial" w:hAnsi="Arial" w:cs="Arial"/>
          <w:color w:val="000000"/>
        </w:rPr>
        <w:t>asi</w:t>
      </w:r>
      <w:proofErr w:type="spellEnd"/>
      <w:r w:rsidR="00B4484D" w:rsidRPr="004E70FF">
        <w:rPr>
          <w:rFonts w:ascii="Arial" w:hAnsi="Arial" w:cs="Arial"/>
          <w:color w:val="000000"/>
        </w:rPr>
        <w:t>:</w:t>
      </w:r>
    </w:p>
    <w:p w14:paraId="15075C7B" w14:textId="77777777" w:rsidR="00B4484D" w:rsidRPr="004E70FF" w:rsidRDefault="00B4484D" w:rsidP="00A17607">
      <w:pPr>
        <w:pStyle w:val="NormalWeb"/>
        <w:spacing w:before="0" w:beforeAutospacing="0" w:after="0" w:afterAutospacing="0"/>
        <w:jc w:val="both"/>
        <w:rPr>
          <w:rFonts w:ascii="Arial" w:hAnsi="Arial" w:cs="Arial"/>
          <w:color w:val="000000"/>
        </w:rPr>
      </w:pPr>
    </w:p>
    <w:p w14:paraId="56739C78" w14:textId="77777777" w:rsidR="00B4484D" w:rsidRPr="004E70FF" w:rsidRDefault="00B4484D" w:rsidP="00A17607">
      <w:pPr>
        <w:pStyle w:val="NormalWeb"/>
        <w:spacing w:before="0" w:beforeAutospacing="0" w:after="0" w:afterAutospacing="0"/>
        <w:jc w:val="both"/>
        <w:rPr>
          <w:rFonts w:ascii="Arial" w:hAnsi="Arial" w:cs="Arial"/>
          <w:color w:val="000000"/>
        </w:rPr>
      </w:pPr>
      <w:r w:rsidRPr="004E70FF">
        <w:rPr>
          <w:rFonts w:ascii="Arial" w:hAnsi="Arial" w:cs="Arial"/>
          <w:noProof/>
        </w:rPr>
        <w:drawing>
          <wp:anchor distT="0" distB="0" distL="114300" distR="114300" simplePos="0" relativeHeight="251670528" behindDoc="0" locked="0" layoutInCell="1" allowOverlap="1" wp14:anchorId="7D39F282" wp14:editId="331961D5">
            <wp:simplePos x="0" y="0"/>
            <wp:positionH relativeFrom="margin">
              <wp:align>center</wp:align>
            </wp:positionH>
            <wp:positionV relativeFrom="paragraph">
              <wp:posOffset>102186</wp:posOffset>
            </wp:positionV>
            <wp:extent cx="2376805" cy="562610"/>
            <wp:effectExtent l="0" t="0" r="4445" b="889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6805" cy="562610"/>
                    </a:xfrm>
                    <a:prstGeom prst="rect">
                      <a:avLst/>
                    </a:prstGeom>
                  </pic:spPr>
                </pic:pic>
              </a:graphicData>
            </a:graphic>
            <wp14:sizeRelH relativeFrom="margin">
              <wp14:pctWidth>0</wp14:pctWidth>
            </wp14:sizeRelH>
            <wp14:sizeRelV relativeFrom="margin">
              <wp14:pctHeight>0</wp14:pctHeight>
            </wp14:sizeRelV>
          </wp:anchor>
        </w:drawing>
      </w:r>
    </w:p>
    <w:p w14:paraId="2C4693DE" w14:textId="77777777" w:rsidR="00A1319C" w:rsidRPr="004E70FF" w:rsidRDefault="00A1319C" w:rsidP="00A17607">
      <w:pPr>
        <w:pStyle w:val="NormalWeb"/>
        <w:spacing w:before="0" w:beforeAutospacing="0" w:after="0" w:afterAutospacing="0"/>
        <w:jc w:val="both"/>
        <w:rPr>
          <w:rFonts w:ascii="Arial" w:hAnsi="Arial" w:cs="Arial"/>
          <w:color w:val="000000"/>
        </w:rPr>
      </w:pPr>
    </w:p>
    <w:p w14:paraId="2AA3712F" w14:textId="77777777" w:rsidR="00A1319C" w:rsidRPr="004E70FF" w:rsidRDefault="00A1319C" w:rsidP="00A17607">
      <w:pPr>
        <w:pStyle w:val="NormalWeb"/>
        <w:spacing w:before="0" w:beforeAutospacing="0" w:after="0" w:afterAutospacing="0"/>
        <w:jc w:val="both"/>
        <w:rPr>
          <w:rFonts w:ascii="Arial" w:hAnsi="Arial" w:cs="Arial"/>
          <w:color w:val="000000"/>
        </w:rPr>
      </w:pPr>
    </w:p>
    <w:p w14:paraId="5B39E121" w14:textId="77777777" w:rsidR="00A1319C" w:rsidRPr="004E70FF" w:rsidRDefault="00A1319C" w:rsidP="00A17607">
      <w:pPr>
        <w:spacing w:after="0" w:line="240" w:lineRule="auto"/>
        <w:jc w:val="both"/>
        <w:rPr>
          <w:rFonts w:ascii="Arial" w:hAnsi="Arial" w:cs="Arial"/>
          <w:sz w:val="24"/>
          <w:szCs w:val="24"/>
        </w:rPr>
      </w:pPr>
    </w:p>
    <w:p w14:paraId="567E8CA6" w14:textId="77777777" w:rsidR="00B4484D" w:rsidRPr="004E70FF" w:rsidRDefault="00B4484D" w:rsidP="00A17607">
      <w:pPr>
        <w:spacing w:after="0" w:line="240" w:lineRule="auto"/>
        <w:jc w:val="both"/>
        <w:rPr>
          <w:rFonts w:ascii="Arial" w:hAnsi="Arial" w:cs="Arial"/>
          <w:sz w:val="24"/>
          <w:szCs w:val="24"/>
        </w:rPr>
      </w:pPr>
    </w:p>
    <w:p w14:paraId="4FE69817" w14:textId="77777777" w:rsidR="00B4484D" w:rsidRPr="004E70FF" w:rsidRDefault="00B4484D" w:rsidP="00A17607">
      <w:pPr>
        <w:spacing w:after="0" w:line="240" w:lineRule="auto"/>
        <w:jc w:val="both"/>
        <w:rPr>
          <w:rFonts w:ascii="Arial" w:hAnsi="Arial" w:cs="Arial"/>
          <w:color w:val="000000"/>
          <w:sz w:val="24"/>
          <w:szCs w:val="24"/>
          <w:shd w:val="clear" w:color="auto" w:fill="FFFFFF"/>
        </w:rPr>
      </w:pPr>
      <w:r w:rsidRPr="004E70FF">
        <w:rPr>
          <w:rFonts w:ascii="Arial" w:hAnsi="Arial" w:cs="Arial"/>
          <w:color w:val="000000"/>
          <w:sz w:val="24"/>
          <w:szCs w:val="24"/>
          <w:shd w:val="clear" w:color="auto" w:fill="FFFFFF"/>
        </w:rPr>
        <w:t>donde </w:t>
      </w:r>
      <w:r w:rsidRPr="004E70FF">
        <w:rPr>
          <w:rStyle w:val="mi"/>
          <w:rFonts w:ascii="Arial" w:hAnsi="Arial" w:cs="Arial"/>
          <w:color w:val="000000"/>
          <w:sz w:val="24"/>
          <w:szCs w:val="24"/>
          <w:bdr w:val="none" w:sz="0" w:space="0" w:color="auto" w:frame="1"/>
          <w:shd w:val="clear" w:color="auto" w:fill="FFFFFF"/>
        </w:rPr>
        <w:t>S</w:t>
      </w:r>
      <w:r w:rsidRPr="004E70FF">
        <w:rPr>
          <w:rStyle w:val="mjxassistivemathml"/>
          <w:rFonts w:ascii="Arial" w:hAnsi="Arial" w:cs="Arial"/>
          <w:color w:val="000000"/>
          <w:sz w:val="24"/>
          <w:szCs w:val="24"/>
          <w:bdr w:val="none" w:sz="0" w:space="0" w:color="auto" w:frame="1"/>
          <w:shd w:val="clear" w:color="auto" w:fill="FFFFFF"/>
        </w:rPr>
        <w:t xml:space="preserve"> </w:t>
      </w:r>
      <w:r w:rsidRPr="004E70FF">
        <w:rPr>
          <w:rFonts w:ascii="Arial" w:hAnsi="Arial" w:cs="Arial"/>
          <w:color w:val="000000"/>
          <w:sz w:val="24"/>
          <w:szCs w:val="24"/>
          <w:shd w:val="clear" w:color="auto" w:fill="FFFFFF"/>
        </w:rPr>
        <w:t>es el conjunto de datos cuyos elementos son los objetos </w:t>
      </w:r>
      <w:proofErr w:type="spellStart"/>
      <w:r w:rsidRPr="004E70FF">
        <w:rPr>
          <w:rStyle w:val="mi"/>
          <w:rFonts w:ascii="Arial" w:hAnsi="Arial" w:cs="Arial"/>
          <w:color w:val="000000"/>
          <w:sz w:val="24"/>
          <w:szCs w:val="24"/>
          <w:bdr w:val="none" w:sz="0" w:space="0" w:color="auto" w:frame="1"/>
          <w:shd w:val="clear" w:color="auto" w:fill="FFFFFF"/>
        </w:rPr>
        <w:t>xj</w:t>
      </w:r>
      <w:proofErr w:type="spellEnd"/>
      <w:r w:rsidRPr="004E70FF">
        <w:rPr>
          <w:rFonts w:ascii="Arial" w:hAnsi="Arial" w:cs="Arial"/>
          <w:color w:val="000000"/>
          <w:sz w:val="24"/>
          <w:szCs w:val="24"/>
          <w:shd w:val="clear" w:color="auto" w:fill="FFFFFF"/>
        </w:rPr>
        <w:t> representados por vectores, donde cada uno de sus elementos representa una característica o atributo. Tendremos </w:t>
      </w:r>
      <w:r w:rsidRPr="004E70FF">
        <w:rPr>
          <w:rStyle w:val="mi"/>
          <w:rFonts w:ascii="Arial" w:hAnsi="Arial" w:cs="Arial"/>
          <w:color w:val="000000"/>
          <w:sz w:val="24"/>
          <w:szCs w:val="24"/>
          <w:bdr w:val="none" w:sz="0" w:space="0" w:color="auto" w:frame="1"/>
          <w:shd w:val="clear" w:color="auto" w:fill="FFFFFF"/>
        </w:rPr>
        <w:t>k</w:t>
      </w:r>
      <w:r w:rsidRPr="004E70FF">
        <w:rPr>
          <w:rFonts w:ascii="Arial" w:hAnsi="Arial" w:cs="Arial"/>
          <w:color w:val="000000"/>
          <w:sz w:val="24"/>
          <w:szCs w:val="24"/>
          <w:shd w:val="clear" w:color="auto" w:fill="FFFFFF"/>
        </w:rPr>
        <w:t> grupos o clúster con su correspondiente centroide </w:t>
      </w:r>
      <w:proofErr w:type="spellStart"/>
      <w:r w:rsidRPr="004E70FF">
        <w:rPr>
          <w:rStyle w:val="mi"/>
          <w:rFonts w:ascii="Arial" w:hAnsi="Arial" w:cs="Arial"/>
          <w:color w:val="000000"/>
          <w:sz w:val="24"/>
          <w:szCs w:val="24"/>
          <w:bdr w:val="none" w:sz="0" w:space="0" w:color="auto" w:frame="1"/>
          <w:shd w:val="clear" w:color="auto" w:fill="FFFFFF"/>
        </w:rPr>
        <w:t>μi</w:t>
      </w:r>
      <w:proofErr w:type="spellEnd"/>
      <w:r w:rsidRPr="004E70FF">
        <w:rPr>
          <w:rFonts w:ascii="Arial" w:hAnsi="Arial" w:cs="Arial"/>
          <w:color w:val="000000"/>
          <w:sz w:val="24"/>
          <w:szCs w:val="24"/>
          <w:shd w:val="clear" w:color="auto" w:fill="FFFFFF"/>
        </w:rPr>
        <w:t>.</w:t>
      </w:r>
    </w:p>
    <w:p w14:paraId="5C6597C0" w14:textId="77777777" w:rsidR="00B4484D" w:rsidRPr="004E70FF" w:rsidRDefault="00B4484D" w:rsidP="00A17607">
      <w:pPr>
        <w:spacing w:after="0" w:line="240" w:lineRule="auto"/>
        <w:jc w:val="both"/>
        <w:rPr>
          <w:rFonts w:ascii="Arial" w:hAnsi="Arial" w:cs="Arial"/>
          <w:color w:val="000000"/>
          <w:sz w:val="24"/>
          <w:szCs w:val="24"/>
          <w:shd w:val="clear" w:color="auto" w:fill="FFFFFF"/>
        </w:rPr>
      </w:pPr>
    </w:p>
    <w:p w14:paraId="407B8215" w14:textId="77777777" w:rsidR="00B4484D" w:rsidRPr="004E70FF" w:rsidRDefault="00DF261E" w:rsidP="00A17607">
      <w:pPr>
        <w:spacing w:after="0" w:line="240" w:lineRule="auto"/>
        <w:jc w:val="both"/>
        <w:rPr>
          <w:rFonts w:ascii="Arial" w:hAnsi="Arial" w:cs="Arial"/>
          <w:color w:val="000000"/>
          <w:sz w:val="24"/>
          <w:szCs w:val="24"/>
          <w:shd w:val="clear" w:color="auto" w:fill="FFFFFF"/>
        </w:rPr>
      </w:pPr>
      <w:r w:rsidRPr="004E70FF">
        <w:rPr>
          <w:rFonts w:ascii="Arial" w:hAnsi="Arial" w:cs="Arial"/>
          <w:color w:val="000000"/>
          <w:sz w:val="24"/>
          <w:szCs w:val="24"/>
          <w:shd w:val="clear" w:color="auto" w:fill="FFFFFF"/>
        </w:rPr>
        <w:t>En cada actualización de los centroides, desde el punto de vista matemático, se impone la condición necesaria de extremo a la función </w:t>
      </w:r>
      <w:r w:rsidRPr="004E70FF">
        <w:rPr>
          <w:rFonts w:ascii="Arial" w:hAnsi="Arial" w:cs="Arial"/>
          <w:sz w:val="24"/>
          <w:szCs w:val="24"/>
        </w:rPr>
        <w:t>E(</w:t>
      </w:r>
      <w:proofErr w:type="spellStart"/>
      <w:r w:rsidRPr="004E70FF">
        <w:rPr>
          <w:rFonts w:ascii="Arial" w:hAnsi="Arial" w:cs="Arial"/>
          <w:sz w:val="24"/>
          <w:szCs w:val="24"/>
        </w:rPr>
        <w:t>μi</w:t>
      </w:r>
      <w:proofErr w:type="spellEnd"/>
      <w:r w:rsidRPr="004E70FF">
        <w:rPr>
          <w:rFonts w:ascii="Arial" w:hAnsi="Arial" w:cs="Arial"/>
          <w:sz w:val="24"/>
          <w:szCs w:val="24"/>
        </w:rPr>
        <w:t>)</w:t>
      </w:r>
      <w:r w:rsidRPr="004E70FF">
        <w:rPr>
          <w:rFonts w:ascii="Arial" w:hAnsi="Arial" w:cs="Arial"/>
          <w:color w:val="000000"/>
          <w:sz w:val="24"/>
          <w:szCs w:val="24"/>
          <w:shd w:val="clear" w:color="auto" w:fill="FFFFFF"/>
        </w:rPr>
        <w:t> que, para la función cuadrática es</w:t>
      </w:r>
    </w:p>
    <w:p w14:paraId="1D73A580" w14:textId="77777777" w:rsidR="00B4484D" w:rsidRPr="004E70FF" w:rsidRDefault="00B4484D" w:rsidP="00A17607">
      <w:pPr>
        <w:spacing w:after="0" w:line="240" w:lineRule="auto"/>
        <w:jc w:val="both"/>
        <w:rPr>
          <w:rFonts w:ascii="Arial" w:hAnsi="Arial" w:cs="Arial"/>
          <w:sz w:val="24"/>
          <w:szCs w:val="24"/>
        </w:rPr>
      </w:pPr>
    </w:p>
    <w:p w14:paraId="78A0ECD3" w14:textId="77777777" w:rsidR="00FF2521" w:rsidRPr="004E70FF" w:rsidRDefault="00DF261E" w:rsidP="00A17607">
      <w:pPr>
        <w:spacing w:after="0" w:line="240" w:lineRule="auto"/>
        <w:jc w:val="both"/>
        <w:rPr>
          <w:rFonts w:ascii="Arial" w:hAnsi="Arial" w:cs="Arial"/>
          <w:sz w:val="24"/>
          <w:szCs w:val="24"/>
        </w:rPr>
      </w:pPr>
      <w:r w:rsidRPr="004E70FF">
        <w:rPr>
          <w:rFonts w:ascii="Arial" w:hAnsi="Arial" w:cs="Arial"/>
          <w:noProof/>
          <w:sz w:val="24"/>
          <w:szCs w:val="24"/>
        </w:rPr>
        <w:drawing>
          <wp:anchor distT="0" distB="0" distL="114300" distR="114300" simplePos="0" relativeHeight="251671552" behindDoc="0" locked="0" layoutInCell="1" allowOverlap="1" wp14:anchorId="6FCB04EA" wp14:editId="5A886B5C">
            <wp:simplePos x="0" y="0"/>
            <wp:positionH relativeFrom="margin">
              <wp:align>center</wp:align>
            </wp:positionH>
            <wp:positionV relativeFrom="paragraph">
              <wp:posOffset>31994</wp:posOffset>
            </wp:positionV>
            <wp:extent cx="2192020" cy="490855"/>
            <wp:effectExtent l="0" t="0" r="0" b="444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2020" cy="490855"/>
                    </a:xfrm>
                    <a:prstGeom prst="rect">
                      <a:avLst/>
                    </a:prstGeom>
                  </pic:spPr>
                </pic:pic>
              </a:graphicData>
            </a:graphic>
            <wp14:sizeRelH relativeFrom="margin">
              <wp14:pctWidth>0</wp14:pctWidth>
            </wp14:sizeRelH>
            <wp14:sizeRelV relativeFrom="margin">
              <wp14:pctHeight>0</wp14:pctHeight>
            </wp14:sizeRelV>
          </wp:anchor>
        </w:drawing>
      </w:r>
    </w:p>
    <w:p w14:paraId="50AA45E0" w14:textId="77777777" w:rsidR="00373330" w:rsidRPr="004E70FF" w:rsidRDefault="00373330" w:rsidP="00A17607">
      <w:pPr>
        <w:spacing w:after="0" w:line="240" w:lineRule="auto"/>
        <w:jc w:val="both"/>
        <w:rPr>
          <w:rFonts w:ascii="Arial" w:hAnsi="Arial" w:cs="Arial"/>
          <w:sz w:val="24"/>
          <w:szCs w:val="24"/>
        </w:rPr>
      </w:pPr>
    </w:p>
    <w:p w14:paraId="2F477985" w14:textId="77777777" w:rsidR="00DF261E" w:rsidRPr="004E70FF" w:rsidRDefault="00DF261E" w:rsidP="00A17607">
      <w:pPr>
        <w:spacing w:after="0" w:line="240" w:lineRule="auto"/>
        <w:jc w:val="both"/>
        <w:rPr>
          <w:rFonts w:ascii="Arial" w:hAnsi="Arial" w:cs="Arial"/>
          <w:sz w:val="24"/>
          <w:szCs w:val="24"/>
        </w:rPr>
      </w:pPr>
    </w:p>
    <w:p w14:paraId="640DA04E" w14:textId="77777777" w:rsidR="00DF261E" w:rsidRPr="004E70FF" w:rsidRDefault="00DF261E" w:rsidP="00A17607">
      <w:pPr>
        <w:spacing w:after="0" w:line="240" w:lineRule="auto"/>
        <w:jc w:val="both"/>
        <w:rPr>
          <w:rFonts w:ascii="Arial" w:hAnsi="Arial" w:cs="Arial"/>
          <w:sz w:val="24"/>
          <w:szCs w:val="24"/>
        </w:rPr>
      </w:pPr>
    </w:p>
    <w:p w14:paraId="79CBCAFE" w14:textId="77777777" w:rsidR="00DF261E" w:rsidRPr="004E70FF" w:rsidRDefault="00DF261E" w:rsidP="00A17607">
      <w:pPr>
        <w:spacing w:after="0" w:line="240" w:lineRule="auto"/>
        <w:jc w:val="both"/>
        <w:rPr>
          <w:rFonts w:ascii="Arial" w:hAnsi="Arial" w:cs="Arial"/>
          <w:sz w:val="24"/>
          <w:szCs w:val="24"/>
        </w:rPr>
      </w:pPr>
      <w:r w:rsidRPr="004E70FF">
        <w:rPr>
          <w:rFonts w:ascii="Arial" w:hAnsi="Arial" w:cs="Arial"/>
          <w:color w:val="000000"/>
          <w:sz w:val="24"/>
          <w:szCs w:val="24"/>
          <w:shd w:val="clear" w:color="auto" w:fill="FFFFFF"/>
        </w:rPr>
        <w:t>Finalmente, se toma el promedio de los elementos de cada grupo como nuevo centroide.</w:t>
      </w:r>
    </w:p>
    <w:p w14:paraId="1A375961" w14:textId="77777777" w:rsidR="00373330" w:rsidRPr="004E70FF" w:rsidRDefault="00373330" w:rsidP="00A17607">
      <w:pPr>
        <w:spacing w:after="0" w:line="240" w:lineRule="auto"/>
        <w:jc w:val="both"/>
        <w:rPr>
          <w:rFonts w:ascii="Arial" w:hAnsi="Arial" w:cs="Arial"/>
          <w:sz w:val="24"/>
          <w:szCs w:val="24"/>
        </w:rPr>
      </w:pPr>
    </w:p>
    <w:p w14:paraId="586C8F51" w14:textId="77777777" w:rsidR="005A37C5" w:rsidRPr="004E70FF" w:rsidRDefault="004139BF" w:rsidP="00A17607">
      <w:pPr>
        <w:spacing w:after="0" w:line="240" w:lineRule="auto"/>
        <w:jc w:val="both"/>
        <w:rPr>
          <w:rFonts w:ascii="Arial" w:hAnsi="Arial" w:cs="Arial"/>
          <w:sz w:val="24"/>
          <w:szCs w:val="24"/>
        </w:rPr>
      </w:pPr>
      <w:r w:rsidRPr="004E70FF">
        <w:rPr>
          <w:rFonts w:ascii="Arial" w:hAnsi="Arial" w:cs="Arial"/>
          <w:sz w:val="24"/>
          <w:szCs w:val="24"/>
        </w:rPr>
        <w:t xml:space="preserve">De acuerdo a lo anterior, </w:t>
      </w:r>
      <w:r w:rsidR="00D55B4E" w:rsidRPr="004E70FF">
        <w:rPr>
          <w:rFonts w:ascii="Arial" w:hAnsi="Arial" w:cs="Arial"/>
          <w:sz w:val="24"/>
          <w:szCs w:val="24"/>
        </w:rPr>
        <w:t>el a</w:t>
      </w:r>
      <w:r w:rsidR="005A37C5" w:rsidRPr="004E70FF">
        <w:rPr>
          <w:rFonts w:ascii="Arial" w:hAnsi="Arial" w:cs="Arial"/>
          <w:sz w:val="24"/>
          <w:szCs w:val="24"/>
        </w:rPr>
        <w:t xml:space="preserve">nálisis clúster de K-medias es una herramienta diseñada para asignar los casos a un número fijo de grupos, cuyas características no se conocen, pero se basan en un conjunto de variables que deben ser cuantitativas. Es muy útil cuando se quiere clasificar un gran número de casos. Es un método de agrupación de casos que se basa en las distancias existentes entre ellos en un conjunto de variables cuantitativas. Este método de aglomeración no </w:t>
      </w:r>
      <w:r w:rsidR="005A37C5" w:rsidRPr="004E70FF">
        <w:rPr>
          <w:rFonts w:ascii="Arial" w:hAnsi="Arial" w:cs="Arial"/>
          <w:sz w:val="24"/>
          <w:szCs w:val="24"/>
        </w:rPr>
        <w:lastRenderedPageBreak/>
        <w:t>permite agrupar variables. El objetivo de optimalidad (buscar la mejor) que se persigue es “maximizar la homogeneidad dentro de los grupos.”</w:t>
      </w:r>
    </w:p>
    <w:p w14:paraId="57C2EF4A" w14:textId="77777777" w:rsidR="005A37C5" w:rsidRPr="004E70FF" w:rsidRDefault="005A37C5" w:rsidP="00A17607">
      <w:pPr>
        <w:spacing w:after="0" w:line="240" w:lineRule="auto"/>
        <w:jc w:val="both"/>
        <w:rPr>
          <w:rFonts w:ascii="Arial" w:hAnsi="Arial" w:cs="Arial"/>
          <w:sz w:val="24"/>
          <w:szCs w:val="24"/>
        </w:rPr>
      </w:pPr>
    </w:p>
    <w:p w14:paraId="6C62D40E" w14:textId="77777777" w:rsidR="005A37C5" w:rsidRPr="004E70FF" w:rsidRDefault="005A37C5" w:rsidP="00A17607">
      <w:pPr>
        <w:spacing w:after="0" w:line="240" w:lineRule="auto"/>
        <w:jc w:val="both"/>
        <w:rPr>
          <w:rFonts w:ascii="Arial" w:hAnsi="Arial" w:cs="Arial"/>
          <w:sz w:val="24"/>
          <w:szCs w:val="24"/>
        </w:rPr>
      </w:pPr>
      <w:r w:rsidRPr="004E70FF">
        <w:rPr>
          <w:rFonts w:ascii="Arial" w:hAnsi="Arial" w:cs="Arial"/>
          <w:sz w:val="24"/>
          <w:szCs w:val="24"/>
        </w:rPr>
        <w:t>Es el método que se usa más habitualmente, es fácil de programar y da resultados razonables. Tiene por objetivo separar las observaciones en K clúster, de manera que cada dato pertenezca a un grupo y sólo a uno.</w:t>
      </w:r>
    </w:p>
    <w:p w14:paraId="266E05B0" w14:textId="77777777" w:rsidR="005A37C5" w:rsidRPr="004E70FF" w:rsidRDefault="005A37C5" w:rsidP="00A17607">
      <w:pPr>
        <w:spacing w:after="0" w:line="240" w:lineRule="auto"/>
        <w:jc w:val="both"/>
        <w:rPr>
          <w:rFonts w:ascii="Arial" w:hAnsi="Arial" w:cs="Arial"/>
          <w:sz w:val="24"/>
          <w:szCs w:val="24"/>
        </w:rPr>
      </w:pPr>
    </w:p>
    <w:p w14:paraId="65DCFA4A" w14:textId="77777777" w:rsidR="005A37C5" w:rsidRPr="004E70FF" w:rsidRDefault="005A37C5" w:rsidP="00A17607">
      <w:pPr>
        <w:spacing w:after="0" w:line="240" w:lineRule="auto"/>
        <w:jc w:val="both"/>
        <w:rPr>
          <w:rFonts w:ascii="Arial" w:hAnsi="Arial" w:cs="Arial"/>
          <w:sz w:val="24"/>
          <w:szCs w:val="24"/>
        </w:rPr>
      </w:pPr>
      <w:r w:rsidRPr="004E70FF">
        <w:rPr>
          <w:rFonts w:ascii="Arial" w:hAnsi="Arial" w:cs="Arial"/>
          <w:sz w:val="24"/>
          <w:szCs w:val="24"/>
        </w:rPr>
        <w:t>El algoritmo busca con un método iterativo:</w:t>
      </w:r>
    </w:p>
    <w:p w14:paraId="697AE26A" w14:textId="77777777" w:rsidR="00D55B4E" w:rsidRPr="004E70FF" w:rsidRDefault="00D55B4E" w:rsidP="00A17607">
      <w:pPr>
        <w:spacing w:after="0" w:line="240" w:lineRule="auto"/>
        <w:jc w:val="both"/>
        <w:rPr>
          <w:rFonts w:ascii="Arial" w:hAnsi="Arial" w:cs="Arial"/>
          <w:sz w:val="24"/>
          <w:szCs w:val="24"/>
        </w:rPr>
      </w:pPr>
    </w:p>
    <w:p w14:paraId="6459FCE0" w14:textId="64B36C05" w:rsidR="00C852C0" w:rsidRPr="004E70FF" w:rsidRDefault="005A37C5" w:rsidP="00A17607">
      <w:pPr>
        <w:pStyle w:val="Prrafodelista"/>
        <w:numPr>
          <w:ilvl w:val="0"/>
          <w:numId w:val="12"/>
        </w:numPr>
        <w:spacing w:after="0" w:line="240" w:lineRule="auto"/>
        <w:jc w:val="both"/>
        <w:rPr>
          <w:rFonts w:ascii="Arial" w:hAnsi="Arial" w:cs="Arial"/>
          <w:sz w:val="24"/>
          <w:szCs w:val="24"/>
        </w:rPr>
      </w:pPr>
      <w:r w:rsidRPr="004E70FF">
        <w:rPr>
          <w:rFonts w:ascii="Arial" w:hAnsi="Arial" w:cs="Arial"/>
          <w:sz w:val="24"/>
          <w:szCs w:val="24"/>
        </w:rPr>
        <w:t xml:space="preserve">Los centroides (medias, medianas) de los K </w:t>
      </w:r>
      <w:r w:rsidR="00D55B4E" w:rsidRPr="004E70FF">
        <w:rPr>
          <w:rFonts w:ascii="Arial" w:hAnsi="Arial" w:cs="Arial"/>
          <w:sz w:val="24"/>
          <w:szCs w:val="24"/>
        </w:rPr>
        <w:t>clúster</w:t>
      </w:r>
      <w:r w:rsidR="00C852C0" w:rsidRPr="004E70FF">
        <w:rPr>
          <w:rFonts w:ascii="Arial" w:hAnsi="Arial" w:cs="Arial"/>
          <w:sz w:val="24"/>
          <w:szCs w:val="24"/>
        </w:rPr>
        <w:t>.</w:t>
      </w:r>
    </w:p>
    <w:p w14:paraId="214993D2" w14:textId="37402189" w:rsidR="00C852C0" w:rsidRPr="004E70FF" w:rsidRDefault="005A37C5" w:rsidP="00A17607">
      <w:pPr>
        <w:pStyle w:val="Prrafodelista"/>
        <w:numPr>
          <w:ilvl w:val="0"/>
          <w:numId w:val="12"/>
        </w:numPr>
        <w:spacing w:after="0" w:line="240" w:lineRule="auto"/>
        <w:jc w:val="both"/>
        <w:rPr>
          <w:rFonts w:ascii="Arial" w:hAnsi="Arial" w:cs="Arial"/>
          <w:sz w:val="24"/>
          <w:szCs w:val="24"/>
        </w:rPr>
      </w:pPr>
      <w:r w:rsidRPr="004E70FF">
        <w:rPr>
          <w:rFonts w:ascii="Arial" w:hAnsi="Arial" w:cs="Arial"/>
          <w:sz w:val="24"/>
          <w:szCs w:val="24"/>
        </w:rPr>
        <w:t>Asigna cada individuo a un clúster.</w:t>
      </w:r>
    </w:p>
    <w:p w14:paraId="1EB8A3DA" w14:textId="77777777" w:rsidR="005A37C5" w:rsidRPr="004E70FF" w:rsidRDefault="005A37C5" w:rsidP="00A17607">
      <w:pPr>
        <w:pStyle w:val="Prrafodelista"/>
        <w:numPr>
          <w:ilvl w:val="0"/>
          <w:numId w:val="12"/>
        </w:numPr>
        <w:spacing w:after="0" w:line="240" w:lineRule="auto"/>
        <w:jc w:val="both"/>
        <w:rPr>
          <w:rFonts w:ascii="Arial" w:hAnsi="Arial" w:cs="Arial"/>
          <w:sz w:val="24"/>
          <w:szCs w:val="24"/>
        </w:rPr>
      </w:pPr>
      <w:r w:rsidRPr="004E70FF">
        <w:rPr>
          <w:rFonts w:ascii="Arial" w:hAnsi="Arial" w:cs="Arial"/>
          <w:sz w:val="24"/>
          <w:szCs w:val="24"/>
        </w:rPr>
        <w:t xml:space="preserve">El algoritmo requiere que se especifique el número de conglomerados, también se puede especificar los centros iniciales </w:t>
      </w:r>
      <w:r w:rsidR="00D55B4E" w:rsidRPr="004E70FF">
        <w:rPr>
          <w:rFonts w:ascii="Arial" w:hAnsi="Arial" w:cs="Arial"/>
          <w:sz w:val="24"/>
          <w:szCs w:val="24"/>
        </w:rPr>
        <w:t>de los clústeres</w:t>
      </w:r>
      <w:r w:rsidRPr="004E70FF">
        <w:rPr>
          <w:rFonts w:ascii="Arial" w:hAnsi="Arial" w:cs="Arial"/>
          <w:sz w:val="24"/>
          <w:szCs w:val="24"/>
        </w:rPr>
        <w:t xml:space="preserve"> si conoce de antemano dicha información.</w:t>
      </w:r>
    </w:p>
    <w:p w14:paraId="2C729D64" w14:textId="77777777" w:rsidR="00D55B4E" w:rsidRPr="004E70FF" w:rsidRDefault="00D55B4E" w:rsidP="00A17607">
      <w:pPr>
        <w:spacing w:after="0" w:line="240" w:lineRule="auto"/>
        <w:jc w:val="both"/>
        <w:rPr>
          <w:rFonts w:ascii="Arial" w:hAnsi="Arial" w:cs="Arial"/>
          <w:sz w:val="24"/>
          <w:szCs w:val="24"/>
        </w:rPr>
      </w:pPr>
    </w:p>
    <w:p w14:paraId="440CCBD6" w14:textId="77777777" w:rsidR="005A37C5" w:rsidRPr="004E70FF" w:rsidRDefault="005A37C5" w:rsidP="00A17607">
      <w:pPr>
        <w:spacing w:after="0" w:line="240" w:lineRule="auto"/>
        <w:jc w:val="both"/>
        <w:rPr>
          <w:rFonts w:ascii="Arial" w:hAnsi="Arial" w:cs="Arial"/>
          <w:sz w:val="24"/>
          <w:szCs w:val="24"/>
        </w:rPr>
      </w:pPr>
      <w:r w:rsidRPr="004E70FF">
        <w:rPr>
          <w:rFonts w:ascii="Arial" w:hAnsi="Arial" w:cs="Arial"/>
          <w:sz w:val="24"/>
          <w:szCs w:val="24"/>
        </w:rPr>
        <w:t xml:space="preserve">En este método, la medida de distancia o de </w:t>
      </w:r>
      <w:proofErr w:type="spellStart"/>
      <w:r w:rsidRPr="004E70FF">
        <w:rPr>
          <w:rFonts w:ascii="Arial" w:hAnsi="Arial" w:cs="Arial"/>
          <w:sz w:val="24"/>
          <w:szCs w:val="24"/>
        </w:rPr>
        <w:t>similaridad</w:t>
      </w:r>
      <w:proofErr w:type="spellEnd"/>
      <w:r w:rsidRPr="004E70FF">
        <w:rPr>
          <w:rFonts w:ascii="Arial" w:hAnsi="Arial" w:cs="Arial"/>
          <w:sz w:val="24"/>
          <w:szCs w:val="24"/>
        </w:rPr>
        <w:t xml:space="preserve"> entre los casos se calcula utilizando la distancia euclídea. Es muy importante el tipo de escala de las variables, si las variables tienen diferentes escalas (por ejemplo, una variable se expresa en dólares y otra en años), los resultados podrían ser equívocos. En estos casos, se debería considerar la estandarización de las variables antes de realizar el análisis de conglomerados de k-medias.</w:t>
      </w:r>
    </w:p>
    <w:p w14:paraId="39F4A7A9" w14:textId="77777777" w:rsidR="00D55B4E" w:rsidRPr="004E70FF" w:rsidRDefault="00D55B4E" w:rsidP="00A17607">
      <w:pPr>
        <w:spacing w:after="0" w:line="240" w:lineRule="auto"/>
        <w:jc w:val="both"/>
        <w:rPr>
          <w:rFonts w:ascii="Arial" w:hAnsi="Arial" w:cs="Arial"/>
          <w:sz w:val="24"/>
          <w:szCs w:val="24"/>
        </w:rPr>
      </w:pPr>
    </w:p>
    <w:p w14:paraId="79D0CCD7" w14:textId="77777777" w:rsidR="005A37C5" w:rsidRPr="004E70FF" w:rsidRDefault="005A37C5" w:rsidP="00A17607">
      <w:pPr>
        <w:spacing w:after="0" w:line="240" w:lineRule="auto"/>
        <w:jc w:val="both"/>
        <w:rPr>
          <w:rFonts w:ascii="Arial" w:hAnsi="Arial" w:cs="Arial"/>
          <w:sz w:val="24"/>
          <w:szCs w:val="24"/>
        </w:rPr>
      </w:pPr>
      <w:r w:rsidRPr="004E70FF">
        <w:rPr>
          <w:rFonts w:ascii="Arial" w:hAnsi="Arial" w:cs="Arial"/>
          <w:sz w:val="24"/>
          <w:szCs w:val="24"/>
        </w:rPr>
        <w:t>Este procedimiento supone que se ha seleccionado el número apropiado de conglomerados y que se han incluido todas las variables relevantes. Si se ha seleccionado un número inapropiado de conglomerados o se han omitido variables relevantes, los resultados podrían ser equívocos.</w:t>
      </w:r>
    </w:p>
    <w:p w14:paraId="5A4F5B20" w14:textId="77777777" w:rsidR="00D55B4E" w:rsidRPr="004E70FF" w:rsidRDefault="00D55B4E" w:rsidP="00A17607">
      <w:pPr>
        <w:spacing w:after="0" w:line="240" w:lineRule="auto"/>
        <w:jc w:val="both"/>
        <w:rPr>
          <w:rFonts w:ascii="Arial" w:hAnsi="Arial" w:cs="Arial"/>
          <w:sz w:val="24"/>
          <w:szCs w:val="24"/>
        </w:rPr>
      </w:pPr>
    </w:p>
    <w:p w14:paraId="3167C0C1" w14:textId="77777777" w:rsidR="005A37C5" w:rsidRPr="004E70FF" w:rsidRDefault="005A37C5" w:rsidP="00A17607">
      <w:pPr>
        <w:spacing w:after="0" w:line="240" w:lineRule="auto"/>
        <w:jc w:val="both"/>
        <w:rPr>
          <w:rFonts w:ascii="Arial" w:hAnsi="Arial" w:cs="Arial"/>
          <w:sz w:val="24"/>
          <w:szCs w:val="24"/>
        </w:rPr>
      </w:pPr>
      <w:r w:rsidRPr="004E70FF">
        <w:rPr>
          <w:rFonts w:ascii="Arial" w:hAnsi="Arial" w:cs="Arial"/>
          <w:sz w:val="24"/>
          <w:szCs w:val="24"/>
        </w:rPr>
        <w:t xml:space="preserve">Existen varias formas de </w:t>
      </w:r>
      <w:r w:rsidR="00D55B4E" w:rsidRPr="004E70FF">
        <w:rPr>
          <w:rFonts w:ascii="Arial" w:hAnsi="Arial" w:cs="Arial"/>
          <w:sz w:val="24"/>
          <w:szCs w:val="24"/>
        </w:rPr>
        <w:t>implementarlo,</w:t>
      </w:r>
      <w:r w:rsidRPr="004E70FF">
        <w:rPr>
          <w:rFonts w:ascii="Arial" w:hAnsi="Arial" w:cs="Arial"/>
          <w:sz w:val="24"/>
          <w:szCs w:val="24"/>
        </w:rPr>
        <w:t xml:space="preserve"> pero todas ellas siguen, básicamente, los siguientes pasos:</w:t>
      </w:r>
    </w:p>
    <w:p w14:paraId="745A75B1" w14:textId="77777777" w:rsidR="00D55B4E" w:rsidRPr="004E70FF" w:rsidRDefault="00D55B4E" w:rsidP="00A17607">
      <w:pPr>
        <w:spacing w:after="0" w:line="240" w:lineRule="auto"/>
        <w:jc w:val="both"/>
        <w:rPr>
          <w:rFonts w:ascii="Arial" w:hAnsi="Arial" w:cs="Arial"/>
          <w:sz w:val="24"/>
          <w:szCs w:val="24"/>
        </w:rPr>
      </w:pPr>
    </w:p>
    <w:p w14:paraId="41291B41" w14:textId="0827D58C" w:rsidR="00D55B4E" w:rsidRPr="004E70FF" w:rsidRDefault="005A37C5" w:rsidP="00A17607">
      <w:pPr>
        <w:pStyle w:val="Prrafodelista"/>
        <w:numPr>
          <w:ilvl w:val="0"/>
          <w:numId w:val="14"/>
        </w:numPr>
        <w:spacing w:after="0" w:line="240" w:lineRule="auto"/>
        <w:jc w:val="both"/>
        <w:rPr>
          <w:rFonts w:ascii="Arial" w:hAnsi="Arial" w:cs="Arial"/>
          <w:sz w:val="24"/>
          <w:szCs w:val="24"/>
        </w:rPr>
      </w:pPr>
      <w:r w:rsidRPr="004E70FF">
        <w:rPr>
          <w:rFonts w:ascii="Arial" w:hAnsi="Arial" w:cs="Arial"/>
          <w:sz w:val="24"/>
          <w:szCs w:val="24"/>
        </w:rPr>
        <w:t xml:space="preserve">Se toman al azar k </w:t>
      </w:r>
      <w:r w:rsidR="00D55B4E" w:rsidRPr="004E70FF">
        <w:rPr>
          <w:rFonts w:ascii="Arial" w:hAnsi="Arial" w:cs="Arial"/>
          <w:sz w:val="24"/>
          <w:szCs w:val="24"/>
        </w:rPr>
        <w:t>clústeres</w:t>
      </w:r>
      <w:r w:rsidRPr="004E70FF">
        <w:rPr>
          <w:rFonts w:ascii="Arial" w:hAnsi="Arial" w:cs="Arial"/>
          <w:sz w:val="24"/>
          <w:szCs w:val="24"/>
        </w:rPr>
        <w:t xml:space="preserve"> iniciales y se calculan los centroides (medias) de los </w:t>
      </w:r>
      <w:r w:rsidR="00D55B4E" w:rsidRPr="004E70FF">
        <w:rPr>
          <w:rFonts w:ascii="Arial" w:hAnsi="Arial" w:cs="Arial"/>
          <w:sz w:val="24"/>
          <w:szCs w:val="24"/>
        </w:rPr>
        <w:t>clústeres.</w:t>
      </w:r>
    </w:p>
    <w:p w14:paraId="7290B1B7" w14:textId="3513D4F8" w:rsidR="00D55B4E" w:rsidRPr="004E70FF" w:rsidRDefault="005A37C5" w:rsidP="00A17607">
      <w:pPr>
        <w:pStyle w:val="Prrafodelista"/>
        <w:numPr>
          <w:ilvl w:val="0"/>
          <w:numId w:val="14"/>
        </w:numPr>
        <w:spacing w:after="0" w:line="240" w:lineRule="auto"/>
        <w:jc w:val="both"/>
        <w:rPr>
          <w:rFonts w:ascii="Arial" w:hAnsi="Arial" w:cs="Arial"/>
          <w:sz w:val="24"/>
          <w:szCs w:val="24"/>
        </w:rPr>
      </w:pPr>
      <w:r w:rsidRPr="004E70FF">
        <w:rPr>
          <w:rFonts w:ascii="Arial" w:hAnsi="Arial" w:cs="Arial"/>
          <w:sz w:val="24"/>
          <w:szCs w:val="24"/>
        </w:rPr>
        <w:t xml:space="preserve">Se calcula la distancia euclídea de cada observación a los centroides de los </w:t>
      </w:r>
      <w:proofErr w:type="spellStart"/>
      <w:r w:rsidR="00D55B4E" w:rsidRPr="004E70FF">
        <w:rPr>
          <w:rFonts w:ascii="Arial" w:hAnsi="Arial" w:cs="Arial"/>
          <w:sz w:val="24"/>
          <w:szCs w:val="24"/>
        </w:rPr>
        <w:t>clústers</w:t>
      </w:r>
      <w:proofErr w:type="spellEnd"/>
      <w:r w:rsidRPr="004E70FF">
        <w:rPr>
          <w:rFonts w:ascii="Arial" w:hAnsi="Arial" w:cs="Arial"/>
          <w:sz w:val="24"/>
          <w:szCs w:val="24"/>
        </w:rPr>
        <w:t xml:space="preserve"> y se reasigna cada observación al grupo más próximo formando los nuevos </w:t>
      </w:r>
      <w:proofErr w:type="spellStart"/>
      <w:r w:rsidR="00D55B4E" w:rsidRPr="004E70FF">
        <w:rPr>
          <w:rFonts w:ascii="Arial" w:hAnsi="Arial" w:cs="Arial"/>
          <w:sz w:val="24"/>
          <w:szCs w:val="24"/>
        </w:rPr>
        <w:t>clústers</w:t>
      </w:r>
      <w:proofErr w:type="spellEnd"/>
      <w:r w:rsidRPr="004E70FF">
        <w:rPr>
          <w:rFonts w:ascii="Arial" w:hAnsi="Arial" w:cs="Arial"/>
          <w:sz w:val="24"/>
          <w:szCs w:val="24"/>
        </w:rPr>
        <w:t xml:space="preserve"> que se toman en lugar de los primeros como una mejor aproximación de </w:t>
      </w:r>
      <w:r w:rsidR="00B739C8" w:rsidRPr="004E70FF">
        <w:rPr>
          <w:rFonts w:ascii="Arial" w:hAnsi="Arial" w:cs="Arial"/>
          <w:sz w:val="24"/>
          <w:szCs w:val="24"/>
        </w:rPr>
        <w:t>estos</w:t>
      </w:r>
      <w:r w:rsidR="00D55B4E" w:rsidRPr="004E70FF">
        <w:rPr>
          <w:rFonts w:ascii="Arial" w:hAnsi="Arial" w:cs="Arial"/>
          <w:sz w:val="24"/>
          <w:szCs w:val="24"/>
        </w:rPr>
        <w:t>.</w:t>
      </w:r>
    </w:p>
    <w:p w14:paraId="4F4E5313" w14:textId="1E490D4B" w:rsidR="00D55B4E" w:rsidRPr="004E70FF" w:rsidRDefault="005A37C5" w:rsidP="00A17607">
      <w:pPr>
        <w:pStyle w:val="Prrafodelista"/>
        <w:numPr>
          <w:ilvl w:val="0"/>
          <w:numId w:val="14"/>
        </w:numPr>
        <w:spacing w:after="0" w:line="240" w:lineRule="auto"/>
        <w:jc w:val="both"/>
        <w:rPr>
          <w:rFonts w:ascii="Arial" w:hAnsi="Arial" w:cs="Arial"/>
          <w:sz w:val="24"/>
          <w:szCs w:val="24"/>
        </w:rPr>
      </w:pPr>
      <w:r w:rsidRPr="004E70FF">
        <w:rPr>
          <w:rFonts w:ascii="Arial" w:hAnsi="Arial" w:cs="Arial"/>
          <w:sz w:val="24"/>
          <w:szCs w:val="24"/>
        </w:rPr>
        <w:t xml:space="preserve">Se calculan los centroides de los nuevos </w:t>
      </w:r>
      <w:r w:rsidR="00D55B4E" w:rsidRPr="004E70FF">
        <w:rPr>
          <w:rFonts w:ascii="Arial" w:hAnsi="Arial" w:cs="Arial"/>
          <w:sz w:val="24"/>
          <w:szCs w:val="24"/>
        </w:rPr>
        <w:t>clústeres.</w:t>
      </w:r>
    </w:p>
    <w:p w14:paraId="0AD5E4C2" w14:textId="182B7C83" w:rsidR="005A37C5" w:rsidRPr="004E70FF" w:rsidRDefault="005A37C5" w:rsidP="00A17607">
      <w:pPr>
        <w:pStyle w:val="Prrafodelista"/>
        <w:numPr>
          <w:ilvl w:val="0"/>
          <w:numId w:val="14"/>
        </w:numPr>
        <w:spacing w:after="0" w:line="240" w:lineRule="auto"/>
        <w:jc w:val="both"/>
        <w:rPr>
          <w:rFonts w:ascii="Arial" w:hAnsi="Arial" w:cs="Arial"/>
          <w:sz w:val="24"/>
          <w:szCs w:val="24"/>
        </w:rPr>
      </w:pPr>
      <w:r w:rsidRPr="004E70FF">
        <w:rPr>
          <w:rFonts w:ascii="Arial" w:hAnsi="Arial" w:cs="Arial"/>
          <w:sz w:val="24"/>
          <w:szCs w:val="24"/>
        </w:rPr>
        <w:lastRenderedPageBreak/>
        <w:t xml:space="preserve">Se repiten los pasos 2) y 3) hasta que se satisfaga un criterio de parada como, por ejemplo, no se produzca ninguna reasignación, es decir, los </w:t>
      </w:r>
      <w:proofErr w:type="spellStart"/>
      <w:r w:rsidR="00B739C8" w:rsidRPr="004E70FF">
        <w:rPr>
          <w:rFonts w:ascii="Arial" w:hAnsi="Arial" w:cs="Arial"/>
          <w:sz w:val="24"/>
          <w:szCs w:val="24"/>
        </w:rPr>
        <w:t>clústers</w:t>
      </w:r>
      <w:proofErr w:type="spellEnd"/>
      <w:r w:rsidRPr="004E70FF">
        <w:rPr>
          <w:rFonts w:ascii="Arial" w:hAnsi="Arial" w:cs="Arial"/>
          <w:sz w:val="24"/>
          <w:szCs w:val="24"/>
        </w:rPr>
        <w:t xml:space="preserve"> obtenidos en dos iteraciones consecutivas son los mismos.</w:t>
      </w:r>
    </w:p>
    <w:p w14:paraId="36AE96FB" w14:textId="77777777" w:rsidR="00AC1023" w:rsidRPr="004E70FF" w:rsidRDefault="00AC1023" w:rsidP="00A17607">
      <w:pPr>
        <w:spacing w:after="0" w:line="240" w:lineRule="auto"/>
        <w:jc w:val="both"/>
        <w:rPr>
          <w:rFonts w:ascii="Arial" w:hAnsi="Arial" w:cs="Arial"/>
          <w:sz w:val="24"/>
          <w:szCs w:val="24"/>
        </w:rPr>
      </w:pPr>
    </w:p>
    <w:p w14:paraId="62E2FA1E" w14:textId="77777777" w:rsidR="00AC1023" w:rsidRPr="004E70FF" w:rsidRDefault="00AF6C27" w:rsidP="00A17607">
      <w:pPr>
        <w:pStyle w:val="Ttulo2"/>
        <w:spacing w:before="0" w:beforeAutospacing="0" w:after="0" w:afterAutospacing="0"/>
        <w:jc w:val="both"/>
        <w:rPr>
          <w:sz w:val="24"/>
          <w:szCs w:val="24"/>
          <w:lang w:val="en-US"/>
        </w:rPr>
      </w:pPr>
      <w:hyperlink r:id="rId13" w:history="1">
        <w:bookmarkStart w:id="10" w:name="_Toc528938822"/>
        <w:bookmarkStart w:id="11" w:name="_Toc528938871"/>
        <w:r w:rsidR="00304DD3" w:rsidRPr="004E70FF">
          <w:rPr>
            <w:sz w:val="24"/>
            <w:szCs w:val="24"/>
            <w:lang w:val="en-US"/>
          </w:rPr>
          <w:t>CRISP-DM</w:t>
        </w:r>
      </w:hyperlink>
      <w:r w:rsidR="00304DD3" w:rsidRPr="004E70FF">
        <w:rPr>
          <w:sz w:val="24"/>
          <w:szCs w:val="24"/>
          <w:lang w:val="en-US"/>
        </w:rPr>
        <w:t> (CROSS INDUSTRY STANDARD PROCESS FOR DATA MINING)</w:t>
      </w:r>
      <w:bookmarkEnd w:id="10"/>
      <w:bookmarkEnd w:id="11"/>
    </w:p>
    <w:p w14:paraId="38A2300F" w14:textId="77777777" w:rsidR="00AC1023" w:rsidRPr="004E70FF" w:rsidRDefault="00AC1023" w:rsidP="00A17607">
      <w:pPr>
        <w:spacing w:after="0" w:line="240" w:lineRule="auto"/>
        <w:jc w:val="both"/>
        <w:rPr>
          <w:rFonts w:ascii="Arial" w:hAnsi="Arial" w:cs="Arial"/>
          <w:sz w:val="24"/>
          <w:szCs w:val="24"/>
          <w:lang w:val="en-US"/>
        </w:rPr>
      </w:pPr>
    </w:p>
    <w:p w14:paraId="411A7D26" w14:textId="77777777" w:rsidR="00C852C0" w:rsidRPr="004E70FF" w:rsidRDefault="00C852C0" w:rsidP="00A17607">
      <w:pPr>
        <w:spacing w:after="0" w:line="240" w:lineRule="auto"/>
        <w:jc w:val="both"/>
        <w:rPr>
          <w:rFonts w:ascii="Arial" w:hAnsi="Arial" w:cs="Arial"/>
          <w:sz w:val="24"/>
          <w:szCs w:val="24"/>
        </w:rPr>
      </w:pPr>
      <w:r w:rsidRPr="004E70FF">
        <w:rPr>
          <w:rFonts w:ascii="Arial" w:hAnsi="Arial" w:cs="Arial"/>
          <w:sz w:val="24"/>
          <w:szCs w:val="24"/>
        </w:rPr>
        <w:t>Para la implementación de los modelos se hacer necesario tomar en cuenta la metodología  </w:t>
      </w:r>
      <w:proofErr w:type="spellStart"/>
      <w:r w:rsidR="00AF6C27">
        <w:fldChar w:fldCharType="begin"/>
      </w:r>
      <w:r w:rsidR="00AF6C27">
        <w:instrText xml:space="preserve"> HYPERLINK "https://en.wikipedia.org/wiki/Cross_Industr</w:instrText>
      </w:r>
      <w:r w:rsidR="00AF6C27">
        <w:instrText xml:space="preserve">y_Standard_Process_for_Data_Mining" </w:instrText>
      </w:r>
      <w:r w:rsidR="00AF6C27">
        <w:fldChar w:fldCharType="separate"/>
      </w:r>
      <w:r w:rsidRPr="004E70FF">
        <w:rPr>
          <w:rFonts w:ascii="Arial" w:hAnsi="Arial" w:cs="Arial"/>
          <w:sz w:val="24"/>
          <w:szCs w:val="24"/>
        </w:rPr>
        <w:t>CRISP</w:t>
      </w:r>
      <w:proofErr w:type="spellEnd"/>
      <w:r w:rsidRPr="004E70FF">
        <w:rPr>
          <w:rFonts w:ascii="Arial" w:hAnsi="Arial" w:cs="Arial"/>
          <w:sz w:val="24"/>
          <w:szCs w:val="24"/>
        </w:rPr>
        <w:t>-DM</w:t>
      </w:r>
      <w:r w:rsidR="00AF6C27">
        <w:rPr>
          <w:rFonts w:ascii="Arial" w:hAnsi="Arial" w:cs="Arial"/>
          <w:sz w:val="24"/>
          <w:szCs w:val="24"/>
        </w:rPr>
        <w:fldChar w:fldCharType="end"/>
      </w:r>
      <w:r w:rsidRPr="004E70FF">
        <w:rPr>
          <w:rFonts w:ascii="Arial" w:hAnsi="Arial" w:cs="Arial"/>
          <w:sz w:val="24"/>
          <w:szCs w:val="24"/>
        </w:rPr>
        <w:t xml:space="preserve"> (Cross </w:t>
      </w:r>
      <w:proofErr w:type="spellStart"/>
      <w:r w:rsidRPr="004E70FF">
        <w:rPr>
          <w:rFonts w:ascii="Arial" w:hAnsi="Arial" w:cs="Arial"/>
          <w:sz w:val="24"/>
          <w:szCs w:val="24"/>
        </w:rPr>
        <w:t>Industry</w:t>
      </w:r>
      <w:proofErr w:type="spellEnd"/>
      <w:r w:rsidRPr="004E70FF">
        <w:rPr>
          <w:rFonts w:ascii="Arial" w:hAnsi="Arial" w:cs="Arial"/>
          <w:sz w:val="24"/>
          <w:szCs w:val="24"/>
        </w:rPr>
        <w:t xml:space="preserve"> Standard </w:t>
      </w:r>
      <w:proofErr w:type="spellStart"/>
      <w:r w:rsidRPr="004E70FF">
        <w:rPr>
          <w:rFonts w:ascii="Arial" w:hAnsi="Arial" w:cs="Arial"/>
          <w:sz w:val="24"/>
          <w:szCs w:val="24"/>
        </w:rPr>
        <w:t>Process</w:t>
      </w:r>
      <w:proofErr w:type="spellEnd"/>
      <w:r w:rsidRPr="004E70FF">
        <w:rPr>
          <w:rFonts w:ascii="Arial" w:hAnsi="Arial" w:cs="Arial"/>
          <w:sz w:val="24"/>
          <w:szCs w:val="24"/>
        </w:rPr>
        <w:t xml:space="preserve"> </w:t>
      </w:r>
      <w:proofErr w:type="spellStart"/>
      <w:r w:rsidRPr="004E70FF">
        <w:rPr>
          <w:rFonts w:ascii="Arial" w:hAnsi="Arial" w:cs="Arial"/>
          <w:sz w:val="24"/>
          <w:szCs w:val="24"/>
        </w:rPr>
        <w:t>for</w:t>
      </w:r>
      <w:proofErr w:type="spellEnd"/>
      <w:r w:rsidRPr="004E70FF">
        <w:rPr>
          <w:rFonts w:ascii="Arial" w:hAnsi="Arial" w:cs="Arial"/>
          <w:sz w:val="24"/>
          <w:szCs w:val="24"/>
        </w:rPr>
        <w:t xml:space="preserve"> Data </w:t>
      </w:r>
      <w:proofErr w:type="spellStart"/>
      <w:r w:rsidRPr="004E70FF">
        <w:rPr>
          <w:rFonts w:ascii="Arial" w:hAnsi="Arial" w:cs="Arial"/>
          <w:sz w:val="24"/>
          <w:szCs w:val="24"/>
        </w:rPr>
        <w:t>Mining</w:t>
      </w:r>
      <w:proofErr w:type="spellEnd"/>
      <w:r w:rsidRPr="004E70FF">
        <w:rPr>
          <w:rFonts w:ascii="Arial" w:hAnsi="Arial" w:cs="Arial"/>
          <w:sz w:val="24"/>
          <w:szCs w:val="24"/>
        </w:rPr>
        <w:t>), el cual especifica las tareas a realizar en cada fase descrita en el proceso.</w:t>
      </w:r>
    </w:p>
    <w:p w14:paraId="30400282" w14:textId="77777777" w:rsidR="00C852C0" w:rsidRPr="00F41057" w:rsidRDefault="00C852C0" w:rsidP="00A17607">
      <w:pPr>
        <w:spacing w:after="0" w:line="240" w:lineRule="auto"/>
        <w:jc w:val="both"/>
        <w:rPr>
          <w:rFonts w:ascii="Arial" w:hAnsi="Arial" w:cs="Arial"/>
          <w:color w:val="777777"/>
          <w:sz w:val="24"/>
          <w:szCs w:val="24"/>
          <w:shd w:val="clear" w:color="auto" w:fill="FFFFFF"/>
        </w:rPr>
      </w:pPr>
    </w:p>
    <w:p w14:paraId="60A6F932" w14:textId="66A56D53" w:rsidR="00194D89" w:rsidRPr="00F41057" w:rsidRDefault="00C852C0" w:rsidP="00A17607">
      <w:pPr>
        <w:pStyle w:val="Prrafodelista"/>
        <w:numPr>
          <w:ilvl w:val="0"/>
          <w:numId w:val="24"/>
        </w:numPr>
        <w:jc w:val="both"/>
        <w:rPr>
          <w:rFonts w:ascii="Arial" w:eastAsiaTheme="minorHAnsi" w:hAnsi="Arial" w:cs="Arial"/>
          <w:sz w:val="24"/>
          <w:szCs w:val="24"/>
        </w:rPr>
      </w:pPr>
      <w:bookmarkStart w:id="12" w:name="_Toc528938823"/>
      <w:bookmarkStart w:id="13" w:name="_Toc528938872"/>
      <w:r w:rsidRPr="00F41057">
        <w:rPr>
          <w:rFonts w:ascii="Arial" w:eastAsiaTheme="minorHAnsi" w:hAnsi="Arial" w:cs="Arial"/>
          <w:b/>
          <w:sz w:val="24"/>
          <w:szCs w:val="24"/>
        </w:rPr>
        <w:t>Fase I</w:t>
      </w:r>
      <w:r w:rsidR="00194D89" w:rsidRPr="00F41057">
        <w:rPr>
          <w:rFonts w:ascii="Arial" w:eastAsiaTheme="minorHAnsi" w:hAnsi="Arial" w:cs="Arial"/>
          <w:b/>
          <w:sz w:val="24"/>
          <w:szCs w:val="24"/>
        </w:rPr>
        <w:t xml:space="preserve">. </w:t>
      </w:r>
      <w:r w:rsidRPr="00F41057">
        <w:rPr>
          <w:rFonts w:ascii="Arial" w:eastAsiaTheme="minorHAnsi" w:hAnsi="Arial" w:cs="Arial"/>
          <w:b/>
          <w:sz w:val="24"/>
          <w:szCs w:val="24"/>
        </w:rPr>
        <w:t>Definición de necesidades del cliente (comprensión del negocio)</w:t>
      </w:r>
      <w:r w:rsidR="00194D89" w:rsidRPr="00F41057">
        <w:rPr>
          <w:rFonts w:ascii="Arial" w:eastAsiaTheme="minorHAnsi" w:hAnsi="Arial" w:cs="Arial"/>
          <w:b/>
          <w:sz w:val="24"/>
          <w:szCs w:val="24"/>
        </w:rPr>
        <w:t>:</w:t>
      </w:r>
      <w:r w:rsidR="00194D89" w:rsidRPr="00F41057">
        <w:rPr>
          <w:rFonts w:ascii="Arial" w:eastAsiaTheme="minorHAnsi" w:hAnsi="Arial" w:cs="Arial"/>
          <w:sz w:val="24"/>
          <w:szCs w:val="24"/>
        </w:rPr>
        <w:t xml:space="preserve"> </w:t>
      </w:r>
      <w:r w:rsidRPr="00F41057">
        <w:rPr>
          <w:rFonts w:ascii="Arial" w:eastAsiaTheme="minorHAnsi" w:hAnsi="Arial" w:cs="Arial"/>
          <w:sz w:val="24"/>
          <w:szCs w:val="24"/>
        </w:rPr>
        <w:t xml:space="preserve">Esta fase inicial se enfoca en la comprensión </w:t>
      </w:r>
      <w:r w:rsidR="00194D89" w:rsidRPr="00F41057">
        <w:rPr>
          <w:rFonts w:ascii="Arial" w:eastAsiaTheme="minorHAnsi" w:hAnsi="Arial" w:cs="Arial"/>
          <w:sz w:val="24"/>
          <w:szCs w:val="24"/>
        </w:rPr>
        <w:t>de la entidad</w:t>
      </w:r>
      <w:r w:rsidRPr="00F41057">
        <w:rPr>
          <w:rFonts w:ascii="Arial" w:eastAsiaTheme="minorHAnsi" w:hAnsi="Arial" w:cs="Arial"/>
          <w:sz w:val="24"/>
          <w:szCs w:val="24"/>
        </w:rPr>
        <w:t>. Después se convierte este conocimiento de los datos en la definición de un problema de minería de datos y en un plan preliminar diseñado para alcanzar los objetivos.</w:t>
      </w:r>
      <w:bookmarkEnd w:id="12"/>
      <w:bookmarkEnd w:id="13"/>
    </w:p>
    <w:p w14:paraId="69550FAB" w14:textId="58DDE558" w:rsidR="00194D89" w:rsidRPr="00F41057" w:rsidRDefault="00C852C0" w:rsidP="00A17607">
      <w:pPr>
        <w:pStyle w:val="Prrafodelista"/>
        <w:numPr>
          <w:ilvl w:val="0"/>
          <w:numId w:val="24"/>
        </w:numPr>
        <w:jc w:val="both"/>
        <w:rPr>
          <w:rFonts w:ascii="Arial" w:eastAsiaTheme="minorHAnsi" w:hAnsi="Arial" w:cs="Arial"/>
          <w:sz w:val="24"/>
          <w:szCs w:val="24"/>
        </w:rPr>
      </w:pPr>
      <w:bookmarkStart w:id="14" w:name="_Toc528938824"/>
      <w:bookmarkStart w:id="15" w:name="_Toc528938873"/>
      <w:r w:rsidRPr="004E70FF">
        <w:rPr>
          <w:rFonts w:ascii="Arial" w:eastAsiaTheme="minorHAnsi" w:hAnsi="Arial" w:cs="Arial"/>
          <w:b/>
          <w:sz w:val="24"/>
          <w:szCs w:val="24"/>
        </w:rPr>
        <w:t>Fase II. Estudio y comprensión de los datos</w:t>
      </w:r>
      <w:r w:rsidR="00194D89" w:rsidRPr="004E70FF">
        <w:rPr>
          <w:rFonts w:ascii="Arial" w:eastAsiaTheme="minorHAnsi" w:hAnsi="Arial" w:cs="Arial"/>
          <w:b/>
          <w:sz w:val="24"/>
          <w:szCs w:val="24"/>
        </w:rPr>
        <w:t>:</w:t>
      </w:r>
      <w:r w:rsidR="00194D89" w:rsidRPr="004E70FF">
        <w:rPr>
          <w:rFonts w:ascii="Arial" w:eastAsiaTheme="minorHAnsi" w:hAnsi="Arial" w:cs="Arial"/>
          <w:sz w:val="24"/>
          <w:szCs w:val="24"/>
        </w:rPr>
        <w:t xml:space="preserve"> </w:t>
      </w:r>
      <w:r w:rsidRPr="004E70FF">
        <w:rPr>
          <w:rFonts w:ascii="Arial" w:eastAsiaTheme="minorHAnsi" w:hAnsi="Arial" w:cs="Arial"/>
          <w:sz w:val="24"/>
          <w:szCs w:val="24"/>
        </w:rPr>
        <w:t>La fase de entendimiento de datos comienza con la colección de datos inicial y continúa con las actividades que permiten familiarizarse con los datos, identificar los problemas de calidad, descubrir conocimiento preliminar sobre los datos, y/o descubrir subconjuntos interesantes para formar hipótesis en cuanto a la información oculta.</w:t>
      </w:r>
      <w:bookmarkEnd w:id="14"/>
      <w:bookmarkEnd w:id="15"/>
    </w:p>
    <w:p w14:paraId="5982A7C2" w14:textId="77777777" w:rsidR="00A17607" w:rsidRDefault="00C852C0" w:rsidP="00A17607">
      <w:pPr>
        <w:pStyle w:val="Prrafodelista"/>
        <w:numPr>
          <w:ilvl w:val="0"/>
          <w:numId w:val="24"/>
        </w:numPr>
        <w:jc w:val="both"/>
        <w:rPr>
          <w:rFonts w:ascii="Arial" w:eastAsiaTheme="minorHAnsi" w:hAnsi="Arial" w:cs="Arial"/>
          <w:sz w:val="24"/>
          <w:szCs w:val="24"/>
        </w:rPr>
      </w:pPr>
      <w:bookmarkStart w:id="16" w:name="_Toc528938825"/>
      <w:bookmarkStart w:id="17" w:name="_Toc528938874"/>
      <w:r w:rsidRPr="004E70FF">
        <w:rPr>
          <w:rFonts w:ascii="Arial" w:eastAsiaTheme="minorHAnsi" w:hAnsi="Arial" w:cs="Arial"/>
          <w:b/>
          <w:sz w:val="24"/>
          <w:szCs w:val="24"/>
        </w:rPr>
        <w:t>Fase III. Análisis de los datos y selección de características</w:t>
      </w:r>
      <w:r w:rsidR="00194D89" w:rsidRPr="004E70FF">
        <w:rPr>
          <w:rFonts w:ascii="Arial" w:eastAsiaTheme="minorHAnsi" w:hAnsi="Arial" w:cs="Arial"/>
          <w:b/>
          <w:sz w:val="24"/>
          <w:szCs w:val="24"/>
        </w:rPr>
        <w:t xml:space="preserve">: </w:t>
      </w:r>
      <w:r w:rsidRPr="004E70FF">
        <w:rPr>
          <w:rFonts w:ascii="Arial" w:eastAsiaTheme="minorHAnsi" w:hAnsi="Arial" w:cs="Arial"/>
          <w:sz w:val="24"/>
          <w:szCs w:val="24"/>
        </w:rPr>
        <w:t>La fase de preparación de datos cubre todas las actividades necesarias para construir el conjunto final de datos (los datos que se utilizarán en las herramientas de modelado) a partir de los datos en bruto iniciales. Las tareas incluyen la selección de tablas, registros y atributos, así como la transformación y la limpieza de datos para las herramientas que modelan.</w:t>
      </w:r>
      <w:bookmarkStart w:id="18" w:name="_Toc528938826"/>
      <w:bookmarkStart w:id="19" w:name="_Toc528938875"/>
      <w:bookmarkEnd w:id="16"/>
      <w:bookmarkEnd w:id="17"/>
    </w:p>
    <w:p w14:paraId="3960757E" w14:textId="77777777" w:rsidR="00A17607" w:rsidRDefault="00C852C0" w:rsidP="00A17607">
      <w:pPr>
        <w:pStyle w:val="Prrafodelista"/>
        <w:numPr>
          <w:ilvl w:val="0"/>
          <w:numId w:val="24"/>
        </w:numPr>
        <w:jc w:val="both"/>
        <w:rPr>
          <w:rFonts w:ascii="Arial" w:eastAsiaTheme="minorHAnsi" w:hAnsi="Arial" w:cs="Arial"/>
          <w:sz w:val="24"/>
          <w:szCs w:val="24"/>
        </w:rPr>
      </w:pPr>
      <w:r w:rsidRPr="00A17607">
        <w:rPr>
          <w:rFonts w:ascii="Arial" w:eastAsiaTheme="minorHAnsi" w:hAnsi="Arial" w:cs="Arial"/>
          <w:b/>
          <w:sz w:val="24"/>
          <w:szCs w:val="24"/>
        </w:rPr>
        <w:t>Fase IV. Modelado</w:t>
      </w:r>
      <w:r w:rsidR="00194D89" w:rsidRPr="00A17607">
        <w:rPr>
          <w:rFonts w:ascii="Arial" w:eastAsiaTheme="minorHAnsi" w:hAnsi="Arial" w:cs="Arial"/>
          <w:b/>
          <w:sz w:val="24"/>
          <w:szCs w:val="24"/>
        </w:rPr>
        <w:t>:</w:t>
      </w:r>
      <w:r w:rsidR="00194D89" w:rsidRPr="00A17607">
        <w:rPr>
          <w:rFonts w:ascii="Arial" w:eastAsiaTheme="minorHAnsi" w:hAnsi="Arial" w:cs="Arial"/>
          <w:sz w:val="24"/>
          <w:szCs w:val="24"/>
        </w:rPr>
        <w:t xml:space="preserve"> </w:t>
      </w:r>
      <w:r w:rsidRPr="00A17607">
        <w:rPr>
          <w:rFonts w:ascii="Arial" w:eastAsiaTheme="minorHAnsi" w:hAnsi="Arial" w:cs="Arial"/>
          <w:sz w:val="24"/>
          <w:szCs w:val="24"/>
        </w:rPr>
        <w:t>En esta fase, se seleccionan y aplican las técnicas de modelado que sean pertinentes al problema (cuantas más mejor), y se calibran sus parámetros a valores óptimos. Típicamente hay varias técnicas para el mismo tipo de problema de minería de datos. Algunas técnicas tienen requerimientos específicos sobre la forma de los datos. Por lo tanto, casi siempre en cualquier proyecto se acaba volviendo a la fase de preparación de datos.</w:t>
      </w:r>
      <w:bookmarkStart w:id="20" w:name="_Toc528938827"/>
      <w:bookmarkStart w:id="21" w:name="_Toc528938876"/>
      <w:bookmarkEnd w:id="18"/>
      <w:bookmarkEnd w:id="19"/>
    </w:p>
    <w:p w14:paraId="4DE89F99" w14:textId="77777777" w:rsidR="00A17607" w:rsidRDefault="00C852C0" w:rsidP="00A17607">
      <w:pPr>
        <w:pStyle w:val="Prrafodelista"/>
        <w:numPr>
          <w:ilvl w:val="0"/>
          <w:numId w:val="24"/>
        </w:numPr>
        <w:jc w:val="both"/>
        <w:rPr>
          <w:rFonts w:ascii="Arial" w:eastAsiaTheme="minorHAnsi" w:hAnsi="Arial" w:cs="Arial"/>
          <w:sz w:val="24"/>
          <w:szCs w:val="24"/>
        </w:rPr>
      </w:pPr>
      <w:r w:rsidRPr="00A17607">
        <w:rPr>
          <w:rFonts w:ascii="Arial" w:eastAsiaTheme="minorHAnsi" w:hAnsi="Arial" w:cs="Arial"/>
          <w:b/>
          <w:sz w:val="24"/>
          <w:szCs w:val="24"/>
        </w:rPr>
        <w:lastRenderedPageBreak/>
        <w:t>Fase V. Evaluación (obtención de resultados)</w:t>
      </w:r>
      <w:r w:rsidR="00194D89" w:rsidRPr="00A17607">
        <w:rPr>
          <w:rFonts w:ascii="Arial" w:eastAsiaTheme="minorHAnsi" w:hAnsi="Arial" w:cs="Arial"/>
          <w:b/>
          <w:sz w:val="24"/>
          <w:szCs w:val="24"/>
        </w:rPr>
        <w:t>:</w:t>
      </w:r>
      <w:r w:rsidR="00194D89" w:rsidRPr="00A17607">
        <w:rPr>
          <w:rFonts w:ascii="Arial" w:eastAsiaTheme="minorHAnsi" w:hAnsi="Arial" w:cs="Arial"/>
          <w:sz w:val="24"/>
          <w:szCs w:val="24"/>
        </w:rPr>
        <w:t xml:space="preserve"> </w:t>
      </w:r>
      <w:r w:rsidRPr="00A17607">
        <w:rPr>
          <w:rFonts w:ascii="Arial" w:eastAsiaTheme="minorHAnsi" w:hAnsi="Arial" w:cs="Arial"/>
          <w:sz w:val="24"/>
          <w:szCs w:val="24"/>
        </w:rPr>
        <w:t>En esta etapa en el proyecto, se han construido uno o varios modelos que parecen alcanzar calidad suficiente desde la una perspectiva de análisis de datos.</w:t>
      </w:r>
      <w:r w:rsidRPr="00A17607">
        <w:rPr>
          <w:rFonts w:ascii="Arial" w:eastAsiaTheme="minorHAnsi" w:hAnsi="Arial" w:cs="Arial"/>
          <w:sz w:val="24"/>
          <w:szCs w:val="24"/>
        </w:rPr>
        <w:br/>
        <w:t xml:space="preserve">Antes de proceder al despliegue final del modelo, es importante evaluarlo a fondo y revisar los pasos ejecutados para crearlo, comparar el modelo obtenido con los objetivos de </w:t>
      </w:r>
      <w:r w:rsidR="003D76E7" w:rsidRPr="00A17607">
        <w:rPr>
          <w:rFonts w:ascii="Arial" w:eastAsiaTheme="minorHAnsi" w:hAnsi="Arial" w:cs="Arial"/>
          <w:sz w:val="24"/>
          <w:szCs w:val="24"/>
        </w:rPr>
        <w:t>la entidad</w:t>
      </w:r>
      <w:r w:rsidRPr="00A17607">
        <w:rPr>
          <w:rFonts w:ascii="Arial" w:eastAsiaTheme="minorHAnsi" w:hAnsi="Arial" w:cs="Arial"/>
          <w:sz w:val="24"/>
          <w:szCs w:val="24"/>
        </w:rPr>
        <w:t>. Un objetivo clave es determinar si hay alguna cuestión importante de negocio que no haya sido considerada suficientemente. Al final de esta fase, se debería obtener una decisión sobre la aplicación de los resultados del proceso de análisis de datos.</w:t>
      </w:r>
      <w:bookmarkStart w:id="22" w:name="_Toc528938828"/>
      <w:bookmarkStart w:id="23" w:name="_Toc528938877"/>
      <w:bookmarkEnd w:id="20"/>
      <w:bookmarkEnd w:id="21"/>
    </w:p>
    <w:p w14:paraId="792DF5F2" w14:textId="023F3533" w:rsidR="00C852C0" w:rsidRPr="00A17607" w:rsidRDefault="00C852C0" w:rsidP="00A17607">
      <w:pPr>
        <w:pStyle w:val="Prrafodelista"/>
        <w:numPr>
          <w:ilvl w:val="0"/>
          <w:numId w:val="24"/>
        </w:numPr>
        <w:jc w:val="both"/>
        <w:rPr>
          <w:rFonts w:ascii="Arial" w:eastAsiaTheme="minorHAnsi" w:hAnsi="Arial" w:cs="Arial"/>
          <w:sz w:val="24"/>
          <w:szCs w:val="24"/>
        </w:rPr>
      </w:pPr>
      <w:r w:rsidRPr="00A17607">
        <w:rPr>
          <w:rFonts w:ascii="Arial" w:eastAsiaTheme="minorHAnsi" w:hAnsi="Arial" w:cs="Arial"/>
          <w:b/>
          <w:sz w:val="24"/>
          <w:szCs w:val="24"/>
        </w:rPr>
        <w:t>Fase VI. Despliegue (puesta en producción)</w:t>
      </w:r>
      <w:r w:rsidR="00194D89" w:rsidRPr="00A17607">
        <w:rPr>
          <w:rFonts w:ascii="Arial" w:eastAsiaTheme="minorHAnsi" w:hAnsi="Arial" w:cs="Arial"/>
          <w:b/>
          <w:sz w:val="24"/>
          <w:szCs w:val="24"/>
        </w:rPr>
        <w:t>:</w:t>
      </w:r>
      <w:r w:rsidR="00194D89" w:rsidRPr="00A17607">
        <w:rPr>
          <w:rFonts w:ascii="Arial" w:eastAsiaTheme="minorHAnsi" w:hAnsi="Arial" w:cs="Arial"/>
          <w:sz w:val="24"/>
          <w:szCs w:val="24"/>
        </w:rPr>
        <w:t xml:space="preserve"> </w:t>
      </w:r>
      <w:r w:rsidR="003D76E7" w:rsidRPr="00A17607">
        <w:rPr>
          <w:rFonts w:ascii="Arial" w:eastAsiaTheme="minorHAnsi" w:hAnsi="Arial" w:cs="Arial"/>
          <w:sz w:val="24"/>
          <w:szCs w:val="24"/>
        </w:rPr>
        <w:t>Se entrega el documento donde se realiza la entrega del documento final del modelo para que sea puesto en producción y continuar con las fases de automatización, seguimiento, evaluación de desempeño y reentrenamiento que requiere este tipo de modelos.</w:t>
      </w:r>
      <w:bookmarkEnd w:id="22"/>
      <w:bookmarkEnd w:id="23"/>
    </w:p>
    <w:sectPr w:rsidR="00C852C0" w:rsidRPr="00A17607" w:rsidSect="00FD3C91">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725F" w14:textId="77777777" w:rsidR="00AF6C27" w:rsidRDefault="00AF6C27" w:rsidP="0079599A">
      <w:pPr>
        <w:spacing w:after="0" w:line="240" w:lineRule="auto"/>
      </w:pPr>
      <w:r>
        <w:separator/>
      </w:r>
    </w:p>
  </w:endnote>
  <w:endnote w:type="continuationSeparator" w:id="0">
    <w:p w14:paraId="6D0EC2FC" w14:textId="77777777" w:rsidR="00AF6C27" w:rsidRDefault="00AF6C27" w:rsidP="0079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C6A1F" w14:textId="77777777" w:rsidR="00DE7F02" w:rsidRDefault="00DE7F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E3A5" w14:textId="77777777" w:rsidR="00FD3C91" w:rsidRPr="009C30AB" w:rsidRDefault="00FD3C91" w:rsidP="00FD3C91">
    <w:pPr>
      <w:pStyle w:val="Piedepgina1"/>
      <w:jc w:val="center"/>
      <w:rPr>
        <w:color w:val="BFBFBF" w:themeColor="background1" w:themeShade="BF"/>
      </w:rPr>
    </w:pPr>
    <w:bookmarkStart w:id="25" w:name="_Hlk43210619"/>
    <w:bookmarkStart w:id="26" w:name="_Hlk43210620"/>
    <w:bookmarkStart w:id="27" w:name="_Hlk43210865"/>
    <w:bookmarkStart w:id="28" w:name="_Hlk43210866"/>
    <w:bookmarkStart w:id="29" w:name="_Hlk43211065"/>
    <w:bookmarkStart w:id="30" w:name="_Hlk43211066"/>
    <w:bookmarkStart w:id="31" w:name="_Hlk43220335"/>
    <w:bookmarkStart w:id="32" w:name="_Hlk43220336"/>
    <w:bookmarkStart w:id="33" w:name="_Hlk43220690"/>
    <w:bookmarkStart w:id="34" w:name="_Hlk43220691"/>
    <w:bookmarkStart w:id="35" w:name="_Hlk43220899"/>
    <w:bookmarkStart w:id="36" w:name="_Hlk43220900"/>
    <w:bookmarkStart w:id="37" w:name="_Hlk43221206"/>
    <w:bookmarkStart w:id="38" w:name="_Hlk43221207"/>
    <w:bookmarkStart w:id="39" w:name="_Hlk43221380"/>
    <w:bookmarkStart w:id="40"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516FA0FC" w14:textId="77777777" w:rsidR="00F205F0" w:rsidRPr="00FD3C91" w:rsidRDefault="00F205F0">
    <w:pPr>
      <w:pStyle w:val="Piedepgina"/>
      <w:rPr>
        <w:lang w:val="es-4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01C2" w14:textId="77777777" w:rsidR="00DE7F02" w:rsidRDefault="00DE7F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B84B6" w14:textId="77777777" w:rsidR="00AF6C27" w:rsidRDefault="00AF6C27" w:rsidP="0079599A">
      <w:pPr>
        <w:spacing w:after="0" w:line="240" w:lineRule="auto"/>
      </w:pPr>
      <w:r>
        <w:separator/>
      </w:r>
    </w:p>
  </w:footnote>
  <w:footnote w:type="continuationSeparator" w:id="0">
    <w:p w14:paraId="5EBED442" w14:textId="77777777" w:rsidR="00AF6C27" w:rsidRDefault="00AF6C27" w:rsidP="00795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44BA" w14:textId="77777777" w:rsidR="00DE7F02" w:rsidRDefault="00DE7F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864"/>
      <w:gridCol w:w="1025"/>
      <w:gridCol w:w="766"/>
      <w:gridCol w:w="299"/>
      <w:gridCol w:w="811"/>
      <w:gridCol w:w="1010"/>
      <w:gridCol w:w="719"/>
      <w:gridCol w:w="928"/>
    </w:tblGrid>
    <w:tr w:rsidR="00FD3C91" w:rsidRPr="007A6819" w14:paraId="6420F3DD" w14:textId="77777777" w:rsidTr="00D44472">
      <w:trPr>
        <w:trHeight w:val="56"/>
      </w:trPr>
      <w:tc>
        <w:tcPr>
          <w:tcW w:w="1363" w:type="pct"/>
          <w:vMerge w:val="restart"/>
          <w:noWrap/>
          <w:vAlign w:val="center"/>
          <w:hideMark/>
        </w:tcPr>
        <w:p w14:paraId="69CFE74B" w14:textId="77777777" w:rsidR="00FD3C91" w:rsidRPr="007A6819" w:rsidRDefault="00FD3C91" w:rsidP="00FD3C91">
          <w:pPr>
            <w:rPr>
              <w:rFonts w:ascii="Arial Narrow" w:hAnsi="Arial Narrow"/>
              <w:sz w:val="18"/>
              <w:szCs w:val="18"/>
            </w:rPr>
          </w:pPr>
          <w:bookmarkStart w:id="24" w:name="_Hlk9596007"/>
          <w:r w:rsidRPr="007A6819">
            <w:rPr>
              <w:rFonts w:ascii="Arial Narrow" w:hAnsi="Arial Narrow"/>
              <w:noProof/>
              <w:sz w:val="18"/>
              <w:szCs w:val="18"/>
            </w:rPr>
            <w:drawing>
              <wp:anchor distT="0" distB="0" distL="114300" distR="114300" simplePos="0" relativeHeight="251659264" behindDoc="0" locked="0" layoutInCell="1" allowOverlap="1" wp14:anchorId="665F5A43" wp14:editId="731697C0">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67E9206E" w14:textId="77777777" w:rsidR="00FD3C91" w:rsidRPr="007A6819" w:rsidRDefault="00FD3C91" w:rsidP="00FD3C91">
          <w:pPr>
            <w:rPr>
              <w:rFonts w:ascii="Arial Narrow" w:hAnsi="Arial Narrow" w:cs="Arial"/>
              <w:b/>
              <w:bCs/>
              <w:sz w:val="18"/>
              <w:szCs w:val="18"/>
            </w:rPr>
          </w:pPr>
          <w:r w:rsidRPr="007A6819">
            <w:rPr>
              <w:rFonts w:ascii="Arial Narrow" w:hAnsi="Arial Narrow" w:cs="Arial"/>
              <w:b/>
              <w:bCs/>
              <w:sz w:val="18"/>
              <w:szCs w:val="18"/>
            </w:rPr>
            <w:t>PROCESO</w:t>
          </w:r>
        </w:p>
      </w:tc>
      <w:tc>
        <w:tcPr>
          <w:tcW w:w="2670" w:type="pct"/>
          <w:gridSpan w:val="6"/>
          <w:vAlign w:val="center"/>
        </w:tcPr>
        <w:p w14:paraId="758E0349" w14:textId="6AAC2BC5" w:rsidR="00FD3C91" w:rsidRPr="007A6819" w:rsidRDefault="00FD3C91" w:rsidP="00FD3C91">
          <w:pPr>
            <w:rPr>
              <w:rFonts w:ascii="Arial Narrow" w:hAnsi="Arial Narrow" w:cs="Arial"/>
              <w:b/>
              <w:bCs/>
              <w:sz w:val="18"/>
              <w:szCs w:val="18"/>
            </w:rPr>
          </w:pPr>
          <w:r>
            <w:rPr>
              <w:rFonts w:ascii="Arial Narrow" w:hAnsi="Arial Narrow" w:cs="Arial"/>
              <w:b/>
              <w:bCs/>
              <w:sz w:val="18"/>
              <w:szCs w:val="18"/>
            </w:rPr>
            <w:t>SISTEMA DE ADMINISTRACIÓN DE RIESGO</w:t>
          </w:r>
          <w:r w:rsidR="006C70F3">
            <w:rPr>
              <w:rFonts w:ascii="Arial Narrow" w:hAnsi="Arial Narrow" w:cs="Arial"/>
              <w:b/>
              <w:bCs/>
              <w:sz w:val="18"/>
              <w:szCs w:val="18"/>
            </w:rPr>
            <w:t>S</w:t>
          </w:r>
        </w:p>
      </w:tc>
    </w:tr>
    <w:tr w:rsidR="00FD3C91" w:rsidRPr="007A6819" w14:paraId="7F20BB5A" w14:textId="77777777" w:rsidTr="00D44472">
      <w:trPr>
        <w:trHeight w:val="56"/>
      </w:trPr>
      <w:tc>
        <w:tcPr>
          <w:tcW w:w="1363" w:type="pct"/>
          <w:vMerge/>
          <w:noWrap/>
          <w:vAlign w:val="center"/>
        </w:tcPr>
        <w:p w14:paraId="5F38584C" w14:textId="77777777" w:rsidR="00FD3C91" w:rsidRPr="007A6819" w:rsidRDefault="00FD3C91" w:rsidP="00FD3C91">
          <w:pPr>
            <w:rPr>
              <w:rFonts w:ascii="Arial Narrow" w:hAnsi="Arial Narrow"/>
              <w:noProof/>
              <w:sz w:val="18"/>
              <w:szCs w:val="18"/>
            </w:rPr>
          </w:pPr>
        </w:p>
      </w:tc>
      <w:tc>
        <w:tcPr>
          <w:tcW w:w="967" w:type="pct"/>
          <w:gridSpan w:val="2"/>
          <w:noWrap/>
          <w:vAlign w:val="center"/>
        </w:tcPr>
        <w:p w14:paraId="0FA054D9" w14:textId="61D92B01" w:rsidR="00FD3C91" w:rsidRPr="007A6819" w:rsidRDefault="00FD3C91" w:rsidP="00FD3C91">
          <w:pPr>
            <w:rPr>
              <w:rFonts w:ascii="Arial Narrow" w:hAnsi="Arial Narrow"/>
              <w:b/>
              <w:sz w:val="18"/>
              <w:szCs w:val="18"/>
            </w:rPr>
          </w:pPr>
          <w:r>
            <w:rPr>
              <w:rFonts w:ascii="Arial Narrow" w:hAnsi="Arial Narrow"/>
              <w:b/>
              <w:sz w:val="18"/>
              <w:szCs w:val="18"/>
            </w:rPr>
            <w:t>DOCUMENTO TÉCNICO</w:t>
          </w:r>
        </w:p>
      </w:tc>
      <w:tc>
        <w:tcPr>
          <w:tcW w:w="2670" w:type="pct"/>
          <w:gridSpan w:val="6"/>
          <w:vAlign w:val="center"/>
        </w:tcPr>
        <w:p w14:paraId="14E3B844" w14:textId="1640FC6C" w:rsidR="00FD3C91" w:rsidRPr="007A6819" w:rsidRDefault="00FD3C91" w:rsidP="00FD3C91">
          <w:pPr>
            <w:rPr>
              <w:rFonts w:ascii="Arial Narrow" w:hAnsi="Arial Narrow"/>
              <w:b/>
              <w:sz w:val="18"/>
              <w:szCs w:val="18"/>
            </w:rPr>
          </w:pPr>
          <w:r w:rsidRPr="00FD3C91">
            <w:rPr>
              <w:rFonts w:ascii="Arial Narrow" w:hAnsi="Arial Narrow"/>
              <w:b/>
              <w:sz w:val="18"/>
              <w:szCs w:val="18"/>
            </w:rPr>
            <w:t>DOCUMENTO</w:t>
          </w:r>
          <w:r>
            <w:rPr>
              <w:rFonts w:ascii="Arial Narrow" w:hAnsi="Arial Narrow"/>
              <w:b/>
              <w:sz w:val="18"/>
              <w:szCs w:val="18"/>
            </w:rPr>
            <w:t xml:space="preserve"> </w:t>
          </w:r>
          <w:r w:rsidRPr="00FD3C91">
            <w:rPr>
              <w:rFonts w:ascii="Arial Narrow" w:hAnsi="Arial Narrow"/>
              <w:b/>
              <w:sz w:val="18"/>
              <w:szCs w:val="18"/>
            </w:rPr>
            <w:t>TÉCNICO</w:t>
          </w:r>
          <w:r>
            <w:rPr>
              <w:rFonts w:ascii="Arial Narrow" w:hAnsi="Arial Narrow"/>
              <w:b/>
              <w:sz w:val="18"/>
              <w:szCs w:val="18"/>
            </w:rPr>
            <w:t xml:space="preserve"> SEGMENTACIÓN </w:t>
          </w:r>
          <w:r w:rsidRPr="00FD3C91">
            <w:rPr>
              <w:rFonts w:ascii="Arial Narrow" w:hAnsi="Arial Narrow"/>
              <w:b/>
              <w:sz w:val="18"/>
              <w:szCs w:val="18"/>
            </w:rPr>
            <w:t>FACTORES</w:t>
          </w:r>
          <w:r>
            <w:rPr>
              <w:rFonts w:ascii="Arial Narrow" w:hAnsi="Arial Narrow"/>
              <w:b/>
              <w:sz w:val="18"/>
              <w:szCs w:val="18"/>
            </w:rPr>
            <w:t xml:space="preserve"> </w:t>
          </w:r>
          <w:r w:rsidRPr="00FD3C91">
            <w:rPr>
              <w:rFonts w:ascii="Arial Narrow" w:hAnsi="Arial Narrow"/>
              <w:b/>
              <w:sz w:val="18"/>
              <w:szCs w:val="18"/>
            </w:rPr>
            <w:t>RIESGO</w:t>
          </w:r>
          <w:r>
            <w:rPr>
              <w:rFonts w:ascii="Arial Narrow" w:hAnsi="Arial Narrow"/>
              <w:b/>
              <w:sz w:val="18"/>
              <w:szCs w:val="18"/>
            </w:rPr>
            <w:t xml:space="preserve"> </w:t>
          </w:r>
          <w:r w:rsidRPr="00FD3C91">
            <w:rPr>
              <w:rFonts w:ascii="Arial Narrow" w:hAnsi="Arial Narrow"/>
              <w:b/>
              <w:sz w:val="18"/>
              <w:szCs w:val="18"/>
            </w:rPr>
            <w:t>COOPEAIPE</w:t>
          </w:r>
        </w:p>
      </w:tc>
    </w:tr>
    <w:tr w:rsidR="00FD3C91" w:rsidRPr="007A6819" w14:paraId="0D0A7CB8" w14:textId="77777777" w:rsidTr="00D44472">
      <w:trPr>
        <w:trHeight w:val="56"/>
      </w:trPr>
      <w:tc>
        <w:tcPr>
          <w:tcW w:w="1363" w:type="pct"/>
          <w:vMerge/>
          <w:vAlign w:val="center"/>
          <w:hideMark/>
        </w:tcPr>
        <w:p w14:paraId="25C063CF" w14:textId="77777777" w:rsidR="00FD3C91" w:rsidRPr="007A6819" w:rsidRDefault="00FD3C91" w:rsidP="00FD3C91">
          <w:pPr>
            <w:rPr>
              <w:rFonts w:ascii="Arial Narrow" w:hAnsi="Arial Narrow"/>
              <w:sz w:val="18"/>
              <w:szCs w:val="18"/>
            </w:rPr>
          </w:pPr>
        </w:p>
      </w:tc>
      <w:tc>
        <w:tcPr>
          <w:tcW w:w="442" w:type="pct"/>
          <w:noWrap/>
          <w:vAlign w:val="center"/>
          <w:hideMark/>
        </w:tcPr>
        <w:p w14:paraId="60C1B644" w14:textId="77777777" w:rsidR="00FD3C91" w:rsidRPr="007A6819" w:rsidRDefault="00FD3C91" w:rsidP="00FD3C91">
          <w:pPr>
            <w:rPr>
              <w:rFonts w:ascii="Arial Narrow" w:hAnsi="Arial Narrow" w:cs="Arial"/>
              <w:b/>
              <w:sz w:val="18"/>
              <w:szCs w:val="18"/>
            </w:rPr>
          </w:pPr>
          <w:r w:rsidRPr="007A6819">
            <w:rPr>
              <w:rFonts w:ascii="Arial Narrow" w:hAnsi="Arial Narrow" w:cs="Arial"/>
              <w:b/>
              <w:sz w:val="18"/>
              <w:szCs w:val="18"/>
            </w:rPr>
            <w:t>Código</w:t>
          </w:r>
        </w:p>
      </w:tc>
      <w:tc>
        <w:tcPr>
          <w:tcW w:w="525" w:type="pct"/>
          <w:noWrap/>
          <w:vAlign w:val="center"/>
          <w:hideMark/>
        </w:tcPr>
        <w:p w14:paraId="027A4625" w14:textId="622B3DDB" w:rsidR="00FD3C91" w:rsidRPr="007A6819" w:rsidRDefault="00FD3C91" w:rsidP="00FD3C91">
          <w:pPr>
            <w:rPr>
              <w:rFonts w:ascii="Arial Narrow" w:hAnsi="Arial Narrow" w:cs="Arial"/>
              <w:b/>
              <w:bCs/>
              <w:sz w:val="18"/>
              <w:szCs w:val="18"/>
            </w:rPr>
          </w:pPr>
          <w:r w:rsidRPr="007A6819">
            <w:rPr>
              <w:rFonts w:ascii="Arial Narrow" w:hAnsi="Arial Narrow"/>
              <w:b/>
              <w:sz w:val="18"/>
              <w:szCs w:val="18"/>
            </w:rPr>
            <w:t>S</w:t>
          </w:r>
          <w:r w:rsidR="006C70F3">
            <w:rPr>
              <w:rFonts w:ascii="Arial Narrow" w:hAnsi="Arial Narrow"/>
              <w:b/>
              <w:sz w:val="18"/>
              <w:szCs w:val="18"/>
            </w:rPr>
            <w:t>IAR</w:t>
          </w:r>
          <w:r w:rsidRPr="007A6819">
            <w:rPr>
              <w:rFonts w:ascii="Arial Narrow" w:hAnsi="Arial Narrow"/>
              <w:b/>
              <w:sz w:val="18"/>
              <w:szCs w:val="18"/>
            </w:rPr>
            <w:t>-</w:t>
          </w:r>
          <w:r w:rsidR="006C70F3">
            <w:rPr>
              <w:rFonts w:ascii="Arial Narrow" w:hAnsi="Arial Narrow"/>
              <w:b/>
              <w:sz w:val="18"/>
              <w:szCs w:val="18"/>
            </w:rPr>
            <w:t>DT</w:t>
          </w:r>
          <w:r w:rsidRPr="007A6819">
            <w:rPr>
              <w:rFonts w:ascii="Arial Narrow" w:hAnsi="Arial Narrow"/>
              <w:b/>
              <w:sz w:val="18"/>
              <w:szCs w:val="18"/>
            </w:rPr>
            <w:t>-</w:t>
          </w:r>
          <w:r w:rsidR="00DE7F02">
            <w:rPr>
              <w:rFonts w:ascii="Arial Narrow" w:hAnsi="Arial Narrow"/>
              <w:b/>
              <w:sz w:val="18"/>
              <w:szCs w:val="18"/>
            </w:rPr>
            <w:t>6</w:t>
          </w:r>
        </w:p>
      </w:tc>
      <w:tc>
        <w:tcPr>
          <w:tcW w:w="463" w:type="pct"/>
          <w:noWrap/>
          <w:vAlign w:val="center"/>
          <w:hideMark/>
        </w:tcPr>
        <w:p w14:paraId="27E19B16" w14:textId="77777777" w:rsidR="00FD3C91" w:rsidRPr="007A6819" w:rsidRDefault="00FD3C91" w:rsidP="00FD3C91">
          <w:pPr>
            <w:rPr>
              <w:rFonts w:ascii="Arial Narrow" w:hAnsi="Arial Narrow" w:cs="Arial"/>
              <w:b/>
              <w:sz w:val="18"/>
              <w:szCs w:val="18"/>
            </w:rPr>
          </w:pPr>
          <w:r w:rsidRPr="007A6819">
            <w:rPr>
              <w:rFonts w:ascii="Arial Narrow" w:hAnsi="Arial Narrow" w:cs="Arial"/>
              <w:b/>
              <w:sz w:val="18"/>
              <w:szCs w:val="18"/>
            </w:rPr>
            <w:t>Versión</w:t>
          </w:r>
        </w:p>
      </w:tc>
      <w:tc>
        <w:tcPr>
          <w:tcW w:w="174" w:type="pct"/>
          <w:noWrap/>
          <w:vAlign w:val="center"/>
          <w:hideMark/>
        </w:tcPr>
        <w:p w14:paraId="150763D4" w14:textId="77777777" w:rsidR="00FD3C91" w:rsidRPr="007A6819" w:rsidRDefault="00FD3C91" w:rsidP="00FD3C91">
          <w:pPr>
            <w:rPr>
              <w:rFonts w:ascii="Arial Narrow" w:hAnsi="Arial Narrow" w:cs="Arial"/>
              <w:b/>
              <w:sz w:val="18"/>
              <w:szCs w:val="18"/>
            </w:rPr>
          </w:pPr>
          <w:r w:rsidRPr="007A6819">
            <w:rPr>
              <w:rFonts w:ascii="Arial Narrow" w:hAnsi="Arial Narrow" w:cs="Arial"/>
              <w:b/>
              <w:sz w:val="18"/>
              <w:szCs w:val="18"/>
            </w:rPr>
            <w:t>1</w:t>
          </w:r>
        </w:p>
      </w:tc>
      <w:tc>
        <w:tcPr>
          <w:tcW w:w="484" w:type="pct"/>
          <w:noWrap/>
          <w:vAlign w:val="center"/>
          <w:hideMark/>
        </w:tcPr>
        <w:p w14:paraId="578D7569" w14:textId="77777777" w:rsidR="00FD3C91" w:rsidRPr="007A6819" w:rsidRDefault="00FD3C91" w:rsidP="00FD3C91">
          <w:pPr>
            <w:rPr>
              <w:rFonts w:ascii="Arial Narrow" w:hAnsi="Arial Narrow" w:cs="Arial"/>
              <w:b/>
              <w:sz w:val="18"/>
              <w:szCs w:val="18"/>
            </w:rPr>
          </w:pPr>
          <w:r w:rsidRPr="007A6819">
            <w:rPr>
              <w:rFonts w:ascii="Arial Narrow" w:hAnsi="Arial Narrow" w:cs="Arial"/>
              <w:b/>
              <w:sz w:val="18"/>
              <w:szCs w:val="18"/>
            </w:rPr>
            <w:t>Emisión</w:t>
          </w:r>
        </w:p>
      </w:tc>
      <w:tc>
        <w:tcPr>
          <w:tcW w:w="587" w:type="pct"/>
          <w:noWrap/>
          <w:vAlign w:val="center"/>
          <w:hideMark/>
        </w:tcPr>
        <w:p w14:paraId="68DE1C3A" w14:textId="136A627F" w:rsidR="00FD3C91" w:rsidRPr="007A6819" w:rsidRDefault="00FD3C91" w:rsidP="00FD3C91">
          <w:pPr>
            <w:rPr>
              <w:rFonts w:ascii="Arial Narrow" w:hAnsi="Arial Narrow" w:cs="Arial"/>
              <w:b/>
              <w:noProof/>
              <w:sz w:val="18"/>
              <w:szCs w:val="18"/>
            </w:rPr>
          </w:pPr>
          <w:r w:rsidRPr="007A6819">
            <w:rPr>
              <w:rFonts w:ascii="Arial Narrow" w:hAnsi="Arial Narrow" w:cs="Arial"/>
              <w:b/>
              <w:noProof/>
              <w:sz w:val="18"/>
              <w:szCs w:val="18"/>
            </w:rPr>
            <w:t>2</w:t>
          </w:r>
          <w:r w:rsidR="006C70F3">
            <w:rPr>
              <w:rFonts w:ascii="Arial Narrow" w:hAnsi="Arial Narrow" w:cs="Arial"/>
              <w:b/>
              <w:noProof/>
              <w:sz w:val="18"/>
              <w:szCs w:val="18"/>
            </w:rPr>
            <w:t>7</w:t>
          </w:r>
          <w:r w:rsidRPr="007A6819">
            <w:rPr>
              <w:rFonts w:ascii="Arial Narrow" w:hAnsi="Arial Narrow" w:cs="Arial"/>
              <w:b/>
              <w:noProof/>
              <w:sz w:val="18"/>
              <w:szCs w:val="18"/>
            </w:rPr>
            <w:t>/</w:t>
          </w:r>
          <w:r w:rsidR="006C70F3">
            <w:rPr>
              <w:rFonts w:ascii="Arial Narrow" w:hAnsi="Arial Narrow" w:cs="Arial"/>
              <w:b/>
              <w:noProof/>
              <w:sz w:val="18"/>
              <w:szCs w:val="18"/>
            </w:rPr>
            <w:t>06</w:t>
          </w:r>
          <w:r w:rsidRPr="007A6819">
            <w:rPr>
              <w:rFonts w:ascii="Arial Narrow" w:hAnsi="Arial Narrow" w:cs="Arial"/>
              <w:b/>
              <w:noProof/>
              <w:sz w:val="18"/>
              <w:szCs w:val="18"/>
            </w:rPr>
            <w:t>/2018</w:t>
          </w:r>
        </w:p>
      </w:tc>
      <w:tc>
        <w:tcPr>
          <w:tcW w:w="422" w:type="pct"/>
          <w:noWrap/>
          <w:vAlign w:val="center"/>
          <w:hideMark/>
        </w:tcPr>
        <w:p w14:paraId="2BEDCA2B" w14:textId="77777777" w:rsidR="00FD3C91" w:rsidRPr="007A6819" w:rsidRDefault="00FD3C91" w:rsidP="00FD3C91">
          <w:pPr>
            <w:rPr>
              <w:rFonts w:ascii="Arial Narrow" w:hAnsi="Arial Narrow" w:cs="Arial"/>
              <w:b/>
              <w:sz w:val="18"/>
              <w:szCs w:val="18"/>
            </w:rPr>
          </w:pPr>
          <w:r w:rsidRPr="007A6819">
            <w:rPr>
              <w:rFonts w:ascii="Arial Narrow" w:hAnsi="Arial Narrow" w:cs="Arial"/>
              <w:b/>
              <w:sz w:val="18"/>
              <w:szCs w:val="18"/>
            </w:rPr>
            <w:t>pagina</w:t>
          </w:r>
        </w:p>
      </w:tc>
      <w:tc>
        <w:tcPr>
          <w:tcW w:w="539" w:type="pct"/>
          <w:noWrap/>
          <w:vAlign w:val="center"/>
          <w:hideMark/>
        </w:tcPr>
        <w:p w14:paraId="5C719914" w14:textId="77777777" w:rsidR="00FD3C91" w:rsidRPr="007A6819" w:rsidRDefault="00FD3C91" w:rsidP="00FD3C91">
          <w:pPr>
            <w:pStyle w:val="Piedepgina"/>
            <w:rPr>
              <w:rFonts w:ascii="Arial Narrow" w:hAnsi="Arial Narrow" w:cs="Arial"/>
              <w:b/>
              <w:sz w:val="18"/>
              <w:szCs w:val="18"/>
            </w:rPr>
          </w:pPr>
          <w:r w:rsidRPr="007A6819">
            <w:rPr>
              <w:rFonts w:ascii="Arial Narrow" w:hAnsi="Arial Narrow" w:cs="Arial"/>
              <w:b/>
              <w:spacing w:val="-3"/>
              <w:sz w:val="18"/>
              <w:szCs w:val="18"/>
              <w:lang w:val="pt-BR"/>
            </w:rPr>
            <w:t xml:space="preserve"> </w:t>
          </w:r>
          <w:r w:rsidRPr="007A6819">
            <w:rPr>
              <w:rFonts w:ascii="Arial Narrow" w:hAnsi="Arial Narrow" w:cs="Arial"/>
              <w:b/>
              <w:spacing w:val="-3"/>
              <w:sz w:val="18"/>
              <w:szCs w:val="18"/>
            </w:rPr>
            <w:fldChar w:fldCharType="begin"/>
          </w:r>
          <w:r w:rsidRPr="007A6819">
            <w:rPr>
              <w:rFonts w:ascii="Arial Narrow" w:hAnsi="Arial Narrow" w:cs="Arial"/>
              <w:b/>
              <w:spacing w:val="-3"/>
              <w:sz w:val="18"/>
              <w:szCs w:val="18"/>
              <w:lang w:val="pt-BR"/>
            </w:rPr>
            <w:instrText xml:space="preserve"> PAGE  \* MERGEFORMAT </w:instrText>
          </w:r>
          <w:r w:rsidRPr="007A6819">
            <w:rPr>
              <w:rFonts w:ascii="Arial Narrow" w:hAnsi="Arial Narrow" w:cs="Arial"/>
              <w:b/>
              <w:spacing w:val="-3"/>
              <w:sz w:val="18"/>
              <w:szCs w:val="18"/>
            </w:rPr>
            <w:fldChar w:fldCharType="separate"/>
          </w:r>
          <w:r w:rsidRPr="002C09D7">
            <w:rPr>
              <w:rFonts w:ascii="Arial Narrow" w:hAnsi="Arial Narrow" w:cs="Arial"/>
              <w:b/>
              <w:noProof/>
              <w:spacing w:val="-3"/>
              <w:sz w:val="18"/>
              <w:szCs w:val="18"/>
            </w:rPr>
            <w:t>1</w:t>
          </w:r>
          <w:r w:rsidRPr="007A6819">
            <w:rPr>
              <w:rFonts w:ascii="Arial Narrow" w:hAnsi="Arial Narrow" w:cs="Arial"/>
              <w:b/>
              <w:spacing w:val="-3"/>
              <w:sz w:val="18"/>
              <w:szCs w:val="18"/>
            </w:rPr>
            <w:fldChar w:fldCharType="end"/>
          </w:r>
          <w:r w:rsidRPr="007A6819">
            <w:rPr>
              <w:rFonts w:ascii="Arial Narrow" w:hAnsi="Arial Narrow" w:cs="Arial"/>
              <w:b/>
              <w:spacing w:val="-3"/>
              <w:sz w:val="18"/>
              <w:szCs w:val="18"/>
            </w:rPr>
            <w:t xml:space="preserve"> de </w:t>
          </w:r>
          <w:r w:rsidRPr="007A6819">
            <w:rPr>
              <w:rFonts w:ascii="Arial Narrow" w:hAnsi="Arial Narrow" w:cs="Arial"/>
              <w:b/>
              <w:spacing w:val="-3"/>
              <w:sz w:val="18"/>
              <w:szCs w:val="18"/>
            </w:rPr>
            <w:fldChar w:fldCharType="begin"/>
          </w:r>
          <w:r w:rsidRPr="007A6819">
            <w:rPr>
              <w:rFonts w:ascii="Arial Narrow" w:hAnsi="Arial Narrow" w:cs="Arial"/>
              <w:b/>
              <w:spacing w:val="-3"/>
              <w:sz w:val="18"/>
              <w:szCs w:val="18"/>
            </w:rPr>
            <w:instrText xml:space="preserve"> NUMPAGES  \* MERGEFORMAT </w:instrText>
          </w:r>
          <w:r w:rsidRPr="007A6819">
            <w:rPr>
              <w:rFonts w:ascii="Arial Narrow" w:hAnsi="Arial Narrow" w:cs="Arial"/>
              <w:b/>
              <w:spacing w:val="-3"/>
              <w:sz w:val="18"/>
              <w:szCs w:val="18"/>
            </w:rPr>
            <w:fldChar w:fldCharType="separate"/>
          </w:r>
          <w:r>
            <w:rPr>
              <w:rFonts w:ascii="Arial Narrow" w:hAnsi="Arial Narrow" w:cs="Arial"/>
              <w:b/>
              <w:noProof/>
              <w:spacing w:val="-3"/>
              <w:sz w:val="18"/>
              <w:szCs w:val="18"/>
            </w:rPr>
            <w:t>1</w:t>
          </w:r>
          <w:r w:rsidRPr="007A6819">
            <w:rPr>
              <w:rFonts w:ascii="Arial Narrow" w:hAnsi="Arial Narrow" w:cs="Arial"/>
              <w:b/>
              <w:spacing w:val="-3"/>
              <w:sz w:val="18"/>
              <w:szCs w:val="18"/>
            </w:rPr>
            <w:fldChar w:fldCharType="end"/>
          </w:r>
        </w:p>
      </w:tc>
    </w:tr>
    <w:bookmarkEnd w:id="24"/>
  </w:tbl>
  <w:p w14:paraId="56476D97" w14:textId="7B3B8FD2" w:rsidR="00F205F0" w:rsidRDefault="00F205F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5DF4D" w14:textId="77777777" w:rsidR="00DE7F02" w:rsidRDefault="00DE7F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D4A"/>
    <w:multiLevelType w:val="hybridMultilevel"/>
    <w:tmpl w:val="33FE2024"/>
    <w:lvl w:ilvl="0" w:tplc="665EBFA8">
      <w:start w:val="5"/>
      <w:numFmt w:val="decimal"/>
      <w:lvlText w:val="%1."/>
      <w:lvlJc w:val="left"/>
      <w:pPr>
        <w:tabs>
          <w:tab w:val="num" w:pos="720"/>
        </w:tabs>
        <w:ind w:left="720" w:hanging="360"/>
      </w:pPr>
    </w:lvl>
    <w:lvl w:ilvl="1" w:tplc="151C5936" w:tentative="1">
      <w:start w:val="1"/>
      <w:numFmt w:val="decimal"/>
      <w:lvlText w:val="%2."/>
      <w:lvlJc w:val="left"/>
      <w:pPr>
        <w:tabs>
          <w:tab w:val="num" w:pos="1440"/>
        </w:tabs>
        <w:ind w:left="1440" w:hanging="360"/>
      </w:pPr>
    </w:lvl>
    <w:lvl w:ilvl="2" w:tplc="C7626C76" w:tentative="1">
      <w:start w:val="1"/>
      <w:numFmt w:val="decimal"/>
      <w:lvlText w:val="%3."/>
      <w:lvlJc w:val="left"/>
      <w:pPr>
        <w:tabs>
          <w:tab w:val="num" w:pos="2160"/>
        </w:tabs>
        <w:ind w:left="2160" w:hanging="360"/>
      </w:pPr>
    </w:lvl>
    <w:lvl w:ilvl="3" w:tplc="54907018" w:tentative="1">
      <w:start w:val="1"/>
      <w:numFmt w:val="decimal"/>
      <w:lvlText w:val="%4."/>
      <w:lvlJc w:val="left"/>
      <w:pPr>
        <w:tabs>
          <w:tab w:val="num" w:pos="2880"/>
        </w:tabs>
        <w:ind w:left="2880" w:hanging="360"/>
      </w:pPr>
    </w:lvl>
    <w:lvl w:ilvl="4" w:tplc="AF4EF694" w:tentative="1">
      <w:start w:val="1"/>
      <w:numFmt w:val="decimal"/>
      <w:lvlText w:val="%5."/>
      <w:lvlJc w:val="left"/>
      <w:pPr>
        <w:tabs>
          <w:tab w:val="num" w:pos="3600"/>
        </w:tabs>
        <w:ind w:left="3600" w:hanging="360"/>
      </w:pPr>
    </w:lvl>
    <w:lvl w:ilvl="5" w:tplc="235ABA7C" w:tentative="1">
      <w:start w:val="1"/>
      <w:numFmt w:val="decimal"/>
      <w:lvlText w:val="%6."/>
      <w:lvlJc w:val="left"/>
      <w:pPr>
        <w:tabs>
          <w:tab w:val="num" w:pos="4320"/>
        </w:tabs>
        <w:ind w:left="4320" w:hanging="360"/>
      </w:pPr>
    </w:lvl>
    <w:lvl w:ilvl="6" w:tplc="D63C432A" w:tentative="1">
      <w:start w:val="1"/>
      <w:numFmt w:val="decimal"/>
      <w:lvlText w:val="%7."/>
      <w:lvlJc w:val="left"/>
      <w:pPr>
        <w:tabs>
          <w:tab w:val="num" w:pos="5040"/>
        </w:tabs>
        <w:ind w:left="5040" w:hanging="360"/>
      </w:pPr>
    </w:lvl>
    <w:lvl w:ilvl="7" w:tplc="FB847B38" w:tentative="1">
      <w:start w:val="1"/>
      <w:numFmt w:val="decimal"/>
      <w:lvlText w:val="%8."/>
      <w:lvlJc w:val="left"/>
      <w:pPr>
        <w:tabs>
          <w:tab w:val="num" w:pos="5760"/>
        </w:tabs>
        <w:ind w:left="5760" w:hanging="360"/>
      </w:pPr>
    </w:lvl>
    <w:lvl w:ilvl="8" w:tplc="B2F84624" w:tentative="1">
      <w:start w:val="1"/>
      <w:numFmt w:val="decimal"/>
      <w:lvlText w:val="%9."/>
      <w:lvlJc w:val="left"/>
      <w:pPr>
        <w:tabs>
          <w:tab w:val="num" w:pos="6480"/>
        </w:tabs>
        <w:ind w:left="6480" w:hanging="360"/>
      </w:pPr>
    </w:lvl>
  </w:abstractNum>
  <w:abstractNum w:abstractNumId="1" w15:restartNumberingAfterBreak="0">
    <w:nsid w:val="05037C73"/>
    <w:multiLevelType w:val="hybridMultilevel"/>
    <w:tmpl w:val="36C6AA40"/>
    <w:lvl w:ilvl="0" w:tplc="6DD2998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D85A2B"/>
    <w:multiLevelType w:val="multilevel"/>
    <w:tmpl w:val="E5EC0A7A"/>
    <w:lvl w:ilvl="0">
      <w:start w:val="4"/>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93F3278"/>
    <w:multiLevelType w:val="hybridMultilevel"/>
    <w:tmpl w:val="E264A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0906F6"/>
    <w:multiLevelType w:val="hybridMultilevel"/>
    <w:tmpl w:val="AA561C84"/>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D07A78"/>
    <w:multiLevelType w:val="multilevel"/>
    <w:tmpl w:val="3E780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597C64"/>
    <w:multiLevelType w:val="multilevel"/>
    <w:tmpl w:val="81AAD306"/>
    <w:lvl w:ilvl="0">
      <w:start w:val="1"/>
      <w:numFmt w:val="decimal"/>
      <w:lvlText w:val="%1."/>
      <w:lvlJc w:val="left"/>
      <w:pPr>
        <w:tabs>
          <w:tab w:val="num" w:pos="720"/>
        </w:tabs>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0900DD"/>
    <w:multiLevelType w:val="hybridMultilevel"/>
    <w:tmpl w:val="83C0E4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882B1A"/>
    <w:multiLevelType w:val="multilevel"/>
    <w:tmpl w:val="32B220F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F75056"/>
    <w:multiLevelType w:val="hybridMultilevel"/>
    <w:tmpl w:val="871E1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F650EC"/>
    <w:multiLevelType w:val="hybridMultilevel"/>
    <w:tmpl w:val="9466BB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BC944ED"/>
    <w:multiLevelType w:val="hybridMultilevel"/>
    <w:tmpl w:val="D74286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43EC0368"/>
    <w:multiLevelType w:val="hybridMultilevel"/>
    <w:tmpl w:val="75001E6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15:restartNumberingAfterBreak="0">
    <w:nsid w:val="43EF5C83"/>
    <w:multiLevelType w:val="hybridMultilevel"/>
    <w:tmpl w:val="6052BC84"/>
    <w:lvl w:ilvl="0" w:tplc="6DD2998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6C2AB9"/>
    <w:multiLevelType w:val="multilevel"/>
    <w:tmpl w:val="6474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F2A97"/>
    <w:multiLevelType w:val="hybridMultilevel"/>
    <w:tmpl w:val="C026E9F0"/>
    <w:lvl w:ilvl="0" w:tplc="6DD2998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B76A4B"/>
    <w:multiLevelType w:val="hybridMultilevel"/>
    <w:tmpl w:val="382A22BA"/>
    <w:lvl w:ilvl="0" w:tplc="6DD2998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5E52C0"/>
    <w:multiLevelType w:val="hybridMultilevel"/>
    <w:tmpl w:val="ADC87042"/>
    <w:lvl w:ilvl="0" w:tplc="F668994A">
      <w:start w:val="5"/>
      <w:numFmt w:val="decimal"/>
      <w:lvlText w:val="%1."/>
      <w:lvlJc w:val="left"/>
      <w:pPr>
        <w:tabs>
          <w:tab w:val="num" w:pos="720"/>
        </w:tabs>
        <w:ind w:left="720" w:hanging="360"/>
      </w:pPr>
    </w:lvl>
    <w:lvl w:ilvl="1" w:tplc="3CD630B4" w:tentative="1">
      <w:start w:val="1"/>
      <w:numFmt w:val="decimal"/>
      <w:lvlText w:val="%2."/>
      <w:lvlJc w:val="left"/>
      <w:pPr>
        <w:tabs>
          <w:tab w:val="num" w:pos="1440"/>
        </w:tabs>
        <w:ind w:left="1440" w:hanging="360"/>
      </w:pPr>
    </w:lvl>
    <w:lvl w:ilvl="2" w:tplc="BB6C9064" w:tentative="1">
      <w:start w:val="1"/>
      <w:numFmt w:val="decimal"/>
      <w:lvlText w:val="%3."/>
      <w:lvlJc w:val="left"/>
      <w:pPr>
        <w:tabs>
          <w:tab w:val="num" w:pos="2160"/>
        </w:tabs>
        <w:ind w:left="2160" w:hanging="360"/>
      </w:pPr>
    </w:lvl>
    <w:lvl w:ilvl="3" w:tplc="AED0F894" w:tentative="1">
      <w:start w:val="1"/>
      <w:numFmt w:val="decimal"/>
      <w:lvlText w:val="%4."/>
      <w:lvlJc w:val="left"/>
      <w:pPr>
        <w:tabs>
          <w:tab w:val="num" w:pos="2880"/>
        </w:tabs>
        <w:ind w:left="2880" w:hanging="360"/>
      </w:pPr>
    </w:lvl>
    <w:lvl w:ilvl="4" w:tplc="F306B68C" w:tentative="1">
      <w:start w:val="1"/>
      <w:numFmt w:val="decimal"/>
      <w:lvlText w:val="%5."/>
      <w:lvlJc w:val="left"/>
      <w:pPr>
        <w:tabs>
          <w:tab w:val="num" w:pos="3600"/>
        </w:tabs>
        <w:ind w:left="3600" w:hanging="360"/>
      </w:pPr>
    </w:lvl>
    <w:lvl w:ilvl="5" w:tplc="A412B946" w:tentative="1">
      <w:start w:val="1"/>
      <w:numFmt w:val="decimal"/>
      <w:lvlText w:val="%6."/>
      <w:lvlJc w:val="left"/>
      <w:pPr>
        <w:tabs>
          <w:tab w:val="num" w:pos="4320"/>
        </w:tabs>
        <w:ind w:left="4320" w:hanging="360"/>
      </w:pPr>
    </w:lvl>
    <w:lvl w:ilvl="6" w:tplc="5C0EDCE4" w:tentative="1">
      <w:start w:val="1"/>
      <w:numFmt w:val="decimal"/>
      <w:lvlText w:val="%7."/>
      <w:lvlJc w:val="left"/>
      <w:pPr>
        <w:tabs>
          <w:tab w:val="num" w:pos="5040"/>
        </w:tabs>
        <w:ind w:left="5040" w:hanging="360"/>
      </w:pPr>
    </w:lvl>
    <w:lvl w:ilvl="7" w:tplc="C4BE5DC6" w:tentative="1">
      <w:start w:val="1"/>
      <w:numFmt w:val="decimal"/>
      <w:lvlText w:val="%8."/>
      <w:lvlJc w:val="left"/>
      <w:pPr>
        <w:tabs>
          <w:tab w:val="num" w:pos="5760"/>
        </w:tabs>
        <w:ind w:left="5760" w:hanging="360"/>
      </w:pPr>
    </w:lvl>
    <w:lvl w:ilvl="8" w:tplc="E3CA4D6E" w:tentative="1">
      <w:start w:val="1"/>
      <w:numFmt w:val="decimal"/>
      <w:lvlText w:val="%9."/>
      <w:lvlJc w:val="left"/>
      <w:pPr>
        <w:tabs>
          <w:tab w:val="num" w:pos="6480"/>
        </w:tabs>
        <w:ind w:left="6480" w:hanging="360"/>
      </w:pPr>
    </w:lvl>
  </w:abstractNum>
  <w:abstractNum w:abstractNumId="18" w15:restartNumberingAfterBreak="0">
    <w:nsid w:val="6DA63C48"/>
    <w:multiLevelType w:val="hybridMultilevel"/>
    <w:tmpl w:val="0812F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0BB7D03"/>
    <w:multiLevelType w:val="multilevel"/>
    <w:tmpl w:val="8408BA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38E6CE0"/>
    <w:multiLevelType w:val="hybridMultilevel"/>
    <w:tmpl w:val="3CCCB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5F80B07"/>
    <w:multiLevelType w:val="hybridMultilevel"/>
    <w:tmpl w:val="7E0650A0"/>
    <w:lvl w:ilvl="0" w:tplc="8F485D1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5D7E79"/>
    <w:multiLevelType w:val="hybridMultilevel"/>
    <w:tmpl w:val="B3C4F2CE"/>
    <w:lvl w:ilvl="0" w:tplc="6F080FBA">
      <w:start w:val="1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FC56AE9"/>
    <w:multiLevelType w:val="hybridMultilevel"/>
    <w:tmpl w:val="29F4F9BA"/>
    <w:lvl w:ilvl="0" w:tplc="6DD2998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
  </w:num>
  <w:num w:numId="4">
    <w:abstractNumId w:val="4"/>
  </w:num>
  <w:num w:numId="5">
    <w:abstractNumId w:val="11"/>
  </w:num>
  <w:num w:numId="6">
    <w:abstractNumId w:val="9"/>
  </w:num>
  <w:num w:numId="7">
    <w:abstractNumId w:val="21"/>
  </w:num>
  <w:num w:numId="8">
    <w:abstractNumId w:val="13"/>
  </w:num>
  <w:num w:numId="9">
    <w:abstractNumId w:val="7"/>
  </w:num>
  <w:num w:numId="10">
    <w:abstractNumId w:val="10"/>
  </w:num>
  <w:num w:numId="11">
    <w:abstractNumId w:val="15"/>
  </w:num>
  <w:num w:numId="12">
    <w:abstractNumId w:val="23"/>
  </w:num>
  <w:num w:numId="13">
    <w:abstractNumId w:val="14"/>
  </w:num>
  <w:num w:numId="14">
    <w:abstractNumId w:val="3"/>
  </w:num>
  <w:num w:numId="15">
    <w:abstractNumId w:val="16"/>
  </w:num>
  <w:num w:numId="16">
    <w:abstractNumId w:val="6"/>
  </w:num>
  <w:num w:numId="17">
    <w:abstractNumId w:val="0"/>
  </w:num>
  <w:num w:numId="18">
    <w:abstractNumId w:val="17"/>
  </w:num>
  <w:num w:numId="19">
    <w:abstractNumId w:val="1"/>
  </w:num>
  <w:num w:numId="20">
    <w:abstractNumId w:val="22"/>
  </w:num>
  <w:num w:numId="21">
    <w:abstractNumId w:val="18"/>
  </w:num>
  <w:num w:numId="22">
    <w:abstractNumId w:val="5"/>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99A"/>
    <w:rsid w:val="000063FE"/>
    <w:rsid w:val="0000745F"/>
    <w:rsid w:val="00030191"/>
    <w:rsid w:val="00043496"/>
    <w:rsid w:val="00043C16"/>
    <w:rsid w:val="00047AC4"/>
    <w:rsid w:val="000576A7"/>
    <w:rsid w:val="0006539B"/>
    <w:rsid w:val="00090E0A"/>
    <w:rsid w:val="00093189"/>
    <w:rsid w:val="000B10FF"/>
    <w:rsid w:val="000D4EA2"/>
    <w:rsid w:val="000D5B63"/>
    <w:rsid w:val="000E0931"/>
    <w:rsid w:val="000F28AB"/>
    <w:rsid w:val="000F2A51"/>
    <w:rsid w:val="000F2FBD"/>
    <w:rsid w:val="00110558"/>
    <w:rsid w:val="001155F5"/>
    <w:rsid w:val="00121026"/>
    <w:rsid w:val="001239CE"/>
    <w:rsid w:val="00133BBD"/>
    <w:rsid w:val="00143881"/>
    <w:rsid w:val="00151D88"/>
    <w:rsid w:val="0016735F"/>
    <w:rsid w:val="0018063C"/>
    <w:rsid w:val="00194D89"/>
    <w:rsid w:val="00196BB5"/>
    <w:rsid w:val="00197590"/>
    <w:rsid w:val="001A160E"/>
    <w:rsid w:val="001A73B2"/>
    <w:rsid w:val="001B3E5E"/>
    <w:rsid w:val="001B6C77"/>
    <w:rsid w:val="001C77E5"/>
    <w:rsid w:val="001D6B86"/>
    <w:rsid w:val="001E0C62"/>
    <w:rsid w:val="002005E8"/>
    <w:rsid w:val="002175BF"/>
    <w:rsid w:val="00221BBF"/>
    <w:rsid w:val="00222149"/>
    <w:rsid w:val="0022273B"/>
    <w:rsid w:val="002328D6"/>
    <w:rsid w:val="00233C1E"/>
    <w:rsid w:val="00234882"/>
    <w:rsid w:val="002843B2"/>
    <w:rsid w:val="00294BEA"/>
    <w:rsid w:val="00296AFE"/>
    <w:rsid w:val="002A2D61"/>
    <w:rsid w:val="002A757E"/>
    <w:rsid w:val="002B3ACC"/>
    <w:rsid w:val="002C24FA"/>
    <w:rsid w:val="002D11A0"/>
    <w:rsid w:val="002D241A"/>
    <w:rsid w:val="002F226C"/>
    <w:rsid w:val="00304DD3"/>
    <w:rsid w:val="003070B3"/>
    <w:rsid w:val="0032662C"/>
    <w:rsid w:val="00331992"/>
    <w:rsid w:val="00340287"/>
    <w:rsid w:val="003414B2"/>
    <w:rsid w:val="00346386"/>
    <w:rsid w:val="00350B06"/>
    <w:rsid w:val="003606D3"/>
    <w:rsid w:val="00360932"/>
    <w:rsid w:val="00364F59"/>
    <w:rsid w:val="00367B7E"/>
    <w:rsid w:val="00367B99"/>
    <w:rsid w:val="00373330"/>
    <w:rsid w:val="003757B2"/>
    <w:rsid w:val="00392EC9"/>
    <w:rsid w:val="003B4B95"/>
    <w:rsid w:val="003D76E7"/>
    <w:rsid w:val="003D7FEA"/>
    <w:rsid w:val="004139BF"/>
    <w:rsid w:val="004240D9"/>
    <w:rsid w:val="004323C0"/>
    <w:rsid w:val="00443C96"/>
    <w:rsid w:val="00455BE9"/>
    <w:rsid w:val="0045748B"/>
    <w:rsid w:val="00465F84"/>
    <w:rsid w:val="00496437"/>
    <w:rsid w:val="004A14D9"/>
    <w:rsid w:val="004C6185"/>
    <w:rsid w:val="004D31DD"/>
    <w:rsid w:val="004D4197"/>
    <w:rsid w:val="004E70FF"/>
    <w:rsid w:val="00514F27"/>
    <w:rsid w:val="005211F5"/>
    <w:rsid w:val="00522A1F"/>
    <w:rsid w:val="005240AA"/>
    <w:rsid w:val="00536551"/>
    <w:rsid w:val="005426D3"/>
    <w:rsid w:val="00566977"/>
    <w:rsid w:val="00586594"/>
    <w:rsid w:val="005A122A"/>
    <w:rsid w:val="005A27A8"/>
    <w:rsid w:val="005A37C5"/>
    <w:rsid w:val="005C2811"/>
    <w:rsid w:val="006127D2"/>
    <w:rsid w:val="00622E8C"/>
    <w:rsid w:val="00626503"/>
    <w:rsid w:val="0063507E"/>
    <w:rsid w:val="00642980"/>
    <w:rsid w:val="006437E2"/>
    <w:rsid w:val="006503E7"/>
    <w:rsid w:val="00663EEA"/>
    <w:rsid w:val="00664F63"/>
    <w:rsid w:val="006738E9"/>
    <w:rsid w:val="0067718D"/>
    <w:rsid w:val="006808E2"/>
    <w:rsid w:val="006A2814"/>
    <w:rsid w:val="006A40D8"/>
    <w:rsid w:val="006B39DA"/>
    <w:rsid w:val="006B5F0B"/>
    <w:rsid w:val="006C70F3"/>
    <w:rsid w:val="006C7B77"/>
    <w:rsid w:val="00712AB4"/>
    <w:rsid w:val="0071534B"/>
    <w:rsid w:val="00721094"/>
    <w:rsid w:val="00756585"/>
    <w:rsid w:val="00762CFA"/>
    <w:rsid w:val="007816C4"/>
    <w:rsid w:val="00790005"/>
    <w:rsid w:val="0079599A"/>
    <w:rsid w:val="007B2359"/>
    <w:rsid w:val="007B7E74"/>
    <w:rsid w:val="007C730D"/>
    <w:rsid w:val="007D3388"/>
    <w:rsid w:val="007E4AF5"/>
    <w:rsid w:val="007F08C9"/>
    <w:rsid w:val="007F74CA"/>
    <w:rsid w:val="00807251"/>
    <w:rsid w:val="00821983"/>
    <w:rsid w:val="00827909"/>
    <w:rsid w:val="00833D67"/>
    <w:rsid w:val="00850243"/>
    <w:rsid w:val="0085312A"/>
    <w:rsid w:val="00863AD1"/>
    <w:rsid w:val="008677FA"/>
    <w:rsid w:val="0088471A"/>
    <w:rsid w:val="008E4766"/>
    <w:rsid w:val="00904F19"/>
    <w:rsid w:val="009132B6"/>
    <w:rsid w:val="009250BB"/>
    <w:rsid w:val="00952B12"/>
    <w:rsid w:val="009641CA"/>
    <w:rsid w:val="00977BF8"/>
    <w:rsid w:val="009A6868"/>
    <w:rsid w:val="009B4118"/>
    <w:rsid w:val="009D3116"/>
    <w:rsid w:val="009E07DC"/>
    <w:rsid w:val="00A1319C"/>
    <w:rsid w:val="00A17607"/>
    <w:rsid w:val="00A177FE"/>
    <w:rsid w:val="00A206FF"/>
    <w:rsid w:val="00A21AE3"/>
    <w:rsid w:val="00A3336B"/>
    <w:rsid w:val="00A56877"/>
    <w:rsid w:val="00A62BAE"/>
    <w:rsid w:val="00A827F8"/>
    <w:rsid w:val="00A934D0"/>
    <w:rsid w:val="00A95A77"/>
    <w:rsid w:val="00AC1023"/>
    <w:rsid w:val="00AC1DEA"/>
    <w:rsid w:val="00AC27C8"/>
    <w:rsid w:val="00AC54C9"/>
    <w:rsid w:val="00AC7919"/>
    <w:rsid w:val="00AD2F16"/>
    <w:rsid w:val="00AD6F8B"/>
    <w:rsid w:val="00AF6C27"/>
    <w:rsid w:val="00B12331"/>
    <w:rsid w:val="00B151AB"/>
    <w:rsid w:val="00B21F3F"/>
    <w:rsid w:val="00B424FB"/>
    <w:rsid w:val="00B43AF7"/>
    <w:rsid w:val="00B4484D"/>
    <w:rsid w:val="00B52561"/>
    <w:rsid w:val="00B674B8"/>
    <w:rsid w:val="00B739C8"/>
    <w:rsid w:val="00B83D6D"/>
    <w:rsid w:val="00B86440"/>
    <w:rsid w:val="00B93B2A"/>
    <w:rsid w:val="00B96D70"/>
    <w:rsid w:val="00BA2FFC"/>
    <w:rsid w:val="00BC1CAF"/>
    <w:rsid w:val="00BC3952"/>
    <w:rsid w:val="00BD02C6"/>
    <w:rsid w:val="00C0339D"/>
    <w:rsid w:val="00C203E6"/>
    <w:rsid w:val="00C37AD8"/>
    <w:rsid w:val="00C44FC3"/>
    <w:rsid w:val="00C77763"/>
    <w:rsid w:val="00C83241"/>
    <w:rsid w:val="00C852C0"/>
    <w:rsid w:val="00C87543"/>
    <w:rsid w:val="00CD5912"/>
    <w:rsid w:val="00CE0B44"/>
    <w:rsid w:val="00CE5EA1"/>
    <w:rsid w:val="00D016C1"/>
    <w:rsid w:val="00D112A6"/>
    <w:rsid w:val="00D2112F"/>
    <w:rsid w:val="00D5308C"/>
    <w:rsid w:val="00D55B4E"/>
    <w:rsid w:val="00D64378"/>
    <w:rsid w:val="00D647D0"/>
    <w:rsid w:val="00D803B1"/>
    <w:rsid w:val="00D94994"/>
    <w:rsid w:val="00DA64DB"/>
    <w:rsid w:val="00DB0A5B"/>
    <w:rsid w:val="00DB5E65"/>
    <w:rsid w:val="00DE5E8D"/>
    <w:rsid w:val="00DE71FC"/>
    <w:rsid w:val="00DE7F02"/>
    <w:rsid w:val="00DF261E"/>
    <w:rsid w:val="00DF7841"/>
    <w:rsid w:val="00E03B21"/>
    <w:rsid w:val="00E05DAB"/>
    <w:rsid w:val="00E06937"/>
    <w:rsid w:val="00E240C2"/>
    <w:rsid w:val="00E27863"/>
    <w:rsid w:val="00E44868"/>
    <w:rsid w:val="00E65141"/>
    <w:rsid w:val="00E77E00"/>
    <w:rsid w:val="00E96726"/>
    <w:rsid w:val="00EC00DC"/>
    <w:rsid w:val="00EC2A83"/>
    <w:rsid w:val="00ED1C35"/>
    <w:rsid w:val="00ED33E9"/>
    <w:rsid w:val="00ED5AE6"/>
    <w:rsid w:val="00EF6590"/>
    <w:rsid w:val="00F15F5F"/>
    <w:rsid w:val="00F205F0"/>
    <w:rsid w:val="00F233DC"/>
    <w:rsid w:val="00F3549C"/>
    <w:rsid w:val="00F41057"/>
    <w:rsid w:val="00F4210E"/>
    <w:rsid w:val="00F422F8"/>
    <w:rsid w:val="00F47EAA"/>
    <w:rsid w:val="00F50BD7"/>
    <w:rsid w:val="00F545FA"/>
    <w:rsid w:val="00F55ECF"/>
    <w:rsid w:val="00F71ABC"/>
    <w:rsid w:val="00F85E07"/>
    <w:rsid w:val="00F90C7E"/>
    <w:rsid w:val="00F9702D"/>
    <w:rsid w:val="00F977C6"/>
    <w:rsid w:val="00FA42AB"/>
    <w:rsid w:val="00FB5C6B"/>
    <w:rsid w:val="00FB6F69"/>
    <w:rsid w:val="00FC2473"/>
    <w:rsid w:val="00FC5020"/>
    <w:rsid w:val="00FD3986"/>
    <w:rsid w:val="00FD3C91"/>
    <w:rsid w:val="00FE21A6"/>
    <w:rsid w:val="00FF2521"/>
    <w:rsid w:val="00FF74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A1280"/>
  <w15:chartTrackingRefBased/>
  <w15:docId w15:val="{53C61979-4AAC-4526-9FA0-DC37CFB7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28AB"/>
    <w:pPr>
      <w:keepNext/>
      <w:keepLines/>
      <w:numPr>
        <w:numId w:val="23"/>
      </w:numPr>
      <w:spacing w:before="240" w:after="0"/>
      <w:outlineLvl w:val="0"/>
    </w:pPr>
    <w:rPr>
      <w:rFonts w:ascii="Arial" w:eastAsiaTheme="majorEastAsia" w:hAnsi="Arial" w:cs="Arial"/>
      <w:b/>
    </w:rPr>
  </w:style>
  <w:style w:type="paragraph" w:styleId="Ttulo2">
    <w:name w:val="heading 2"/>
    <w:basedOn w:val="Normal"/>
    <w:link w:val="Ttulo2Car"/>
    <w:uiPriority w:val="9"/>
    <w:qFormat/>
    <w:rsid w:val="000F28AB"/>
    <w:pPr>
      <w:numPr>
        <w:ilvl w:val="1"/>
        <w:numId w:val="23"/>
      </w:numPr>
      <w:spacing w:before="100" w:beforeAutospacing="1" w:after="100" w:afterAutospacing="1" w:line="240" w:lineRule="auto"/>
      <w:ind w:left="1080"/>
      <w:outlineLvl w:val="1"/>
    </w:pPr>
    <w:rPr>
      <w:rFonts w:ascii="Arial" w:eastAsia="Times New Roman" w:hAnsi="Arial" w:cs="Arial"/>
      <w:b/>
      <w:bCs/>
      <w:lang w:eastAsia="es-CO"/>
    </w:rPr>
  </w:style>
  <w:style w:type="paragraph" w:styleId="Ttulo3">
    <w:name w:val="heading 3"/>
    <w:basedOn w:val="Normal"/>
    <w:next w:val="Normal"/>
    <w:link w:val="Ttulo3Car"/>
    <w:uiPriority w:val="9"/>
    <w:unhideWhenUsed/>
    <w:qFormat/>
    <w:rsid w:val="000F28AB"/>
    <w:pPr>
      <w:keepNext/>
      <w:keepLines/>
      <w:numPr>
        <w:ilvl w:val="2"/>
        <w:numId w:val="23"/>
      </w:numPr>
      <w:spacing w:before="40" w:after="0"/>
      <w:outlineLvl w:val="2"/>
    </w:pPr>
    <w:rPr>
      <w:rFonts w:ascii="Arial" w:eastAsiaTheme="majorEastAsia"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9599A"/>
    <w:rPr>
      <w:color w:val="0563C1" w:themeColor="hyperlink"/>
      <w:u w:val="single"/>
    </w:rPr>
  </w:style>
  <w:style w:type="paragraph" w:styleId="Encabezado">
    <w:name w:val="header"/>
    <w:basedOn w:val="Normal"/>
    <w:link w:val="EncabezadoCar"/>
    <w:uiPriority w:val="99"/>
    <w:unhideWhenUsed/>
    <w:rsid w:val="007959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99A"/>
  </w:style>
  <w:style w:type="paragraph" w:styleId="Piedepgina">
    <w:name w:val="footer"/>
    <w:basedOn w:val="Normal"/>
    <w:link w:val="PiedepginaCar"/>
    <w:uiPriority w:val="99"/>
    <w:unhideWhenUsed/>
    <w:rsid w:val="007959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99A"/>
  </w:style>
  <w:style w:type="paragraph" w:styleId="Textodeglobo">
    <w:name w:val="Balloon Text"/>
    <w:basedOn w:val="Normal"/>
    <w:link w:val="TextodegloboCar"/>
    <w:uiPriority w:val="99"/>
    <w:semiHidden/>
    <w:unhideWhenUsed/>
    <w:rsid w:val="007959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599A"/>
    <w:rPr>
      <w:rFonts w:ascii="Segoe UI" w:hAnsi="Segoe UI" w:cs="Segoe UI"/>
      <w:sz w:val="18"/>
      <w:szCs w:val="18"/>
    </w:rPr>
  </w:style>
  <w:style w:type="paragraph" w:styleId="Prrafodelista">
    <w:name w:val="List Paragraph"/>
    <w:basedOn w:val="Normal"/>
    <w:uiPriority w:val="34"/>
    <w:qFormat/>
    <w:rsid w:val="001E0C62"/>
    <w:pPr>
      <w:spacing w:after="200" w:line="276" w:lineRule="auto"/>
      <w:ind w:left="720"/>
      <w:contextualSpacing/>
    </w:pPr>
    <w:rPr>
      <w:rFonts w:eastAsiaTheme="minorEastAsia"/>
      <w:lang w:val="es-MX" w:eastAsia="es-MX"/>
    </w:rPr>
  </w:style>
  <w:style w:type="paragraph" w:styleId="Textonotapie">
    <w:name w:val="footnote text"/>
    <w:basedOn w:val="Normal"/>
    <w:link w:val="TextonotapieCar"/>
    <w:uiPriority w:val="99"/>
    <w:semiHidden/>
    <w:unhideWhenUsed/>
    <w:rsid w:val="003D7FE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D7FEA"/>
    <w:rPr>
      <w:sz w:val="20"/>
      <w:szCs w:val="20"/>
    </w:rPr>
  </w:style>
  <w:style w:type="character" w:styleId="Refdenotaalpie">
    <w:name w:val="footnote reference"/>
    <w:basedOn w:val="Fuentedeprrafopredeter"/>
    <w:uiPriority w:val="99"/>
    <w:semiHidden/>
    <w:unhideWhenUsed/>
    <w:rsid w:val="003D7FEA"/>
    <w:rPr>
      <w:vertAlign w:val="superscript"/>
    </w:rPr>
  </w:style>
  <w:style w:type="character" w:customStyle="1" w:styleId="apple-converted-space">
    <w:name w:val="apple-converted-space"/>
    <w:basedOn w:val="Fuentedeprrafopredeter"/>
    <w:rsid w:val="003D7FEA"/>
  </w:style>
  <w:style w:type="paragraph" w:styleId="NormalWeb">
    <w:name w:val="Normal (Web)"/>
    <w:basedOn w:val="Normal"/>
    <w:uiPriority w:val="99"/>
    <w:unhideWhenUsed/>
    <w:rsid w:val="003D7F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3B4B95"/>
    <w:rPr>
      <w:color w:val="808080"/>
    </w:rPr>
  </w:style>
  <w:style w:type="character" w:styleId="nfasis">
    <w:name w:val="Emphasis"/>
    <w:basedOn w:val="Fuentedeprrafopredeter"/>
    <w:uiPriority w:val="20"/>
    <w:qFormat/>
    <w:rsid w:val="00A1319C"/>
    <w:rPr>
      <w:i/>
      <w:iCs/>
    </w:rPr>
  </w:style>
  <w:style w:type="character" w:styleId="Textoennegrita">
    <w:name w:val="Strong"/>
    <w:basedOn w:val="Fuentedeprrafopredeter"/>
    <w:uiPriority w:val="22"/>
    <w:qFormat/>
    <w:rsid w:val="00A1319C"/>
    <w:rPr>
      <w:b/>
      <w:bCs/>
    </w:rPr>
  </w:style>
  <w:style w:type="character" w:customStyle="1" w:styleId="mi">
    <w:name w:val="mi"/>
    <w:basedOn w:val="Fuentedeprrafopredeter"/>
    <w:rsid w:val="00A1319C"/>
  </w:style>
  <w:style w:type="character" w:customStyle="1" w:styleId="mjxassistivemathml">
    <w:name w:val="mjx_assistive_mathml"/>
    <w:basedOn w:val="Fuentedeprrafopredeter"/>
    <w:rsid w:val="00A1319C"/>
  </w:style>
  <w:style w:type="character" w:customStyle="1" w:styleId="mo">
    <w:name w:val="mo"/>
    <w:basedOn w:val="Fuentedeprrafopredeter"/>
    <w:rsid w:val="00A1319C"/>
  </w:style>
  <w:style w:type="character" w:customStyle="1" w:styleId="mn">
    <w:name w:val="mn"/>
    <w:basedOn w:val="Fuentedeprrafopredeter"/>
    <w:rsid w:val="00A1319C"/>
  </w:style>
  <w:style w:type="character" w:customStyle="1" w:styleId="Ttulo2Car">
    <w:name w:val="Título 2 Car"/>
    <w:basedOn w:val="Fuentedeprrafopredeter"/>
    <w:link w:val="Ttulo2"/>
    <w:uiPriority w:val="9"/>
    <w:rsid w:val="000F28AB"/>
    <w:rPr>
      <w:rFonts w:ascii="Arial" w:eastAsia="Times New Roman" w:hAnsi="Arial" w:cs="Arial"/>
      <w:b/>
      <w:bCs/>
      <w:lang w:eastAsia="es-CO"/>
    </w:rPr>
  </w:style>
  <w:style w:type="table" w:styleId="Tablaconcuadrcula">
    <w:name w:val="Table Grid"/>
    <w:basedOn w:val="Tablanormal"/>
    <w:rsid w:val="00F55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28AB"/>
    <w:rPr>
      <w:rFonts w:ascii="Arial" w:eastAsiaTheme="majorEastAsia" w:hAnsi="Arial" w:cs="Arial"/>
      <w:b/>
    </w:rPr>
  </w:style>
  <w:style w:type="character" w:customStyle="1" w:styleId="Ttulo3Car">
    <w:name w:val="Título 3 Car"/>
    <w:basedOn w:val="Fuentedeprrafopredeter"/>
    <w:link w:val="Ttulo3"/>
    <w:uiPriority w:val="9"/>
    <w:rsid w:val="000F28AB"/>
    <w:rPr>
      <w:rFonts w:ascii="Arial" w:eastAsiaTheme="majorEastAsia" w:hAnsi="Arial" w:cs="Arial"/>
      <w:b/>
    </w:rPr>
  </w:style>
  <w:style w:type="paragraph" w:styleId="TtuloTDC">
    <w:name w:val="TOC Heading"/>
    <w:basedOn w:val="Ttulo1"/>
    <w:next w:val="Normal"/>
    <w:uiPriority w:val="39"/>
    <w:unhideWhenUsed/>
    <w:qFormat/>
    <w:rsid w:val="00821983"/>
    <w:pPr>
      <w:numPr>
        <w:numId w:val="0"/>
      </w:numPr>
      <w:outlineLvl w:val="9"/>
    </w:pPr>
    <w:rPr>
      <w:rFonts w:asciiTheme="majorHAnsi" w:hAnsiTheme="majorHAnsi" w:cstheme="majorBidi"/>
      <w:b w:val="0"/>
      <w:color w:val="2E74B5" w:themeColor="accent1" w:themeShade="BF"/>
      <w:sz w:val="32"/>
      <w:szCs w:val="32"/>
      <w:lang w:eastAsia="es-CO"/>
    </w:rPr>
  </w:style>
  <w:style w:type="paragraph" w:styleId="TDC1">
    <w:name w:val="toc 1"/>
    <w:basedOn w:val="Normal"/>
    <w:next w:val="Normal"/>
    <w:autoRedefine/>
    <w:uiPriority w:val="39"/>
    <w:unhideWhenUsed/>
    <w:rsid w:val="00821983"/>
    <w:pPr>
      <w:spacing w:after="100"/>
    </w:pPr>
  </w:style>
  <w:style w:type="paragraph" w:styleId="TDC2">
    <w:name w:val="toc 2"/>
    <w:basedOn w:val="Normal"/>
    <w:next w:val="Normal"/>
    <w:autoRedefine/>
    <w:uiPriority w:val="39"/>
    <w:unhideWhenUsed/>
    <w:rsid w:val="00821983"/>
    <w:pPr>
      <w:spacing w:after="100"/>
      <w:ind w:left="220"/>
    </w:pPr>
  </w:style>
  <w:style w:type="paragraph" w:styleId="TDC3">
    <w:name w:val="toc 3"/>
    <w:basedOn w:val="Normal"/>
    <w:next w:val="Normal"/>
    <w:autoRedefine/>
    <w:uiPriority w:val="39"/>
    <w:unhideWhenUsed/>
    <w:rsid w:val="00821983"/>
    <w:pPr>
      <w:spacing w:after="100"/>
      <w:ind w:left="440"/>
    </w:pPr>
  </w:style>
  <w:style w:type="paragraph" w:customStyle="1" w:styleId="Piedepgina1">
    <w:name w:val="Pie de página1"/>
    <w:basedOn w:val="Normal"/>
    <w:next w:val="Piedepgina"/>
    <w:uiPriority w:val="99"/>
    <w:unhideWhenUsed/>
    <w:rsid w:val="00FD3C91"/>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99925">
      <w:bodyDiv w:val="1"/>
      <w:marLeft w:val="0"/>
      <w:marRight w:val="0"/>
      <w:marTop w:val="0"/>
      <w:marBottom w:val="0"/>
      <w:divBdr>
        <w:top w:val="none" w:sz="0" w:space="0" w:color="auto"/>
        <w:left w:val="none" w:sz="0" w:space="0" w:color="auto"/>
        <w:bottom w:val="none" w:sz="0" w:space="0" w:color="auto"/>
        <w:right w:val="none" w:sz="0" w:space="0" w:color="auto"/>
      </w:divBdr>
      <w:divsChild>
        <w:div w:id="985939772">
          <w:marLeft w:val="547"/>
          <w:marRight w:val="0"/>
          <w:marTop w:val="0"/>
          <w:marBottom w:val="0"/>
          <w:divBdr>
            <w:top w:val="none" w:sz="0" w:space="0" w:color="auto"/>
            <w:left w:val="none" w:sz="0" w:space="0" w:color="auto"/>
            <w:bottom w:val="none" w:sz="0" w:space="0" w:color="auto"/>
            <w:right w:val="none" w:sz="0" w:space="0" w:color="auto"/>
          </w:divBdr>
        </w:div>
        <w:div w:id="475227595">
          <w:marLeft w:val="547"/>
          <w:marRight w:val="0"/>
          <w:marTop w:val="0"/>
          <w:marBottom w:val="0"/>
          <w:divBdr>
            <w:top w:val="none" w:sz="0" w:space="0" w:color="auto"/>
            <w:left w:val="none" w:sz="0" w:space="0" w:color="auto"/>
            <w:bottom w:val="none" w:sz="0" w:space="0" w:color="auto"/>
            <w:right w:val="none" w:sz="0" w:space="0" w:color="auto"/>
          </w:divBdr>
        </w:div>
        <w:div w:id="1676763173">
          <w:marLeft w:val="547"/>
          <w:marRight w:val="0"/>
          <w:marTop w:val="0"/>
          <w:marBottom w:val="0"/>
          <w:divBdr>
            <w:top w:val="none" w:sz="0" w:space="0" w:color="auto"/>
            <w:left w:val="none" w:sz="0" w:space="0" w:color="auto"/>
            <w:bottom w:val="none" w:sz="0" w:space="0" w:color="auto"/>
            <w:right w:val="none" w:sz="0" w:space="0" w:color="auto"/>
          </w:divBdr>
        </w:div>
        <w:div w:id="1358696312">
          <w:marLeft w:val="547"/>
          <w:marRight w:val="0"/>
          <w:marTop w:val="0"/>
          <w:marBottom w:val="0"/>
          <w:divBdr>
            <w:top w:val="none" w:sz="0" w:space="0" w:color="auto"/>
            <w:left w:val="none" w:sz="0" w:space="0" w:color="auto"/>
            <w:bottom w:val="none" w:sz="0" w:space="0" w:color="auto"/>
            <w:right w:val="none" w:sz="0" w:space="0" w:color="auto"/>
          </w:divBdr>
        </w:div>
      </w:divsChild>
    </w:div>
    <w:div w:id="565458721">
      <w:bodyDiv w:val="1"/>
      <w:marLeft w:val="0"/>
      <w:marRight w:val="0"/>
      <w:marTop w:val="0"/>
      <w:marBottom w:val="0"/>
      <w:divBdr>
        <w:top w:val="none" w:sz="0" w:space="0" w:color="auto"/>
        <w:left w:val="none" w:sz="0" w:space="0" w:color="auto"/>
        <w:bottom w:val="none" w:sz="0" w:space="0" w:color="auto"/>
        <w:right w:val="none" w:sz="0" w:space="0" w:color="auto"/>
      </w:divBdr>
      <w:divsChild>
        <w:div w:id="718167711">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618338078">
      <w:bodyDiv w:val="1"/>
      <w:marLeft w:val="0"/>
      <w:marRight w:val="0"/>
      <w:marTop w:val="0"/>
      <w:marBottom w:val="0"/>
      <w:divBdr>
        <w:top w:val="none" w:sz="0" w:space="0" w:color="auto"/>
        <w:left w:val="none" w:sz="0" w:space="0" w:color="auto"/>
        <w:bottom w:val="none" w:sz="0" w:space="0" w:color="auto"/>
        <w:right w:val="none" w:sz="0" w:space="0" w:color="auto"/>
      </w:divBdr>
      <w:divsChild>
        <w:div w:id="699286737">
          <w:marLeft w:val="547"/>
          <w:marRight w:val="0"/>
          <w:marTop w:val="0"/>
          <w:marBottom w:val="0"/>
          <w:divBdr>
            <w:top w:val="none" w:sz="0" w:space="0" w:color="auto"/>
            <w:left w:val="none" w:sz="0" w:space="0" w:color="auto"/>
            <w:bottom w:val="none" w:sz="0" w:space="0" w:color="auto"/>
            <w:right w:val="none" w:sz="0" w:space="0" w:color="auto"/>
          </w:divBdr>
        </w:div>
      </w:divsChild>
    </w:div>
    <w:div w:id="629632859">
      <w:bodyDiv w:val="1"/>
      <w:marLeft w:val="0"/>
      <w:marRight w:val="0"/>
      <w:marTop w:val="0"/>
      <w:marBottom w:val="0"/>
      <w:divBdr>
        <w:top w:val="none" w:sz="0" w:space="0" w:color="auto"/>
        <w:left w:val="none" w:sz="0" w:space="0" w:color="auto"/>
        <w:bottom w:val="none" w:sz="0" w:space="0" w:color="auto"/>
        <w:right w:val="none" w:sz="0" w:space="0" w:color="auto"/>
      </w:divBdr>
      <w:divsChild>
        <w:div w:id="889803136">
          <w:marLeft w:val="0"/>
          <w:marRight w:val="0"/>
          <w:marTop w:val="0"/>
          <w:marBottom w:val="0"/>
          <w:divBdr>
            <w:top w:val="single" w:sz="6" w:space="4" w:color="auto"/>
            <w:left w:val="single" w:sz="6" w:space="4" w:color="auto"/>
            <w:bottom w:val="single" w:sz="6" w:space="4" w:color="auto"/>
            <w:right w:val="single" w:sz="6" w:space="4" w:color="auto"/>
          </w:divBdr>
          <w:divsChild>
            <w:div w:id="311636833">
              <w:marLeft w:val="0"/>
              <w:marRight w:val="0"/>
              <w:marTop w:val="0"/>
              <w:marBottom w:val="0"/>
              <w:divBdr>
                <w:top w:val="none" w:sz="0" w:space="0" w:color="auto"/>
                <w:left w:val="none" w:sz="0" w:space="0" w:color="auto"/>
                <w:bottom w:val="none" w:sz="0" w:space="0" w:color="auto"/>
                <w:right w:val="none" w:sz="0" w:space="0" w:color="auto"/>
              </w:divBdr>
              <w:divsChild>
                <w:div w:id="10911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3514">
          <w:marLeft w:val="0"/>
          <w:marRight w:val="0"/>
          <w:marTop w:val="0"/>
          <w:marBottom w:val="0"/>
          <w:divBdr>
            <w:top w:val="single" w:sz="6" w:space="4" w:color="auto"/>
            <w:left w:val="single" w:sz="6" w:space="4" w:color="auto"/>
            <w:bottom w:val="single" w:sz="6" w:space="4" w:color="auto"/>
            <w:right w:val="single" w:sz="6" w:space="4" w:color="auto"/>
          </w:divBdr>
          <w:divsChild>
            <w:div w:id="614410214">
              <w:marLeft w:val="0"/>
              <w:marRight w:val="0"/>
              <w:marTop w:val="0"/>
              <w:marBottom w:val="0"/>
              <w:divBdr>
                <w:top w:val="none" w:sz="0" w:space="0" w:color="auto"/>
                <w:left w:val="none" w:sz="0" w:space="0" w:color="auto"/>
                <w:bottom w:val="none" w:sz="0" w:space="0" w:color="auto"/>
                <w:right w:val="none" w:sz="0" w:space="0" w:color="auto"/>
              </w:divBdr>
              <w:divsChild>
                <w:div w:id="18717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9680">
          <w:marLeft w:val="0"/>
          <w:marRight w:val="0"/>
          <w:marTop w:val="0"/>
          <w:marBottom w:val="0"/>
          <w:divBdr>
            <w:top w:val="single" w:sz="6" w:space="4" w:color="auto"/>
            <w:left w:val="single" w:sz="6" w:space="4" w:color="auto"/>
            <w:bottom w:val="single" w:sz="6" w:space="4" w:color="auto"/>
            <w:right w:val="single" w:sz="6" w:space="4" w:color="auto"/>
          </w:divBdr>
          <w:divsChild>
            <w:div w:id="2134713923">
              <w:marLeft w:val="0"/>
              <w:marRight w:val="0"/>
              <w:marTop w:val="0"/>
              <w:marBottom w:val="0"/>
              <w:divBdr>
                <w:top w:val="none" w:sz="0" w:space="0" w:color="auto"/>
                <w:left w:val="none" w:sz="0" w:space="0" w:color="auto"/>
                <w:bottom w:val="none" w:sz="0" w:space="0" w:color="auto"/>
                <w:right w:val="none" w:sz="0" w:space="0" w:color="auto"/>
              </w:divBdr>
              <w:divsChild>
                <w:div w:id="602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5882">
      <w:bodyDiv w:val="1"/>
      <w:marLeft w:val="0"/>
      <w:marRight w:val="0"/>
      <w:marTop w:val="0"/>
      <w:marBottom w:val="0"/>
      <w:divBdr>
        <w:top w:val="none" w:sz="0" w:space="0" w:color="auto"/>
        <w:left w:val="none" w:sz="0" w:space="0" w:color="auto"/>
        <w:bottom w:val="none" w:sz="0" w:space="0" w:color="auto"/>
        <w:right w:val="none" w:sz="0" w:space="0" w:color="auto"/>
      </w:divBdr>
    </w:div>
    <w:div w:id="926572252">
      <w:bodyDiv w:val="1"/>
      <w:marLeft w:val="0"/>
      <w:marRight w:val="0"/>
      <w:marTop w:val="0"/>
      <w:marBottom w:val="0"/>
      <w:divBdr>
        <w:top w:val="none" w:sz="0" w:space="0" w:color="auto"/>
        <w:left w:val="none" w:sz="0" w:space="0" w:color="auto"/>
        <w:bottom w:val="none" w:sz="0" w:space="0" w:color="auto"/>
        <w:right w:val="none" w:sz="0" w:space="0" w:color="auto"/>
      </w:divBdr>
    </w:div>
    <w:div w:id="943267203">
      <w:bodyDiv w:val="1"/>
      <w:marLeft w:val="0"/>
      <w:marRight w:val="0"/>
      <w:marTop w:val="0"/>
      <w:marBottom w:val="0"/>
      <w:divBdr>
        <w:top w:val="none" w:sz="0" w:space="0" w:color="auto"/>
        <w:left w:val="none" w:sz="0" w:space="0" w:color="auto"/>
        <w:bottom w:val="none" w:sz="0" w:space="0" w:color="auto"/>
        <w:right w:val="none" w:sz="0" w:space="0" w:color="auto"/>
      </w:divBdr>
    </w:div>
    <w:div w:id="1098330248">
      <w:bodyDiv w:val="1"/>
      <w:marLeft w:val="0"/>
      <w:marRight w:val="0"/>
      <w:marTop w:val="0"/>
      <w:marBottom w:val="0"/>
      <w:divBdr>
        <w:top w:val="none" w:sz="0" w:space="0" w:color="auto"/>
        <w:left w:val="none" w:sz="0" w:space="0" w:color="auto"/>
        <w:bottom w:val="none" w:sz="0" w:space="0" w:color="auto"/>
        <w:right w:val="none" w:sz="0" w:space="0" w:color="auto"/>
      </w:divBdr>
      <w:divsChild>
        <w:div w:id="1086150749">
          <w:marLeft w:val="0"/>
          <w:marRight w:val="0"/>
          <w:marTop w:val="0"/>
          <w:marBottom w:val="0"/>
          <w:divBdr>
            <w:top w:val="single" w:sz="6" w:space="4" w:color="auto"/>
            <w:left w:val="single" w:sz="6" w:space="4" w:color="auto"/>
            <w:bottom w:val="single" w:sz="6" w:space="4" w:color="auto"/>
            <w:right w:val="single" w:sz="6" w:space="4" w:color="auto"/>
          </w:divBdr>
          <w:divsChild>
            <w:div w:id="1445881565">
              <w:marLeft w:val="0"/>
              <w:marRight w:val="0"/>
              <w:marTop w:val="0"/>
              <w:marBottom w:val="0"/>
              <w:divBdr>
                <w:top w:val="none" w:sz="0" w:space="0" w:color="auto"/>
                <w:left w:val="none" w:sz="0" w:space="0" w:color="auto"/>
                <w:bottom w:val="none" w:sz="0" w:space="0" w:color="auto"/>
                <w:right w:val="none" w:sz="0" w:space="0" w:color="auto"/>
              </w:divBdr>
              <w:divsChild>
                <w:div w:id="1536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481">
          <w:marLeft w:val="0"/>
          <w:marRight w:val="0"/>
          <w:marTop w:val="0"/>
          <w:marBottom w:val="0"/>
          <w:divBdr>
            <w:top w:val="single" w:sz="6" w:space="4" w:color="auto"/>
            <w:left w:val="single" w:sz="6" w:space="4" w:color="auto"/>
            <w:bottom w:val="single" w:sz="6" w:space="4" w:color="auto"/>
            <w:right w:val="single" w:sz="6" w:space="4" w:color="auto"/>
          </w:divBdr>
          <w:divsChild>
            <w:div w:id="1618483694">
              <w:marLeft w:val="0"/>
              <w:marRight w:val="0"/>
              <w:marTop w:val="0"/>
              <w:marBottom w:val="0"/>
              <w:divBdr>
                <w:top w:val="none" w:sz="0" w:space="0" w:color="auto"/>
                <w:left w:val="none" w:sz="0" w:space="0" w:color="auto"/>
                <w:bottom w:val="none" w:sz="0" w:space="0" w:color="auto"/>
                <w:right w:val="none" w:sz="0" w:space="0" w:color="auto"/>
              </w:divBdr>
              <w:divsChild>
                <w:div w:id="144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8115">
      <w:bodyDiv w:val="1"/>
      <w:marLeft w:val="0"/>
      <w:marRight w:val="0"/>
      <w:marTop w:val="0"/>
      <w:marBottom w:val="0"/>
      <w:divBdr>
        <w:top w:val="none" w:sz="0" w:space="0" w:color="auto"/>
        <w:left w:val="none" w:sz="0" w:space="0" w:color="auto"/>
        <w:bottom w:val="none" w:sz="0" w:space="0" w:color="auto"/>
        <w:right w:val="none" w:sz="0" w:space="0" w:color="auto"/>
      </w:divBdr>
    </w:div>
    <w:div w:id="1822849440">
      <w:bodyDiv w:val="1"/>
      <w:marLeft w:val="0"/>
      <w:marRight w:val="0"/>
      <w:marTop w:val="0"/>
      <w:marBottom w:val="0"/>
      <w:divBdr>
        <w:top w:val="none" w:sz="0" w:space="0" w:color="auto"/>
        <w:left w:val="none" w:sz="0" w:space="0" w:color="auto"/>
        <w:bottom w:val="none" w:sz="0" w:space="0" w:color="auto"/>
        <w:right w:val="none" w:sz="0" w:space="0" w:color="auto"/>
      </w:divBdr>
    </w:div>
    <w:div w:id="1849716037">
      <w:bodyDiv w:val="1"/>
      <w:marLeft w:val="0"/>
      <w:marRight w:val="0"/>
      <w:marTop w:val="0"/>
      <w:marBottom w:val="0"/>
      <w:divBdr>
        <w:top w:val="none" w:sz="0" w:space="0" w:color="auto"/>
        <w:left w:val="none" w:sz="0" w:space="0" w:color="auto"/>
        <w:bottom w:val="none" w:sz="0" w:space="0" w:color="auto"/>
        <w:right w:val="none" w:sz="0" w:space="0" w:color="auto"/>
      </w:divBdr>
    </w:div>
    <w:div w:id="2015915012">
      <w:bodyDiv w:val="1"/>
      <w:marLeft w:val="0"/>
      <w:marRight w:val="0"/>
      <w:marTop w:val="0"/>
      <w:marBottom w:val="0"/>
      <w:divBdr>
        <w:top w:val="none" w:sz="0" w:space="0" w:color="auto"/>
        <w:left w:val="none" w:sz="0" w:space="0" w:color="auto"/>
        <w:bottom w:val="none" w:sz="0" w:space="0" w:color="auto"/>
        <w:right w:val="none" w:sz="0" w:space="0" w:color="auto"/>
      </w:divBdr>
    </w:div>
    <w:div w:id="2099206298">
      <w:bodyDiv w:val="1"/>
      <w:marLeft w:val="0"/>
      <w:marRight w:val="0"/>
      <w:marTop w:val="0"/>
      <w:marBottom w:val="0"/>
      <w:divBdr>
        <w:top w:val="none" w:sz="0" w:space="0" w:color="auto"/>
        <w:left w:val="none" w:sz="0" w:space="0" w:color="auto"/>
        <w:bottom w:val="none" w:sz="0" w:space="0" w:color="auto"/>
        <w:right w:val="none" w:sz="0" w:space="0" w:color="auto"/>
      </w:divBdr>
      <w:divsChild>
        <w:div w:id="16211075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ross_Industry_Standard_Process_for_Data_Min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93FFB-D759-4197-91BB-B74521FB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2390</Words>
  <Characters>13148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Fernanda Zorro Cardona</dc:creator>
  <cp:keywords/>
  <dc:description/>
  <cp:lastModifiedBy>Edward Alexander Izquierdo Arizmendi</cp:lastModifiedBy>
  <cp:revision>122</cp:revision>
  <cp:lastPrinted>2018-11-02T21:21:00Z</cp:lastPrinted>
  <dcterms:created xsi:type="dcterms:W3CDTF">2013-07-30T22:21:00Z</dcterms:created>
  <dcterms:modified xsi:type="dcterms:W3CDTF">2021-12-07T22:02:00Z</dcterms:modified>
</cp:coreProperties>
</file>