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33B4" w14:textId="77777777" w:rsidR="00B77C30" w:rsidRDefault="00B77C30" w:rsidP="00B77C30">
      <w:pPr>
        <w:jc w:val="center"/>
        <w:rPr>
          <w:rFonts w:ascii="Bodoni MT" w:hAnsi="Bodoni MT"/>
          <w:b/>
          <w:bCs/>
          <w:i/>
          <w:iCs/>
        </w:rPr>
      </w:pPr>
    </w:p>
    <w:p w14:paraId="697D6A9F" w14:textId="77777777" w:rsidR="00B77C30" w:rsidRDefault="00B77C30" w:rsidP="00B77C30">
      <w:pPr>
        <w:jc w:val="center"/>
        <w:rPr>
          <w:rFonts w:ascii="Bodoni MT" w:hAnsi="Bodoni MT"/>
          <w:b/>
          <w:bCs/>
          <w:i/>
          <w:iCs/>
        </w:rPr>
      </w:pPr>
    </w:p>
    <w:p w14:paraId="6EEC7E6B" w14:textId="77777777" w:rsidR="00B77C30" w:rsidRDefault="00B77C30" w:rsidP="00B77C30">
      <w:pPr>
        <w:jc w:val="center"/>
        <w:rPr>
          <w:rFonts w:ascii="Bodoni MT" w:hAnsi="Bodoni MT"/>
          <w:b/>
          <w:bCs/>
          <w:i/>
          <w:iCs/>
        </w:rPr>
      </w:pPr>
    </w:p>
    <w:p w14:paraId="46BADA6F" w14:textId="0B705152" w:rsidR="00B77C30" w:rsidRPr="00D05059" w:rsidRDefault="00B77C30" w:rsidP="00B77C30">
      <w:pPr>
        <w:jc w:val="center"/>
        <w:rPr>
          <w:rFonts w:ascii="Bodoni MT" w:hAnsi="Bodoni MT"/>
          <w:b/>
          <w:bCs/>
          <w:i/>
          <w:iCs/>
        </w:rPr>
      </w:pPr>
      <w:r w:rsidRPr="00D05059">
        <w:rPr>
          <w:rFonts w:ascii="Bodoni MT" w:hAnsi="Bodoni MT"/>
          <w:b/>
          <w:bCs/>
          <w:i/>
          <w:iCs/>
        </w:rPr>
        <w:t>UNIVERSIDAD LATINA DE COSTA RICA</w:t>
      </w:r>
    </w:p>
    <w:p w14:paraId="095AAE8B" w14:textId="77777777" w:rsidR="00B77C30" w:rsidRPr="00D05059" w:rsidRDefault="00B77C30" w:rsidP="00B77C30">
      <w:pPr>
        <w:jc w:val="center"/>
        <w:rPr>
          <w:rFonts w:ascii="Bodoni MT" w:hAnsi="Bodoni MT"/>
          <w:b/>
          <w:bCs/>
          <w:i/>
          <w:iCs/>
        </w:rPr>
      </w:pPr>
      <w:r w:rsidRPr="00D05059">
        <w:rPr>
          <w:rFonts w:ascii="Bodoni MT" w:hAnsi="Bodoni MT"/>
          <w:b/>
          <w:bCs/>
          <w:i/>
          <w:iCs/>
        </w:rPr>
        <w:t>CAMPUS SAN PEDRO</w:t>
      </w:r>
    </w:p>
    <w:p w14:paraId="76E6B248" w14:textId="77777777" w:rsidR="00B77C30" w:rsidRPr="00D05059" w:rsidRDefault="00B77C30" w:rsidP="00B77C30">
      <w:pPr>
        <w:jc w:val="center"/>
        <w:rPr>
          <w:rFonts w:ascii="Bodoni MT" w:hAnsi="Bodoni MT"/>
          <w:b/>
          <w:bCs/>
          <w:i/>
          <w:iCs/>
        </w:rPr>
      </w:pPr>
      <w:r w:rsidRPr="00D05059">
        <w:rPr>
          <w:rFonts w:ascii="Bodoni MT" w:hAnsi="Bodoni MT"/>
          <w:b/>
          <w:bCs/>
          <w:i/>
          <w:iCs/>
        </w:rPr>
        <w:t>LABORATORIO</w:t>
      </w:r>
    </w:p>
    <w:p w14:paraId="0B525F4F" w14:textId="77777777" w:rsidR="00B77C30" w:rsidRPr="00D05059" w:rsidRDefault="00B77C30" w:rsidP="00B77C30">
      <w:pPr>
        <w:jc w:val="center"/>
        <w:rPr>
          <w:rFonts w:ascii="Bodoni MT" w:hAnsi="Bodoni MT"/>
          <w:b/>
          <w:bCs/>
          <w:i/>
          <w:iCs/>
        </w:rPr>
      </w:pPr>
      <w:r w:rsidRPr="00D05059">
        <w:rPr>
          <w:rFonts w:ascii="Bodoni MT" w:hAnsi="Bodoni MT"/>
          <w:b/>
          <w:bCs/>
          <w:i/>
          <w:iCs/>
        </w:rPr>
        <w:t>DE</w:t>
      </w:r>
    </w:p>
    <w:p w14:paraId="721F0395" w14:textId="5157AABB" w:rsidR="00B77C30" w:rsidRPr="00D05059" w:rsidRDefault="00B77C30" w:rsidP="00B77C30">
      <w:pPr>
        <w:jc w:val="center"/>
        <w:rPr>
          <w:rFonts w:ascii="Bodoni MT" w:hAnsi="Bodoni MT"/>
          <w:b/>
          <w:bCs/>
          <w:i/>
          <w:iCs/>
        </w:rPr>
      </w:pPr>
      <w:r>
        <w:rPr>
          <w:rFonts w:ascii="Bodoni MT" w:hAnsi="Bodoni MT"/>
          <w:b/>
          <w:bCs/>
          <w:i/>
          <w:iCs/>
        </w:rPr>
        <w:t>SISTEMAS OPERATIVOS II</w:t>
      </w:r>
    </w:p>
    <w:p w14:paraId="2AD95993" w14:textId="6539A15E" w:rsidR="00B77C30" w:rsidRPr="00D05059" w:rsidRDefault="00B77C30" w:rsidP="00B77C30">
      <w:pPr>
        <w:jc w:val="center"/>
        <w:rPr>
          <w:rFonts w:ascii="Bodoni MT" w:hAnsi="Bodoni MT"/>
          <w:b/>
          <w:bCs/>
          <w:i/>
          <w:iCs/>
        </w:rPr>
      </w:pPr>
      <w:r w:rsidRPr="00D05059">
        <w:rPr>
          <w:rFonts w:ascii="Bodoni MT" w:hAnsi="Bodoni MT"/>
          <w:b/>
          <w:bCs/>
          <w:i/>
          <w:iCs/>
        </w:rPr>
        <w:t>BI</w:t>
      </w:r>
      <w:r>
        <w:rPr>
          <w:rFonts w:ascii="Bodoni MT" w:hAnsi="Bodoni MT"/>
          <w:b/>
          <w:bCs/>
          <w:i/>
          <w:iCs/>
        </w:rPr>
        <w:t>SOF-18</w:t>
      </w:r>
    </w:p>
    <w:p w14:paraId="6F4E2C59" w14:textId="77777777" w:rsidR="00B77C30" w:rsidRPr="00D05059" w:rsidRDefault="00B77C30" w:rsidP="00B77C30">
      <w:pPr>
        <w:jc w:val="center"/>
        <w:rPr>
          <w:rFonts w:ascii="Bodoni MT" w:hAnsi="Bodoni MT"/>
        </w:rPr>
      </w:pPr>
    </w:p>
    <w:p w14:paraId="25084B45" w14:textId="20F978F8" w:rsidR="00B77C30" w:rsidRPr="00D05059" w:rsidRDefault="00B77C30" w:rsidP="00B77C30">
      <w:pPr>
        <w:jc w:val="center"/>
        <w:rPr>
          <w:rFonts w:ascii="Bodoni MT" w:hAnsi="Bodoni MT"/>
          <w:b/>
          <w:bCs/>
          <w:i/>
          <w:iCs/>
        </w:rPr>
      </w:pPr>
      <w:r w:rsidRPr="00D05059">
        <w:rPr>
          <w:rFonts w:ascii="Bodoni MT" w:hAnsi="Bodoni MT"/>
          <w:b/>
          <w:bCs/>
          <w:i/>
          <w:iCs/>
        </w:rPr>
        <w:t xml:space="preserve">Laboratorio </w:t>
      </w:r>
      <w:r>
        <w:rPr>
          <w:rFonts w:ascii="Bodoni MT" w:hAnsi="Bodoni MT"/>
          <w:b/>
          <w:bCs/>
          <w:i/>
          <w:iCs/>
        </w:rPr>
        <w:t>2</w:t>
      </w:r>
    </w:p>
    <w:p w14:paraId="4A3C5023" w14:textId="4CCD7CC9" w:rsidR="00B77C30" w:rsidRPr="00D05059" w:rsidRDefault="00B77C30" w:rsidP="00B77C30">
      <w:pPr>
        <w:jc w:val="center"/>
        <w:rPr>
          <w:rFonts w:ascii="Bodoni MT" w:hAnsi="Bodoni MT"/>
        </w:rPr>
      </w:pPr>
      <w:r>
        <w:rPr>
          <w:rFonts w:ascii="Bodoni MT" w:hAnsi="Bodoni MT"/>
        </w:rPr>
        <w:t>WordPress, Balanceo de Carga, Redis y Tolerancia a Fallos</w:t>
      </w:r>
    </w:p>
    <w:p w14:paraId="06DB1FCB" w14:textId="77777777" w:rsidR="00B77C30" w:rsidRPr="00D05059" w:rsidRDefault="00B77C30" w:rsidP="00B77C30">
      <w:pPr>
        <w:jc w:val="center"/>
        <w:rPr>
          <w:rFonts w:ascii="Bodoni MT" w:hAnsi="Bodoni MT"/>
        </w:rPr>
      </w:pPr>
    </w:p>
    <w:p w14:paraId="1F5F5064" w14:textId="77777777" w:rsidR="00B77C30" w:rsidRPr="00D05059" w:rsidRDefault="00B77C30" w:rsidP="00B77C30">
      <w:pPr>
        <w:jc w:val="center"/>
        <w:rPr>
          <w:rFonts w:ascii="Bodoni MT" w:hAnsi="Bodoni MT"/>
          <w:b/>
          <w:bCs/>
        </w:rPr>
      </w:pPr>
      <w:r w:rsidRPr="00D05059">
        <w:rPr>
          <w:rFonts w:ascii="Bodoni MT" w:hAnsi="Bodoni MT"/>
          <w:b/>
          <w:bCs/>
        </w:rPr>
        <w:t>Profesor:</w:t>
      </w:r>
    </w:p>
    <w:p w14:paraId="269BD529" w14:textId="24FAE0D8" w:rsidR="00B77C30" w:rsidRPr="00D05059" w:rsidRDefault="00B77C30" w:rsidP="00B77C30">
      <w:pPr>
        <w:jc w:val="center"/>
        <w:rPr>
          <w:rFonts w:ascii="Bodoni MT" w:hAnsi="Bodoni MT"/>
        </w:rPr>
      </w:pPr>
      <w:r w:rsidRPr="00D05059">
        <w:rPr>
          <w:rFonts w:ascii="Bodoni MT" w:hAnsi="Bodoni MT"/>
        </w:rPr>
        <w:t xml:space="preserve">Ing. </w:t>
      </w:r>
      <w:r>
        <w:rPr>
          <w:rFonts w:ascii="Bodoni MT" w:hAnsi="Bodoni MT"/>
        </w:rPr>
        <w:t>Carlos Méndez Rodríguez.</w:t>
      </w:r>
    </w:p>
    <w:p w14:paraId="434D4EA6" w14:textId="77777777" w:rsidR="00B77C30" w:rsidRPr="00D05059" w:rsidRDefault="00B77C30" w:rsidP="00B77C30">
      <w:pPr>
        <w:jc w:val="center"/>
        <w:rPr>
          <w:rFonts w:ascii="Bodoni MT" w:hAnsi="Bodoni MT"/>
        </w:rPr>
      </w:pPr>
    </w:p>
    <w:p w14:paraId="07CF1E75" w14:textId="77777777" w:rsidR="00B77C30" w:rsidRPr="00D05059" w:rsidRDefault="00B77C30" w:rsidP="00B77C30">
      <w:pPr>
        <w:jc w:val="center"/>
        <w:rPr>
          <w:rFonts w:ascii="Bodoni MT" w:hAnsi="Bodoni MT"/>
          <w:b/>
          <w:bCs/>
        </w:rPr>
      </w:pPr>
      <w:r w:rsidRPr="00D05059">
        <w:rPr>
          <w:rFonts w:ascii="Bodoni MT" w:hAnsi="Bodoni MT"/>
          <w:b/>
          <w:bCs/>
        </w:rPr>
        <w:t>Alumno:</w:t>
      </w:r>
    </w:p>
    <w:p w14:paraId="2FD0346A" w14:textId="77777777" w:rsidR="00B77C30" w:rsidRDefault="00B77C30" w:rsidP="00B77C30">
      <w:pPr>
        <w:jc w:val="center"/>
        <w:rPr>
          <w:rFonts w:ascii="Bodoni MT" w:hAnsi="Bodoni MT"/>
        </w:rPr>
      </w:pPr>
      <w:r w:rsidRPr="00D05059">
        <w:rPr>
          <w:rFonts w:ascii="Bodoni MT" w:hAnsi="Bodoni MT"/>
        </w:rPr>
        <w:t>Edward Alfaro Murillo</w:t>
      </w:r>
    </w:p>
    <w:p w14:paraId="61778C0A" w14:textId="77777777" w:rsidR="00B77C30" w:rsidRPr="00D05059" w:rsidRDefault="00B77C30" w:rsidP="00B77C30">
      <w:pPr>
        <w:jc w:val="center"/>
        <w:rPr>
          <w:rFonts w:ascii="Bodoni MT" w:hAnsi="Bodoni MT"/>
        </w:rPr>
      </w:pPr>
    </w:p>
    <w:p w14:paraId="42444B0D" w14:textId="77777777" w:rsidR="00B77C30" w:rsidRPr="00D05059" w:rsidRDefault="00B77C30" w:rsidP="00B77C30">
      <w:pPr>
        <w:jc w:val="center"/>
        <w:rPr>
          <w:rFonts w:ascii="Bodoni MT" w:hAnsi="Bodoni MT"/>
        </w:rPr>
      </w:pPr>
    </w:p>
    <w:p w14:paraId="51000F62" w14:textId="79C69B84" w:rsidR="00B77C30" w:rsidRDefault="00B77C30" w:rsidP="00B77C30">
      <w:pPr>
        <w:jc w:val="center"/>
        <w:rPr>
          <w:rFonts w:ascii="Bodoni MT" w:hAnsi="Bodoni MT"/>
        </w:rPr>
      </w:pPr>
      <w:r w:rsidRPr="00D05059">
        <w:rPr>
          <w:rFonts w:ascii="Bodoni MT" w:hAnsi="Bodoni MT"/>
        </w:rPr>
        <w:t xml:space="preserve">Lunes </w:t>
      </w:r>
      <w:r>
        <w:rPr>
          <w:rFonts w:ascii="Bodoni MT" w:hAnsi="Bodoni MT"/>
        </w:rPr>
        <w:t>20</w:t>
      </w:r>
      <w:r w:rsidRPr="00D05059">
        <w:rPr>
          <w:rFonts w:ascii="Bodoni MT" w:hAnsi="Bodoni MT"/>
        </w:rPr>
        <w:t xml:space="preserve"> de </w:t>
      </w:r>
      <w:r>
        <w:rPr>
          <w:rFonts w:ascii="Bodoni MT" w:hAnsi="Bodoni MT"/>
        </w:rPr>
        <w:t>Julio</w:t>
      </w:r>
      <w:r w:rsidRPr="00D05059">
        <w:rPr>
          <w:rFonts w:ascii="Bodoni MT" w:hAnsi="Bodoni MT"/>
        </w:rPr>
        <w:t>, 2026</w:t>
      </w:r>
    </w:p>
    <w:p w14:paraId="0A5AFE64" w14:textId="77777777" w:rsidR="00B77C30" w:rsidRDefault="00B77C30" w:rsidP="00B77C30">
      <w:pPr>
        <w:jc w:val="center"/>
        <w:rPr>
          <w:rFonts w:ascii="Bodoni MT" w:hAnsi="Bodoni MT"/>
        </w:rPr>
      </w:pPr>
    </w:p>
    <w:p w14:paraId="300229E2" w14:textId="77777777" w:rsidR="00232C6A" w:rsidRPr="00B77C30" w:rsidRDefault="00232C6A"/>
    <w:p w14:paraId="176C95CC" w14:textId="77777777" w:rsidR="00212661" w:rsidRDefault="00212661">
      <w:pPr>
        <w:rPr>
          <w:lang w:val="es-MX"/>
        </w:rPr>
      </w:pPr>
    </w:p>
    <w:p w14:paraId="1E24E822" w14:textId="77777777" w:rsidR="00212661" w:rsidRDefault="00212661">
      <w:pPr>
        <w:rPr>
          <w:lang w:val="es-MX"/>
        </w:rPr>
      </w:pPr>
    </w:p>
    <w:p w14:paraId="1A6B96A2" w14:textId="77777777" w:rsidR="00212661" w:rsidRDefault="00212661">
      <w:pPr>
        <w:rPr>
          <w:lang w:val="es-MX"/>
        </w:rPr>
      </w:pPr>
    </w:p>
    <w:p w14:paraId="0DFFDBFB" w14:textId="77777777" w:rsidR="00212661" w:rsidRDefault="00212661">
      <w:pPr>
        <w:rPr>
          <w:lang w:val="es-MX"/>
        </w:rPr>
      </w:pPr>
    </w:p>
    <w:p w14:paraId="3B5AEE04" w14:textId="77777777" w:rsidR="00212661" w:rsidRDefault="00212661">
      <w:pPr>
        <w:rPr>
          <w:lang w:val="es-MX"/>
        </w:rPr>
      </w:pPr>
    </w:p>
    <w:p w14:paraId="2A054E2B" w14:textId="77777777" w:rsidR="00212661" w:rsidRDefault="00212661">
      <w:pPr>
        <w:rPr>
          <w:lang w:val="es-MX"/>
        </w:rPr>
      </w:pPr>
    </w:p>
    <w:p w14:paraId="6817E812" w14:textId="48E40C2B" w:rsidR="00212661" w:rsidRDefault="00212661">
      <w:pPr>
        <w:rPr>
          <w:lang w:val="es-MX"/>
        </w:rPr>
      </w:pPr>
      <w:r>
        <w:rPr>
          <w:lang w:val="es-MX"/>
        </w:rPr>
        <w:lastRenderedPageBreak/>
        <w:t>Evidencia #1</w:t>
      </w:r>
    </w:p>
    <w:p w14:paraId="5B5A14F6" w14:textId="06895260" w:rsidR="00212661" w:rsidRDefault="0021266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D29D7CF" wp14:editId="07F52369">
            <wp:extent cx="6629234" cy="1161943"/>
            <wp:effectExtent l="0" t="0" r="635" b="635"/>
            <wp:docPr id="103680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4924" name="Imagen 10368049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367" cy="117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CBD4" w14:textId="77777777" w:rsidR="00212661" w:rsidRDefault="00212661">
      <w:pPr>
        <w:rPr>
          <w:lang w:val="es-MX"/>
        </w:rPr>
      </w:pPr>
    </w:p>
    <w:p w14:paraId="73B8C975" w14:textId="0BCF0110" w:rsidR="00212661" w:rsidRDefault="00212661">
      <w:pPr>
        <w:rPr>
          <w:lang w:val="es-MX"/>
        </w:rPr>
      </w:pPr>
      <w:r>
        <w:rPr>
          <w:lang w:val="es-MX"/>
        </w:rPr>
        <w:t>Evidencia #2</w:t>
      </w:r>
    </w:p>
    <w:p w14:paraId="08888449" w14:textId="709E60C7" w:rsidR="00212661" w:rsidRDefault="0021266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6F397F9" wp14:editId="2A5CA0F6">
            <wp:extent cx="5612130" cy="645160"/>
            <wp:effectExtent l="0" t="0" r="7620" b="2540"/>
            <wp:docPr id="545363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307" name="Imagen 545363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32E0" w14:textId="77777777" w:rsidR="00212661" w:rsidRDefault="00212661">
      <w:pPr>
        <w:rPr>
          <w:lang w:val="es-MX"/>
        </w:rPr>
      </w:pPr>
    </w:p>
    <w:p w14:paraId="75AA16C9" w14:textId="4AAB57C4" w:rsidR="00212661" w:rsidRDefault="00212661">
      <w:pPr>
        <w:rPr>
          <w:lang w:val="es-MX"/>
        </w:rPr>
      </w:pPr>
      <w:r w:rsidRPr="00212661">
        <w:rPr>
          <w:lang w:val="es-MX"/>
        </w:rPr>
        <w:drawing>
          <wp:inline distT="0" distB="0" distL="0" distR="0" wp14:anchorId="2A52E98C" wp14:editId="11958AFC">
            <wp:extent cx="5229225" cy="2215232"/>
            <wp:effectExtent l="0" t="0" r="0" b="0"/>
            <wp:docPr id="143773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1222" cy="221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2B79" w14:textId="5C1C939B" w:rsidR="00212661" w:rsidRDefault="00212661">
      <w:pPr>
        <w:rPr>
          <w:lang w:val="es-MX"/>
        </w:rPr>
      </w:pPr>
      <w:r>
        <w:rPr>
          <w:lang w:val="es-MX"/>
        </w:rPr>
        <w:t>Alterna entre WEB1 y WEB2:</w:t>
      </w:r>
    </w:p>
    <w:p w14:paraId="5140B42F" w14:textId="5D12E78D" w:rsidR="00212661" w:rsidRDefault="00212661">
      <w:pPr>
        <w:rPr>
          <w:lang w:val="es-MX"/>
        </w:rPr>
      </w:pPr>
      <w:r w:rsidRPr="00212661">
        <w:rPr>
          <w:lang w:val="es-MX"/>
        </w:rPr>
        <w:drawing>
          <wp:inline distT="0" distB="0" distL="0" distR="0" wp14:anchorId="3949EEC1" wp14:editId="5B8431C5">
            <wp:extent cx="4933950" cy="2417290"/>
            <wp:effectExtent l="0" t="0" r="0" b="2540"/>
            <wp:docPr id="4686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0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397" cy="241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5B21" w14:textId="02D168E3" w:rsidR="00212661" w:rsidRDefault="00212661">
      <w:pPr>
        <w:rPr>
          <w:lang w:val="es-MX"/>
        </w:rPr>
      </w:pPr>
      <w:r w:rsidRPr="00212661">
        <w:rPr>
          <w:lang w:val="es-MX"/>
        </w:rPr>
        <w:lastRenderedPageBreak/>
        <w:drawing>
          <wp:inline distT="0" distB="0" distL="0" distR="0" wp14:anchorId="36B175E7" wp14:editId="7A782D10">
            <wp:extent cx="4950069" cy="2413985"/>
            <wp:effectExtent l="0" t="0" r="3175" b="5715"/>
            <wp:docPr id="1710769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9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330" cy="2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B062" w14:textId="73C5E010" w:rsidR="00212661" w:rsidRDefault="00212661">
      <w:pPr>
        <w:rPr>
          <w:lang w:val="es-MX"/>
        </w:rPr>
      </w:pPr>
      <w:r>
        <w:rPr>
          <w:lang w:val="es-MX"/>
        </w:rPr>
        <w:t>Simulando caída de WEB 1 y WEB2:</w:t>
      </w:r>
    </w:p>
    <w:p w14:paraId="2F35976A" w14:textId="6E7ADC40" w:rsidR="00212661" w:rsidRDefault="00212661">
      <w:pPr>
        <w:rPr>
          <w:lang w:val="es-MX"/>
        </w:rPr>
      </w:pPr>
      <w:r w:rsidRPr="00212661">
        <w:rPr>
          <w:lang w:val="es-MX"/>
        </w:rPr>
        <w:drawing>
          <wp:inline distT="0" distB="0" distL="0" distR="0" wp14:anchorId="7A606CBF" wp14:editId="285FB6B1">
            <wp:extent cx="5612130" cy="574675"/>
            <wp:effectExtent l="0" t="0" r="7620" b="0"/>
            <wp:docPr id="1743794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9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AD1D" w14:textId="1CCF6C50" w:rsidR="00212661" w:rsidRDefault="00212661">
      <w:pPr>
        <w:rPr>
          <w:lang w:val="es-MX"/>
        </w:rPr>
      </w:pPr>
      <w:r w:rsidRPr="00212661">
        <w:rPr>
          <w:lang w:val="es-MX"/>
        </w:rPr>
        <w:drawing>
          <wp:inline distT="0" distB="0" distL="0" distR="0" wp14:anchorId="5C7B0437" wp14:editId="5D2E28F5">
            <wp:extent cx="5612130" cy="281940"/>
            <wp:effectExtent l="0" t="0" r="7620" b="3810"/>
            <wp:docPr id="2015531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1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51B3" w14:textId="77777777" w:rsidR="00212661" w:rsidRDefault="00212661">
      <w:pPr>
        <w:rPr>
          <w:lang w:val="es-MX"/>
        </w:rPr>
      </w:pPr>
    </w:p>
    <w:p w14:paraId="30CD1188" w14:textId="18FEDC65" w:rsidR="00212661" w:rsidRDefault="00212661">
      <w:pPr>
        <w:rPr>
          <w:lang w:val="es-MX"/>
        </w:rPr>
      </w:pPr>
      <w:r w:rsidRPr="00212661">
        <w:rPr>
          <w:lang w:val="es-MX"/>
        </w:rPr>
        <w:drawing>
          <wp:inline distT="0" distB="0" distL="0" distR="0" wp14:anchorId="0459D760" wp14:editId="3C524156">
            <wp:extent cx="5612130" cy="583565"/>
            <wp:effectExtent l="0" t="0" r="7620" b="6985"/>
            <wp:docPr id="1354796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6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C5FF" w14:textId="02DBF9FB" w:rsidR="00212661" w:rsidRDefault="00212661">
      <w:pPr>
        <w:rPr>
          <w:lang w:val="es-MX"/>
        </w:rPr>
      </w:pPr>
      <w:r w:rsidRPr="00212661">
        <w:rPr>
          <w:lang w:val="es-MX"/>
        </w:rPr>
        <w:drawing>
          <wp:inline distT="0" distB="0" distL="0" distR="0" wp14:anchorId="4C11B420" wp14:editId="5FE1149A">
            <wp:extent cx="5612130" cy="263525"/>
            <wp:effectExtent l="0" t="0" r="7620" b="3175"/>
            <wp:docPr id="1716045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45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5FC0" w14:textId="2FF6C9C6" w:rsidR="00212661" w:rsidRDefault="00B77C30">
      <w:pPr>
        <w:rPr>
          <w:lang w:val="es-MX"/>
        </w:rPr>
      </w:pPr>
      <w:r w:rsidRPr="00B77C30">
        <w:rPr>
          <w:lang w:val="es-MX"/>
        </w:rPr>
        <w:drawing>
          <wp:inline distT="0" distB="0" distL="0" distR="0" wp14:anchorId="3AD37108" wp14:editId="5316E25C">
            <wp:extent cx="5612130" cy="2698750"/>
            <wp:effectExtent l="0" t="0" r="7620" b="6350"/>
            <wp:docPr id="25309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9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DE73" w14:textId="77777777" w:rsidR="00212661" w:rsidRPr="00212661" w:rsidRDefault="00212661" w:rsidP="00212661">
      <w:pPr>
        <w:rPr>
          <w:b/>
          <w:bCs/>
        </w:rPr>
      </w:pPr>
      <w:r w:rsidRPr="00212661">
        <w:rPr>
          <w:b/>
          <w:bCs/>
        </w:rPr>
        <w:lastRenderedPageBreak/>
        <w:t>Preguntas de análisis</w:t>
      </w:r>
    </w:p>
    <w:p w14:paraId="6C8BEB91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¿Por qué es relevante que www-data tenga UID 1003 dentro de ambos contenedores?</w:t>
      </w:r>
    </w:p>
    <w:p w14:paraId="5B0C94A2" w14:textId="71E7522E" w:rsidR="00212661" w:rsidRPr="00212661" w:rsidRDefault="00212661" w:rsidP="00877895">
      <w:pPr>
        <w:ind w:left="720"/>
        <w:jc w:val="both"/>
      </w:pPr>
      <w:r w:rsidRPr="00212661">
        <w:t>Porque Linux controla permisos de archivos por número de UID/GID, no por nombre de usuario. El volumen /home/orh en el host pertenece a orh (UID/GID 1003). Si www-data dentro del contenedor no tuviera ese mismo UID, Apache/PHP no podrían leer ni escribir los archivos de WordPress en el bind mount, sin importar que el usuario se llame igual o distinto</w:t>
      </w:r>
      <w:r w:rsidR="00877895">
        <w:t xml:space="preserve">, </w:t>
      </w:r>
      <w:r w:rsidRPr="00212661">
        <w:t>lo único que importa es el número.</w:t>
      </w:r>
    </w:p>
    <w:p w14:paraId="4ED91B60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ventaja ofrece ajustar el UID/GID en el entrypoint en lugar de incorporarlo como ARG de construcción?</w:t>
      </w:r>
    </w:p>
    <w:p w14:paraId="144CD1BE" w14:textId="42DB249F" w:rsidR="00212661" w:rsidRPr="00212661" w:rsidRDefault="00212661" w:rsidP="00877895">
      <w:pPr>
        <w:ind w:left="720"/>
        <w:jc w:val="both"/>
      </w:pPr>
      <w:r w:rsidRPr="00212661">
        <w:t>Con ARG en build-time, el UID/GID queda "grabado" en la imagen</w:t>
      </w:r>
      <w:r w:rsidR="00877895">
        <w:t xml:space="preserve">, </w:t>
      </w:r>
      <w:r w:rsidRPr="00212661">
        <w:t>cualquier cambio (por ejemplo, mover el laboratorio a otro host con un UID de usuario distinto) obligaría a reconstruir la imagen. Ajustarlo en el entrypoint (en tiempo de ejecución, vía variables APP_UID/APP_GID) permite usar la misma imagen genérica para cualquier UID/GID, solo cambiando .env y recreando el contenedor</w:t>
      </w:r>
      <w:r w:rsidR="00877895">
        <w:t xml:space="preserve">, </w:t>
      </w:r>
      <w:r w:rsidRPr="00212661">
        <w:t>mucho más flexible y portable.</w:t>
      </w:r>
    </w:p>
    <w:p w14:paraId="79FC1BE5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ocurriría si web1 utilizara UID 33 y web2 UID 1003?</w:t>
      </w:r>
    </w:p>
    <w:p w14:paraId="5ECDEF9D" w14:textId="376462DE" w:rsidR="00877895" w:rsidRPr="00212661" w:rsidRDefault="00877895" w:rsidP="00877895">
      <w:pPr>
        <w:ind w:left="720"/>
        <w:jc w:val="both"/>
      </w:pPr>
      <w:r w:rsidRPr="00877895">
        <w:t>web1 (UID 33) no podría leer/escribir correctamente los archivos que pertenecen a 1003:1003 en /home/orh (fallos de Permission denied en operaciones de escritura, o lectura degradada según los permisos 640/750). Además, los archivos que web1 sí lograra crear quedarían con UID 33, generando una mezcla inconsistente de propietarios en el mismo directorio compartido</w:t>
      </w:r>
      <w:r>
        <w:t xml:space="preserve">, </w:t>
      </w:r>
      <w:r w:rsidRPr="00877895">
        <w:t>rompiendo la coherencia que se validó en el paso 26.</w:t>
      </w:r>
    </w:p>
    <w:p w14:paraId="57C72138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¿Por qué Redis Object Cache no es, por sí solo, el responsable de mantener el inicio de sesión nativo de WordPress?</w:t>
      </w:r>
    </w:p>
    <w:p w14:paraId="0C14F55D" w14:textId="683B75A4" w:rsidR="00877895" w:rsidRPr="00212661" w:rsidRDefault="00877895" w:rsidP="00877895">
      <w:pPr>
        <w:ind w:left="720"/>
        <w:jc w:val="both"/>
      </w:pPr>
      <w:r w:rsidRPr="00877895">
        <w:t>Redis Object Cache solo acelera consultas repetidas a la base de datos (cachea resultados de wp_options, wp_posts en la base lógica 0). La autenticación de WordPress se basa en cookies firmadas con las claves AUTH_KEY/LOGGED_IN_KEY de wp-config.php y en la tabla wp_usermeta/wp_users de MariaDB</w:t>
      </w:r>
      <w:r>
        <w:t xml:space="preserve">, </w:t>
      </w:r>
      <w:r w:rsidRPr="00877895">
        <w:t>eso es lo que realmente valida la sesión, no el caché de objetos.</w:t>
      </w:r>
    </w:p>
    <w:p w14:paraId="0D523318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datos deben ser idénticos o compartidos para que cualquier réplica valide la cookie de autenticación?</w:t>
      </w:r>
    </w:p>
    <w:p w14:paraId="11E0F9AF" w14:textId="3269D34A" w:rsidR="00877895" w:rsidRPr="00877895" w:rsidRDefault="00877895" w:rsidP="00877895">
      <w:pPr>
        <w:ind w:left="720"/>
        <w:jc w:val="both"/>
      </w:pPr>
      <w:r w:rsidRPr="00877895">
        <w:t>El mismo wp-config.php (mismas claves AUTH_KEY, AUTH_SALT, LOGGED_IN_KEY, LOGGED_IN_SALT, NONCE_KEY, NONCE_SALT)</w:t>
      </w:r>
      <w:r>
        <w:t xml:space="preserve">, </w:t>
      </w:r>
      <w:r>
        <w:t>La misma base de datos MariaDB (tablas wp_users, wp_usermeta con los tokens de sesión).</w:t>
      </w:r>
    </w:p>
    <w:p w14:paraId="7FEE3063" w14:textId="7ED7595B" w:rsidR="00877895" w:rsidRDefault="00877895" w:rsidP="00877895">
      <w:pPr>
        <w:ind w:left="720"/>
      </w:pPr>
      <w:r>
        <w:t>El mismo WP_HOME/WP_SITEURL.</w:t>
      </w:r>
    </w:p>
    <w:p w14:paraId="257ED9B7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diferencia existe entre balanceo de carga y alta disponibilidad?</w:t>
      </w:r>
    </w:p>
    <w:p w14:paraId="2321DF57" w14:textId="12E74BF7" w:rsidR="00877895" w:rsidRPr="00212661" w:rsidRDefault="00877895" w:rsidP="00877895">
      <w:pPr>
        <w:ind w:left="720"/>
        <w:jc w:val="both"/>
      </w:pPr>
      <w:r w:rsidRPr="00877895">
        <w:lastRenderedPageBreak/>
        <w:t xml:space="preserve">El balanceo de carga reparte solicitudes entre varios servidores para distribuir trabajo (aquí, roundrobin entre web1/web2). La alta disponibilidad es el objetivo de que el servicio siga funcionando aunque un componente falle. El balanceo de carga es una </w:t>
      </w:r>
      <w:r w:rsidRPr="00877895">
        <w:rPr>
          <w:i/>
          <w:iCs/>
        </w:rPr>
        <w:t>herramienta</w:t>
      </w:r>
      <w:r w:rsidRPr="00877895">
        <w:t xml:space="preserve"> que contribuye a la alta disponibilidad (si un backend cae, el otro sigue atendiendo), pero no la garantiza por sí sola, MariaDB y Redis siguen siendo puntos únicos de fallo.</w:t>
      </w:r>
    </w:p>
    <w:p w14:paraId="0E730B97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¿Por qué esta solución no es completamente tolerante a fallos?</w:t>
      </w:r>
    </w:p>
    <w:p w14:paraId="0DA58EF3" w14:textId="45BBF058" w:rsidR="00877895" w:rsidRPr="00212661" w:rsidRDefault="00877895" w:rsidP="00877895">
      <w:pPr>
        <w:ind w:left="720"/>
        <w:jc w:val="both"/>
      </w:pPr>
      <w:r w:rsidRPr="00877895">
        <w:t>Porque tiene puntos únicos de fallo (SPOF): una sola instancia de MariaDB, una sola instancia de Redis, un solo HAProxy, y un único bind mount /home/orh en un solo host. Si cualquiera de esos falla, todo el sistema cae</w:t>
      </w:r>
      <w:r>
        <w:t xml:space="preserve">, </w:t>
      </w:r>
      <w:r w:rsidRPr="00877895">
        <w:t>solo web1/web2 están realmente duplicados.</w:t>
      </w:r>
    </w:p>
    <w:p w14:paraId="6E90459E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ocurre si falla MariaDB?</w:t>
      </w:r>
    </w:p>
    <w:p w14:paraId="2CAFFD6F" w14:textId="1E699DDC" w:rsidR="00877895" w:rsidRPr="00212661" w:rsidRDefault="00877895" w:rsidP="00877895">
      <w:pPr>
        <w:ind w:left="720"/>
        <w:jc w:val="both"/>
      </w:pPr>
      <w:r w:rsidRPr="00877895">
        <w:t xml:space="preserve">Todo el sitio deja de funcionar: ni web1 ni web2 pueden servir contenido dinámico (WordPress necesita la base de datos para casi cualquier página). Ambos backends fallarían su healthcheck (/wp-login.php dejaría de responder 200), HAProxy los marcaría DOWN, y </w:t>
      </w:r>
      <w:r>
        <w:t xml:space="preserve">se </w:t>
      </w:r>
      <w:r w:rsidRPr="00877895">
        <w:t>vería un 503</w:t>
      </w:r>
      <w:r>
        <w:t xml:space="preserve">, </w:t>
      </w:r>
      <w:r w:rsidRPr="00877895">
        <w:t>a pesar de tener dos réplicas web, la base de datos es un SPOF.</w:t>
      </w:r>
    </w:p>
    <w:p w14:paraId="2FCBAD38" w14:textId="77777777" w:rsidR="00212661" w:rsidRDefault="00212661" w:rsidP="00212661">
      <w:pPr>
        <w:numPr>
          <w:ilvl w:val="0"/>
          <w:numId w:val="1"/>
        </w:numPr>
      </w:pPr>
      <w:r w:rsidRPr="00B77C30">
        <w:rPr>
          <w:b/>
          <w:bCs/>
        </w:rPr>
        <w:t>¿Qué ocurre si falla Redis? Distinga entre caché de objetos y sesiones PHP de plugins</w:t>
      </w:r>
      <w:r w:rsidRPr="00212661">
        <w:t>.</w:t>
      </w:r>
    </w:p>
    <w:p w14:paraId="21E92FDA" w14:textId="60D75AAD" w:rsidR="00877895" w:rsidRDefault="00877895" w:rsidP="00877895">
      <w:pPr>
        <w:ind w:left="720"/>
        <w:jc w:val="both"/>
      </w:pPr>
      <w:r>
        <w:t>Caché de objetos (base 0): WordPress detecta que Redis no responde y hace fallback automático a consultar MariaDB directamente en cada solicitud</w:t>
      </w:r>
      <w:r>
        <w:t xml:space="preserve">, </w:t>
      </w:r>
      <w:r>
        <w:t>el sitio sigue funcionando, pero más lento (pierdes la aceleración del caché).</w:t>
      </w:r>
    </w:p>
    <w:p w14:paraId="59962657" w14:textId="09DD9351" w:rsidR="00877895" w:rsidRPr="00212661" w:rsidRDefault="00877895" w:rsidP="00877895">
      <w:pPr>
        <w:ind w:left="720"/>
        <w:jc w:val="both"/>
      </w:pPr>
      <w:r>
        <w:t>Sesiones PHP de plugins (base 1): si algún plugin depende de session_start() con session.save_handler = redis, y Redis cae, esas sesiones específicas de plugin se perderían o fallarían — pero esto no afecta el login nativo de WordPress, que como vimos en la pregunta 4-5, no depende de Redis en absoluto.</w:t>
      </w:r>
    </w:p>
    <w:p w14:paraId="33C109B2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limitación presenta /home/orh si las réplicas se trasladan a hosts distintos?</w:t>
      </w:r>
    </w:p>
    <w:p w14:paraId="267281D5" w14:textId="3EC89472" w:rsidR="00877895" w:rsidRPr="00212661" w:rsidRDefault="00877895" w:rsidP="00877895">
      <w:pPr>
        <w:ind w:left="720"/>
        <w:jc w:val="both"/>
      </w:pPr>
      <w:r w:rsidRPr="00877895">
        <w:t>Un bind mount es un directorio local de un único host. Funciona aquí porque web1 y web2 corren en la misma máquina y montan la misma ruta física. Si movieras web2 a otro servidor, ya no vería los mismos archivos</w:t>
      </w:r>
      <w:r>
        <w:t xml:space="preserve">, se </w:t>
      </w:r>
      <w:r w:rsidRPr="00877895">
        <w:t>necesitaría almacenamiento compartido en red (NFS, GlusterFS, un sistema de archivos distribuido, o almacenamiento de objetos tipo S3 para medios).</w:t>
      </w:r>
    </w:p>
    <w:p w14:paraId="0F9DCF07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función cumplen fall 1 y rise 2 en HAProxy?</w:t>
      </w:r>
    </w:p>
    <w:p w14:paraId="2118BA22" w14:textId="028A8202" w:rsidR="00877895" w:rsidRDefault="00877895" w:rsidP="00877895">
      <w:pPr>
        <w:ind w:left="720"/>
        <w:jc w:val="both"/>
      </w:pPr>
      <w:r>
        <w:t xml:space="preserve">fall 1: con 1 sola comprobación de salud fallida, HAProxy marca el backend como DOWN inmediatamente </w:t>
      </w:r>
      <w:r>
        <w:t xml:space="preserve">con </w:t>
      </w:r>
      <w:r>
        <w:t>detección de fallos muy rápida.</w:t>
      </w:r>
    </w:p>
    <w:p w14:paraId="28BB48F5" w14:textId="3B6B8A3C" w:rsidR="00877895" w:rsidRPr="00212661" w:rsidRDefault="00877895" w:rsidP="00877895">
      <w:pPr>
        <w:ind w:left="720"/>
        <w:jc w:val="both"/>
      </w:pPr>
      <w:r>
        <w:t>rise 2: para volver a marcarlo como UP, necesita 2 comprobaciones exitosas consecutivas</w:t>
      </w:r>
      <w:r>
        <w:t xml:space="preserve">, </w:t>
      </w:r>
      <w:r>
        <w:t>evita reincorporar un backend que apenas se está recuperando y podría volver a fallar de inmediato (evita el "parpadeo" o flapping).</w:t>
      </w:r>
    </w:p>
    <w:p w14:paraId="341BFF75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lastRenderedPageBreak/>
        <w:t>¿Por qué no se expone MariaDB ni Redis mediante ports?</w:t>
      </w:r>
    </w:p>
    <w:p w14:paraId="31F67FC6" w14:textId="3C8FDA71" w:rsidR="00877895" w:rsidRPr="00212661" w:rsidRDefault="00877895" w:rsidP="00877895">
      <w:pPr>
        <w:ind w:left="720"/>
        <w:jc w:val="both"/>
      </w:pPr>
      <w:r w:rsidRPr="00877895">
        <w:t>Por seguridad: ni la base de datos ni el caché necesitan ser accesibles desde fuera de la red Docker webnet</w:t>
      </w:r>
      <w:r>
        <w:t xml:space="preserve">, </w:t>
      </w:r>
      <w:r w:rsidRPr="00877895">
        <w:t>solo web1/web2 necesitan hablarles, y lo hacen internamente por nombre de servicio (DNS interno de Docker). Exponerlos al host (y potencialmente a la red externa) ampliaría innecesariamente la superficie de ataque.</w:t>
      </w:r>
    </w:p>
    <w:p w14:paraId="31240305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riesgo representa que un usuario pertenezca al grupo docker?</w:t>
      </w:r>
    </w:p>
    <w:p w14:paraId="46054EDD" w14:textId="330BEE85" w:rsidR="00877895" w:rsidRPr="00212661" w:rsidRDefault="00877895" w:rsidP="00B77C30">
      <w:pPr>
        <w:ind w:left="720"/>
        <w:jc w:val="both"/>
      </w:pPr>
      <w:r w:rsidRPr="00877895">
        <w:t xml:space="preserve">Es equivalente a tener privilegios de </w:t>
      </w:r>
      <w:r w:rsidRPr="00877895">
        <w:rPr>
          <w:b/>
          <w:bCs/>
        </w:rPr>
        <w:t>root</w:t>
      </w:r>
      <w:r w:rsidRPr="00877895">
        <w:t xml:space="preserve"> sobre el host. Cualquier usuario en el grupo docker puede lanzar contenedores con volúmenes montados desde / del host (por ejemplo docker run -v /:/host alpine chroot /host), obteniendo acceso total al sistema de archivos del host sin pasar por sudo. Es un vector de escalación de privilegios bien conocido.</w:t>
      </w:r>
    </w:p>
    <w:p w14:paraId="4D94B6A6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¿Por qué una solicitud que estaba en ejecución podría fallar aunque exista otra réplica?</w:t>
      </w:r>
    </w:p>
    <w:p w14:paraId="5CE30643" w14:textId="7C41E036" w:rsidR="00877895" w:rsidRPr="00212661" w:rsidRDefault="00877895" w:rsidP="00B77C30">
      <w:pPr>
        <w:ind w:left="720"/>
        <w:jc w:val="both"/>
      </w:pPr>
      <w:r w:rsidRPr="00877895">
        <w:t>Porque cuando un backend se detiene abruptamente, cualquier conexión TCP ya establecida con ese backend se corta de inmediato</w:t>
      </w:r>
      <w:r w:rsidR="00B77C30">
        <w:t>,</w:t>
      </w:r>
      <w:r w:rsidRPr="00877895">
        <w:t xml:space="preserve"> la solicitud en curso pierde su respuesta a mitad de camino. HAProxy solo puede </w:t>
      </w:r>
      <w:r w:rsidRPr="004F6CD1">
        <w:t>enrutar nuevas solicitudes</w:t>
      </w:r>
      <w:r w:rsidRPr="00877895">
        <w:t xml:space="preserve"> al backend saludable; no puede "rescatar" una solicitud que ya estaba siendo procesada por el backend caído.</w:t>
      </w:r>
    </w:p>
    <w:p w14:paraId="5D2FE45B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¿Qué componentes deberían duplicarse para eliminar los puntos únicos de fallo?</w:t>
      </w:r>
    </w:p>
    <w:p w14:paraId="32F7C6FB" w14:textId="716E355F" w:rsidR="00877895" w:rsidRPr="00212661" w:rsidRDefault="00877895" w:rsidP="00B77C30">
      <w:pPr>
        <w:ind w:left="720"/>
        <w:jc w:val="both"/>
      </w:pPr>
      <w:r>
        <w:t>HAProxy (con una IP virtual/VRRP entre dos balanceadores redundantes)</w:t>
      </w:r>
      <w:r>
        <w:t xml:space="preserve">, </w:t>
      </w:r>
      <w:r>
        <w:t>MariaDB (réplica o clúster tipo Galera)</w:t>
      </w:r>
      <w:r>
        <w:t xml:space="preserve">, </w:t>
      </w:r>
      <w:r>
        <w:t>Redis (Sentinel o Cluster para alta disponibilidad)</w:t>
      </w:r>
      <w:r>
        <w:t xml:space="preserve">, </w:t>
      </w:r>
      <w:r>
        <w:t>El almacenamiento de /home/orh (compartido/replicado entre nodos, no un bind mount local).</w:t>
      </w:r>
    </w:p>
    <w:p w14:paraId="11586009" w14:textId="77777777" w:rsidR="00212661" w:rsidRPr="00B77C30" w:rsidRDefault="00212661" w:rsidP="00212661">
      <w:pPr>
        <w:numPr>
          <w:ilvl w:val="0"/>
          <w:numId w:val="1"/>
        </w:numPr>
        <w:rPr>
          <w:b/>
          <w:bCs/>
        </w:rPr>
      </w:pPr>
      <w:r w:rsidRPr="00B77C30">
        <w:rPr>
          <w:b/>
          <w:bCs/>
        </w:rPr>
        <w:t>¿Cómo cambiaría este laboratorio al implementarlo en Docker Swarm o Kubernetes?</w:t>
      </w:r>
    </w:p>
    <w:p w14:paraId="73D2A551" w14:textId="77777777" w:rsidR="00877895" w:rsidRDefault="00877895" w:rsidP="00B77C30">
      <w:pPr>
        <w:ind w:left="720"/>
        <w:jc w:val="both"/>
      </w:pPr>
      <w:r>
        <w:t>Los bind mounts locales se reemplazarían por volúmenes de red (NFS, CephFS, o PersistentVolumeClaims en K8s).</w:t>
      </w:r>
    </w:p>
    <w:p w14:paraId="731CFE39" w14:textId="77777777" w:rsidR="00877895" w:rsidRDefault="00877895" w:rsidP="00B77C30">
      <w:pPr>
        <w:ind w:left="720"/>
        <w:jc w:val="both"/>
      </w:pPr>
      <w:r>
        <w:t>web1/web2 se convertirían en un Deployment/Service con réplicas escalables automáticamente (replicas: N), en vez de dos servicios fijos nombrados.</w:t>
      </w:r>
    </w:p>
    <w:p w14:paraId="3A51BCD4" w14:textId="77777777" w:rsidR="00877895" w:rsidRDefault="00877895" w:rsidP="00B77C30">
      <w:pPr>
        <w:ind w:left="720"/>
        <w:jc w:val="both"/>
      </w:pPr>
      <w:r>
        <w:t>HAProxy podría reemplazarse por un Service tipo LoadBalancer/Ingress (K8s) o el enrutamiento de malla de Swarm, con verificaciones de salud nativas del orquestador.</w:t>
      </w:r>
    </w:p>
    <w:p w14:paraId="6CC5EF0C" w14:textId="77777777" w:rsidR="00877895" w:rsidRDefault="00877895" w:rsidP="00B77C30">
      <w:pPr>
        <w:ind w:left="720"/>
        <w:jc w:val="both"/>
      </w:pPr>
      <w:r>
        <w:t>El orquestador reprogramaría automáticamente los contenedores caídos en otros nodos, en vez de requerir docker compose start manual.</w:t>
      </w:r>
    </w:p>
    <w:p w14:paraId="74140474" w14:textId="00709DFE" w:rsidR="00877895" w:rsidRDefault="00877895" w:rsidP="00B77C30">
      <w:pPr>
        <w:ind w:left="720"/>
        <w:jc w:val="both"/>
      </w:pPr>
      <w:r>
        <w:t>Se necesitaría gestión de secretos nativa (Secrets de K8s/Swarm) en vez de variables en texto plano dentro de compose.yaml.</w:t>
      </w:r>
    </w:p>
    <w:p w14:paraId="74A174ED" w14:textId="77777777" w:rsidR="00B77C30" w:rsidRDefault="00B77C30" w:rsidP="00B77C30">
      <w:pPr>
        <w:ind w:left="720"/>
        <w:jc w:val="both"/>
      </w:pPr>
    </w:p>
    <w:p w14:paraId="0DCB5471" w14:textId="77777777" w:rsidR="00B77C30" w:rsidRPr="00B77C30" w:rsidRDefault="00B77C30" w:rsidP="00B77C30">
      <w:pPr>
        <w:ind w:left="720"/>
        <w:jc w:val="both"/>
      </w:pPr>
      <w:r w:rsidRPr="00B77C30">
        <w:rPr>
          <w:b/>
          <w:bCs/>
        </w:rPr>
        <w:lastRenderedPageBreak/>
        <w:t>Conclusiones</w:t>
      </w:r>
    </w:p>
    <w:p w14:paraId="4C733AD5" w14:textId="77777777" w:rsidR="00B77C30" w:rsidRPr="00B77C30" w:rsidRDefault="00B77C30" w:rsidP="00B77C30">
      <w:pPr>
        <w:ind w:left="720"/>
        <w:jc w:val="both"/>
      </w:pPr>
      <w:r w:rsidRPr="00B77C30">
        <w:t>Este laboratorio demostró que es posible construir una arquitectura de alta disponibilidad para WordPress combinando balanceo de carga (HAProxy con roundrobin), dos réplicas web sin estado propio (web1/web2) y componentes de datos centralizados (MariaDB y Redis).</w:t>
      </w:r>
    </w:p>
    <w:p w14:paraId="7BA4D7AA" w14:textId="77777777" w:rsidR="00B77C30" w:rsidRPr="00B77C30" w:rsidRDefault="00B77C30" w:rsidP="00B77C30">
      <w:pPr>
        <w:ind w:left="720"/>
        <w:jc w:val="both"/>
      </w:pPr>
      <w:r w:rsidRPr="00B77C30">
        <w:t>La clave técnica del diseño fue el manejo dinámico de identidad: al ajustar el UID/GID de www-data en tiempo de ejecución (vía entrypoint) en lugar de incorporarlo en la imagen, se logró que ambos contenedores operaran con permisos consistentes sobre el mismo volumen compartido (/home/orh), sin necesidad de imágenes específicas por host.</w:t>
      </w:r>
    </w:p>
    <w:p w14:paraId="7DF2903C" w14:textId="432DAB67" w:rsidR="00B77C30" w:rsidRPr="00B77C30" w:rsidRDefault="00B77C30" w:rsidP="00B77C30">
      <w:pPr>
        <w:ind w:left="720"/>
        <w:jc w:val="both"/>
      </w:pPr>
      <w:r w:rsidRPr="00B77C30">
        <w:t xml:space="preserve">Se comprobó que la continuidad de sesión entre réplicas no depende de Redis ni de ningún mecanismo de </w:t>
      </w:r>
      <w:r w:rsidRPr="00B77C30">
        <w:rPr>
          <w:i/>
          <w:iCs/>
        </w:rPr>
        <w:t>sticky sessions</w:t>
      </w:r>
      <w:r w:rsidRPr="00B77C30">
        <w:t xml:space="preserve"> en HAProxy, sino de que ambos backends compartan la misma base de datos y el mismo wp-config.php (claves y salts idénticos). Esto permitió que, al detener web1 o web2 individualmente, el sitio permaneciera disponible y el usuario autenticado no perdiera su sesión</w:t>
      </w:r>
      <w:r w:rsidR="004F6CD1">
        <w:t xml:space="preserve">, </w:t>
      </w:r>
      <w:r w:rsidRPr="00B77C30">
        <w:t>validando el objetivo central de tolerancia a fallos a nivel de aplicación web.</w:t>
      </w:r>
    </w:p>
    <w:p w14:paraId="5D945B2F" w14:textId="77777777" w:rsidR="00B77C30" w:rsidRPr="00B77C30" w:rsidRDefault="00B77C30" w:rsidP="00B77C30">
      <w:pPr>
        <w:ind w:left="720"/>
        <w:jc w:val="both"/>
      </w:pPr>
      <w:r w:rsidRPr="00B77C30">
        <w:t>Sin embargo, la arquitectura conserva puntos únicos de fallo relevantes: una sola instancia de MariaDB, una sola instancia de Redis y un único host físico para el almacenamiento compartido. Escalar esta solución a un entorno de producción real requeriría replicar también estos componentes y migrar a almacenamiento distribuido, tal como se planteó en la sección de evolución hacia una arquitectura distribuida.</w:t>
      </w:r>
    </w:p>
    <w:p w14:paraId="7D782CCB" w14:textId="77777777" w:rsidR="00B77C30" w:rsidRPr="00212661" w:rsidRDefault="00B77C30" w:rsidP="00B77C30">
      <w:pPr>
        <w:ind w:left="720"/>
        <w:jc w:val="both"/>
      </w:pPr>
    </w:p>
    <w:p w14:paraId="689002B6" w14:textId="77777777" w:rsidR="00212661" w:rsidRPr="00212661" w:rsidRDefault="00212661"/>
    <w:sectPr w:rsidR="00212661" w:rsidRPr="002126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D28D5"/>
    <w:multiLevelType w:val="multilevel"/>
    <w:tmpl w:val="47C0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86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61"/>
    <w:rsid w:val="00212661"/>
    <w:rsid w:val="00232C6A"/>
    <w:rsid w:val="0024315B"/>
    <w:rsid w:val="004F6CD1"/>
    <w:rsid w:val="0070775D"/>
    <w:rsid w:val="00877895"/>
    <w:rsid w:val="00B77C30"/>
    <w:rsid w:val="00D37B53"/>
    <w:rsid w:val="00E16F09"/>
    <w:rsid w:val="00E641D8"/>
    <w:rsid w:val="00F11D48"/>
    <w:rsid w:val="00F4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9DB9"/>
  <w15:chartTrackingRefBased/>
  <w15:docId w15:val="{688C8B5E-24E4-4FB1-84F5-89271A5A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6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6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6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6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6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6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6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661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877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D81D126F-6ACC-4190-A514-6188FD8F1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1414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ANDRES ALFARO MURILLO</dc:creator>
  <cp:keywords/>
  <dc:description/>
  <cp:lastModifiedBy>EDWARD ANDRES ALFARO MURILLO</cp:lastModifiedBy>
  <cp:revision>3</cp:revision>
  <dcterms:created xsi:type="dcterms:W3CDTF">2026-07-20T03:22:00Z</dcterms:created>
  <dcterms:modified xsi:type="dcterms:W3CDTF">2026-07-20T03:57:00Z</dcterms:modified>
</cp:coreProperties>
</file>