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实验室雷达 · Claude 云端早报 · 2026-10-27（周二）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生成方式：Claude Code 云端定时会话（与本地 Codex 流水线并行的第二套保底）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时间窗：北京时间 10/26 00:00 – 10/27 06:50，放宽至 10/25 06:50 起 48h｜检索约 16 轮（含 8 轮定向核实）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说明：云端检索工具对「当日」稿件覆盖很差，多数查询返回的是旧文；WebFetch 无法解析 popsci.com 等站点，事实依据为 WebSearch 返回的摘要。本期</w:t>
      </w: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没有任何一条</w:t>
      </w: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同时满足「落到具体实验室/PI＋发表日期在 48h 内＋来源可核」，因此「今日雷达」为 0 条，不凑数。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查重：已对照 10/26 及此前早报，沿用条目均已标明。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〇、今日核心结论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本期窗口内无合格的顶尖实验室新成果；检索到的候选（RIKEN 硅自旋量子比特、昆明植物所 D-rex 真菌、伊利诺伊 3D 热隐身衣、Brookhaven 超导神经形态芯片）发表或发布时间均早于 10/25，全部进入剔除记录。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唯一在 48h 内可见的线索是 EurekAlert 10/26 列表中的 Webb 望远镜／3I/ATLAS 与 UCL AI 癌症模型，但只见到列表标题，期刊、团队、PI 均未核，不采。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主编建议：今日不发新闻性选题；如需备稿，从下方沿用选题中选 A，并等原文核实。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一、今日雷达：顶尖实验室线索（0 条）</w:t>
      </w:r>
    </w:p>
    <w:p>
      <w:r>
        <w:rPr>
          <w:rFonts w:ascii="Microsoft YaHei" w:cs="Microsoft YaHei" w:eastAsia="Microsoft YaHei" w:hAnsi="Microsoft YaHei"/>
        </w:rPr>
        <w:t xml:space="preserve">本期无合格条目。理由见「剔除记录」。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二、全球科技前沿 · 重大动态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3728"/>
        <w:gridCol w:w="1587"/>
        <w:gridCol w:w="1269"/>
        <w:gridCol w:w="1824"/>
        <w:gridCol w:w="1230"/>
      </w:tblGrid>
      <w:tr>
        <w:trPr>
          <w:tblHeader/>
        </w:trPr>
        <w:tc>
          <w:tcPr>
            <w:tcW w:type="dxa" w:w="3728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1587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主体</w:t>
            </w:r>
          </w:p>
        </w:tc>
        <w:tc>
          <w:tcPr>
            <w:tcW w:type="dxa" w:w="1269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影响判断</w:t>
            </w:r>
          </w:p>
        </w:tc>
        <w:tc>
          <w:tcPr>
            <w:tcW w:type="dxa" w:w="1824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1230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核实</w:t>
            </w:r>
          </w:p>
        </w:tc>
      </w:tr>
      <w:tr>
        <w:trPr>
          <w:tblHeader w:val="false"/>
        </w:trPr>
        <w:tc>
          <w:tcPr>
            <w:tcW w:type="dxa" w:w="37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美国商务部 CHIPS 项目向聚变企业拨款：Helion 意向书最高 1.75 亿美元，Commonwealth Fusion Systems 8,500 万美元并由政府持股（据检索摘要）</w:t>
            </w:r>
          </w:p>
        </w:tc>
        <w:tc>
          <w:tcPr>
            <w:tcW w:type="dxa" w:w="158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Commonwealth Fusion Systems、Helion、美国商务部</w:t>
            </w:r>
          </w:p>
        </w:tc>
        <w:tc>
          <w:tcPr>
            <w:tcW w:type="dxa" w:w="126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属产业政策与融资，发布日期约 10/23，超窗；金额无法交叉核对</w:t>
            </w:r>
          </w:p>
        </w:tc>
        <w:tc>
          <w:tcPr>
            <w:tcW w:type="dxa" w:w="182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ic8xd0tzwb7posbaemy5v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TechCrunch（仅见搜索结果）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；</w:t>
            </w:r>
            <w:hyperlink w:history="1" r:id="rId-fopt72nnhu4lbcvqzu-g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The Fusion Report 10/23</w:t>
              </w:r>
            </w:hyperlink>
          </w:p>
        </w:tc>
        <w:tc>
          <w:tcPr>
            <w:tcW w:type="dxa" w:w="123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【待核实】页面未打开；复查检索未找到金额佐证，两次结果相互矛盾</w:t>
            </w:r>
          </w:p>
        </w:tc>
      </w:tr>
    </w:tbl>
    <w:p>
      <w:pPr>
        <w:spacing w:after="120"/>
      </w:pPr>
    </w:p>
    <w:p>
      <w:r>
        <w:rPr>
          <w:rFonts w:ascii="Microsoft YaHei" w:cs="Microsoft YaHei" w:eastAsia="Microsoft YaHei" w:hAnsi="Microsoft YaHei"/>
        </w:rPr>
        <w:t xml:space="preserve">航天、AI 实验室、机器人检索未返回 10/25 之后的可核实条目，本栏不凑数。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三、今日 3 个候选选题（均为沿用备稿，非今日新闻）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A（推荐备稿，待核实）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一人一支的疫苗：黑色素瘤三期试验里，定制 mRNA 是怎样做出来的 ② 前六个月没有差别，之后才分开：一项癌症疫苗三期的曲线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建议栏目：实验室内参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人文角度：INTerpath-001 试验团队与受试者；肿瘤测序、新抗原预测、疫苗生产如何在术后窗口内完成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秒钩子：同一种疫苗，每个患者拿到的配方都不一样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工作量：中高（须先取得 ESMO 摘要或公司新闻稿原文，确认风险比 0.58 与 0.51 的出处和主要研究者）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B（备选）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差 0.1 个百分点：五个硅量子比特同时工作，离容错门槛还有多远 ② 一根微波线控制五个比特，RIKEN 的校准办法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建议栏目：实验室手记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人文角度：RIKEN 团队如何在并行操作下压住驱动引起的退相干（摘要称单比特保真度均高于 99.99%，三比特并行仍高于 99.99%，五比特同时约 99.9%）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秒钩子：每个比特单独跑都够好，一起跑就差一点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工作量：中（TheQuantumInsider 10/19 报道，超窗；须核对期刊页、通讯作者与 arXiv 2507.11918 的关系，各来源对「期刊」「最高保真度」的表述不一致）</w:t>
      </w:r>
    </w:p>
    <w:p>
      <w:r>
        <w:rPr>
          <w:rFonts w:ascii="Microsoft YaHei" w:cs="Microsoft YaHei" w:eastAsia="Microsoft YaHei" w:hAnsi="Microsoft YaHei"/>
          <w:b/>
          <w:bCs/>
        </w:rPr>
        <w:t xml:space="preserve">选题 C（备选）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标题方向：① 一种 50 厘米高的真菌，和六千五百万年前的那次撞击 ② 昆明植物所的野外笔记：Dianjunus rex 是怎么被找到的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建议栏目：实验室手记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人文角度：昆明植物研究所野外团队（通讯作者据报道为 Indunil C. Senanayake）；新属新科的鉴定过程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黄金 3 秒钩子：一种蘑菇，长得比一把雨伞还高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工作量：中（论文 9/29 刊于 Frontiers in Fungal Biology，Frontiers 新闻稿约 10/13，超窗；「与白垩纪撞击相关」仅为作者假说，不可写成结论）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四、主编推荐：今日不发新闻性选题；备稿选 A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窗口内无合格成果，强发会违反时效闸与事实闸。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选题 A 的新闻价值仍在，且 ESMO 原始资料一旦取到即可成稿。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选题 B、C 可作为周内「手记」栏目的低风险备稿，但均须标明非当日新闻。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五、剔除记录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RIKEN 五硅自旋量子比特并行控制：TheQuantumInsider 10/19，超窗；期刊归属各来源不一致。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昆明植物所 Dianjunus rex（D-rex）：论文 9/29，新闻稿约 10/13，ScienceDaily 10/26 首页转载，属旧闻翻炒。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伊利诺伊大学厄巴纳-香槟 Shelly Zhang 团队与丹麦技术大学 Ole Sigmund 的 3D 热隐身衣（Nature Communications）：发表日期未检出，ScienceDaily 10/26 首页仅为转载；New Atlas 指出「任意方向」的说法大于实验实际验证（仅测了两个正交方向），不采。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Brookhaven 国家实验室与 Great Sky 的超导神经形态聚变等离子体监测芯片：HPCwire 10/19，超窗。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云南大学钱声帮团队 B 型恒星行星系统：科技日报 8/25，超窗；期刊为《自然·通讯》而非 PNAS，已纠正此前检索摘要的错误。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清华大学戴琼海团队 Airscope（《自然》10/19）、哥伦比亚大学微塑料活性氧（《自然》本月早些时候）：超窗。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庆应义塾大学本田贤也团队百岁老人肠道菌群（《自然》）：论文发表于 2021 年 7 月，新浪热点小时报摘要为旧闻翻炒。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梅奥诊所 REDMOD 胰腺癌 CT 预测模型（Gut）：2026 年 4 月，旧闻；ScienceDaily 10/26 首页转载。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Webb 望远镜 3I/ATLAS（ApJL 1001 L11，6 月）：旧；EurekAlert 10/26 同日列表条目未查到期刊与团队，不采。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UCL AI 癌症模型（EurekAlert 10/26 列表）：未查到对应论文，不采。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北极冬季海冰、Skyrmion 晶格融化（Mainz Kläui 组，《Nature Nanotechnology》，2025–2026 年初）：均为旧文。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搜索中出现的 SpaceX–xAI 合并、Tesla TERAFAB／Optimus 目标：资本与企业叙事，日期不明，不采。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六、明日待跟进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INTerpath-001：ESMO 摘要与 Merck/Moderna 新闻稿原文、主要研究者、风险比 0.58 与 0.51 的出处、生产周期、是否刊于期刊。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CHIPS 聚变拨款：商务部原始公告，核对 CFS 8,500 万美元与 Helion 1.75 亿美元是否属实。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RIKEN 五比特论文：期刊页、DOI、通讯作者、最高保真度数值。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EurekAlert 10/26 两条（Webb 3I/ATLAS ApJL、UCL AI 癌症模型）：打开原页确认期刊与团队。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5. 延续待办：英国 AI 生物安全实验室 gov.uk 原始公告；Mayo AMPLIFY-7P《自然·医学》原文；Airscope《自然》原文；RFdiffusion3 DOI。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6. 检索建议：云端检索对当日稿件覆盖弱，建议本地 Codex 流水线承担当日新刊目录（Nature、Science、Cell、EurekAlert）扫描，云端侧只做保底。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实验室雷达 · Claude 云端早报 · 2026-10-27（周二）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c8xd0tzwb7posbaemy5v" Type="http://schemas.openxmlformats.org/officeDocument/2006/relationships/hyperlink" Target="https://techcrunch.com/2026/10/23/commonwealth-fusion-systems-gets-85m-to-build-better-fusion-ready-semiconductors" TargetMode="External"/><Relationship Id="rId-fopt72nnhu4lbcvqzu-g" Type="http://schemas.openxmlformats.org/officeDocument/2006/relationships/hyperlink" Target="https://thefusionreport.com/this-weeks-fusion-news-october-23-2026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实验室雷达 · Claude 云端早报 · 2026-10-27（周二）</dc:title>
  <dc:creator>实验室雷达 · Claude 云端</dc:creator>
  <cp:lastModifiedBy>Un-named</cp:lastModifiedBy>
  <cp:revision>1</cp:revision>
  <dcterms:created xsi:type="dcterms:W3CDTF">2026-10-26T22:49:35.888Z</dcterms:created>
  <dcterms:modified xsi:type="dcterms:W3CDTF">2026-10-26T22:49:35.888Z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