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Testing Procedures</w:t>
      </w:r>
    </w:p>
    <w:p>
      <w:r>
        <w:rPr>
          <w:sz w:val="18"/>
        </w:rPr>
        <w:t>Control type: Key, Manual, Governance,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b/>
        </w:rPr>
        <w:t>Test of Design</w:t>
      </w:r>
    </w:p>
    <w:p>
      <w:r>
        <w:rPr>
          <w:b/>
        </w:rPr>
        <w:t>Process understanding</w:t>
      </w:r>
    </w:p>
    <w:p>
      <w:r>
        <w:t>The design understanding is based on the walkthrough performed by IT RCSA on 08/13/2025 with Jose Luis Martinez Avial (Systems Development Director) and on inspection of the 2026 SDLC process map (version 2.0, Draft, 05/20/2026). The control sits in the Define phase, step 1.1 "Business requirements are defined". For every SDLC project / release the Project Manager documents the functional and non-functional requirements in the US PMO Business Requirements Document (BRD) template and obtains the Business Sponsor's e-mail approval, which is embedded in the BRD and uploaded to Delivery Hub before the Gate 4 – Prepare to Build (PTB) disposition.</w:t>
      </w:r>
    </w:p>
    <w:p>
      <w:r>
        <w:t>Note: per the RCSA Testing Procedure (§4.3) walkthroughs are performed annually. The last walkthrough was held on 08/13/2025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sponsor approval of the requirements is a prerequisite of the PTB gate for every SDLC project / release, so systems are not built on undocumented or unapproved requirements.</w:t>
      </w:r>
    </w:p>
    <w:p>
      <w:r>
        <w:rPr>
          <w:b/>
        </w:rPr>
        <w:t>References:</w:t>
      </w:r>
    </w:p>
    <w:p>
      <w:r>
        <w:t>BSI.IT.23.C1.01 - 2026 PM_Systems Development Life Cycle (BSI)_v1</w:t>
      </w:r>
    </w:p>
    <w:p>
      <w:r>
        <w:t>BSI.IT.23.C1.02 - SDLC Project List (population)</w:t>
      </w:r>
    </w:p>
    <w:p/>
    <w:p>
      <w:r>
        <w:rPr>
          <w:b/>
        </w:rPr>
        <w:t>2. Is there a defined audit trail/evidence which supports the execution of the control being performed?</w:t>
      </w:r>
    </w:p>
    <w:p>
      <w:r>
        <w:rPr>
          <w:b/>
        </w:rPr>
        <w:t xml:space="preserve">Yes. </w:t>
      </w:r>
      <w:r>
        <w:t>The defined audit trail is the BRD (with Approvers table and the embedded sponsor approval e-mail) uploaded to Delivery Hub, and the Delivery Hub gate disposition records showing the PTB meeting and approval dates.</w:t>
      </w:r>
    </w:p>
    <w:p>
      <w:r>
        <w:rPr>
          <w:b/>
        </w:rPr>
        <w:t>References:</w:t>
      </w:r>
    </w:p>
    <w:p>
      <w:r>
        <w:t>BSI.IT.23.C1.03 – C1.12 - BRDs, sponsor approvals and Gate 4 records</w:t>
      </w:r>
    </w:p>
    <w:p>
      <w:r>
        <w:t>BSI.IT.23.C1.13 - Security Lending gate dispositions</w:t>
      </w:r>
    </w:p>
    <w:p/>
    <w:p>
      <w:r>
        <w:rPr>
          <w:b/>
        </w:rPr>
        <w:t>3. Is the control aligned with internal policies and/or applicable regulations?</w:t>
      </w:r>
    </w:p>
    <w:p>
      <w:r>
        <w:rPr>
          <w:b/>
        </w:rPr>
        <w:t xml:space="preserve">Yes. </w:t>
      </w:r>
      <w:r>
        <w:t>The control is aligned with the Santander US SDLC Standard and the BSI SDLC process map (C1.01, step 1.1). The 2026 process map is still in Draft (OBS-01).</w:t>
      </w:r>
    </w:p>
    <w:p>
      <w:r>
        <w:rPr>
          <w:b/>
        </w:rPr>
        <w:t>References:</w:t>
      </w:r>
    </w:p>
    <w:p>
      <w:r>
        <w:t>BSI.IT.23.C1.01 - 2026 PM_Systems Development Life Cycle (BSI)_v1</w:t>
      </w:r>
    </w:p>
    <w:p/>
    <w:p>
      <w:r>
        <w:rPr>
          <w:b/>
        </w:rPr>
        <w:t>4. Are the thresholds for execution/resolution appropriate?</w:t>
      </w:r>
    </w:p>
    <w:p>
      <w:r>
        <w:rPr>
          <w:b/>
        </w:rPr>
        <w:t xml:space="preserve">Not applicable. </w:t>
      </w:r>
      <w:r>
        <w:t>No threshold is associated with this control; it applies to every SDLC project. (Question required only for SMC controls.)</w:t>
      </w:r>
    </w:p>
    <w:p/>
    <w:p>
      <w:r>
        <w:rPr>
          <w:b/>
        </w:rPr>
        <w:t>5. To what level is the issue escalation process defined and implemented?</w:t>
      </w:r>
    </w:p>
    <w:p>
      <w:r>
        <w:rPr>
          <w:b/>
        </w:rPr>
        <w:t xml:space="preserve">Full. </w:t>
      </w:r>
      <w:r>
        <w:t>The Project Manager confirms each phase checkpoint before the next phase; the PMO applies quality assurance to the business artifacts and requires re-documentation and sponsor approval when requirements are missing (C1.14); project status is reported monthly to the TWG.</w:t>
      </w:r>
    </w:p>
    <w:p>
      <w:r>
        <w:rPr>
          <w:b/>
        </w:rPr>
        <w:t>References:</w:t>
      </w:r>
    </w:p>
    <w:p>
      <w:r>
        <w:t>BSI.IT.23.C1.14 - Security Lending - Appian release 2 rationale e-mail chain</w:t>
      </w:r>
    </w:p>
    <w:p/>
    <w:p>
      <w:r>
        <w:rPr>
          <w:b/>
        </w:rPr>
        <w:t>6. How reliable is the information which the control is dependent upon?</w:t>
      </w:r>
    </w:p>
    <w:p>
      <w:r>
        <w:rPr>
          <w:b/>
        </w:rPr>
        <w:t xml:space="preserve">Moderately Reliable. </w:t>
      </w:r>
      <w:r>
        <w:t>Sponsor approvals are given by e-mail and embedded manually; BRD templates are partially completed (non-functional sections "NA") and versioning is inconsistent (OBS-02).</w:t>
      </w:r>
    </w:p>
    <w:p>
      <w:r>
        <w:rPr>
          <w:b/>
        </w:rPr>
        <w:t>References:</w:t>
      </w:r>
    </w:p>
    <w:p>
      <w:r>
        <w:t>BSI.IT.23.C1.03, C1.05</w:t>
      </w:r>
    </w:p>
    <w:p/>
    <w:p>
      <w:r>
        <w:rPr>
          <w:b/>
        </w:rPr>
        <w:t>7. Is the process to obtain evidence of the control execution simple?</w:t>
      </w:r>
    </w:p>
    <w:p>
      <w:r>
        <w:rPr>
          <w:b/>
        </w:rPr>
        <w:t xml:space="preserve">Yes. </w:t>
      </w:r>
      <w:r>
        <w:t>BRDs, approvals and gate dispositions are downloaded from Delivery Hub by the PMO on request.</w:t>
      </w:r>
    </w:p>
    <w:p>
      <w:r>
        <w:rPr>
          <w:b/>
        </w:rPr>
        <w:t>References:</w:t>
      </w:r>
    </w:p>
    <w:p>
      <w:r>
        <w:t>BSI.IT.23.C1.03 – C1.15</w:t>
      </w:r>
    </w:p>
    <w:p/>
    <w:p>
      <w:r>
        <w:rPr>
          <w:b/>
        </w:rPr>
        <w:t>8. Walkthrough / Test of One Summary (EASE – CDA Job Aid §4.1)</w:t>
      </w:r>
    </w:p>
    <w:p>
      <w:r>
        <w:t>On 10/30/2026, Edward (IT RCSA) performed the CDA Walkthrough / Test of One for BSI.IT.23.C1 Business Requirement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process understanding is based on the walkthrough of 08/13/2025 with Jose Luis Martinez Avial and the 2026 SDLC process map.</w:t>
      </w:r>
    </w:p>
    <w:p>
      <w:r>
        <w:t>The control is triggered by every SDLC project / release and performed in every operation by the Project Manager, who documents the functional and non-functional requirements in the US PMO BRD template and obtains the Business Sponsor's e-mail approval before the Gate 4 – Prepare to Build (PTB) disposition.</w:t>
      </w:r>
    </w:p>
    <w:p>
      <w:r>
        <w:t>Sample 1 – Security Lending: the tester reviewed the R01 Appian BRD approved by Ted Fernandez on 02/06/2026 and the R02 T24 BRD approved on 04/29/2026 (C1.03 – C1.06), the project gate dispositions (PTB 10/31/2025, release ALL – C1.13) and the release e-mail chains (C1.14, C1.15). R02 was approved before its Gate 4 (05/15/2026); R01 was approved after Build started (exception EX-C1-01).</w:t>
      </w:r>
    </w:p>
    <w:p>
      <w:r>
        <w:t>Sample 2 – NDF: the tester reviewed the R01 BRD approved 10/23/2025 before Gate 4 approval on 11/04/2025, and the RL2 BRD approved 12/02/2025 before Gate 4 approval on 03/10/2026 (C1.07 – C1.12).</w:t>
      </w:r>
    </w:p>
    <w:p>
      <w:r>
        <w:t>The evidence demonstrates the requirements were defined and sponsor-approved and is retained in Delivery Hub. When requirements are missing or change, the PMO requires re-documentation and sponsor approval (C1.14). Variation: Appian and T24 releases, initial and enhancement releases.</w:t>
      </w:r>
    </w:p>
    <w:p>
      <w:r>
        <w:t>Based on the walkthrough and evidence reviewed, design observation OBS-06 (statement lacks who / evidence / change handling) was identified; EX-C1-01 is an operating exception. The control is appropriately designed to mitigate BSI.IT.23.R4 because sponsor-approved requirements are a prerequisite of the PTB gate.</w:t>
      </w:r>
    </w:p>
    <w:p/>
    <w:p>
      <w:r>
        <w:rPr>
          <w:b/>
        </w:rPr>
        <w:t>9. Competency of Control Owner / Performer (EASE – CDA Job Aid §4.4)</w:t>
      </w:r>
    </w:p>
    <w:p>
      <w:r>
        <w:t>Based on inquiry (2025 walkthrough) and the 2026 evidence, the Project Managers (Marcus Medeiros, Domingo Megia Planet) and the Business Sponsor (Ted Fernandez, Treasury) demonstrated an appropriate understanding of the control purpose (requirements approved before Build), the BRD template and sponsor sign-off, the evidence required (BRD with embedded approval, gate record) and the escalation responsibilities (PMO quality assurance – C1.14). The Business Sponsor has the authority to approve the requirements. The Security Lending R01 exception shows the timing requirement was not applied when scope was added after PTB.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BSI.IT.23.R4 Lack of Design Phase. The trigger (every SDLC project / release, before Gate 4 – PTB) is appropriate because requirements must be approved before Build. Execution is evidenced by the BRD with the embedded Business Sponsor approval and the Delivery Hub gate records retained in Delivery Hub, and the evidence process is clear, practical and sustainable. The control is aligned with the SDLC Standard and the BSI SDLC process map (step 1.1). No threshold is directly associated with this control. Escalation is fully defined and implemented. The information used is moderately reliable because approvals are manual e-mails and BRD sections are partially completed. The control nature of Manual is appropriate because the Business Sponsor reviews and approves the requirements. Based on the walkthrough and evidence for both samples, the design rating is Satisfactory; the operating exception EX-C1-01 is assessed in the CPA (proposed Needs Improvement).</w:t>
      </w:r>
    </w:p>
    <w:p>
      <w:r>
        <w:rPr>
          <w:b/>
        </w:rPr>
        <w:t xml:space="preserve">Overall Rating: </w:t>
      </w:r>
      <w:r>
        <w:t>Satisfactory. Manual control – per the RCSA Testing Procedure (§4.3.5) the rating cannot exceed Satisfactory.</w:t>
      </w:r>
    </w:p>
    <w:p>
      <w:r>
        <w:rPr>
          <w:b/>
        </w:rPr>
        <w:t>References:</w:t>
      </w:r>
    </w:p>
    <w:p>
      <w:r>
        <w:t>BSI.IT.23.C1.01</w:t>
      </w:r>
    </w:p>
    <w:p>
      <w:r>
        <w:t>BSI.IT.23.C1.02</w:t>
      </w:r>
    </w:p>
    <w:p>
      <w:r>
        <w:t>BSI.IT.23.C1.07 – C1.12</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releases during the review period. The control is manual and operates "In every operation". Per the RCSA Testing Procedure (§4.4.2 and §4.4.4), where the population is smaller than the required sample size the entire population is tested; all four releases were selected.</w:t>
      </w:r>
    </w:p>
    <w:p/>
    <w:p>
      <w:r>
        <w:rPr>
          <w:b/>
        </w:rPr>
        <w:t>The RCSA team performed the following testing procedures:</w:t>
      </w:r>
    </w:p>
    <w:p>
      <w:r>
        <w:t>(Source: BSI.IT.23.C1 has no NewTest Script in the IT RCSA 2026 Test Plan "New test scripts" tab. Script proposed in the same 9-step format using the Test Plan Control Articulation Tracker (2026 proposed statement and 2025 test script) and the CUSO RCSA Testing Procedure – 00 Reference/BSI.IT.23.C1 NewTest Script (proposed).xlsx)</w:t>
      </w:r>
    </w:p>
    <w:p>
      <w:r>
        <w:rPr>
          <w:b/>
        </w:rPr>
        <w:t>1. Obtain Evidence</w:t>
      </w:r>
    </w:p>
    <w:p>
      <w:r>
        <w:rPr>
          <w:b/>
        </w:rPr>
        <w:t>Obtain the population of projects delivered during the testing period that involved development activities (development of a new internal system, vendor product customization, or upgrade of existing systems), along with supporting documentation identifying project scope and SDLC applicability. For each project/release, obtain the Business Requirements Document (BRD) with functional and non-functional requirements, evidence of Business Sponsor approval, and the EPMO tool (Delivery Hub) record evidencing the Gate 4 – Prepare to Build (PTB) disposition and the start of the Build phase.</w:t>
      </w:r>
    </w:p>
    <w:p>
      <w:r>
        <w:rPr>
          <w:b/>
        </w:rPr>
        <w:t>2. Validate Report Completeness and Accuracy</w:t>
      </w:r>
    </w:p>
    <w:p>
      <w:r>
        <w:rPr>
          <w:b/>
        </w:rPr>
        <w:t>Validate the completeness and accuracy of the project population by reconciling it to an independent source used to track project delivery and production implementation activities (e.g. ServiceNow release list). Obtain the query and/or filters and a screenshot of the extraction. Confirm the population includes all projects meeting the control criteria and that key project attributes (project ID, name, SDLC applicability, phase, Business Sponsor and implementation dates) are accurately reflected.</w:t>
      </w:r>
    </w:p>
    <w:p>
      <w:r>
        <w:rPr>
          <w:b/>
        </w:rPr>
        <w:t>3. Validate Population and Scope</w:t>
      </w:r>
    </w:p>
    <w:p>
      <w:r>
        <w:rPr>
          <w:b/>
        </w:rPr>
        <w:t>Select a sample of projects from the validated population in accordance with the approved RCSA sampling methodology (RCSA Testing Procedure §4.4.2 – where the population is smaller than the required sample size, test the entire population). Determine whether each sampled project involved activities subject to the control and identify each release delivered within the testing period.</w:t>
      </w:r>
    </w:p>
    <w:p>
      <w:r>
        <w:rPr>
          <w:b/>
        </w:rPr>
        <w:t>4. Verify Control Execution</w:t>
      </w:r>
    </w:p>
    <w:p>
      <w:r>
        <w:rPr>
          <w:b/>
        </w:rPr>
        <w:t>For each sampled project/release, inspect the BRD to verify that functional (business) requirements and non-functional requirements (e.g., security, data governance, auditability, usability, performance, scalability, reliability, maintainability, backup and recovery, availability) were defined. Verify the BRD was approved by the Business Sponsor prior to entering the Build phase of the SDLC process, by comparing the approval date to the Gate 4 (PTB) disposition and to the start of build, testing and implementation activities.</w:t>
      </w:r>
    </w:p>
    <w:p>
      <w:r>
        <w:rPr>
          <w:b/>
        </w:rPr>
        <w:t>5. Validate Control Results</w:t>
      </w:r>
    </w:p>
    <w:p>
      <w:r>
        <w:rPr>
          <w:b/>
        </w:rPr>
        <w:t>Verify that the Business Sponsor approval was formally documented, provided by the appropriate approval authority (the project Business Sponsor or delegate), evidenced completion of the review of the final BRD version, and was stored in the EPMO tool. Confirm that any subsequent change to the approved requirements was escalated to and re-approved by the Business Sponsor as a documented amendment.</w:t>
      </w:r>
    </w:p>
    <w:p>
      <w:r>
        <w:rPr>
          <w:b/>
        </w:rPr>
        <w:t>6. Verify Exception Handling</w:t>
      </w:r>
    </w:p>
    <w:p>
      <w:r>
        <w:rPr>
          <w:b/>
        </w:rPr>
        <w:t>Determine whether any sampled project/release lacked a BRD, lacked functional or non-functional requirements, or lacked Business Sponsor approval prior to the Build phase. Where exceptions exist, inspect supporting documentation to understand the nature, root cause, frequency and extent, approval status and disposition of the exception (RCSA Testing Procedure §4.4.8.1).</w:t>
      </w:r>
    </w:p>
    <w:p>
      <w:r>
        <w:rPr>
          <w:b/>
        </w:rPr>
        <w:t>7. Verify Escalation and Remediation</w:t>
      </w:r>
    </w:p>
    <w:p>
      <w:r>
        <w:rPr>
          <w:b/>
        </w:rPr>
        <w:t>For identified exceptions, verify whether the issue was escalated following the EPMO standard and whether remediation actions, compensating actions, or documented risk acceptance were recorded in the EPMO tool, where applicable. Communicate testing exceptions to the Control Owner and BU BCO and obtain written agreement before issue logging (§4.3.6, §4.4.8.4).</w:t>
      </w:r>
    </w:p>
    <w:p>
      <w:r>
        <w:rPr>
          <w:b/>
        </w:rPr>
        <w:t>8. Assess Risk Mitigation</w:t>
      </w:r>
    </w:p>
    <w:p>
      <w:r>
        <w:rPr>
          <w:b/>
        </w:rPr>
        <w:t>Assess whether the control activities performed provide evidence that business, functional and non-functional requirements were defined and approved by the Business Sponsor before the Build phase, thereby mitigating the risk of insufficient identification and documentation of requirements, production issues, and regulatory non-compliance (BSI.IT.23.R4).</w:t>
      </w:r>
    </w:p>
    <w:p>
      <w:r>
        <w:rPr>
          <w:b/>
        </w:rPr>
        <w:t>9. Summarize Testing Coverage</w:t>
      </w:r>
    </w:p>
    <w:p>
      <w:r>
        <w:rPr>
          <w:b/>
        </w:rPr>
        <w:t>Document: Population source(s) reviewed.; Completeness and accuracy validation performed.; Sample selected in accordance with approved RCSA methodology.; Projects/releases tested.; Control attributes evaluated (BRD content and Business Sponsor approval prior to Build).; Exceptions identified, if any.; Escalation and remediation activities reviewed, if applicable.</w:t>
      </w:r>
    </w:p>
    <w:p/>
    <w:p>
      <w:r>
        <w:rPr>
          <w:b/>
        </w:rPr>
        <w:t xml:space="preserve">Testing method: </w:t>
      </w:r>
      <w:r>
        <w:t>Inspection (primary) supported by inquiry (§4.4.1). Key attributes tested per release: (A1) BRD defines functional and non-functional requirements; (A2) BRD approved by the Business Sponsor before the Build phase (Gate 4 – PTB).</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(C1.02) – 2 SDLC projects, 4 releases.</w:t>
      </w:r>
    </w:p>
    <w:p>
      <w:pPr>
        <w:pStyle w:val="ListParagraph"/>
        <w:numPr>
          <w:ilvl w:val="0"/>
          <w:numId w:val="2"/>
        </w:numPr>
        <w:spacing w:after="60"/>
      </w:pPr>
      <w:r>
        <w:rPr>
          <w:b/>
        </w:rPr>
        <w:t xml:space="preserve">Requirements: </w:t>
      </w:r>
      <w:r>
        <w:t>BRDs for all four releases with the Business Sponsor approval e-mails extracted (C1.03 – C1.11); the BRDs in the 10/30/2026 package are identical to C1.03, C1.05, C1.07, C1.10.</w:t>
      </w:r>
    </w:p>
    <w:p>
      <w:pPr>
        <w:pStyle w:val="ListParagraph"/>
        <w:numPr>
          <w:ilvl w:val="0"/>
          <w:numId w:val="2"/>
        </w:numPr>
        <w:spacing w:after="60"/>
      </w:pPr>
      <w:r>
        <w:rPr>
          <w:b/>
        </w:rPr>
        <w:t xml:space="preserve">Gate records: </w:t>
      </w:r>
      <w:r>
        <w:t>Gate 4 (PTB) approvals for NDF R01 / R02 (C1.09, C1.12); new on 10/30/2026 – Security Lending gate dispositions PTP 02/14/2025 and 08/01/2025, PTB 10/31/2025 (release ALL) (C1.13).</w:t>
      </w:r>
    </w:p>
    <w:p>
      <w:pPr>
        <w:pStyle w:val="ListParagraph"/>
        <w:numPr>
          <w:ilvl w:val="0"/>
          <w:numId w:val="2"/>
        </w:numPr>
        <w:spacing w:after="60"/>
      </w:pPr>
      <w:r>
        <w:rPr>
          <w:b/>
        </w:rPr>
        <w:t xml:space="preserve">Release context: </w:t>
      </w:r>
      <w:r>
        <w:t>Security Lending e-mail chains explaining the Appian release (02/03 – 02/09/2026, C1.14) and the last T24 release (05/04 – 05/12/2026, C1.15).</w:t>
      </w:r>
    </w:p>
    <w:p>
      <w:r>
        <w:rPr>
          <w:b/>
        </w:rPr>
        <w:t xml:space="preserve">Test Result: </w:t>
      </w:r>
      <w:r>
        <w:t>Completed, except the phase 1 BRD sponsor approval referred to in the SL R01 approval e-mail (OI-01).</w:t>
      </w:r>
    </w:p>
    <w:p>
      <w:r>
        <w:rPr>
          <w:b/>
        </w:rPr>
        <w:t xml:space="preserve">Reference: </w:t>
      </w:r>
      <w:r>
        <w:t>BSI.IT.23.C1.01 – BSI.IT.23.C1.15</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 Pending (completeness). The population is accurate. Completeness will be concluded once the production release list and the PMO explanation for projects 3512 and 3625 are received (Open Item OI-03, common to all BSI SDLC controls).</w:t>
      </w:r>
    </w:p>
    <w:p>
      <w:r>
        <w:rPr>
          <w:b/>
        </w:rPr>
        <w:t xml:space="preserve">Reference: </w:t>
      </w:r>
      <w:r>
        <w:t>BSI.IT.23.C1.02; BSI.IT.23.C25.03, C25.06, C25.08, C25.11</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w:t>
      </w:r>
    </w:p>
    <w:p>
      <w:r>
        <w:rPr>
          <w:b/>
        </w:rPr>
        <w:t xml:space="preserve">Reference: </w:t>
      </w:r>
      <w:r>
        <w:t>BSI.IT.23.C1.02</w:t>
      </w:r>
    </w:p>
    <w:p/>
    <w:p>
      <w:r>
        <w:rPr>
          <w:b/>
        </w:rPr>
        <w:t>4. IT RCSA inspected the BRD and the sponsor approval for each release:</w:t>
      </w:r>
    </w:p>
    <w:p>
      <w:r>
        <w:rPr>
          <w:b/>
        </w:rPr>
        <w:t>Sample 1 – DH 3263 Security Lending</w:t>
      </w:r>
    </w:p>
    <w:p>
      <w:pPr>
        <w:pStyle w:val="ListParagraph"/>
        <w:numPr>
          <w:ilvl w:val="0"/>
          <w:numId w:val="2"/>
        </w:numPr>
        <w:spacing w:after="60"/>
      </w:pPr>
      <w:r>
        <w:rPr>
          <w:b/>
        </w:rPr>
        <w:t xml:space="preserve">Release 1 (RLSE1271544, Appian): </w:t>
      </w:r>
      <w:r>
        <w:t>BRD "FINAL" v0.1 dated 02/06/2026 – functional BRD #01 – #06 (Opt-Out form, DocuSign / manual signing, Client BO validation, T24 automatic tasks, flag change communication, process history); non-functional Security only (others "NA"). Approved by Ted Fernandez on 02/06/2026 (C1.03, C1.04). The project PTB (release ALL) was held 10/31/2025 (C1.13) and Appian build / pre-production activity is recorded on 12/12 – 12/17/2025 (C25.03). The PMO e-mail of 02/09/2026 states the release was created because the release 1 business artifacts did not mention Appian (C1.14). A1 Pass; A2 Fail – EX-C1-01.</w:t>
      </w:r>
    </w:p>
    <w:p>
      <w:pPr>
        <w:pStyle w:val="ListParagraph"/>
        <w:numPr>
          <w:ilvl w:val="0"/>
          <w:numId w:val="2"/>
        </w:numPr>
        <w:spacing w:after="60"/>
      </w:pPr>
      <w:r>
        <w:rPr>
          <w:b/>
        </w:rPr>
        <w:t xml:space="preserve">Release 2 (RLSE1370716, T24): </w:t>
      </w:r>
      <w:r>
        <w:t>BRD v0.2 (04/12/2026) – requirements 1 – 5 (Annual Fiscal Report, dashboard, accrual recalculation, accounting categories, notional control); non-functional Security. Approved 04/29/2026 (C1.05, C1.06); release created 05/04/2026 and Gate 4 presented 05/15/2026 (C1.15); SIT 06/10/2026, production 06/26/2026. A1 Pass; A2 Pass.</w:t>
      </w:r>
    </w:p>
    <w:p>
      <w:r>
        <w:rPr>
          <w:b/>
        </w:rPr>
        <w:t>Sample 2 – DH 3264 Derivatives NDF</w:t>
      </w:r>
    </w:p>
    <w:p>
      <w:pPr>
        <w:pStyle w:val="ListParagraph"/>
        <w:numPr>
          <w:ilvl w:val="0"/>
          <w:numId w:val="2"/>
        </w:numPr>
        <w:spacing w:after="60"/>
      </w:pPr>
      <w:r>
        <w:rPr>
          <w:b/>
        </w:rPr>
        <w:t xml:space="preserve">Release 1 (RLSE1270306): </w:t>
      </w:r>
      <w:r>
        <w:t>BRD v1.0 (09/10/2025) – BR 1 – BR 10; non-functional Security (ISAR SAT-4161), Auditability, Backup &amp; Recovery (RTO 0-8h / RPO 0-4h), Availability. Approved 10/23/2025; Gate 4 approved 11/04/2025 (C1.07 – C1.09). A1 Pass; A2 Pass.</w:t>
      </w:r>
    </w:p>
    <w:p>
      <w:pPr>
        <w:pStyle w:val="ListParagraph"/>
        <w:numPr>
          <w:ilvl w:val="0"/>
          <w:numId w:val="2"/>
        </w:numPr>
        <w:spacing w:after="60"/>
      </w:pPr>
      <w:r>
        <w:rPr>
          <w:b/>
        </w:rPr>
        <w:t xml:space="preserve">Release 2 (RLSE1329424): </w:t>
      </w:r>
      <w:r>
        <w:t>RL2 BRD v1.0 (12/02/2025) – BR 1 – BR 4; non-functional Security, Backup &amp; Recovery, Availability. Approved 12/02/2025; Gate 4 approved 03/10/2026 (C1.10 – C1.12). A1 Pass; A2 Pass.</w:t>
      </w:r>
    </w:p>
    <w:p>
      <w:r>
        <w:rPr>
          <w:b/>
        </w:rPr>
        <w:t xml:space="preserve">Test Result: </w:t>
      </w:r>
      <w:r>
        <w:t>A1 Pass for 4 of 4 releases; A2 Pass for 3 of 4 releases – SL R01 Fail (EX-C1-01).</w:t>
      </w:r>
    </w:p>
    <w:p>
      <w:r>
        <w:rPr>
          <w:b/>
        </w:rPr>
        <w:t xml:space="preserve">Reference: </w:t>
      </w:r>
      <w:r>
        <w:t>BSI.IT.23.C1.03 – BSI.IT.23.C1.15; BSI.IT.23.C25.03</w:t>
      </w:r>
    </w:p>
    <w:p/>
    <w:p>
      <w:r>
        <w:rPr>
          <w:b/>
        </w:rPr>
        <w:t>5. IT RCSA validated the approval evidence:</w:t>
      </w:r>
    </w:p>
    <w:p>
      <w:pPr>
        <w:pStyle w:val="ListParagraph"/>
        <w:numPr>
          <w:ilvl w:val="0"/>
          <w:numId w:val="2"/>
        </w:numPr>
        <w:spacing w:after="60"/>
      </w:pPr>
      <w:r>
        <w:t>All four BRD approvals were given by Ted Fernandez, Treasury – Business Sponsor (matches the "Change Sponsor" in the population), by e-mail ("Approved" / "Consider this my signoff"), recorded in the BRD Approvers table and uploaded to Delivery Hub.</w:t>
      </w:r>
    </w:p>
    <w:p>
      <w:pPr>
        <w:pStyle w:val="ListParagraph"/>
        <w:numPr>
          <w:ilvl w:val="0"/>
          <w:numId w:val="2"/>
        </w:numPr>
        <w:spacing w:after="60"/>
      </w:pPr>
      <w:r>
        <w:t>Release 2 scope for both projects was documented in separate BRDs, each approved by the sponsor. The SL R02 BRD approved 04/29/2026 still shows v0.2 in its revision history (OBS-02).</w:t>
      </w:r>
    </w:p>
    <w:p>
      <w:r>
        <w:rPr>
          <w:b/>
        </w:rPr>
        <w:t xml:space="preserve">Test Result: </w:t>
      </w:r>
      <w:r>
        <w:t>Pass. Approvals were formally documented by the appropriate authority.</w:t>
      </w:r>
    </w:p>
    <w:p>
      <w:r>
        <w:rPr>
          <w:b/>
        </w:rPr>
        <w:t xml:space="preserve">Reference: </w:t>
      </w:r>
      <w:r>
        <w:t>BSI.IT.23.C1.04, C1.06, C1.08, C1.11</w:t>
      </w:r>
    </w:p>
    <w:p/>
    <w:p>
      <w:r>
        <w:rPr>
          <w:b/>
        </w:rPr>
        <w:t>6. IT RCSA reviewed the results to identify any exceptions:</w:t>
      </w:r>
    </w:p>
    <w:p>
      <w:pPr>
        <w:pStyle w:val="ListParagraph"/>
        <w:numPr>
          <w:ilvl w:val="0"/>
          <w:numId w:val="2"/>
        </w:numPr>
        <w:spacing w:after="60"/>
      </w:pPr>
      <w:r>
        <w:rPr>
          <w:b/>
        </w:rPr>
        <w:t xml:space="preserve">Exception EX-C1-01 – SL R01 (Appian): </w:t>
      </w:r>
      <w:r>
        <w:t>Business requirements for the Appian workflow were documented and approved on 02/06/2026, after the project entered Build (PTB 10/31/2025) and after Appian build / pre-production activity (12/2025).</w:t>
      </w:r>
    </w:p>
    <w:p>
      <w:pPr>
        <w:pStyle w:val="ListParagraph"/>
        <w:numPr>
          <w:ilvl w:val="0"/>
          <w:numId w:val="2"/>
        </w:numPr>
        <w:spacing w:after="60"/>
      </w:pPr>
      <w:r>
        <w:rPr>
          <w:b/>
        </w:rPr>
        <w:t xml:space="preserve">Nature / root cause: </w:t>
      </w:r>
      <w:r>
        <w:t>the phase 1 BRD did not include the Appian workflow requirements; the PMO identified the gap during quality assurance and required a separate release with a new BRD (C1.14).</w:t>
      </w:r>
    </w:p>
    <w:p>
      <w:pPr>
        <w:pStyle w:val="ListParagraph"/>
        <w:numPr>
          <w:ilvl w:val="0"/>
          <w:numId w:val="2"/>
        </w:numPr>
        <w:spacing w:after="60"/>
      </w:pPr>
      <w:r>
        <w:rPr>
          <w:b/>
        </w:rPr>
        <w:t xml:space="preserve">Frequency / extent: </w:t>
      </w:r>
      <w:r>
        <w:t>1 of 4 releases (1 of 2 projects); no other release affected.</w:t>
      </w:r>
    </w:p>
    <w:p>
      <w:pPr>
        <w:pStyle w:val="ListParagraph"/>
        <w:numPr>
          <w:ilvl w:val="0"/>
          <w:numId w:val="2"/>
        </w:numPr>
        <w:spacing w:after="60"/>
      </w:pPr>
      <w:r>
        <w:rPr>
          <w:b/>
        </w:rPr>
        <w:t xml:space="preserve">Impact: </w:t>
      </w:r>
      <w:r>
        <w:t>requirements were approved before production (03/13/2026) and UAT was performed by business users, but not before Build – the control objective was not met for this release.</w:t>
      </w:r>
    </w:p>
    <w:p>
      <w:r>
        <w:rPr>
          <w:b/>
        </w:rPr>
        <w:t xml:space="preserve">Test Result: </w:t>
      </w:r>
      <w:r>
        <w:t>Exception noted. Per the RCSA Testing Procedure (§4.4.8) the full population was tested, so no additional sample is available. Management may rebut by providing the phase 1 BRD and sponsor approval (pre-10/31/2025) covering the Appian requirements (OI-01).</w:t>
      </w:r>
    </w:p>
    <w:p>
      <w:r>
        <w:rPr>
          <w:b/>
        </w:rPr>
        <w:t xml:space="preserve">Reference: </w:t>
      </w:r>
      <w:r>
        <w:t>BSI.IT.23.C1.04, C1.13, C1.14; BSI.IT.23.C25.03</w:t>
      </w:r>
    </w:p>
    <w:p/>
    <w:p>
      <w:r>
        <w:rPr>
          <w:b/>
        </w:rPr>
        <w:t>7. IT RCSA reviewed escalation and remediation:</w:t>
      </w:r>
    </w:p>
    <w:p>
      <w:pPr>
        <w:pStyle w:val="ListParagraph"/>
        <w:numPr>
          <w:ilvl w:val="0"/>
          <w:numId w:val="2"/>
        </w:numPr>
        <w:spacing w:after="60"/>
      </w:pPr>
      <w:r>
        <w:t>The PMO (Joshua De Leon) escalated the missing Appian requirements and required re-documentation before the Appian production release; the sponsor approved the BRD before deployment (C1.04, C1.14).</w:t>
      </w:r>
    </w:p>
    <w:p>
      <w:pPr>
        <w:pStyle w:val="ListParagraph"/>
        <w:numPr>
          <w:ilvl w:val="0"/>
          <w:numId w:val="2"/>
        </w:numPr>
        <w:spacing w:after="60"/>
      </w:pPr>
      <w:r>
        <w:t>No EPMO exception or risk acceptance for building before approval was provided. Per §4.3.6 / §4.4.8, EX-C1-01 is to be communicated to the Control Owner (Jose Luis Martinez Avial) and BU BCO (Elizabeth Noda) for written agreement before Issue Management; an Action Driver is expected if confirmed.</w:t>
      </w:r>
    </w:p>
    <w:p>
      <w:r>
        <w:rPr>
          <w:b/>
        </w:rPr>
        <w:t xml:space="preserve">Test Result: </w:t>
      </w:r>
      <w:r>
        <w:t>Pending – communication to Control Owner / BU BCO.</w:t>
      </w:r>
    </w:p>
    <w:p>
      <w:r>
        <w:rPr>
          <w:b/>
        </w:rPr>
        <w:t xml:space="preserve">Reference: </w:t>
      </w:r>
      <w:r>
        <w:t>BSI.IT.23.C1.14</w:t>
      </w:r>
    </w:p>
    <w:p/>
    <w:p>
      <w:r>
        <w:rPr>
          <w:b/>
        </w:rPr>
        <w:t>8. IT RCSA assessed whether the control reduces the risk of insufficient requirements (BSI.IT.23.R4):</w:t>
      </w:r>
    </w:p>
    <w:p>
      <w:pPr>
        <w:pStyle w:val="ListParagraph"/>
        <w:numPr>
          <w:ilvl w:val="0"/>
          <w:numId w:val="2"/>
        </w:numPr>
        <w:spacing w:after="60"/>
      </w:pPr>
      <w:r>
        <w:t>NDF R01 / R02 and SL R02: requirements defined and sponsor-approved before Build – risk mitigated.</w:t>
      </w:r>
    </w:p>
    <w:p>
      <w:pPr>
        <w:pStyle w:val="ListParagraph"/>
        <w:numPr>
          <w:ilvl w:val="0"/>
          <w:numId w:val="2"/>
        </w:numPr>
        <w:spacing w:after="60"/>
      </w:pPr>
      <w:r>
        <w:t>SL R01: requirements approved before production but after Build; PMO detection partially compensated, but the preventive objective was not met.</w:t>
      </w:r>
    </w:p>
    <w:p>
      <w:r>
        <w:rPr>
          <w:b/>
        </w:rPr>
        <w:t xml:space="preserve">Test Result: </w:t>
      </w:r>
      <w:r>
        <w:t>Partially mitigated.</w:t>
      </w:r>
    </w:p>
    <w:p>
      <w:r>
        <w:rPr>
          <w:b/>
        </w:rPr>
        <w:t xml:space="preserve">Reference: </w:t>
      </w:r>
      <w:r>
        <w:t>BSI.IT.23.C1.03 – C1.15</w:t>
      </w:r>
    </w:p>
    <w:p/>
    <w:p>
      <w:r>
        <w:rPr>
          <w:b/>
        </w:rPr>
        <w:t>9. Summarize Testing Coverage</w:t>
      </w:r>
    </w:p>
    <w:p>
      <w:r>
        <w:t>IT RCSA tested the Business Requirement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pending OI-03.</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BRD with functional and non-functional requirements: 4 of 4 Pass.</w:t>
      </w:r>
    </w:p>
    <w:p>
      <w:pPr>
        <w:pStyle w:val="ListParagraph"/>
        <w:numPr>
          <w:ilvl w:val="0"/>
          <w:numId w:val="2"/>
        </w:numPr>
        <w:spacing w:after="60"/>
      </w:pPr>
      <w:r>
        <w:t>Attribute A2 – Business Sponsor approval before Build: 3 of 4 Pass, 1 Fail (SL R01 – EX-C1-01).</w:t>
      </w:r>
    </w:p>
    <w:p>
      <w:pPr>
        <w:pStyle w:val="ListParagraph"/>
        <w:numPr>
          <w:ilvl w:val="0"/>
          <w:numId w:val="2"/>
        </w:numPr>
        <w:spacing w:after="60"/>
      </w:pPr>
      <w:r>
        <w:t>Exceptions: 1. Escalation / remediation: PMO QA escalation; Control Owner / BCO agreement pending.</w:t>
      </w:r>
    </w:p>
    <w:p>
      <w:pPr>
        <w:pStyle w:val="ListParagraph"/>
        <w:numPr>
          <w:ilvl w:val="0"/>
          <w:numId w:val="2"/>
        </w:numPr>
        <w:spacing w:after="60"/>
      </w:pPr>
      <w:r>
        <w:t>Ratings: Design – Satisfactory. Performance – Needs Improvement (proposed), to be agreed with the reviewer, Control Owner and BU BCO before finalizing.</w:t>
      </w:r>
    </w:p>
    <w:p>
      <w:r>
        <w:rPr>
          <w:b/>
        </w:rPr>
        <w:t xml:space="preserve">Test Result: </w:t>
      </w:r>
      <w:r>
        <w:t>Completed – pending OI-01 and OI-03.</w:t>
      </w:r>
    </w:p>
    <w:p>
      <w:r>
        <w:rPr>
          <w:b/>
        </w:rPr>
        <w:t xml:space="preserve">Reference: </w:t>
      </w:r>
      <w:r>
        <w:t>BSI.IT.23.C1.02 – BSI.IT.23.C1.15; Workpaper tab Control Performance Assessment</w:t>
      </w:r>
    </w:p>
    <w:p/>
    <w:p>
      <w:r>
        <w:rPr>
          <w:b/>
        </w:rPr>
        <w:t>Open items and observations</w:t>
      </w:r>
    </w:p>
    <w:p>
      <w:pPr>
        <w:pStyle w:val="ListParagraph"/>
        <w:numPr>
          <w:ilvl w:val="0"/>
          <w:numId w:val="2"/>
        </w:numPr>
        <w:spacing w:after="60"/>
      </w:pPr>
      <w:r>
        <w:rPr>
          <w:b/>
        </w:rPr>
        <w:t xml:space="preserve">OI-01 / EX-C1-01: </w:t>
      </w:r>
      <w:r>
        <w:t>SL R01 Appian requirements approved 02/06/2026, after PTB 10/31/2025. Action: Obtain management rebuttal (phase 1 BRD approval) or written CO / BCO agreement and Action Driver.</w:t>
      </w:r>
    </w:p>
    <w:p>
      <w:pPr>
        <w:pStyle w:val="ListParagraph"/>
        <w:numPr>
          <w:ilvl w:val="0"/>
          <w:numId w:val="2"/>
        </w:numPr>
        <w:spacing w:after="60"/>
      </w:pPr>
      <w:r>
        <w:rPr>
          <w:b/>
        </w:rPr>
        <w:t xml:space="preserve">OI-03: </w:t>
      </w:r>
      <w:r>
        <w:t>No independent production release list provided. Projects 3512 and 3625 have a blank SDLC flag.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OBS-02: </w:t>
      </w:r>
      <w:r>
        <w:t>BRDs only populate the Security non-functional section; R02 BRD revision history ends at v0.2. Action: Complete NFR sections and versioning per the US PMO template.</w:t>
      </w:r>
    </w:p>
    <w:p>
      <w:pPr>
        <w:pStyle w:val="ListParagraph"/>
        <w:numPr>
          <w:ilvl w:val="0"/>
          <w:numId w:val="2"/>
        </w:numPr>
        <w:spacing w:after="60"/>
      </w:pPr>
      <w:r>
        <w:rPr>
          <w:b/>
        </w:rPr>
        <w:t xml:space="preserve">OBS-06: </w:t>
      </w:r>
      <w:r>
        <w:t>Control statement lacks who / evidence / handling of requirement changes. Action: Adopt the Test Plan 2026 proposed statement.</w:t>
      </w:r>
    </w:p>
    <w:p/>
    <w:p>
      <w:r>
        <w:rPr>
          <w:b/>
        </w:rPr>
        <w:t>Evidence references</w:t>
      </w:r>
    </w:p>
    <w:p>
      <w:pPr>
        <w:pStyle w:val="ListParagraph"/>
        <w:numPr>
          <w:ilvl w:val="0"/>
          <w:numId w:val="2"/>
        </w:numPr>
        <w:spacing w:after="60"/>
      </w:pPr>
      <w:r>
        <w:rPr>
          <w:b/>
        </w:rPr>
        <w:t xml:space="preserve">C1.01: </w:t>
      </w:r>
      <w:r>
        <w:t>2026 PM_Systems Development Life Cycle (BSI)_v1.pdf</w:t>
      </w:r>
    </w:p>
    <w:p>
      <w:pPr>
        <w:pStyle w:val="ListParagraph"/>
        <w:numPr>
          <w:ilvl w:val="0"/>
          <w:numId w:val="2"/>
        </w:numPr>
        <w:spacing w:after="60"/>
      </w:pPr>
      <w:r>
        <w:rPr>
          <w:b/>
        </w:rPr>
        <w:t xml:space="preserve">C1.02: </w:t>
      </w:r>
      <w:r>
        <w:t>SDLC Project List (population).xlsx</w:t>
      </w:r>
    </w:p>
    <w:p>
      <w:pPr>
        <w:pStyle w:val="ListParagraph"/>
        <w:numPr>
          <w:ilvl w:val="0"/>
          <w:numId w:val="2"/>
        </w:numPr>
        <w:spacing w:after="60"/>
      </w:pPr>
      <w:r>
        <w:rPr>
          <w:b/>
        </w:rPr>
        <w:t xml:space="preserve">C1.03: </w:t>
      </w:r>
      <w:r>
        <w:t>Security Lending R01 - 3263 SECLENDING Business Requirements Document FINAL.docx</w:t>
      </w:r>
    </w:p>
    <w:p>
      <w:pPr>
        <w:pStyle w:val="ListParagraph"/>
        <w:numPr>
          <w:ilvl w:val="0"/>
          <w:numId w:val="2"/>
        </w:numPr>
        <w:spacing w:after="60"/>
      </w:pPr>
      <w:r>
        <w:rPr>
          <w:b/>
        </w:rPr>
        <w:t xml:space="preserve">C1.04: </w:t>
      </w:r>
      <w:r>
        <w:t>Security Lending R01 - Sponsor Approval email 02-06-2026 (extracted from C1.03).msg</w:t>
      </w:r>
    </w:p>
    <w:p>
      <w:pPr>
        <w:pStyle w:val="ListParagraph"/>
        <w:numPr>
          <w:ilvl w:val="0"/>
          <w:numId w:val="2"/>
        </w:numPr>
        <w:spacing w:after="60"/>
      </w:pPr>
      <w:r>
        <w:rPr>
          <w:b/>
        </w:rPr>
        <w:t xml:space="preserve">C1.05: </w:t>
      </w:r>
      <w:r>
        <w:t>Security Lending R02 - 3263 Business Requirements FINAL.docx</w:t>
      </w:r>
    </w:p>
    <w:p>
      <w:pPr>
        <w:pStyle w:val="ListParagraph"/>
        <w:numPr>
          <w:ilvl w:val="0"/>
          <w:numId w:val="2"/>
        </w:numPr>
        <w:spacing w:after="60"/>
      </w:pPr>
      <w:r>
        <w:rPr>
          <w:b/>
        </w:rPr>
        <w:t xml:space="preserve">C1.06: </w:t>
      </w:r>
      <w:r>
        <w:t>Security Lending R02 - Sponsor Approval email 04-29-2026 (extracted from C1.05).msg</w:t>
      </w:r>
    </w:p>
    <w:p>
      <w:pPr>
        <w:pStyle w:val="ListParagraph"/>
        <w:numPr>
          <w:ilvl w:val="0"/>
          <w:numId w:val="2"/>
        </w:numPr>
        <w:spacing w:after="60"/>
      </w:pPr>
      <w:r>
        <w:rPr>
          <w:b/>
        </w:rPr>
        <w:t xml:space="preserve">C1.07: </w:t>
      </w:r>
      <w:r>
        <w:t>NDF R01 - DH 3264 Business Requirements Document_final.docx</w:t>
      </w:r>
    </w:p>
    <w:p>
      <w:pPr>
        <w:pStyle w:val="ListParagraph"/>
        <w:numPr>
          <w:ilvl w:val="0"/>
          <w:numId w:val="2"/>
        </w:numPr>
        <w:spacing w:after="60"/>
      </w:pPr>
      <w:r>
        <w:rPr>
          <w:b/>
        </w:rPr>
        <w:t xml:space="preserve">C1.08: </w:t>
      </w:r>
      <w:r>
        <w:t>NDF R01 - BRD Sponsor Sign-off email 10-23-2025 (extracted from C1.07).msg</w:t>
      </w:r>
    </w:p>
    <w:p>
      <w:pPr>
        <w:pStyle w:val="ListParagraph"/>
        <w:numPr>
          <w:ilvl w:val="0"/>
          <w:numId w:val="2"/>
        </w:numPr>
        <w:spacing w:after="60"/>
      </w:pPr>
      <w:r>
        <w:rPr>
          <w:b/>
        </w:rPr>
        <w:t xml:space="preserve">C1.09: </w:t>
      </w:r>
      <w:r>
        <w:t>NDF R01 - Delivery Hub Gate 4 (PTB) approval 11-04-2025.pdf</w:t>
      </w:r>
    </w:p>
    <w:p>
      <w:pPr>
        <w:pStyle w:val="ListParagraph"/>
        <w:numPr>
          <w:ilvl w:val="0"/>
          <w:numId w:val="2"/>
        </w:numPr>
        <w:spacing w:after="60"/>
      </w:pPr>
      <w:r>
        <w:rPr>
          <w:b/>
        </w:rPr>
        <w:t xml:space="preserve">C1.10: </w:t>
      </w:r>
      <w:r>
        <w:t>NDF R02 - DH 3264 RL2 Business Requirements Document_final.docx</w:t>
      </w:r>
    </w:p>
    <w:p>
      <w:pPr>
        <w:pStyle w:val="ListParagraph"/>
        <w:numPr>
          <w:ilvl w:val="0"/>
          <w:numId w:val="2"/>
        </w:numPr>
        <w:spacing w:after="60"/>
      </w:pPr>
      <w:r>
        <w:rPr>
          <w:b/>
        </w:rPr>
        <w:t xml:space="preserve">C1.11: </w:t>
      </w:r>
      <w:r>
        <w:t>NDF R02 - BRD Sponsor Sign-off email 12-02-2025 (extracted from C1.10).msg</w:t>
      </w:r>
    </w:p>
    <w:p>
      <w:pPr>
        <w:pStyle w:val="ListParagraph"/>
        <w:numPr>
          <w:ilvl w:val="0"/>
          <w:numId w:val="2"/>
        </w:numPr>
        <w:spacing w:after="60"/>
      </w:pPr>
      <w:r>
        <w:rPr>
          <w:b/>
        </w:rPr>
        <w:t xml:space="preserve">C1.12: </w:t>
      </w:r>
      <w:r>
        <w:t>NDF R02 - Delivery Hub Gate 4 (PTB) approval 03-10-2026.pdf</w:t>
      </w:r>
    </w:p>
    <w:p>
      <w:pPr>
        <w:pStyle w:val="ListParagraph"/>
        <w:numPr>
          <w:ilvl w:val="0"/>
          <w:numId w:val="2"/>
        </w:numPr>
        <w:spacing w:after="60"/>
      </w:pPr>
      <w:r>
        <w:rPr>
          <w:b/>
        </w:rPr>
        <w:t xml:space="preserve">C1.13: </w:t>
      </w:r>
      <w:r>
        <w:t>Security Lending - Delivery Hub Gate dispositions (PTP 08-01-2025, PTB 10-31-2025 ALL) (cross-ref C13.05).docx</w:t>
      </w:r>
    </w:p>
    <w:p>
      <w:pPr>
        <w:pStyle w:val="ListParagraph"/>
        <w:numPr>
          <w:ilvl w:val="0"/>
          <w:numId w:val="2"/>
        </w:numPr>
        <w:spacing w:after="60"/>
      </w:pPr>
      <w:r>
        <w:rPr>
          <w:b/>
        </w:rPr>
        <w:t xml:space="preserve">C1.14: </w:t>
      </w:r>
      <w:r>
        <w:t>Security Lending - Appian release 2 rationale email chain 02-03 to 02-09-2026 (cross-ref C13.08).msg</w:t>
      </w:r>
    </w:p>
    <w:p>
      <w:pPr>
        <w:pStyle w:val="ListParagraph"/>
        <w:numPr>
          <w:ilvl w:val="0"/>
          <w:numId w:val="2"/>
        </w:numPr>
        <w:spacing w:after="60"/>
      </w:pPr>
      <w:r>
        <w:rPr>
          <w:b/>
        </w:rPr>
        <w:t xml:space="preserve">C1.15: </w:t>
      </w:r>
      <w:r>
        <w:t>Security Lending - T24 last release email chain 05-04 to 05-12-2026, Gate 4 on 05-15-2026 (cross-ref C13.09).msg</w:t>
      </w:r>
    </w:p>
    <w:p>
      <w:pPr>
        <w:pStyle w:val="ListParagraph"/>
        <w:numPr>
          <w:ilvl w:val="0"/>
          <w:numId w:val="2"/>
        </w:numPr>
        <w:spacing w:after="60"/>
      </w:pPr>
      <w:r>
        <w:rPr>
          <w:b/>
        </w:rPr>
        <w:t xml:space="preserve">Workpaper: </w:t>
      </w:r>
      <w:r>
        <w:t>WP 2026 BSI.IT.23.C1 Business Requirement (tabs Control Design Assessment, Control Performance Assessment, New Test Script)</w:t>
      </w:r>
    </w:p>
    <w:p>
      <w:pPr>
        <w:pStyle w:val="ListParagraph"/>
        <w:numPr>
          <w:ilvl w:val="0"/>
          <w:numId w:val="2"/>
        </w:numPr>
        <w:spacing w:after="60"/>
      </w:pPr>
      <w:r>
        <w:rPr>
          <w:b/>
        </w:rPr>
        <w:t xml:space="preserve">Walkthrough: </w:t>
      </w:r>
      <w:r>
        <w:t>BSI.IT.23.C1_SDLC_Design_WT_Sample_of_1_NDF_3264.docx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