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BSI.IT.23.C13 – Design of System (Heracles ID 50541400) – Control Performance Assessment (CPA)</w:t>
      </w:r>
    </w:p>
    <w:p>
      <w:r>
        <w:rPr>
          <w:sz w:val="18"/>
        </w:rPr>
        <w:t>Control type: Key, Manual, Preventative, In every operation  |  Review period: 09/01/2025 – 08/31/2026  |  Control Owner / Executor: Jose Luis Martinez Avial  |  Prepared by: Edward (IT RCSA – Cycle 2)  |  Reviewed by: Mingo Cordova, Mirna Roxana  |  Test date: 10/30/2026</w:t>
      </w:r>
    </w:p>
    <w:p>
      <w:r>
        <w:rPr>
          <w:b/>
          <w:sz w:val="18"/>
        </w:rPr>
        <w:t xml:space="preserve">Control statement: </w:t>
      </w:r>
      <w:r>
        <w:rPr>
          <w:sz w:val="18"/>
        </w:rPr>
        <w:t>As part of developing a new internal system, customizing vendor products, upgrading existing systems, or onboarding a new technology, the Project Team submits the Architecture Design artifacts for review and approval by Enterprise Architecture and submits the Data (logical, physical) model, Data artifacts mandated by Chief Data Officer (CDO) if the project had data impact for review and approval by the Data Governance team (CDO).</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 (Inherent risk: Moderate)</w:t>
      </w:r>
    </w:p>
    <w:p>
      <w:r>
        <w:rPr>
          <w:i/>
        </w:rPr>
        <w:t>How to use this document: it explains the sampling and the testing of the two samples. After each test step, "Reference Folders Reviewed" names the folder to open and the files to look at: CDA\Process Map and Population for the population, CPA\S1 Security Lending for Sample 1 and CPA\S2 NDF for Sample 2. The sample-of-one detail with page, slide and row references is in "C13 Audit Workpaper (Sample Size 1).docx" (this folder).</w:t>
      </w:r>
    </w:p>
    <w:p>
      <w:r>
        <w:rPr>
          <w:b/>
        </w:rPr>
        <w:t>Sampling Rationale</w:t>
      </w:r>
    </w:p>
    <w:p>
      <w:r>
        <w:t>Samples: the two projects provided in the evidence folder (New Evidences SDLC Controls-10-30-2026\SDLC Controls-10-30-2026\Evidence) – Sample 1 ALCO – Security Lending (DH 3263) and Sample 2 Derivatives Non-Deliverable Forwards – NDF (DH 3264). Each sample covers both releases of the project.</w:t>
      </w:r>
    </w:p>
    <w:p>
      <w:r>
        <w:t>The population consisted of two in-scope SDLC projects, DH 3263 ALCO – Security Lending and DH 3264 Derivatives NDF, with a total of four production releases implemented during the review period. The control is manual and operates "In every operation" (once per SDLC project / release). Per the RCSA Testing Procedure (§4.4.2 and §4.4.4), where the population is smaller than the required sample size the entire population is tested. A judgmental sample of both projects (all four releases) was therefore selected, providing full population coverage.</w:t>
      </w:r>
    </w:p>
    <w:p>
      <w:r>
        <w:t>The sample includes a LOW-rated DRA (CDO opted out) and a HIGH-rated DRA (CDO opted in), two platforms (Appian and T24) and initial and enhancement releases, so it is sufficient to assess both Enterprise Architecture and CDO review requirements.</w:t>
      </w:r>
    </w:p>
    <w:p/>
    <w:p>
      <w:r>
        <w:rPr>
          <w:b/>
        </w:rPr>
        <w:t>The RCSA team performed the following testing procedures:</w:t>
      </w:r>
    </w:p>
    <w:p>
      <w:r>
        <w:t>(Source: IT RCSA 2026 Test Plan, tab "New test scripts", Heracles ID 50541400)</w:t>
      </w:r>
    </w:p>
    <w:p>
      <w:r>
        <w:rPr>
          <w:b/>
        </w:rPr>
        <w:t>1. Obtain Evidence</w:t>
      </w:r>
    </w:p>
    <w:p>
      <w:r>
        <w:rPr>
          <w:b/>
        </w:rPr>
        <w:t>Obtain the population of projects delivered during the testing period that involved development activities (new internal systems, vendor product customization, system upgrades, or onboarding of new technology), along with supporting documentation identifying project scope and applicable governance reviews. Obtain Architecture Design artifacts, Enterprise Architecture approval evidence, and where data impact exists, Data Governance/CDO-required artifacts and approval evidence.</w:t>
      </w:r>
    </w:p>
    <w:p>
      <w:r>
        <w:rPr>
          <w:b/>
        </w:rPr>
        <w:t>2. Validate Report Completeness and Accuracy</w:t>
      </w:r>
    </w:p>
    <w:p>
      <w:r>
        <w:rPr>
          <w:b/>
        </w:rPr>
        <w:t>Validate the completeness and accuracy of the project population by reconciling it to an independent source used to track project delivery activities. Confirm the population includes all projects meeting the control criteria and that key project attributes are accurately reflected.</w:t>
      </w:r>
    </w:p>
    <w:p>
      <w:r>
        <w:rPr>
          <w:b/>
        </w:rPr>
        <w:t>3. Validate Population and Scope</w:t>
      </w:r>
    </w:p>
    <w:p>
      <w:r>
        <w:rPr>
          <w:b/>
        </w:rPr>
        <w:t>Select a sample of projects from the validated population in accordance with the approved RCSA sampling methodology. Determine whether each sampled project involved activities subject to the control, including development of a new internal system, vendor product customization, system upgrade, or onboarding of new technology, and whether data-impact considerations were applicable.</w:t>
      </w:r>
    </w:p>
    <w:p>
      <w:r>
        <w:rPr>
          <w:b/>
        </w:rPr>
        <w:t>4. Verify Control Execution</w:t>
      </w:r>
    </w:p>
    <w:p>
      <w:r>
        <w:rPr>
          <w:b/>
        </w:rPr>
        <w:t>For each sampled project, inspect evidence to verify that Architecture Design artifacts were submitted for review and approval by Enterprise Architecture prior to implementation. For projects with data impact, verify that applicable logical data models, physical data models, and other CDO-mandated data artifacts were submitted for review and approval by the Data Governance team.</w:t>
      </w:r>
    </w:p>
    <w:p>
      <w:r>
        <w:rPr>
          <w:b/>
        </w:rPr>
        <w:t>5. Validate Control Results</w:t>
      </w:r>
    </w:p>
    <w:p>
      <w:r>
        <w:rPr>
          <w:b/>
        </w:rPr>
        <w:t>Verify that required approvals were formally documented, provided by the appropriate approval authority, and evidenced completion of the review process. Where a project has data impact, confirm both Enterprise Architecture and Data Governance/CDO review requirements were satisfied, as applicable.</w:t>
      </w:r>
    </w:p>
    <w:p>
      <w:r>
        <w:rPr>
          <w:b/>
        </w:rPr>
        <w:t>6. Verify Exception Handling</w:t>
      </w:r>
    </w:p>
    <w:p>
      <w:r>
        <w:rPr>
          <w:b/>
        </w:rPr>
        <w:t>Determine whether any sampled projects lacked required submissions, reviews, or approvals. Where exceptions exist, inspect supporting documentation to understand the nature, rationale, approval status, and disposition of the exception.</w:t>
      </w:r>
    </w:p>
    <w:p>
      <w:r>
        <w:rPr>
          <w:b/>
        </w:rPr>
        <w:t>7. Verify Escalation and Remediation</w:t>
      </w:r>
    </w:p>
    <w:p>
      <w:r>
        <w:rPr>
          <w:b/>
        </w:rPr>
        <w:t>For identified exceptions, verify whether the issue was escalated through the appropriate governance or management channel and whether remediation actions, compensating actions, or documented risk acceptance were recorded, where applicable.</w:t>
      </w:r>
    </w:p>
    <w:p>
      <w:r>
        <w:rPr>
          <w:b/>
        </w:rPr>
        <w:t>8. Assess Risk Mitigation</w:t>
      </w:r>
    </w:p>
    <w:p>
      <w:r>
        <w:rPr>
          <w:b/>
        </w:rPr>
        <w:t>Assess whether the control activities performed provide evidence that design and data governance requirements were reviewed and approved prior to implementation, thereby mitigating the risk of incomplete system design, production issues, and regulatory non-compliance.</w:t>
      </w:r>
    </w:p>
    <w:p>
      <w:r>
        <w:rPr>
          <w:b/>
        </w:rPr>
        <w:t>9. Summarize Testing Coverage</w:t>
      </w:r>
    </w:p>
    <w:p>
      <w:r>
        <w:rPr>
          <w:b/>
        </w:rPr>
        <w:t>Document: Population source(s) reviewed.; Sample selected in accordance with approved RCSA methodology.; Projects tested.; Control attributes evaluated.; Exceptions identified, if any.; Escalation and remediation activities reviewed, if applicable.</w:t>
      </w:r>
    </w:p>
    <w:p/>
    <w:p>
      <w:r>
        <w:rPr>
          <w:b/>
        </w:rPr>
        <w:t xml:space="preserve">Testing method: </w:t>
      </w:r>
      <w:r>
        <w:t>Inspection (primary) supported by inquiry. Per the RCSA Testing Procedure (§4.4.1), inquiry is not relied upon as the sole basis for any conclusion. Key attributes tested per project: (A1) Architecture Design artifacts approved by Enterprise Architecture prior to implementation; (A2) DRA / CDO-mandated data artifacts reviewed and approved by the Data Governance team (CDO) prior to implementation.</w:t>
      </w:r>
    </w:p>
    <w:p/>
    <w:p>
      <w:r>
        <w:rPr>
          <w:b/>
        </w:rPr>
        <w:t>Execution of the testing procedures</w:t>
      </w:r>
    </w:p>
    <w:p>
      <w:r>
        <w:rPr>
          <w:b/>
        </w:rPr>
        <w:t>1. IT RCSA obtained the following evidence from the PMO for the period September 1, 2025 through August 31, 2026:</w:t>
      </w:r>
    </w:p>
    <w:p>
      <w:pPr>
        <w:pStyle w:val="ListParagraph"/>
        <w:numPr>
          <w:ilvl w:val="0"/>
          <w:numId w:val="2"/>
        </w:numPr>
        <w:spacing w:after="60"/>
      </w:pPr>
      <w:r>
        <w:rPr>
          <w:b/>
        </w:rPr>
        <w:t xml:space="preserve">Project population: </w:t>
      </w:r>
      <w:r>
        <w:t>the Delivery Hub "SDLC Project List" export, containing 100 BSI change initiatives; two projects are flagged as SDLC (DH 3263, DH 3264), each delivered in two releases.</w:t>
      </w:r>
    </w:p>
    <w:p>
      <w:pPr>
        <w:pStyle w:val="ListParagraph"/>
        <w:numPr>
          <w:ilvl w:val="0"/>
          <w:numId w:val="2"/>
        </w:numPr>
        <w:spacing w:after="60"/>
      </w:pPr>
      <w:r>
        <w:rPr>
          <w:b/>
        </w:rPr>
        <w:t xml:space="preserve">Data Risk Assessments: </w:t>
      </w:r>
      <w:r>
        <w:t>DRA screens for both projects (C13.03, C13.04) and, new on 10/30/2026, the DRA approval memos with the Delivery Hub Gate 3 (PTP) disposition screens (C13.05, C13.06).</w:t>
      </w:r>
    </w:p>
    <w:p>
      <w:pPr>
        <w:pStyle w:val="ListParagraph"/>
        <w:numPr>
          <w:ilvl w:val="0"/>
          <w:numId w:val="2"/>
        </w:numPr>
        <w:spacing w:after="60"/>
      </w:pPr>
      <w:r>
        <w:rPr>
          <w:b/>
        </w:rPr>
        <w:t xml:space="preserve">Enterprise Architecture approvals: </w:t>
      </w:r>
      <w:r>
        <w:t>approval e-mails for the Single Design / Single Technical Design and Data Flow Guide of both projects and all releases (C13.07 – C13.11; received in the C17 folder and filed here as cross-reference).</w:t>
      </w:r>
    </w:p>
    <w:p>
      <w:pPr>
        <w:pStyle w:val="ListParagraph"/>
        <w:numPr>
          <w:ilvl w:val="0"/>
          <w:numId w:val="2"/>
        </w:numPr>
        <w:spacing w:after="60"/>
      </w:pPr>
      <w:r>
        <w:rPr>
          <w:b/>
        </w:rPr>
        <w:t xml:space="preserve">SDLC process map: </w:t>
      </w:r>
      <w:r>
        <w:t>the 2026 BSI SDLC process map, step 1.3.</w:t>
      </w:r>
    </w:p>
    <w:p>
      <w:r>
        <w:rPr>
          <w:b/>
        </w:rPr>
        <w:t xml:space="preserve">Test Result: </w:t>
      </w:r>
      <w:r>
        <w:t>Completed. All requested evidence was obtained, except the CDO-mandated data model / lineage deliverables for NDF (OBS-05).</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BSI.IT.23.C13.01 - 2026 SDLC Process Map; BSI.IT.23.C13.02 - SDLC Project List (population)</w:t>
      </w:r>
    </w:p>
    <w:p>
      <w:pPr>
        <w:pStyle w:val="ListParagraph"/>
        <w:numPr>
          <w:ilvl w:val="0"/>
          <w:numId w:val="2"/>
        </w:numPr>
        <w:spacing w:after="60"/>
      </w:pPr>
      <w:r>
        <w:rPr>
          <w:b/>
        </w:rPr>
        <w:t xml:space="preserve">Sample 1 Evidence – ALCO Security Lending – folder CPA\S1 Security Lending: </w:t>
      </w:r>
      <w:r>
        <w:t>BSI.IT.23.C13.03 - Security Lending Data Risk Assessment (Low); BSI.IT.23.C13.05 - Security Lending DRA approval and gate history; BSI.IT.23.C13.07 - Security Lending EA approval 12-04-2025; BSI.IT.23.C13.08 - Security Lending EA Appian no impact 02-09-2026; BSI.IT.23.C13.09 - Security Lending EA no ARB needed 05-12-2026</w:t>
      </w:r>
    </w:p>
    <w:p>
      <w:pPr>
        <w:pStyle w:val="ListParagraph"/>
        <w:numPr>
          <w:ilvl w:val="0"/>
          <w:numId w:val="2"/>
        </w:numPr>
        <w:spacing w:after="60"/>
      </w:pPr>
      <w:r>
        <w:rPr>
          <w:b/>
        </w:rPr>
        <w:t xml:space="preserve">Sample 2 Evidence – Derivatives NDF – folder CPA\S2 NDF: </w:t>
      </w:r>
      <w:r>
        <w:t>BSI.IT.23.C13.04 - NDF Data Risk Assessment (High); BSI.IT.23.C13.06 - NDF DRA approval and gate history; BSI.IT.23.C13.10 - NDF R01 EA approval 12-10-2025; BSI.IT.23.C13.11 - NDF R02 EA approval 03-24-2026</w:t>
      </w:r>
    </w:p>
    <w:p/>
    <w:p>
      <w:r>
        <w:rPr>
          <w:b/>
        </w:rPr>
        <w:t>2. IT RCSA validated the completeness and accuracy of the project population:</w:t>
      </w:r>
    </w:p>
    <w:p>
      <w:pPr>
        <w:pStyle w:val="ListParagraph"/>
        <w:numPr>
          <w:ilvl w:val="0"/>
          <w:numId w:val="2"/>
        </w:numPr>
        <w:spacing w:after="60"/>
      </w:pPr>
      <w:r>
        <w:rPr>
          <w:b/>
        </w:rPr>
        <w:t xml:space="preserve">Record count. </w:t>
      </w:r>
      <w:r>
        <w:t>The export contains 100 records: 74 IT projects, 24 non-IT projects and 2 without a type. Of these, 2 are flagged SDLC "Yes", 6 "No" and 92 are blank.</w:t>
      </w:r>
    </w:p>
    <w:p>
      <w:pPr>
        <w:pStyle w:val="ListParagraph"/>
        <w:numPr>
          <w:ilvl w:val="0"/>
          <w:numId w:val="2"/>
        </w:numPr>
        <w:spacing w:after="60"/>
      </w:pPr>
      <w:r>
        <w:rPr>
          <w:b/>
        </w:rPr>
        <w:t xml:space="preserve">Accuracy. </w:t>
      </w:r>
      <w:r>
        <w:t>IT RCSA traced the two SDLC projects to their ServiceNow release tickets – DH 3263 to RLSE1271544 (description "[ID:3263]") and RLSE1370716 ("Securities Lending – Release 2"); DH 3264 to RLSE1270306 ("DH:3264") and RLSE1329424 ("3264 – Derivatives OTC Customer phase 1 (NDF)"). Project ID, name, system (T24 / Appian), Change Sponsor (Ted Fernandez), phase (Closed) and close date (09/02/2026) agreed. No differences were noted.</w:t>
      </w:r>
    </w:p>
    <w:p>
      <w:pPr>
        <w:pStyle w:val="ListParagraph"/>
        <w:numPr>
          <w:ilvl w:val="0"/>
          <w:numId w:val="2"/>
        </w:numPr>
        <w:spacing w:after="60"/>
      </w:pPr>
      <w:r>
        <w:rPr>
          <w:b/>
        </w:rPr>
        <w:t xml:space="preserve">Completeness. </w:t>
      </w:r>
      <w:r>
        <w:t>Six projects flagged "No" (3602, 3270, 3737, 3668, 3517, 31422) were accepted as non-development projects per the PMO classification. Two closed IT projects – 3512 Discretionary Portfolio Mandate (closed 03/30/2026) and 3625 Alternative Investments 2025 – have a blank SDLC flag with no documented rationale. No independent list of production releases (ServiceNow RLSE export, category Deployment), query or extraction screenshot was provided to confirm the population is complete.</w:t>
      </w:r>
    </w:p>
    <w:p>
      <w:r>
        <w:rPr>
          <w:b/>
        </w:rPr>
        <w:t xml:space="preserve">Test Result: </w:t>
      </w:r>
      <w:r>
        <w:t>Pass (accuracy). The population is accurate. Completeness could not be re-performed because no independent release list was provided; this is observation OBS-11 (was OI-03, common to all BSI SDLC controls) and does not affect the sample results.</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BSI.IT.23.C13.02 - SDLC Project List (population)</w:t>
      </w:r>
    </w:p>
    <w:p>
      <w:pPr>
        <w:pStyle w:val="ListParagraph"/>
        <w:numPr>
          <w:ilvl w:val="0"/>
          <w:numId w:val="2"/>
        </w:numPr>
        <w:spacing w:after="60"/>
      </w:pPr>
      <w:r>
        <w:rPr>
          <w:b/>
        </w:rPr>
        <w:t xml:space="preserve">Sample 1 Evidence – ALCO Security Lending (cross-reference) – folder C25 Implement Deploy\CPA\S1 Security Lending: </w:t>
      </w:r>
      <w:r>
        <w:t>BSI.IT.23.C25.03 - Security Lending R01 ticket RLSE1271544; BSI.IT.23.C25.06 - Security Lending R02 ticket RLSE1370716</w:t>
      </w:r>
    </w:p>
    <w:p>
      <w:pPr>
        <w:pStyle w:val="ListParagraph"/>
        <w:numPr>
          <w:ilvl w:val="0"/>
          <w:numId w:val="2"/>
        </w:numPr>
        <w:spacing w:after="60"/>
      </w:pPr>
      <w:r>
        <w:rPr>
          <w:b/>
        </w:rPr>
        <w:t xml:space="preserve">Sample 2 Evidence – Derivatives NDF (cross-reference) – folder C25 Implement Deploy\CPA\S2 NDF: </w:t>
      </w:r>
      <w:r>
        <w:t>BSI.IT.23.C25.08 - NDF R01 ticket RLSE1270306; BSI.IT.23.C25.11 - NDF R02 ticket RLSE1329424</w:t>
      </w:r>
    </w:p>
    <w:p/>
    <w:p>
      <w:r>
        <w:rPr>
          <w:b/>
        </w:rPr>
        <w:t>3. IT RCSA confirmed the testing scope and selected the sample:</w:t>
      </w:r>
    </w:p>
    <w:p>
      <w:pPr>
        <w:pStyle w:val="ListParagraph"/>
        <w:numPr>
          <w:ilvl w:val="0"/>
          <w:numId w:val="2"/>
        </w:numPr>
        <w:spacing w:after="60"/>
      </w:pPr>
      <w:r>
        <w:t>Both projects involve development or vendor product customization and both DRAs answer "Yes" to "system development project that will impact data", so Enterprise Architecture and CDO review both apply.</w:t>
      </w:r>
    </w:p>
    <w:p>
      <w:pPr>
        <w:pStyle w:val="ListParagraph"/>
        <w:numPr>
          <w:ilvl w:val="0"/>
          <w:numId w:val="2"/>
        </w:numPr>
        <w:spacing w:after="60"/>
      </w:pPr>
      <w:r>
        <w:t>As the control is manual, performed "in every operation", and the population is only 2 projects / 4 releases, IT RCSA tested 100% of the population:</w:t>
      </w:r>
    </w:p>
    <w:p>
      <w:pPr>
        <w:pStyle w:val="ListParagraph"/>
        <w:numPr>
          <w:ilvl w:val="0"/>
          <w:numId w:val="2"/>
        </w:numPr>
        <w:spacing w:after="60"/>
      </w:pPr>
      <w:r>
        <w:rPr>
          <w:b/>
        </w:rPr>
        <w:t xml:space="preserve">Sample 1 – R01: </w:t>
      </w:r>
      <w:r>
        <w:t>DH 3263 Security Lending – RLSE1271544 / CHG002674318 – Appian, new Security Lending Workflow (SLW) – production 03/13/2026 18:21</w:t>
      </w:r>
    </w:p>
    <w:p>
      <w:pPr>
        <w:pStyle w:val="ListParagraph"/>
        <w:numPr>
          <w:ilvl w:val="0"/>
          <w:numId w:val="2"/>
        </w:numPr>
        <w:spacing w:after="60"/>
      </w:pPr>
      <w:r>
        <w:rPr>
          <w:b/>
        </w:rPr>
        <w:t xml:space="preserve">Sample 1 – R02: </w:t>
      </w:r>
      <w:r>
        <w:t>DH 3263 Security Lending – RLSE1370716 / CHG003017994 – T24, Securities Lending Release 2 – production 06/26/2026 22:30</w:t>
      </w:r>
    </w:p>
    <w:p>
      <w:pPr>
        <w:pStyle w:val="ListParagraph"/>
        <w:numPr>
          <w:ilvl w:val="0"/>
          <w:numId w:val="2"/>
        </w:numPr>
        <w:spacing w:after="60"/>
      </w:pPr>
      <w:r>
        <w:rPr>
          <w:b/>
        </w:rPr>
        <w:t xml:space="preserve">Sample 2 – R01: </w:t>
      </w:r>
      <w:r>
        <w:t>DH 3264 Derivatives NDF – RLSE1270306 / CHG002670462 – T24, NDF Project Release 1 (new NDF module) – production 01/28/2026 02:40</w:t>
      </w:r>
    </w:p>
    <w:p>
      <w:pPr>
        <w:pStyle w:val="ListParagraph"/>
        <w:numPr>
          <w:ilvl w:val="0"/>
          <w:numId w:val="2"/>
        </w:numPr>
        <w:spacing w:after="60"/>
      </w:pPr>
      <w:r>
        <w:rPr>
          <w:b/>
        </w:rPr>
        <w:t xml:space="preserve">Sample 2 – R02: </w:t>
      </w:r>
      <w:r>
        <w:t>DH 3264 Derivatives NDF – RLSE1329424 / CHG002864467 – T24, NDF Release 2 – production 05/08/2026 01:00</w:t>
      </w:r>
    </w:p>
    <w:p>
      <w:r>
        <w:rPr>
          <w:b/>
        </w:rPr>
        <w:t xml:space="preserve">Test Result: </w:t>
      </w:r>
      <w:r>
        <w:t>Pass. The sample covers all in-scope projects and releases in the review period.</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BSI.IT.23.C13.02 - SDLC Project List (population)</w:t>
      </w:r>
    </w:p>
    <w:p>
      <w:pPr>
        <w:pStyle w:val="ListParagraph"/>
        <w:numPr>
          <w:ilvl w:val="0"/>
          <w:numId w:val="2"/>
        </w:numPr>
        <w:spacing w:after="60"/>
      </w:pPr>
      <w:r>
        <w:rPr>
          <w:b/>
        </w:rPr>
        <w:t xml:space="preserve">Sample 1 Evidence – ALCO Security Lending – folder CPA\S1 Security Lending: </w:t>
      </w:r>
      <w:r>
        <w:t>BSI.IT.23.C13.03 - Security Lending Data Risk Assessment (Low)</w:t>
      </w:r>
    </w:p>
    <w:p>
      <w:pPr>
        <w:pStyle w:val="ListParagraph"/>
        <w:numPr>
          <w:ilvl w:val="0"/>
          <w:numId w:val="2"/>
        </w:numPr>
        <w:spacing w:after="60"/>
      </w:pPr>
      <w:r>
        <w:rPr>
          <w:b/>
        </w:rPr>
        <w:t xml:space="preserve">Sample 2 Evidence – Derivatives NDF – folder CPA\S2 NDF: </w:t>
      </w:r>
      <w:r>
        <w:t>BSI.IT.23.C13.04 - NDF Data Risk Assessment (High)</w:t>
      </w:r>
    </w:p>
    <w:p/>
    <w:p>
      <w:r>
        <w:rPr>
          <w:b/>
        </w:rPr>
        <w:t>4. IT RCSA inspected the evidence for each project to verify that Architecture Design artifacts and data artifacts were submitted for review and approval before implementation:</w:t>
      </w:r>
    </w:p>
    <w:p>
      <w:r>
        <w:rPr>
          <w:b/>
        </w:rPr>
        <w:t>Sample 1 – DH 3263 Security Lending</w:t>
      </w:r>
    </w:p>
    <w:p>
      <w:pPr>
        <w:pStyle w:val="ListParagraph"/>
        <w:numPr>
          <w:ilvl w:val="0"/>
          <w:numId w:val="2"/>
        </w:numPr>
        <w:spacing w:after="60"/>
      </w:pPr>
      <w:r>
        <w:rPr>
          <w:b/>
        </w:rPr>
        <w:t xml:space="preserve">Architecture Design (A1): </w:t>
      </w:r>
      <w:r>
        <w:t>Enterprise Architecture (Jofman Perez, Enterprise Architect) approved the "3263 – Security Lending – Single Design" by e-mail on 12/04/2025 ("Approved!") following the PM request of 12/02/2025 (C13.07). For the Appian release EA confirmed on 02/09/2026 "there is no impact on the Architecture" (C13.08); for the T24 release EA confirmed on 05/12/2026 "the Release won't require ARB approval" (C13.09). Production 03/13/2026 and 06/26/2026.</w:t>
      </w:r>
    </w:p>
    <w:p>
      <w:pPr>
        <w:pStyle w:val="ListParagraph"/>
        <w:numPr>
          <w:ilvl w:val="0"/>
          <w:numId w:val="2"/>
        </w:numPr>
        <w:spacing w:after="60"/>
      </w:pPr>
      <w:r>
        <w:rPr>
          <w:b/>
        </w:rPr>
        <w:t xml:space="preserve">Data Governance (A2): </w:t>
      </w:r>
      <w:r>
        <w:t>DRA rated LOW – "CDO: Approved"; not an existing KDE; platforms T24, Tableau, CREAM, Appian; Data Steward Miguel Menendez (C13.03). Gate 3 (PTP) meeting 08/01/2025, release ALL, approval date 10/01/2025, CDO "Out" (LOW DRA → CDO opts out) (C13.05). Before Gate 4 (PTB 10/31/2025) and production.</w:t>
      </w:r>
    </w:p>
    <w:p>
      <w:r>
        <w:rPr>
          <w:b/>
        </w:rPr>
        <w:t>Sample 2 – DH 3264 Derivatives NDF</w:t>
      </w:r>
    </w:p>
    <w:p>
      <w:pPr>
        <w:pStyle w:val="ListParagraph"/>
        <w:numPr>
          <w:ilvl w:val="0"/>
          <w:numId w:val="2"/>
        </w:numPr>
        <w:spacing w:after="60"/>
      </w:pPr>
      <w:r>
        <w:rPr>
          <w:b/>
        </w:rPr>
        <w:t xml:space="preserve">Architecture Design (A1): </w:t>
      </w:r>
      <w:r>
        <w:t>EA approved the RL1 Single Technical Design and Data Flow Guide on 12/10/2025 (C13.10) and the RL2 documents on 03/24/2026 (C13.11); ARB criteria all "No". Production 01/28/2026 and 05/08/2026.</w:t>
      </w:r>
    </w:p>
    <w:p>
      <w:pPr>
        <w:pStyle w:val="ListParagraph"/>
        <w:numPr>
          <w:ilvl w:val="0"/>
          <w:numId w:val="2"/>
        </w:numPr>
        <w:spacing w:after="60"/>
      </w:pPr>
      <w:r>
        <w:rPr>
          <w:b/>
        </w:rPr>
        <w:t xml:space="preserve">Data Governance (A2): </w:t>
      </w:r>
      <w:r>
        <w:t>DRA rated HIGH – "CDO: Approved"; existing KDE and non-KDE used in regulatory / senior management reporting; existing lineage impacted (C13.04). Gate 3 (PTP) meeting 07/11/2025, release ALL, approval date 07/28/2025, CDO "In" (C13.06). Before Gate 4 PTB R01 (10/31/2025) and production. The CDO-mandated data model / lineage deliverables were not provided separately (OBS-05).</w:t>
      </w:r>
    </w:p>
    <w:p>
      <w:r>
        <w:rPr>
          <w:b/>
        </w:rPr>
        <w:t xml:space="preserve">Test Result: </w:t>
      </w:r>
      <w:r>
        <w:t>Pass. Both projects had their Architecture Design approved by Enterprise Architecture and their DRA approved by the CDO before implementation.</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BSI.IT.23.C13.03 - Security Lending Data Risk Assessment (Low); BSI.IT.23.C13.05 - Security Lending DRA approval and gate history; BSI.IT.23.C13.07 - Security Lending EA approval 12-04-2025; BSI.IT.23.C13.08 - Security Lending EA Appian no impact 02-09-2026; BSI.IT.23.C13.09 - Security Lending EA no ARB needed 05-12-2026</w:t>
      </w:r>
    </w:p>
    <w:p>
      <w:pPr>
        <w:pStyle w:val="ListParagraph"/>
        <w:numPr>
          <w:ilvl w:val="0"/>
          <w:numId w:val="2"/>
        </w:numPr>
        <w:spacing w:after="60"/>
      </w:pPr>
      <w:r>
        <w:rPr>
          <w:b/>
        </w:rPr>
        <w:t xml:space="preserve">Sample 2 Evidence – Derivatives NDF – folder CPA\S2 NDF: </w:t>
      </w:r>
      <w:r>
        <w:t>BSI.IT.23.C13.04 - NDF Data Risk Assessment (High); BSI.IT.23.C13.06 - NDF DRA approval and gate history; BSI.IT.23.C13.10 - NDF R01 EA approval 12-10-2025; BSI.IT.23.C13.11 - NDF R02 EA approval 03-24-2026</w:t>
      </w:r>
    </w:p>
    <w:p/>
    <w:p>
      <w:r>
        <w:rPr>
          <w:b/>
        </w:rPr>
        <w:t>5. IT RCSA validated the approval evidence:</w:t>
      </w:r>
    </w:p>
    <w:p>
      <w:pPr>
        <w:pStyle w:val="ListParagraph"/>
        <w:numPr>
          <w:ilvl w:val="0"/>
          <w:numId w:val="2"/>
        </w:numPr>
        <w:spacing w:after="60"/>
      </w:pPr>
      <w:r>
        <w:t>EA approvals were given by the Enterprise Architect (appropriate authority) by e-mail and stored in Delivery Hub / embedded in the Single Design.</w:t>
      </w:r>
    </w:p>
    <w:p>
      <w:pPr>
        <w:pStyle w:val="ListParagraph"/>
        <w:numPr>
          <w:ilvl w:val="0"/>
          <w:numId w:val="2"/>
        </w:numPr>
        <w:spacing w:after="60"/>
      </w:pPr>
      <w:r>
        <w:t>DRA approvals are shown on the DRA ("Data Risk Assessment has been Approved", "CDO: Approved") and dated by the Gate 3 disposition record; per the PMO memo a CDO decision cannot be recorded unless the DRA was reviewed and approved.</w:t>
      </w:r>
    </w:p>
    <w:p>
      <w:pPr>
        <w:pStyle w:val="ListParagraph"/>
        <w:numPr>
          <w:ilvl w:val="0"/>
          <w:numId w:val="2"/>
        </w:numPr>
        <w:spacing w:after="60"/>
      </w:pPr>
      <w:r>
        <w:t>Both EA and CDO requirements applied (data impact = Yes) and both were satisfied before implementation.</w:t>
      </w:r>
    </w:p>
    <w:p>
      <w:r>
        <w:rPr>
          <w:b/>
        </w:rPr>
        <w:t xml:space="preserve">Test Result: </w:t>
      </w:r>
      <w:r>
        <w:t>Pass. Approvals were documented, given by the appropriate authorities and recorded before production.</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BSI.IT.23.C13.05 - Security Lending DRA approval and gate history; BSI.IT.23.C13.07 - Security Lending EA approval 12-04-2025; BSI.IT.23.C13.08 - Security Lending EA Appian no impact 02-09-2026; BSI.IT.23.C13.09 - Security Lending EA no ARB needed 05-12-2026</w:t>
      </w:r>
    </w:p>
    <w:p>
      <w:pPr>
        <w:pStyle w:val="ListParagraph"/>
        <w:numPr>
          <w:ilvl w:val="0"/>
          <w:numId w:val="2"/>
        </w:numPr>
        <w:spacing w:after="60"/>
      </w:pPr>
      <w:r>
        <w:rPr>
          <w:b/>
        </w:rPr>
        <w:t xml:space="preserve">Sample 2 Evidence – Derivatives NDF – folder CPA\S2 NDF: </w:t>
      </w:r>
      <w:r>
        <w:t>BSI.IT.23.C13.06 - NDF DRA approval and gate history; BSI.IT.23.C13.10 - NDF R01 EA approval 12-10-2025; BSI.IT.23.C13.11 - NDF R02 EA approval 03-24-2026</w:t>
      </w:r>
    </w:p>
    <w:p/>
    <w:p>
      <w:r>
        <w:rPr>
          <w:b/>
        </w:rPr>
        <w:t>6. IT RCSA reviewed the results to identify any exceptions:</w:t>
      </w:r>
    </w:p>
    <w:p>
      <w:pPr>
        <w:pStyle w:val="ListParagraph"/>
        <w:numPr>
          <w:ilvl w:val="0"/>
          <w:numId w:val="2"/>
        </w:numPr>
        <w:spacing w:after="60"/>
      </w:pPr>
      <w:r>
        <w:t>No sampled project lacked a required submission, review or approval. ARB was not required for either project (ARB criteria all "No"; C13.09, C13.11).</w:t>
      </w:r>
    </w:p>
    <w:p>
      <w:pPr>
        <w:pStyle w:val="ListParagraph"/>
        <w:numPr>
          <w:ilvl w:val="0"/>
          <w:numId w:val="2"/>
        </w:numPr>
        <w:spacing w:after="60"/>
      </w:pPr>
      <w:r>
        <w:t>Observations (no exception): EA approval obtained at Gate 5, after the start of Build (OBS-04); NDF CDO deliverables not separately evidenced (OBS-05).</w:t>
      </w:r>
    </w:p>
    <w:p>
      <w:r>
        <w:rPr>
          <w:b/>
        </w:rPr>
        <w:t xml:space="preserve">Test Result: </w:t>
      </w:r>
      <w:r>
        <w:t>Pass – no exceptions. OI-02 from the 10/21/2026 draft is closed with the new evidence.</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BSI.IT.23.C13.05 - Security Lending DRA approval and gate history; BSI.IT.23.C13.09 - Security Lending EA no ARB needed 05-12-2026</w:t>
      </w:r>
    </w:p>
    <w:p>
      <w:pPr>
        <w:pStyle w:val="ListParagraph"/>
        <w:numPr>
          <w:ilvl w:val="0"/>
          <w:numId w:val="2"/>
        </w:numPr>
        <w:spacing w:after="60"/>
      </w:pPr>
      <w:r>
        <w:rPr>
          <w:b/>
        </w:rPr>
        <w:t xml:space="preserve">Sample 2 Evidence – Derivatives NDF – folder CPA\S2 NDF: </w:t>
      </w:r>
      <w:r>
        <w:t>BSI.IT.23.C13.06 - NDF DRA approval and gate history; BSI.IT.23.C13.11 - NDF R02 EA approval 03-24-2026</w:t>
      </w:r>
    </w:p>
    <w:p/>
    <w:p>
      <w:r>
        <w:rPr>
          <w:b/>
        </w:rPr>
        <w:t>7. IT RCSA reviewed escalation and remediation:</w:t>
      </w:r>
    </w:p>
    <w:p>
      <w:pPr>
        <w:pStyle w:val="ListParagraph"/>
        <w:numPr>
          <w:ilvl w:val="0"/>
          <w:numId w:val="2"/>
        </w:numPr>
        <w:spacing w:after="60"/>
      </w:pPr>
      <w:r>
        <w:t>Not applicable – no exceptions were identified.</w:t>
      </w:r>
    </w:p>
    <w:p>
      <w:pPr>
        <w:pStyle w:val="ListParagraph"/>
        <w:numPr>
          <w:ilvl w:val="0"/>
          <w:numId w:val="2"/>
        </w:numPr>
        <w:spacing w:after="60"/>
      </w:pPr>
      <w:r>
        <w:t>The e-mail chains show the PMO escalating pending EA confirmations before the gate meetings (C13.08, C13.09).</w:t>
      </w:r>
    </w:p>
    <w:p>
      <w:r>
        <w:rPr>
          <w:b/>
        </w:rPr>
        <w:t xml:space="preserve">Test Result: </w:t>
      </w:r>
      <w:r>
        <w:t>N/A.</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BSI.IT.23.C13.08 - Security Lending EA Appian no impact 02-09-2026; BSI.IT.23.C13.09 - Security Lending EA no ARB needed 05-12-2026</w:t>
      </w:r>
    </w:p>
    <w:p/>
    <w:p>
      <w:r>
        <w:rPr>
          <w:b/>
        </w:rPr>
        <w:t>8. IT RCSA assessed whether the control reduces the risk of insufficient design (BSI.IT.23.R4):</w:t>
      </w:r>
    </w:p>
    <w:p>
      <w:pPr>
        <w:pStyle w:val="ListParagraph"/>
        <w:numPr>
          <w:ilvl w:val="0"/>
          <w:numId w:val="2"/>
        </w:numPr>
        <w:spacing w:after="60"/>
      </w:pPr>
      <w:r>
        <w:t>Design (EA) and data governance (CDO) reviews were performed and approved before implementation for both projects / all releases.</w:t>
      </w:r>
    </w:p>
    <w:p>
      <w:r>
        <w:rPr>
          <w:b/>
        </w:rPr>
        <w:t xml:space="preserve">Test Result: </w:t>
      </w:r>
      <w:r>
        <w:t>Pass. The control mitigates BSI.IT.23.R4.</w:t>
      </w:r>
    </w:p>
    <w:p>
      <w:r>
        <w:rPr>
          <w:b/>
        </w:rPr>
        <w:t>Reference Folders Reviewed:</w:t>
      </w:r>
    </w:p>
    <w:p>
      <w:pPr>
        <w:pStyle w:val="ListParagraph"/>
        <w:numPr>
          <w:ilvl w:val="0"/>
          <w:numId w:val="2"/>
        </w:numPr>
        <w:spacing w:after="60"/>
      </w:pPr>
      <w:r>
        <w:rPr>
          <w:b/>
        </w:rPr>
        <w:t xml:space="preserve">Sample 1 Evidence – ALCO Security Lending – folder CPA\S1 Security Lending: </w:t>
      </w:r>
      <w:r>
        <w:t>BSI.IT.23.C13.03 - Security Lending Data Risk Assessment (Low); BSI.IT.23.C13.05 - Security Lending DRA approval and gate history; BSI.IT.23.C13.07 - Security Lending EA approval 12-04-2025; BSI.IT.23.C13.08 - Security Lending EA Appian no impact 02-09-2026; BSI.IT.23.C13.09 - Security Lending EA no ARB needed 05-12-2026</w:t>
      </w:r>
    </w:p>
    <w:p>
      <w:pPr>
        <w:pStyle w:val="ListParagraph"/>
        <w:numPr>
          <w:ilvl w:val="0"/>
          <w:numId w:val="2"/>
        </w:numPr>
        <w:spacing w:after="60"/>
      </w:pPr>
      <w:r>
        <w:rPr>
          <w:b/>
        </w:rPr>
        <w:t xml:space="preserve">Sample 2 Evidence – Derivatives NDF – folder CPA\S2 NDF: </w:t>
      </w:r>
      <w:r>
        <w:t>BSI.IT.23.C13.04 - NDF Data Risk Assessment (High); BSI.IT.23.C13.06 - NDF DRA approval and gate history; BSI.IT.23.C13.10 - NDF R01 EA approval 12-10-2025; BSI.IT.23.C13.11 - NDF R02 EA approval 03-24-2026</w:t>
      </w:r>
    </w:p>
    <w:p/>
    <w:p>
      <w:r>
        <w:rPr>
          <w:b/>
        </w:rPr>
        <w:t>9. Summarize Testing Coverage</w:t>
      </w:r>
    </w:p>
    <w:p>
      <w:r>
        <w:t>IT RCSA tested the Design of System control for the period September 1, 2025 through August 31, 2026:</w:t>
      </w:r>
    </w:p>
    <w:p>
      <w:pPr>
        <w:pStyle w:val="ListParagraph"/>
        <w:numPr>
          <w:ilvl w:val="0"/>
          <w:numId w:val="2"/>
        </w:numPr>
        <w:spacing w:after="60"/>
      </w:pPr>
      <w:r>
        <w:t>Population: 100 change initiatives in Delivery Hub, of which 2 SDLC projects (4 production releases). Accuracy validated against ServiceNow; completeness not re-performed (OBS-11).</w:t>
      </w:r>
    </w:p>
    <w:p>
      <w:pPr>
        <w:pStyle w:val="ListParagraph"/>
        <w:numPr>
          <w:ilvl w:val="0"/>
          <w:numId w:val="2"/>
        </w:numPr>
        <w:spacing w:after="60"/>
      </w:pPr>
      <w:r>
        <w:t>Sample: 2 of 2 projects (100%) and all 4 releases, judgmental, per RCSA sampling methodology.</w:t>
      </w:r>
    </w:p>
    <w:p>
      <w:pPr>
        <w:pStyle w:val="ListParagraph"/>
        <w:numPr>
          <w:ilvl w:val="0"/>
          <w:numId w:val="2"/>
        </w:numPr>
        <w:spacing w:after="60"/>
      </w:pPr>
      <w:r>
        <w:t>Attribute A1 – Architecture Design approved by Enterprise Architecture before implementation: 2 of 2 Pass.</w:t>
      </w:r>
    </w:p>
    <w:p>
      <w:pPr>
        <w:pStyle w:val="ListParagraph"/>
        <w:numPr>
          <w:ilvl w:val="0"/>
          <w:numId w:val="2"/>
        </w:numPr>
        <w:spacing w:after="60"/>
      </w:pPr>
      <w:r>
        <w:t>Attribute A2 – DRA / data artifacts approved by the CDO before implementation: 2 of 2 Pass (OBS-05).</w:t>
      </w:r>
    </w:p>
    <w:p>
      <w:pPr>
        <w:pStyle w:val="ListParagraph"/>
        <w:numPr>
          <w:ilvl w:val="0"/>
          <w:numId w:val="2"/>
        </w:numPr>
        <w:spacing w:after="60"/>
      </w:pPr>
      <w:r>
        <w:t>Exceptions: none. Escalation / remediation: N/A.</w:t>
      </w:r>
    </w:p>
    <w:p>
      <w:pPr>
        <w:pStyle w:val="ListParagraph"/>
        <w:numPr>
          <w:ilvl w:val="0"/>
          <w:numId w:val="2"/>
        </w:numPr>
        <w:spacing w:after="60"/>
      </w:pPr>
      <w:r>
        <w:t>Ratings: Design – Satisfactory. Performance – Satisfactory (population completeness noted as OBS-11). Manual control – per the RCSA Testing Procedure (§4.4.6) the rating cannot exceed Satisfactory.</w:t>
      </w:r>
    </w:p>
    <w:p>
      <w:r>
        <w:rPr>
          <w:b/>
        </w:rPr>
        <w:t xml:space="preserve">Test Result: </w:t>
      </w:r>
      <w:r>
        <w:t>Completed. Testing coverage was sufficient.</w:t>
      </w:r>
    </w:p>
    <w:p>
      <w:r>
        <w:rPr>
          <w:b/>
        </w:rPr>
        <w:t>Reference Folders Reviewed:</w:t>
      </w:r>
    </w:p>
    <w:p>
      <w:pPr>
        <w:pStyle w:val="ListParagraph"/>
        <w:numPr>
          <w:ilvl w:val="0"/>
          <w:numId w:val="2"/>
        </w:numPr>
        <w:spacing w:after="60"/>
      </w:pPr>
      <w:r>
        <w:rPr>
          <w:b/>
        </w:rPr>
        <w:t xml:space="preserve">Population &amp; Process Map – folder CDA\Process Map and Population: </w:t>
      </w:r>
      <w:r>
        <w:t>BSI.IT.23.C13.02 - SDLC Project List (population)</w:t>
      </w:r>
    </w:p>
    <w:p>
      <w:pPr>
        <w:pStyle w:val="ListParagraph"/>
        <w:numPr>
          <w:ilvl w:val="0"/>
          <w:numId w:val="2"/>
        </w:numPr>
        <w:spacing w:after="60"/>
      </w:pPr>
      <w:r>
        <w:rPr>
          <w:b/>
        </w:rPr>
        <w:t xml:space="preserve">Sample 1 Evidence – ALCO Security Lending – folder CPA\S1 Security Lending: </w:t>
      </w:r>
      <w:r>
        <w:t>BSI.IT.23.C13.03 - Security Lending Data Risk Assessment (Low); BSI.IT.23.C13.05 - Security Lending DRA approval and gate history; BSI.IT.23.C13.07 - Security Lending EA approval 12-04-2025; BSI.IT.23.C13.08 - Security Lending EA Appian no impact 02-09-2026; BSI.IT.23.C13.09 - Security Lending EA no ARB needed 05-12-2026</w:t>
      </w:r>
    </w:p>
    <w:p>
      <w:pPr>
        <w:pStyle w:val="ListParagraph"/>
        <w:numPr>
          <w:ilvl w:val="0"/>
          <w:numId w:val="2"/>
        </w:numPr>
        <w:spacing w:after="60"/>
      </w:pPr>
      <w:r>
        <w:rPr>
          <w:b/>
        </w:rPr>
        <w:t xml:space="preserve">Sample 2 Evidence – Derivatives NDF – folder CPA\S2 NDF: </w:t>
      </w:r>
      <w:r>
        <w:t>BSI.IT.23.C13.04 - NDF Data Risk Assessment (High); BSI.IT.23.C13.06 - NDF DRA approval and gate history; BSI.IT.23.C13.10 - NDF R01 EA approval 12-10-2025; BSI.IT.23.C13.11 - NDF R02 EA approval 03-24-2026</w:t>
      </w:r>
    </w:p>
    <w:p>
      <w:pPr>
        <w:pStyle w:val="ListParagraph"/>
        <w:numPr>
          <w:ilvl w:val="0"/>
          <w:numId w:val="2"/>
        </w:numPr>
        <w:spacing w:after="60"/>
      </w:pPr>
      <w:r>
        <w:rPr>
          <w:b/>
        </w:rPr>
        <w:t xml:space="preserve">Workpaper: </w:t>
      </w:r>
      <w:r>
        <w:t>C13 WP 2026.xlsm (in the control folder) – tabs Control Design Assessment, Control Performance Assessment, New Test Script</w:t>
      </w:r>
    </w:p>
    <w:p/>
    <w:p>
      <w:r>
        <w:rPr>
          <w:b/>
        </w:rPr>
        <w:t>Open items and observations</w:t>
      </w:r>
    </w:p>
    <w:p>
      <w:pPr>
        <w:pStyle w:val="ListParagraph"/>
        <w:numPr>
          <w:ilvl w:val="0"/>
          <w:numId w:val="2"/>
        </w:numPr>
        <w:spacing w:after="60"/>
      </w:pPr>
      <w:r>
        <w:rPr>
          <w:b/>
        </w:rPr>
        <w:t xml:space="preserve">OBS-11 (was OI-03): </w:t>
      </w:r>
      <w:r>
        <w:t>No independent production release list provided, so population completeness could not be re-performed; projects 3512 and 3625 have a blank SDLC flag. Does not affect the sample results. Action: Obtain ServiceNow release list and PMO explanation (common to all SDLC controls).</w:t>
      </w:r>
    </w:p>
    <w:p>
      <w:pPr>
        <w:pStyle w:val="ListParagraph"/>
        <w:numPr>
          <w:ilvl w:val="0"/>
          <w:numId w:val="2"/>
        </w:numPr>
        <w:spacing w:after="60"/>
      </w:pPr>
      <w:r>
        <w:rPr>
          <w:b/>
        </w:rPr>
        <w:t xml:space="preserve">OBS-01: </w:t>
      </w:r>
      <w:r>
        <w:t>The 2026 SDLC process map is still in Draft, and no 2026 walkthrough was held (last walkthrough 08/05/2025). Action: Hold 2026 walkthrough / confirm no change; management to finalize the process map.</w:t>
      </w:r>
    </w:p>
    <w:p>
      <w:pPr>
        <w:pStyle w:val="ListParagraph"/>
        <w:numPr>
          <w:ilvl w:val="0"/>
          <w:numId w:val="2"/>
        </w:numPr>
        <w:spacing w:after="60"/>
      </w:pPr>
      <w:r>
        <w:rPr>
          <w:b/>
        </w:rPr>
        <w:t xml:space="preserve">OBS-04: </w:t>
      </w:r>
      <w:r>
        <w:t>EA approval of the Architecture Design is obtained as a Gate 5 artifact, after the Gate 4 (PTB) start of Build. Action: Make the EA review a PTB prerequisite if the 2026 proposed statement is adopted.</w:t>
      </w:r>
    </w:p>
    <w:p>
      <w:pPr>
        <w:pStyle w:val="ListParagraph"/>
        <w:numPr>
          <w:ilvl w:val="0"/>
          <w:numId w:val="2"/>
        </w:numPr>
        <w:spacing w:after="60"/>
      </w:pPr>
      <w:r>
        <w:rPr>
          <w:b/>
        </w:rPr>
        <w:t xml:space="preserve">OBS-05: </w:t>
      </w:r>
      <w:r>
        <w:t>NDF DRA HIGH – CDO-mandated data model / lineage deliverables not provided separately. Action: Store CDO deliverables with the DRA in Delivery Hub.</w:t>
      </w:r>
    </w:p>
    <w:p/>
    <w:p/>
    <w:p>
      <w:r>
        <w:rPr>
          <w:b/>
        </w:rPr>
        <w:t>Evidence references – where to find each file</w:t>
      </w:r>
    </w:p>
    <w:p>
      <w:r>
        <w:t>All files for this control are inside the folder "C13 Design of System". Open the sub-folder shown, then the file with the reference number quoted in the text.</w:t>
      </w:r>
    </w:p>
    <w:p>
      <w:r>
        <w:rPr>
          <w:b/>
        </w:rPr>
        <w:t>Population &amp; Process Map – folder CDA\Process Map and Population</w:t>
      </w:r>
    </w:p>
    <w:p>
      <w:pPr>
        <w:pStyle w:val="ListParagraph"/>
        <w:numPr>
          <w:ilvl w:val="0"/>
          <w:numId w:val="2"/>
        </w:numPr>
        <w:spacing w:after="60"/>
      </w:pPr>
      <w:r>
        <w:t>BSI.IT.23.C13.01 - 2026 SDLC Process Map.pdf</w:t>
      </w:r>
    </w:p>
    <w:p>
      <w:pPr>
        <w:pStyle w:val="ListParagraph"/>
        <w:numPr>
          <w:ilvl w:val="0"/>
          <w:numId w:val="2"/>
        </w:numPr>
        <w:spacing w:after="60"/>
      </w:pPr>
      <w:r>
        <w:t>BSI.IT.23.C13.02 - SDLC Project List (population).xlsx</w:t>
      </w:r>
    </w:p>
    <w:p>
      <w:r>
        <w:rPr>
          <w:b/>
        </w:rPr>
        <w:t>Sample 1 Evidence – ALCO Security Lending – folder CPA\S1 Security Lending</w:t>
      </w:r>
    </w:p>
    <w:p>
      <w:pPr>
        <w:pStyle w:val="ListParagraph"/>
        <w:numPr>
          <w:ilvl w:val="0"/>
          <w:numId w:val="2"/>
        </w:numPr>
        <w:spacing w:after="60"/>
      </w:pPr>
      <w:r>
        <w:t>BSI.IT.23.C13.03 - Security Lending Data Risk Assessment (Low).pdf</w:t>
      </w:r>
    </w:p>
    <w:p>
      <w:pPr>
        <w:pStyle w:val="ListParagraph"/>
        <w:numPr>
          <w:ilvl w:val="0"/>
          <w:numId w:val="2"/>
        </w:numPr>
        <w:spacing w:after="60"/>
      </w:pPr>
      <w:r>
        <w:t>BSI.IT.23.C13.05 - Security Lending DRA approval and gate history.docx</w:t>
      </w:r>
    </w:p>
    <w:p>
      <w:pPr>
        <w:pStyle w:val="ListParagraph"/>
        <w:numPr>
          <w:ilvl w:val="0"/>
          <w:numId w:val="2"/>
        </w:numPr>
        <w:spacing w:after="60"/>
      </w:pPr>
      <w:r>
        <w:t>BSI.IT.23.C13.07 - Security Lending EA approval 12-04-2025.msg</w:t>
      </w:r>
    </w:p>
    <w:p>
      <w:pPr>
        <w:pStyle w:val="ListParagraph"/>
        <w:numPr>
          <w:ilvl w:val="0"/>
          <w:numId w:val="2"/>
        </w:numPr>
        <w:spacing w:after="60"/>
      </w:pPr>
      <w:r>
        <w:t>BSI.IT.23.C13.08 - Security Lending EA Appian no impact 02-09-2026.msg</w:t>
      </w:r>
    </w:p>
    <w:p>
      <w:pPr>
        <w:pStyle w:val="ListParagraph"/>
        <w:numPr>
          <w:ilvl w:val="0"/>
          <w:numId w:val="2"/>
        </w:numPr>
        <w:spacing w:after="60"/>
      </w:pPr>
      <w:r>
        <w:t>BSI.IT.23.C13.09 - Security Lending EA no ARB needed 05-12-2026.msg</w:t>
      </w:r>
    </w:p>
    <w:p>
      <w:r>
        <w:rPr>
          <w:b/>
        </w:rPr>
        <w:t>Sample 2 Evidence – Derivatives NDF – folder CPA\S2 NDF</w:t>
      </w:r>
    </w:p>
    <w:p>
      <w:pPr>
        <w:pStyle w:val="ListParagraph"/>
        <w:numPr>
          <w:ilvl w:val="0"/>
          <w:numId w:val="2"/>
        </w:numPr>
        <w:spacing w:after="60"/>
      </w:pPr>
      <w:r>
        <w:t>BSI.IT.23.C13.04 - NDF Data Risk Assessment (High).pdf</w:t>
      </w:r>
    </w:p>
    <w:p>
      <w:pPr>
        <w:pStyle w:val="ListParagraph"/>
        <w:numPr>
          <w:ilvl w:val="0"/>
          <w:numId w:val="2"/>
        </w:numPr>
        <w:spacing w:after="60"/>
      </w:pPr>
      <w:r>
        <w:t>BSI.IT.23.C13.06 - NDF DRA approval and gate history.docx</w:t>
      </w:r>
    </w:p>
    <w:p>
      <w:pPr>
        <w:pStyle w:val="ListParagraph"/>
        <w:numPr>
          <w:ilvl w:val="0"/>
          <w:numId w:val="2"/>
        </w:numPr>
        <w:spacing w:after="60"/>
      </w:pPr>
      <w:r>
        <w:t>BSI.IT.23.C13.10 - NDF R01 EA approval 12-10-2025.msg</w:t>
      </w:r>
    </w:p>
    <w:p>
      <w:pPr>
        <w:pStyle w:val="ListParagraph"/>
        <w:numPr>
          <w:ilvl w:val="0"/>
          <w:numId w:val="2"/>
        </w:numPr>
        <w:spacing w:after="60"/>
      </w:pPr>
      <w:r>
        <w:t>BSI.IT.23.C13.11 - NDF R02 EA approval 03-24-2026.msg</w:t>
      </w:r>
    </w:p>
    <w:p>
      <w:r>
        <w:rPr>
          <w:b/>
        </w:rPr>
        <w:t>Other documents</w:t>
      </w:r>
    </w:p>
    <w:p>
      <w:pPr>
        <w:pStyle w:val="ListParagraph"/>
        <w:numPr>
          <w:ilvl w:val="0"/>
          <w:numId w:val="2"/>
        </w:numPr>
        <w:spacing w:after="60"/>
      </w:pPr>
      <w:r>
        <w:t>C13 WP 2026.xlsm (control folder) – tabs Control Design Assessment, Control Performance Assessment, New Test Script</w:t>
      </w:r>
    </w:p>
    <w:p>
      <w:pPr>
        <w:pStyle w:val="ListParagraph"/>
        <w:numPr>
          <w:ilvl w:val="0"/>
          <w:numId w:val="2"/>
        </w:numPr>
        <w:spacing w:after="60"/>
      </w:pPr>
      <w:r>
        <w:t>CDA\C13 Control Design Assessment - CDA.docx and CDA\C13 Design Walkthrough Sample of 1.docx</w:t>
      </w:r>
    </w:p>
    <w:p>
      <w:pPr>
        <w:pStyle w:val="ListParagraph"/>
        <w:numPr>
          <w:ilvl w:val="0"/>
          <w:numId w:val="2"/>
        </w:numPr>
        <w:spacing w:after="60"/>
      </w:pPr>
      <w:r>
        <w:t>CPA\C13 Control Performance Assessment - CPA.docx and CPA\C13 Audit Workpaper (Sample Size 1).docx</w:t>
      </w:r>
    </w:p>
    <w:p>
      <w:pPr>
        <w:pStyle w:val="ListParagraph"/>
        <w:numPr>
          <w:ilvl w:val="0"/>
          <w:numId w:val="2"/>
        </w:numPr>
        <w:spacing w:after="60"/>
      </w:pPr>
      <w:r>
        <w:t>Guidance: RCSA Testing Procedure (CUSO) 07.17.2026 v1.0; RCSA CDA Testing Job Aid vF; IT RCSA 2026 Test Plan</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BSI.IT.23.C13 Design of System – CPA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