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Arial" w:cs="Arial" w:eastAsia="Arial" w:hAnsi="Arial"/>
          <w:color w:val="595959"/>
          <w:sz w:val="26"/>
          <w:szCs w:val="26"/>
        </w:rPr>
        <w:t xml:space="preserve">Banco Santander International (BSI)</w:t>
      </w:r>
    </w:p>
    <w:p>
      <w:pPr>
        <w:spacing w:after="200"/>
      </w:pPr>
      <w:r>
        <w:rPr>
          <w:rFonts w:ascii="Arial" w:cs="Arial" w:eastAsia="Arial" w:hAnsi="Arial"/>
          <w:b/>
          <w:bCs/>
          <w:color w:val="1F4E78"/>
          <w:sz w:val="44"/>
          <w:szCs w:val="44"/>
        </w:rPr>
        <w:t xml:space="preserve">IT Control Testing – Step-by-Step Attribute Testing Guide</w:t>
      </w:r>
    </w:p>
    <w:p>
      <w:pPr>
        <w:spacing w:after="600"/>
      </w:pPr>
      <w:r>
        <w:rPr>
          <w:rFonts w:ascii="Arial" w:cs="Arial" w:eastAsia="Arial" w:hAnsi="Arial"/>
          <w:color w:val="4472C4"/>
          <w:sz w:val="26"/>
          <w:szCs w:val="26"/>
        </w:rPr>
        <w:t xml:space="preserve">BSI.IT.6.C7.3 DR Data Integrity Validation  ·  BSI.IT.31.C19 Server Patch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Controls covered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 – IT Disaster Recovery Data Integrity Validation (DIV)</w:t>
            </w:r>
          </w:p>
          <w:p>
            <w:pPr>
              <w:spacing w:after="40"/>
            </w:pPr>
            <w:r>
              <w:rPr>
                <w:rFonts w:ascii="Arial" w:cs="Arial" w:eastAsia="Arial" w:hAnsi="Arial"/>
                <w:sz w:val="17"/>
                <w:szCs w:val="17"/>
              </w:rPr>
              <w:t xml:space="preserve">BSI.IT.31.C19 – Server Patch Change (tested under BSI.IT.31.C19.05)</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Entity</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Banco Santander International (BSI – Miami)</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BSI.IT.6.C7.3 review period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08/01/2025 – 06/01/2026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BSI.IT.31.C19 sample months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February 2026, May 2026, July 2026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Workpapers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BSI.IT.6.C7.3_E00_Workpaper_DR_DIV_INTEGRATED_APPLICATION_Evidence.xlsx (tab "Application + Attribute Testing")</w:t>
            </w:r>
          </w:p>
          <w:p>
            <w:pPr>
              <w:spacing w:after="40"/>
            </w:pPr>
            <w:r>
              <w:rPr>
                <w:rFonts w:ascii="Arial" w:cs="Arial" w:eastAsia="Arial" w:hAnsi="Arial"/>
                <w:sz w:val="17"/>
                <w:szCs w:val="17"/>
              </w:rPr>
              <w:t xml:space="preserve">BSI.IT.31.C19.05_Server Population and Snow Ticket Testing.xlsx (tabs "Testing -Results", "Testing Result")</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repositories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BSI.IT.6.C7.3-Evidences (folders 01–04)</w:t>
            </w:r>
          </w:p>
          <w:p>
            <w:pPr>
              <w:spacing w:after="40"/>
            </w:pPr>
            <w:r>
              <w:rPr>
                <w:rFonts w:ascii="Arial" w:cs="Arial" w:eastAsia="Arial" w:hAnsi="Arial"/>
                <w:sz w:val="17"/>
                <w:szCs w:val="17"/>
              </w:rPr>
              <w:t xml:space="preserve">BSI.IT.31.C19.05_Patch_Management (Solaris_ Linux_Evidence_Document.docx; Windows_Evidence_Document.docx referenced)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Document date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09/24/2026</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Purpose and how to use this guide</w:t>
      </w:r>
    </w:p>
    <w:p>
      <w:pPr>
        <w:spacing w:after="120" w:line="276"/>
      </w:pPr>
      <w:r>
        <w:rPr>
          <w:rFonts w:ascii="Arial" w:cs="Arial" w:eastAsia="Arial" w:hAnsi="Arial"/>
        </w:rPr>
        <w:t xml:space="preserve">This guide explains, step by step, how each testing attribute in the two control workpapers is tested: what the attribute is meant to prove, which evidence is opened, what the tester checks, the pass criteria and the result recorded. It is written so that a reviewer or auditor can re-perform every step from the evidence repository without additional explanation.</w:t>
      </w:r>
    </w:p>
    <w:p>
      <w:pPr>
        <w:spacing w:after="120" w:line="276"/>
      </w:pPr>
      <w:r>
        <w:rPr>
          <w:rFonts w:ascii="Arial" w:cs="Arial" w:eastAsia="Arial" w:hAnsi="Arial"/>
        </w:rPr>
        <w:t xml:space="preserve">Each attribute follows the same layout:</w:t>
      </w:r>
    </w:p>
    <w:p>
      <w:pPr>
        <w:pStyle w:val="ListParagraph"/>
        <w:numPr>
          <w:ilvl w:val="0"/>
          <w:numId w:val="2"/>
        </w:numPr>
        <w:spacing w:after="60" w:line="264"/>
      </w:pPr>
      <w:r>
        <w:rPr>
          <w:rFonts w:ascii="Arial" w:cs="Arial" w:eastAsia="Arial" w:hAnsi="Arial"/>
          <w:b/>
          <w:bCs/>
        </w:rPr>
        <w:t xml:space="preserve">Objective</w:t>
      </w:r>
      <w:r>
        <w:rPr>
          <w:rFonts w:ascii="Arial" w:cs="Arial" w:eastAsia="Arial" w:hAnsi="Arial"/>
        </w:rPr>
        <w:t xml:space="preserve"> – what the attribute proves about the control.</w:t>
      </w:r>
    </w:p>
    <w:p>
      <w:pPr>
        <w:pStyle w:val="ListParagraph"/>
        <w:numPr>
          <w:ilvl w:val="0"/>
          <w:numId w:val="2"/>
        </w:numPr>
        <w:spacing w:after="60" w:line="264"/>
      </w:pPr>
      <w:r>
        <w:rPr>
          <w:rFonts w:ascii="Arial" w:cs="Arial" w:eastAsia="Arial" w:hAnsi="Arial"/>
          <w:b/>
          <w:bCs/>
        </w:rPr>
        <w:t xml:space="preserve">Test steps</w:t>
      </w:r>
      <w:r>
        <w:rPr>
          <w:rFonts w:ascii="Arial" w:cs="Arial" w:eastAsia="Arial" w:hAnsi="Arial"/>
        </w:rPr>
        <w:t xml:space="preserve"> – numbered actions, in the order they are performed.</w:t>
      </w:r>
    </w:p>
    <w:p>
      <w:pPr>
        <w:pStyle w:val="ListParagraph"/>
        <w:numPr>
          <w:ilvl w:val="0"/>
          <w:numId w:val="2"/>
        </w:numPr>
        <w:spacing w:after="60" w:line="264"/>
      </w:pPr>
      <w:r>
        <w:rPr>
          <w:rFonts w:ascii="Arial" w:cs="Arial" w:eastAsia="Arial" w:hAnsi="Arial"/>
          <w:b/>
          <w:bCs/>
        </w:rPr>
        <w:t xml:space="preserve">Evidence used</w:t>
      </w:r>
      <w:r>
        <w:rPr>
          <w:rFonts w:ascii="Arial" w:cs="Arial" w:eastAsia="Arial" w:hAnsi="Arial"/>
        </w:rPr>
        <w:t xml:space="preserve"> – the evidence reference (for example E03, BLA01, DMA02) and where it sits in the repository.</w:t>
      </w:r>
    </w:p>
    <w:p>
      <w:pPr>
        <w:pStyle w:val="ListParagraph"/>
        <w:numPr>
          <w:ilvl w:val="0"/>
          <w:numId w:val="2"/>
        </w:numPr>
        <w:spacing w:after="60" w:line="264"/>
      </w:pPr>
      <w:r>
        <w:rPr>
          <w:rFonts w:ascii="Arial" w:cs="Arial" w:eastAsia="Arial" w:hAnsi="Arial"/>
          <w:b/>
          <w:bCs/>
        </w:rPr>
        <w:t xml:space="preserve">Pass criteria</w:t>
      </w:r>
      <w:r>
        <w:rPr>
          <w:rFonts w:ascii="Arial" w:cs="Arial" w:eastAsia="Arial" w:hAnsi="Arial"/>
        </w:rPr>
        <w:t xml:space="preserve"> – the condition that must be met for the attribute to pass.</w:t>
      </w:r>
    </w:p>
    <w:p>
      <w:pPr>
        <w:pStyle w:val="ListParagraph"/>
        <w:numPr>
          <w:ilvl w:val="0"/>
          <w:numId w:val="2"/>
        </w:numPr>
        <w:spacing w:after="60" w:line="264"/>
      </w:pPr>
      <w:r>
        <w:rPr>
          <w:rFonts w:ascii="Arial" w:cs="Arial" w:eastAsia="Arial" w:hAnsi="Arial"/>
          <w:b/>
          <w:bCs/>
        </w:rPr>
        <w:t xml:space="preserve">Result</w:t>
      </w:r>
      <w:r>
        <w:rPr>
          <w:rFonts w:ascii="Arial" w:cs="Arial" w:eastAsia="Arial" w:hAnsi="Arial"/>
        </w:rPr>
        <w:t xml:space="preserve"> – the conclusion recorded in the workpaper, including any observation.</w:t>
      </w:r>
    </w:p>
    <w:p>
      <w:pPr>
        <w:spacing w:after="120" w:line="276"/>
      </w:pPr>
      <w:r>
        <w:rPr>
          <w:rFonts w:ascii="Arial" w:cs="Arial" w:eastAsia="Arial" w:hAnsi="Arial"/>
        </w:rPr>
        <w:t xml:space="preserve">Part A covers BSI.IT.6.C7.3 (testing complete). Part B covers BSI.IT.31.C19 Server Patch Change and applies the same method to the patch testing workpaper; its conclusion is still open because of the items listed in section B.6. Part C summarises the common testing approach shared by both controls.</w:t>
      </w:r>
    </w:p>
    <w:p>
      <w:r>
        <w:br w:type="page"/>
      </w:r>
    </w:p>
    <w:p>
      <w:pPr>
        <w:pStyle w:val="Heading1"/>
      </w:pPr>
      <w:r>
        <w:rPr>
          <w:rFonts w:ascii="Arial" w:cs="Arial" w:eastAsia="Arial" w:hAnsi="Arial"/>
        </w:rPr>
        <w:t xml:space="preserve">Part A – BSI.IT.6.C7.3 DR Data Integrity Validation</w:t>
      </w:r>
    </w:p>
    <w:p>
      <w:pPr>
        <w:pStyle w:val="Heading2"/>
      </w:pPr>
      <w:r>
        <w:rPr>
          <w:rFonts w:ascii="Arial" w:cs="Arial" w:eastAsia="Arial" w:hAnsi="Arial"/>
        </w:rPr>
        <w:t xml:space="preserve">A.1 Control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Annually, the IT DR team facilitates data integrity validation (DIV) testing performed by business line testers during actual Disaster Recovery testing for in-scope applications that store business data. Business line management approval of the testing results is obtained and evidence of execution is documented in the Business Continuity Management System (BCMS / BC in the Cloud – BCiC).</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Frequency / type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 · Manual, performed during the DR exercise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 owner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Business Control, Governance &amp; PMO (IT DR – Elizabeth Noda); business line managers approve results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Review period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08/01/2025 – 06/01/2026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DR exercise tested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 IT DR exercise of 11/15/2025 (failover of BSI production from the Miami datacenter – Telefonica – to the DR site). Prior annual cycle: 2024 Full DR Test (Virginia), 10/19/2024.</w:t>
            </w:r>
          </w:p>
        </w:tc>
      </w:tr>
    </w:tbl>
    <w:p>
      <w:pPr>
        <w:spacing w:after="80"/>
      </w:pPr>
    </w:p>
    <w:p>
      <w:pPr>
        <w:pStyle w:val="Heading2"/>
      </w:pPr>
      <w:r>
        <w:rPr>
          <w:rFonts w:ascii="Arial" w:cs="Arial" w:eastAsia="Arial" w:hAnsi="Arial"/>
        </w:rPr>
        <w:t xml:space="preserve">A.2 Population, scope and approach</w:t>
      </w:r>
    </w:p>
    <w:p>
      <w:pPr>
        <w:spacing w:after="120" w:line="276"/>
      </w:pPr>
      <w:r>
        <w:rPr>
          <w:rFonts w:ascii="Arial" w:cs="Arial" w:eastAsia="Arial" w:hAnsi="Arial"/>
          <w:b/>
          <w:bCs/>
        </w:rPr>
        <w:t xml:space="preserve">Population.</w:t>
      </w:r>
      <w:r>
        <w:rPr>
          <w:rFonts w:ascii="Arial" w:cs="Arial" w:eastAsia="Arial" w:hAnsi="Arial"/>
        </w:rPr>
        <w:t xml:space="preserve"> The in-scope population is the set of BSI applications flagged in BCiC with 2025 Backup/Restore DIV Scope = True. Ten applications are selected in the BCiC view "Applications In Scope for DR Test BSI" (evidence MA01 – BSI In-Scope Applications-2026). Their DIV records were taken from the BCiC Data Integrity Validation Testing export (E03): 56 DIV records across the ten applications.</w:t>
      </w:r>
    </w:p>
    <w:p>
      <w:pPr>
        <w:spacing w:after="120" w:line="276"/>
      </w:pPr>
      <w:r>
        <w:rPr>
          <w:rFonts w:ascii="Arial" w:cs="Arial" w:eastAsia="Arial" w:hAnsi="Arial"/>
          <w:b/>
          <w:bCs/>
        </w:rPr>
        <w:t xml:space="preserve">Approach.</w:t>
      </w:r>
      <w:r>
        <w:rPr>
          <w:rFonts w:ascii="Arial" w:cs="Arial" w:eastAsia="Arial" w:hAnsi="Arial"/>
        </w:rPr>
        <w:t xml:space="preserve"> Full population testing – every one of the 56 DIV records for the ten applications was tested against all attributes. Each application is one control sample in the workpaper.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200"/>
        <w:gridCol w:w="4660"/>
      </w:tblGrid>
      <w:tr>
        <w:trPr>
          <w:tblHeader/>
        </w:trPr>
        <w:tc>
          <w:tcPr>
            <w:tcW w:type="dxa" w:w="1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 ID</w:t>
            </w:r>
          </w:p>
        </w:tc>
        <w:tc>
          <w:tcPr>
            <w:tcW w:type="dxa" w:w="2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Application</w:t>
            </w:r>
          </w:p>
        </w:tc>
        <w:tc>
          <w:tcPr>
            <w:tcW w:type="dxa" w:w="1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DIV records</w:t>
            </w:r>
          </w:p>
        </w:tc>
        <w:tc>
          <w:tcPr>
            <w:tcW w:type="dxa" w:w="46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Business line manager(s)</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FedImport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Claudia Romero</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3299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Imaging101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Claudia Romero, Miguel Orozco, Maria del Cerro Hontanilla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4052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Interface Monitor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Michelle Oropesa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3301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MQ Payment Monitor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Franklin Puentes</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OFAC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Franklin Puentes, Maria del Cerro Hontanilla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ReconXpert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Sadis Alvarenga Hernandez</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Swift Interface - BSI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David Marquez, Michelle Oropesa</w:t>
            </w:r>
          </w:p>
        </w:tc>
      </w:tr>
      <w:t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36</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13 business-line managers</w:t>
            </w:r>
          </w:p>
        </w:tc>
      </w:tr>
    </w:tbl>
    <w:p>
      <w:pPr>
        <w:spacing w:after="80"/>
      </w:pPr>
    </w:p>
    <w:p>
      <w:pPr>
        <w:pStyle w:val="Heading2"/>
      </w:pPr>
      <w:r>
        <w:rPr>
          <w:rFonts w:ascii="Arial" w:cs="Arial" w:eastAsia="Arial" w:hAnsi="Arial"/>
        </w:rPr>
        <w:t xml:space="preserve">A.3 Evidence repository (BSI.IT.6.C7.3-Evidences)</w:t>
      </w:r>
    </w:p>
    <w:p>
      <w:pPr>
        <w:spacing w:after="120" w:line="276"/>
      </w:pPr>
      <w:r>
        <w:rPr>
          <w:rFonts w:ascii="Arial" w:cs="Arial" w:eastAsia="Arial" w:hAnsi="Arial"/>
        </w:rPr>
        <w:t xml:space="preserve">All evidence is stored once in four numbered folders. Each file name starts with its reference, so every citation in the workpaper resolves to exactly one file. Signed attestations are cited as the attachment of the email that carries them. Duplicate files received in the original packages were removed and logged on the Evidence Index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3160"/>
        <w:gridCol w:w="2200"/>
      </w:tblGrid>
      <w:tr>
        <w:trPr>
          <w:tblHeader/>
        </w:trPr>
        <w:tc>
          <w:tcPr>
            <w:tcW w:type="dxa" w:w="27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Folder</w:t>
            </w:r>
          </w:p>
        </w:tc>
        <w:tc>
          <w:tcPr>
            <w:tcW w:type="dxa" w:w="1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Refs</w:t>
            </w:r>
          </w:p>
        </w:tc>
        <w:tc>
          <w:tcPr>
            <w:tcW w:type="dxa" w:w="31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Contents</w:t>
            </w:r>
          </w:p>
        </w:tc>
        <w:tc>
          <w:tcPr>
            <w:tcW w:type="dxa" w:w="2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Main attributes supported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01_Management_Attestation_In-Scope_Applications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"Applications In Scope for DR Test BSI" screenshot (BSI In-Scope Applications-2026)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Applications in Scope Identified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02_Business_Line_Approval_Results_Email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BLA01–BLA06</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DR test scripts with the DIV results section (11/15/2025); Financial Analysis approval email (Sadis Alvarenga)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Approval of Results; DIV procedures; business data validation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03_DIV_Manager_Attestation_Email_Approvals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DMA01–DMA13</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Application-specific business line manager approval emails with attached signed attestations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Approval of Results; manager name and approval date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04_Data_Integrity_and_Email_Testing_Evidence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E01–E05, E07–E10, E13, E16b</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exports and screenshots, IT DR planning invite, payments data comparison emails, backup/restore approvals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attributes</w:t>
            </w:r>
          </w:p>
        </w:tc>
      </w:tr>
    </w:tbl>
    <w:p>
      <w:pPr>
        <w:spacing w:after="80"/>
      </w:pPr>
    </w:p>
    <w:p>
      <w:pPr>
        <w:pStyle w:val="Heading2"/>
      </w:pPr>
      <w:r>
        <w:rPr>
          <w:rFonts w:ascii="Arial" w:cs="Arial" w:eastAsia="Arial" w:hAnsi="Arial"/>
        </w:rPr>
        <w:t xml:space="preserve">A.4 Step-by-step testing – sample information attributes</w:t>
      </w:r>
    </w:p>
    <w:p>
      <w:pPr>
        <w:spacing w:after="120" w:line="276"/>
      </w:pPr>
      <w:r>
        <w:rPr>
          <w:rFonts w:ascii="Arial" w:cs="Arial" w:eastAsia="Arial" w:hAnsi="Arial"/>
        </w:rPr>
        <w:t xml:space="preserve">These columns capture the facts about each sample that the five control attributes rely on. They are completed first, for every application, in the order below (workpaper columns B–K).</w:t>
      </w:r>
    </w:p>
    <w:p>
      <w:pPr>
        <w:pStyle w:val="Heading3"/>
      </w:pPr>
      <w:r>
        <w:rPr>
          <w:rFonts w:ascii="Arial" w:cs="Arial" w:eastAsia="Arial" w:hAnsi="Arial"/>
        </w:rPr>
        <w:t xml:space="preserve">A.4.1 IT DR exercise name (column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actual DR exercise during which the application's data integrity validation was performed.</w:t>
            </w:r>
          </w:p>
        </w:tc>
      </w:tr>
    </w:tbl>
    <w:p>
      <w:pPr>
        <w:spacing w:after="80"/>
      </w:pPr>
    </w:p>
    <w:p>
      <w:pPr>
        <w:spacing w:after="120" w:line="276"/>
      </w:pPr>
      <w:r>
        <w:rPr>
          <w:rFonts w:ascii="Arial" w:cs="Arial" w:eastAsia="Arial" w:hAnsi="Arial"/>
          <w:b/>
          <w:bCs/>
        </w:rPr>
        <w:t xml:space="preserve">Test steps</w:t>
      </w:r>
    </w:p>
    <w:p>
      <w:pPr>
        <w:pStyle w:val="ListParagraph"/>
        <w:numPr>
          <w:ilvl w:val="0"/>
          <w:numId w:val="3"/>
        </w:numPr>
        <w:spacing w:after="60" w:line="264"/>
      </w:pPr>
      <w:r>
        <w:rPr>
          <w:rFonts w:ascii="Arial" w:cs="Arial" w:eastAsia="Arial" w:hAnsi="Arial"/>
        </w:rPr>
        <w:t xml:space="preserve">Open </w:t>
      </w:r>
      <w:r>
        <w:rPr>
          <w:rFonts w:ascii="Arial" w:cs="Arial" w:eastAsia="Arial" w:hAnsi="Arial"/>
          <w:b/>
          <w:bCs/>
        </w:rPr>
        <w:t xml:space="preserve">E01</w:t>
      </w:r>
      <w:r>
        <w:rPr>
          <w:rFonts w:ascii="Arial" w:cs="Arial" w:eastAsia="Arial" w:hAnsi="Arial"/>
        </w:rPr>
        <w:t xml:space="preserve"> (BCiC export "Applications In Scope for DR Test BSI") and find the application by Application ID. Record the Exercise Date and confirm 2025 DR Test Scope = True.</w:t>
      </w:r>
    </w:p>
    <w:p>
      <w:pPr>
        <w:pStyle w:val="ListParagraph"/>
        <w:numPr>
          <w:ilvl w:val="0"/>
          <w:numId w:val="3"/>
        </w:numPr>
        <w:spacing w:after="60" w:line="264"/>
      </w:pPr>
      <w:r>
        <w:rPr>
          <w:rFonts w:ascii="Arial" w:cs="Arial" w:eastAsia="Arial" w:hAnsi="Arial"/>
        </w:rPr>
        <w:t xml:space="preserve">Open </w:t>
      </w:r>
      <w:r>
        <w:rPr>
          <w:rFonts w:ascii="Arial" w:cs="Arial" w:eastAsia="Arial" w:hAnsi="Arial"/>
          <w:b/>
          <w:bCs/>
        </w:rPr>
        <w:t xml:space="preserve">E03</w:t>
      </w:r>
      <w:r>
        <w:rPr>
          <w:rFonts w:ascii="Arial" w:cs="Arial" w:eastAsia="Arial" w:hAnsi="Arial"/>
        </w:rPr>
        <w:t xml:space="preserve"> (BCiC "All Data Integrity Validation Testing" export), filter Application Name, and record the Business Data Validation Date and Last App DR Test Date for every record of the application.</w:t>
      </w:r>
    </w:p>
    <w:p>
      <w:pPr>
        <w:pStyle w:val="ListParagraph"/>
        <w:numPr>
          <w:ilvl w:val="0"/>
          <w:numId w:val="3"/>
        </w:numPr>
        <w:spacing w:after="60" w:line="264"/>
      </w:pPr>
      <w:r>
        <w:rPr>
          <w:rFonts w:ascii="Arial" w:cs="Arial" w:eastAsia="Arial" w:hAnsi="Arial"/>
        </w:rPr>
        <w:t xml:space="preserve">Corroborate the exercise date with the Cesar Vidal request quoted in </w:t>
      </w:r>
      <w:r>
        <w:rPr>
          <w:rFonts w:ascii="Arial" w:cs="Arial" w:eastAsia="Arial" w:hAnsi="Arial"/>
          <w:b/>
          <w:bCs/>
        </w:rPr>
        <w:t xml:space="preserve">DMA02</w:t>
      </w:r>
      <w:r>
        <w:rPr>
          <w:rFonts w:ascii="Arial" w:cs="Arial" w:eastAsia="Arial" w:hAnsi="Arial"/>
        </w:rPr>
        <w:t xml:space="preserve"> (DR exercises of 11/15/2025 and 02/21/2026) and with the header date of the business line test script (</w:t>
      </w:r>
      <w:r>
        <w:rPr>
          <w:rFonts w:ascii="Arial" w:cs="Arial" w:eastAsia="Arial" w:hAnsi="Arial"/>
          <w:b/>
          <w:bCs/>
        </w:rPr>
        <w:t xml:space="preserve">BLA01–BLA05</w:t>
      </w:r>
      <w:r>
        <w:rPr>
          <w:rFonts w:ascii="Arial" w:cs="Arial" w:eastAsia="Arial" w:hAnsi="Arial"/>
        </w:rPr>
        <w:t xml:space="preserve">, DATE 11/15/2025).</w:t>
      </w:r>
    </w:p>
    <w:p>
      <w:pPr>
        <w:pStyle w:val="ListParagraph"/>
        <w:numPr>
          <w:ilvl w:val="0"/>
          <w:numId w:val="3"/>
        </w:numPr>
        <w:spacing w:after="60" w:line="264"/>
      </w:pPr>
      <w:r>
        <w:rPr>
          <w:rFonts w:ascii="Arial" w:cs="Arial" w:eastAsia="Arial" w:hAnsi="Arial"/>
        </w:rPr>
        <w:t xml:space="preserve">Record the exercise as "BSI IT DR Exercise – 11/15/2025". Where BCiC shows a different application DR date (ACH Express, FedExport, FedImport show 12/11/2025), note it next to the exercise name.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 (row per application), E03 (rows per application), DMA02 (quoted request), BLA01–BLA05 (script header).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 actual DR exercise within the review period is identified and agrees across BCiC, the test script and the IT DR correspondence.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10 applications – BSI IT DR Exercise 11/15/2025.</w:t>
            </w:r>
          </w:p>
        </w:tc>
      </w:tr>
    </w:tbl>
    <w:p>
      <w:pPr>
        <w:spacing w:after="80"/>
      </w:pPr>
    </w:p>
    <w:p>
      <w:pPr>
        <w:pStyle w:val="Heading3"/>
      </w:pPr>
      <w:r>
        <w:rPr>
          <w:rFonts w:ascii="Arial" w:cs="Arial" w:eastAsia="Arial" w:hAnsi="Arial"/>
        </w:rPr>
        <w:t xml:space="preserve">A.4.2 IT DR exercise – was the exercise annually executed? (column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that the DR / DIV exercise is performed every year.</w:t>
            </w:r>
          </w:p>
        </w:tc>
      </w:tr>
    </w:tbl>
    <w:p>
      <w:pPr>
        <w:spacing w:after="80"/>
      </w:pPr>
    </w:p>
    <w:p>
      <w:pPr>
        <w:spacing w:after="120" w:line="276"/>
      </w:pPr>
      <w:r>
        <w:rPr>
          <w:rFonts w:ascii="Arial" w:cs="Arial" w:eastAsia="Arial" w:hAnsi="Arial"/>
          <w:b/>
          <w:bCs/>
        </w:rPr>
        <w:t xml:space="preserve">Test steps</w:t>
      </w:r>
    </w:p>
    <w:p>
      <w:pPr>
        <w:pStyle w:val="ListParagraph"/>
        <w:numPr>
          <w:ilvl w:val="0"/>
          <w:numId w:val="4"/>
        </w:numPr>
        <w:spacing w:after="60" w:line="264"/>
      </w:pPr>
      <w:r>
        <w:rPr>
          <w:rFonts w:ascii="Arial" w:cs="Arial" w:eastAsia="Arial" w:hAnsi="Arial"/>
        </w:rPr>
        <w:t xml:space="preserve">Confirm the current exercise (11/15/2025) falls inside the review period 08/01/2025 – 06/01/2026.</w:t>
      </w:r>
    </w:p>
    <w:p>
      <w:pPr>
        <w:pStyle w:val="ListParagraph"/>
        <w:numPr>
          <w:ilvl w:val="0"/>
          <w:numId w:val="4"/>
        </w:numPr>
        <w:spacing w:after="60" w:line="264"/>
      </w:pPr>
      <w:r>
        <w:rPr>
          <w:rFonts w:ascii="Arial" w:cs="Arial" w:eastAsia="Arial" w:hAnsi="Arial"/>
        </w:rPr>
        <w:t xml:space="preserve">Open the workpaper tab </w:t>
      </w:r>
      <w:r>
        <w:rPr>
          <w:rFonts w:ascii="Arial" w:cs="Arial" w:eastAsia="Arial" w:hAnsi="Arial"/>
          <w:b/>
          <w:bCs/>
        </w:rPr>
        <w:t xml:space="preserve">"DR 2024 Testing Results"</w:t>
      </w:r>
      <w:r>
        <w:rPr>
          <w:rFonts w:ascii="Arial" w:cs="Arial" w:eastAsia="Arial" w:hAnsi="Arial"/>
        </w:rPr>
        <w:t xml:space="preserve"> and confirm the prior annual exercise: "2024 Full 2024 DR Test (Virginia)", Test Date 10/19/2024. Note the application's row where it is listed.</w:t>
      </w:r>
    </w:p>
    <w:p>
      <w:pPr>
        <w:pStyle w:val="ListParagraph"/>
        <w:numPr>
          <w:ilvl w:val="0"/>
          <w:numId w:val="4"/>
        </w:numPr>
        <w:spacing w:after="60" w:line="264"/>
      </w:pPr>
      <w:r>
        <w:rPr>
          <w:rFonts w:ascii="Arial" w:cs="Arial" w:eastAsia="Arial" w:hAnsi="Arial"/>
        </w:rPr>
        <w:t xml:space="preserve">Calculate the interval between exercises (10/19/2024 → 11/15/2025 = 392 days) and confirm one exercise was executed in each annual DR cycle.</w:t>
      </w:r>
    </w:p>
    <w:p>
      <w:pPr>
        <w:pStyle w:val="ListParagraph"/>
        <w:numPr>
          <w:ilvl w:val="0"/>
          <w:numId w:val="4"/>
        </w:numPr>
        <w:spacing w:after="60" w:line="264"/>
      </w:pPr>
      <w:r>
        <w:rPr>
          <w:rFonts w:ascii="Arial" w:cs="Arial" w:eastAsia="Arial" w:hAnsi="Arial"/>
        </w:rPr>
        <w:t xml:space="preserve">Read the attached signed attestation in </w:t>
      </w:r>
      <w:r>
        <w:rPr>
          <w:rFonts w:ascii="Arial" w:cs="Arial" w:eastAsia="Arial" w:hAnsi="Arial"/>
          <w:b/>
          <w:bCs/>
        </w:rPr>
        <w:t xml:space="preserve">DMA02</w:t>
      </w:r>
      <w:r>
        <w:rPr>
          <w:rFonts w:ascii="Arial" w:cs="Arial" w:eastAsia="Arial" w:hAnsi="Arial"/>
        </w:rPr>
        <w:t xml:space="preserve"> (§1 Background), which states the IT DR team facilitates DIV "on an annual basis".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"DR 2024 Testing Results", E01, E03, DMA02 (attached signed attestation §1).</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 DR / DIV exercise was executed in the current and the prior annual cycle.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for all 10. Observation: the interval is 392 days (slightly over 365); the annual requirement is assessed per DR cycle.</w:t>
            </w:r>
          </w:p>
        </w:tc>
      </w:tr>
    </w:tbl>
    <w:p>
      <w:pPr>
        <w:spacing w:after="80"/>
      </w:pPr>
    </w:p>
    <w:p>
      <w:pPr>
        <w:pStyle w:val="Heading3"/>
      </w:pPr>
      <w:r>
        <w:rPr>
          <w:rFonts w:ascii="Arial" w:cs="Arial" w:eastAsia="Arial" w:hAnsi="Arial"/>
        </w:rPr>
        <w:t xml:space="preserve">A.4.3 Application name (column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identity of the application being tested and tie it to the in-scope list.</w:t>
            </w:r>
          </w:p>
        </w:tc>
      </w:tr>
    </w:tbl>
    <w:p>
      <w:pPr>
        <w:spacing w:after="80"/>
      </w:pPr>
    </w:p>
    <w:p>
      <w:pPr>
        <w:spacing w:after="120" w:line="276"/>
      </w:pPr>
      <w:r>
        <w:rPr>
          <w:rFonts w:ascii="Arial" w:cs="Arial" w:eastAsia="Arial" w:hAnsi="Arial"/>
          <w:b/>
          <w:bCs/>
        </w:rPr>
        <w:t xml:space="preserve">Test steps</w:t>
      </w:r>
    </w:p>
    <w:p>
      <w:pPr>
        <w:pStyle w:val="ListParagraph"/>
        <w:numPr>
          <w:ilvl w:val="0"/>
          <w:numId w:val="5"/>
        </w:numPr>
        <w:spacing w:after="60" w:line="264"/>
      </w:pPr>
      <w:r>
        <w:rPr>
          <w:rFonts w:ascii="Arial" w:cs="Arial" w:eastAsia="Arial" w:hAnsi="Arial"/>
        </w:rPr>
        <w:t xml:space="preserve">Open </w:t>
      </w:r>
      <w:r>
        <w:rPr>
          <w:rFonts w:ascii="Arial" w:cs="Arial" w:eastAsia="Arial" w:hAnsi="Arial"/>
          <w:b/>
          <w:bCs/>
        </w:rPr>
        <w:t xml:space="preserve">MA01</w:t>
      </w:r>
      <w:r>
        <w:rPr>
          <w:rFonts w:ascii="Arial" w:cs="Arial" w:eastAsia="Arial" w:hAnsi="Arial"/>
        </w:rPr>
        <w:t xml:space="preserve"> and confirm the Application ID is selected in the BCiC in-scope view with 2025 Backup/Restore DIV Scope = True.</w:t>
      </w:r>
    </w:p>
    <w:p>
      <w:pPr>
        <w:pStyle w:val="ListParagraph"/>
        <w:numPr>
          <w:ilvl w:val="0"/>
          <w:numId w:val="5"/>
        </w:numPr>
        <w:spacing w:after="60" w:line="264"/>
      </w:pPr>
      <w:r>
        <w:rPr>
          <w:rFonts w:ascii="Arial" w:cs="Arial" w:eastAsia="Arial" w:hAnsi="Arial"/>
        </w:rPr>
        <w:t xml:space="preserve">Agree the name and ID to </w:t>
      </w:r>
      <w:r>
        <w:rPr>
          <w:rFonts w:ascii="Arial" w:cs="Arial" w:eastAsia="Arial" w:hAnsi="Arial"/>
          <w:b/>
          <w:bCs/>
        </w:rPr>
        <w:t xml:space="preserve">E01</w:t>
      </w:r>
      <w:r>
        <w:rPr>
          <w:rFonts w:ascii="Arial" w:cs="Arial" w:eastAsia="Arial" w:hAnsi="Arial"/>
        </w:rPr>
        <w:t xml:space="preserve"> (row) and </w:t>
      </w:r>
      <w:r>
        <w:rPr>
          <w:rFonts w:ascii="Arial" w:cs="Arial" w:eastAsia="Arial" w:hAnsi="Arial"/>
          <w:b/>
          <w:bCs/>
        </w:rPr>
        <w:t xml:space="preserve">E02</w:t>
      </w:r>
      <w:r>
        <w:rPr>
          <w:rFonts w:ascii="Arial" w:cs="Arial" w:eastAsia="Arial" w:hAnsi="Arial"/>
        </w:rPr>
        <w:t xml:space="preserve"> (BCiC view screenshot).</w:t>
      </w:r>
    </w:p>
    <w:p>
      <w:pPr>
        <w:pStyle w:val="ListParagraph"/>
        <w:numPr>
          <w:ilvl w:val="0"/>
          <w:numId w:val="5"/>
        </w:numPr>
        <w:spacing w:after="60" w:line="264"/>
      </w:pPr>
      <w:r>
        <w:rPr>
          <w:rFonts w:ascii="Arial" w:cs="Arial" w:eastAsia="Arial" w:hAnsi="Arial"/>
        </w:rPr>
        <w:t xml:space="preserve">Agree the name to the DIV records in </w:t>
      </w:r>
      <w:r>
        <w:rPr>
          <w:rFonts w:ascii="Arial" w:cs="Arial" w:eastAsia="Arial" w:hAnsi="Arial"/>
          <w:b/>
          <w:bCs/>
        </w:rPr>
        <w:t xml:space="preserve">E03</w:t>
      </w:r>
      <w:r>
        <w:rPr>
          <w:rFonts w:ascii="Arial" w:cs="Arial" w:eastAsia="Arial" w:hAnsi="Arial"/>
        </w:rPr>
        <w:t xml:space="preserve"> and </w:t>
      </w:r>
      <w:r>
        <w:rPr>
          <w:rFonts w:ascii="Arial" w:cs="Arial" w:eastAsia="Arial" w:hAnsi="Arial"/>
          <w:b/>
          <w:bCs/>
        </w:rPr>
        <w:t xml:space="preserve">E16b</w:t>
      </w:r>
      <w:r>
        <w:rPr>
          <w:rFonts w:ascii="Arial" w:cs="Arial" w:eastAsia="Arial" w:hAnsi="Arial"/>
        </w:rPr>
        <w:t xml:space="preserve">, and to </w:t>
      </w:r>
      <w:r>
        <w:rPr>
          <w:rFonts w:ascii="Arial" w:cs="Arial" w:eastAsia="Arial" w:hAnsi="Arial"/>
          <w:b/>
          <w:bCs/>
        </w:rPr>
        <w:t xml:space="preserve">E04</w:t>
      </w:r>
      <w:r>
        <w:rPr>
          <w:rFonts w:ascii="Arial" w:cs="Arial" w:eastAsia="Arial" w:hAnsi="Arial"/>
        </w:rPr>
        <w:t xml:space="preserve"> where the record is visible on screen.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 E01, E02, E03, E16b, E04.</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application name and ID are consistent across the scope list and the DIV records.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10 applications agreed.</w:t>
            </w:r>
          </w:p>
        </w:tc>
      </w:tr>
    </w:tbl>
    <w:p>
      <w:pPr>
        <w:spacing w:after="80"/>
      </w:pPr>
    </w:p>
    <w:p>
      <w:pPr>
        <w:pStyle w:val="Heading3"/>
      </w:pPr>
      <w:r>
        <w:rPr>
          <w:rFonts w:ascii="Arial" w:cs="Arial" w:eastAsia="Arial" w:hAnsi="Arial"/>
        </w:rPr>
        <w:t xml:space="preserve">A.4.4 Business tester (column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business line tester who performed the validation.</w:t>
            </w:r>
          </w:p>
        </w:tc>
      </w:tr>
    </w:tbl>
    <w:p>
      <w:pPr>
        <w:spacing w:after="80"/>
      </w:pPr>
    </w:p>
    <w:p>
      <w:pPr>
        <w:spacing w:after="120" w:line="276"/>
      </w:pPr>
      <w:r>
        <w:rPr>
          <w:rFonts w:ascii="Arial" w:cs="Arial" w:eastAsia="Arial" w:hAnsi="Arial"/>
          <w:b/>
          <w:bCs/>
        </w:rPr>
        <w:t xml:space="preserve">Test steps</w:t>
      </w:r>
    </w:p>
    <w:p>
      <w:pPr>
        <w:pStyle w:val="ListParagraph"/>
        <w:numPr>
          <w:ilvl w:val="0"/>
          <w:numId w:val="6"/>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read the "Business Tester(s)" column for every record of the application and list each tester with the department and row.</w:t>
      </w:r>
    </w:p>
    <w:p>
      <w:pPr>
        <w:pStyle w:val="ListParagraph"/>
        <w:numPr>
          <w:ilvl w:val="0"/>
          <w:numId w:val="6"/>
        </w:numPr>
        <w:spacing w:after="60" w:line="264"/>
      </w:pPr>
      <w:r>
        <w:rPr>
          <w:rFonts w:ascii="Arial" w:cs="Arial" w:eastAsia="Arial" w:hAnsi="Arial"/>
        </w:rPr>
        <w:t xml:space="preserve">Compare with the "PRINT NAME OF OPERATOR" on the business line test script (</w:t>
      </w:r>
      <w:r>
        <w:rPr>
          <w:rFonts w:ascii="Arial" w:cs="Arial" w:eastAsia="Arial" w:hAnsi="Arial"/>
          <w:b/>
          <w:bCs/>
        </w:rPr>
        <w:t xml:space="preserve">BLA01–BLA05</w:t>
      </w:r>
      <w:r>
        <w:rPr>
          <w:rFonts w:ascii="Arial" w:cs="Arial" w:eastAsia="Arial" w:hAnsi="Arial"/>
        </w:rPr>
        <w:t xml:space="preserve">) and, for Client Back Office applications, with the testers named in </w:t>
      </w:r>
      <w:r>
        <w:rPr>
          <w:rFonts w:ascii="Arial" w:cs="Arial" w:eastAsia="Arial" w:hAnsi="Arial"/>
          <w:b/>
          <w:bCs/>
        </w:rPr>
        <w:t xml:space="preserve">E09</w:t>
      </w:r>
      <w:r>
        <w:rPr>
          <w:rFonts w:ascii="Arial" w:cs="Arial" w:eastAsia="Arial" w:hAnsi="Arial"/>
        </w:rPr>
        <w:t xml:space="preserve">.</w:t>
      </w:r>
    </w:p>
    <w:p>
      <w:pPr>
        <w:pStyle w:val="ListParagraph"/>
        <w:numPr>
          <w:ilvl w:val="0"/>
          <w:numId w:val="6"/>
        </w:numPr>
        <w:spacing w:after="60" w:line="264"/>
      </w:pPr>
      <w:r>
        <w:rPr>
          <w:rFonts w:ascii="Arial" w:cs="Arial" w:eastAsia="Arial" w:hAnsi="Arial"/>
        </w:rPr>
        <w:t xml:space="preserve">Note any difference between the BCiC tester and the script operator.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(Business Tester column), E16b, BLA01–BLA05 (operator), E09.</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Each DIV record names a business line tester.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Testers recorded for all 56 records. Observation: BLA01 operator (Raimy Ayala) differs from the BCiC tester (Andreina De Stefano) for ACH Express, FedExport and FedImport.</w:t>
            </w:r>
          </w:p>
        </w:tc>
      </w:tr>
    </w:tbl>
    <w:p>
      <w:pPr>
        <w:spacing w:after="80"/>
      </w:pPr>
    </w:p>
    <w:p>
      <w:pPr>
        <w:pStyle w:val="Heading3"/>
      </w:pPr>
      <w:r>
        <w:rPr>
          <w:rFonts w:ascii="Arial" w:cs="Arial" w:eastAsia="Arial" w:hAnsi="Arial"/>
        </w:rPr>
        <w:t xml:space="preserve">A.4.5 Business data validation (column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business data was validated during the DR exercise and the results were satisfactory.</w:t>
            </w:r>
          </w:p>
        </w:tc>
      </w:tr>
    </w:tbl>
    <w:p>
      <w:pPr>
        <w:spacing w:after="80"/>
      </w:pPr>
    </w:p>
    <w:p>
      <w:pPr>
        <w:spacing w:after="120" w:line="276"/>
      </w:pPr>
      <w:r>
        <w:rPr>
          <w:rFonts w:ascii="Arial" w:cs="Arial" w:eastAsia="Arial" w:hAnsi="Arial"/>
          <w:b/>
          <w:bCs/>
        </w:rPr>
        <w:t xml:space="preserve">Test steps</w:t>
      </w:r>
    </w:p>
    <w:p>
      <w:pPr>
        <w:pStyle w:val="ListParagraph"/>
        <w:numPr>
          <w:ilvl w:val="0"/>
          <w:numId w:val="7"/>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confirm each record has a Business Data Validation Date (11/15/2025) and Y/N Format, Y/N Headers and Y/N Content = Y.</w:t>
      </w:r>
    </w:p>
    <w:p>
      <w:pPr>
        <w:pStyle w:val="ListParagraph"/>
        <w:numPr>
          <w:ilvl w:val="0"/>
          <w:numId w:val="7"/>
        </w:numPr>
        <w:spacing w:after="60" w:line="264"/>
      </w:pPr>
      <w:r>
        <w:rPr>
          <w:rFonts w:ascii="Arial" w:cs="Arial" w:eastAsia="Arial" w:hAnsi="Arial"/>
        </w:rPr>
        <w:t xml:space="preserve">Agree the same values to </w:t>
      </w:r>
      <w:r>
        <w:rPr>
          <w:rFonts w:ascii="Arial" w:cs="Arial" w:eastAsia="Arial" w:hAnsi="Arial"/>
          <w:b/>
          <w:bCs/>
        </w:rPr>
        <w:t xml:space="preserve">E16b</w:t>
      </w:r>
      <w:r>
        <w:rPr>
          <w:rFonts w:ascii="Arial" w:cs="Arial" w:eastAsia="Arial" w:hAnsi="Arial"/>
        </w:rPr>
        <w:t xml:space="preserve"> (the BCiC export sent to managers with the attestation request).</w:t>
      </w:r>
    </w:p>
    <w:p>
      <w:pPr>
        <w:pStyle w:val="ListParagraph"/>
        <w:numPr>
          <w:ilvl w:val="0"/>
          <w:numId w:val="7"/>
        </w:numPr>
        <w:spacing w:after="60" w:line="264"/>
      </w:pPr>
      <w:r>
        <w:rPr>
          <w:rFonts w:ascii="Arial" w:cs="Arial" w:eastAsia="Arial" w:hAnsi="Arial"/>
        </w:rPr>
        <w:t xml:space="preserve">Open the business line test script (</w:t>
      </w:r>
      <w:r>
        <w:rPr>
          <w:rFonts w:ascii="Arial" w:cs="Arial" w:eastAsia="Arial" w:hAnsi="Arial"/>
          <w:b/>
          <w:bCs/>
        </w:rPr>
        <w:t xml:space="preserve">BLA01–BLA05</w:t>
      </w:r>
      <w:r>
        <w:rPr>
          <w:rFonts w:ascii="Arial" w:cs="Arial" w:eastAsia="Arial" w:hAnsi="Arial"/>
        </w:rPr>
        <w:t xml:space="preserve">), go to the "Data Integrity Validation Testing" section, and confirm the three questions (data domain, data entity, referential integrity) are answered "Yes" with supporting screenshots.</w:t>
      </w:r>
    </w:p>
    <w:p>
      <w:pPr>
        <w:pStyle w:val="ListParagraph"/>
        <w:numPr>
          <w:ilvl w:val="0"/>
          <w:numId w:val="7"/>
        </w:numPr>
        <w:spacing w:after="60" w:line="264"/>
      </w:pPr>
      <w:r>
        <w:rPr>
          <w:rFonts w:ascii="Arial" w:cs="Arial" w:eastAsia="Arial" w:hAnsi="Arial"/>
        </w:rPr>
        <w:t xml:space="preserve">For payments applications (MQ Payment Monitor, OFAC, Swift Interface, T24), compare the 11/14/2025 source reports in </w:t>
      </w:r>
      <w:r>
        <w:rPr>
          <w:rFonts w:ascii="Arial" w:cs="Arial" w:eastAsia="Arial" w:hAnsi="Arial"/>
          <w:b/>
          <w:bCs/>
        </w:rPr>
        <w:t xml:space="preserve">E07</w:t>
      </w:r>
      <w:r>
        <w:rPr>
          <w:rFonts w:ascii="Arial" w:cs="Arial" w:eastAsia="Arial" w:hAnsi="Arial"/>
        </w:rPr>
        <w:t xml:space="preserve"> with the 11/15/2025 DR-day reports in </w:t>
      </w:r>
      <w:r>
        <w:rPr>
          <w:rFonts w:ascii="Arial" w:cs="Arial" w:eastAsia="Arial" w:hAnsi="Arial"/>
          <w:b/>
          <w:bCs/>
        </w:rPr>
        <w:t xml:space="preserve">E08</w:t>
      </w:r>
      <w:r>
        <w:rPr>
          <w:rFonts w:ascii="Arial" w:cs="Arial" w:eastAsia="Arial" w:hAnsi="Arial"/>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BLA01–BLA05, E07, E08.</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Validation date present and Format / Headers / Content = Y for every record; no data integrity exceptions.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56 of 56 records validated 11/15/2025 with Y / Y / Y. Observation: the Yes/No boxes on BLA02 (BSA/AML/OFAC) are blank; mitigated by the before/after screenshots in BLA02, BCiC Y/Y/Y and the signed attestation.</w:t>
            </w:r>
          </w:p>
        </w:tc>
      </w:tr>
    </w:tbl>
    <w:p>
      <w:pPr>
        <w:spacing w:after="80"/>
      </w:pPr>
    </w:p>
    <w:p>
      <w:pPr>
        <w:pStyle w:val="Heading3"/>
      </w:pPr>
      <w:r>
        <w:rPr>
          <w:rFonts w:ascii="Arial" w:cs="Arial" w:eastAsia="Arial" w:hAnsi="Arial"/>
        </w:rPr>
        <w:t xml:space="preserve">A.4.6 Business line manager name (column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Identify the business line manager responsible for approving each record.</w:t>
            </w:r>
          </w:p>
        </w:tc>
      </w:tr>
    </w:tbl>
    <w:p>
      <w:pPr>
        <w:spacing w:after="80"/>
      </w:pPr>
    </w:p>
    <w:p>
      <w:pPr>
        <w:spacing w:after="120" w:line="276"/>
      </w:pPr>
      <w:r>
        <w:rPr>
          <w:rFonts w:ascii="Arial" w:cs="Arial" w:eastAsia="Arial" w:hAnsi="Arial"/>
          <w:b/>
          <w:bCs/>
        </w:rPr>
        <w:t xml:space="preserve">Test steps</w:t>
      </w:r>
    </w:p>
    <w:p>
      <w:pPr>
        <w:pStyle w:val="ListParagraph"/>
        <w:numPr>
          <w:ilvl w:val="0"/>
          <w:numId w:val="8"/>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read the "Department Manager" column for every record of the application.</w:t>
      </w:r>
    </w:p>
    <w:p>
      <w:pPr>
        <w:pStyle w:val="ListParagraph"/>
        <w:numPr>
          <w:ilvl w:val="0"/>
          <w:numId w:val="8"/>
        </w:numPr>
        <w:spacing w:after="60" w:line="264"/>
      </w:pPr>
      <w:r>
        <w:rPr>
          <w:rFonts w:ascii="Arial" w:cs="Arial" w:eastAsia="Arial" w:hAnsi="Arial"/>
        </w:rPr>
        <w:t xml:space="preserve">Match each manager to an approval email or signed attestation in folder 03 (</w:t>
      </w:r>
      <w:r>
        <w:rPr>
          <w:rFonts w:ascii="Arial" w:cs="Arial" w:eastAsia="Arial" w:hAnsi="Arial"/>
          <w:b/>
          <w:bCs/>
        </w:rPr>
        <w:t xml:space="preserve">DMA01–DMA12</w:t>
      </w:r>
      <w:r>
        <w:rPr>
          <w:rFonts w:ascii="Arial" w:cs="Arial" w:eastAsia="Arial" w:hAnsi="Arial"/>
        </w:rPr>
        <w:t xml:space="preserve">), </w:t>
      </w:r>
      <w:r>
        <w:rPr>
          <w:rFonts w:ascii="Arial" w:cs="Arial" w:eastAsia="Arial" w:hAnsi="Arial"/>
          <w:b/>
          <w:bCs/>
        </w:rPr>
        <w:t xml:space="preserve">E09</w:t>
      </w:r>
      <w:r>
        <w:rPr>
          <w:rFonts w:ascii="Arial" w:cs="Arial" w:eastAsia="Arial" w:hAnsi="Arial"/>
        </w:rPr>
        <w:t xml:space="preserve"> (Claudia Romero) or </w:t>
      </w:r>
      <w:r>
        <w:rPr>
          <w:rFonts w:ascii="Arial" w:cs="Arial" w:eastAsia="Arial" w:hAnsi="Arial"/>
          <w:b/>
          <w:bCs/>
        </w:rPr>
        <w:t xml:space="preserve">BLA06</w:t>
      </w:r>
      <w:r>
        <w:rPr>
          <w:rFonts w:ascii="Arial" w:cs="Arial" w:eastAsia="Arial" w:hAnsi="Arial"/>
        </w:rPr>
        <w:t xml:space="preserve"> (Sadis Alvarenga).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(Department Manager), E04, DMA01–DMA12,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record has a named manager who can be matched to approval evidence.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56 records matched to 13 business line managers.</w:t>
            </w:r>
          </w:p>
        </w:tc>
      </w:tr>
    </w:tbl>
    <w:p>
      <w:pPr>
        <w:spacing w:after="80"/>
      </w:pPr>
    </w:p>
    <w:p>
      <w:pPr>
        <w:pStyle w:val="Heading3"/>
      </w:pPr>
      <w:r>
        <w:rPr>
          <w:rFonts w:ascii="Arial" w:cs="Arial" w:eastAsia="Arial" w:hAnsi="Arial"/>
        </w:rPr>
        <w:t xml:space="preserve">A.4.7 Business line manager approval dates (column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Establish when each manager approved the results and whether the approval falls in the review period.</w:t>
            </w:r>
          </w:p>
        </w:tc>
      </w:tr>
    </w:tbl>
    <w:p>
      <w:pPr>
        <w:spacing w:after="80"/>
      </w:pPr>
    </w:p>
    <w:p>
      <w:pPr>
        <w:spacing w:after="120" w:line="276"/>
      </w:pPr>
      <w:r>
        <w:rPr>
          <w:rFonts w:ascii="Arial" w:cs="Arial" w:eastAsia="Arial" w:hAnsi="Arial"/>
          <w:b/>
          <w:bCs/>
        </w:rPr>
        <w:t xml:space="preserve">Test steps</w:t>
      </w:r>
    </w:p>
    <w:p>
      <w:pPr>
        <w:pStyle w:val="ListParagraph"/>
        <w:numPr>
          <w:ilvl w:val="0"/>
          <w:numId w:val="9"/>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record the Department Manager Approval Date and the Attestation Date / Attestation Provided By for each record.</w:t>
      </w:r>
    </w:p>
    <w:p>
      <w:pPr>
        <w:pStyle w:val="ListParagraph"/>
        <w:numPr>
          <w:ilvl w:val="0"/>
          <w:numId w:val="9"/>
        </w:numPr>
        <w:spacing w:after="60" w:line="264"/>
      </w:pPr>
      <w:r>
        <w:rPr>
          <w:rFonts w:ascii="Arial" w:cs="Arial" w:eastAsia="Arial" w:hAnsi="Arial"/>
        </w:rPr>
        <w:t xml:space="preserve">Compare the BCiC approval date with the date of the approval email or signed attestation.</w:t>
      </w:r>
    </w:p>
    <w:p>
      <w:pPr>
        <w:pStyle w:val="ListParagraph"/>
        <w:numPr>
          <w:ilvl w:val="0"/>
          <w:numId w:val="9"/>
        </w:numPr>
        <w:spacing w:after="60" w:line="264"/>
      </w:pPr>
      <w:r>
        <w:rPr>
          <w:rFonts w:ascii="Arial" w:cs="Arial" w:eastAsia="Arial" w:hAnsi="Arial"/>
        </w:rPr>
        <w:t xml:space="preserve">Classify each record: (a) in-period approval email; (b) in-period BCiC approval confirmed only by an August 2026 attestation; (c) approval dated after the review period end (06/01/2026).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E04, DMA01–DMA12,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 approval date exists for every record and agrees to the approval evidence.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 records in period with contemporaneous email; 13 records in period in BCiC but confirmed by 08/2026 attestation; 33 records approved 08/17/2026 – 09/09/2026 (after period end). Data observation: FedExport BCiC date 06/05/2026 vs email 05/05/2026.</w:t>
            </w:r>
          </w:p>
        </w:tc>
      </w:tr>
    </w:tbl>
    <w:p>
      <w:pPr>
        <w:spacing w:after="80"/>
      </w:pPr>
    </w:p>
    <w:p>
      <w:pPr>
        <w:pStyle w:val="Heading3"/>
      </w:pPr>
      <w:r>
        <w:rPr>
          <w:rFonts w:ascii="Arial" w:cs="Arial" w:eastAsia="Arial" w:hAnsi="Arial"/>
        </w:rPr>
        <w:t xml:space="preserve">A.4.8 DIV test procedures listed within the test results document (column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validation followed a documented DIV procedure.</w:t>
            </w:r>
          </w:p>
        </w:tc>
      </w:tr>
    </w:tbl>
    <w:p>
      <w:pPr>
        <w:spacing w:after="80"/>
      </w:pPr>
    </w:p>
    <w:p>
      <w:pPr>
        <w:spacing w:after="120" w:line="276"/>
      </w:pPr>
      <w:r>
        <w:rPr>
          <w:rFonts w:ascii="Arial" w:cs="Arial" w:eastAsia="Arial" w:hAnsi="Arial"/>
          <w:b/>
          <w:bCs/>
        </w:rPr>
        <w:t xml:space="preserve">Test steps</w:t>
      </w:r>
    </w:p>
    <w:p>
      <w:pPr>
        <w:pStyle w:val="ListParagraph"/>
        <w:numPr>
          <w:ilvl w:val="0"/>
          <w:numId w:val="10"/>
        </w:numPr>
        <w:spacing w:after="60" w:line="264"/>
      </w:pPr>
      <w:r>
        <w:rPr>
          <w:rFonts w:ascii="Arial" w:cs="Arial" w:eastAsia="Arial" w:hAnsi="Arial"/>
        </w:rPr>
        <w:t xml:space="preserve">In </w:t>
      </w:r>
      <w:r>
        <w:rPr>
          <w:rFonts w:ascii="Arial" w:cs="Arial" w:eastAsia="Arial" w:hAnsi="Arial"/>
          <w:b/>
          <w:bCs/>
        </w:rPr>
        <w:t xml:space="preserve">E03</w:t>
      </w:r>
      <w:r>
        <w:rPr>
          <w:rFonts w:ascii="Arial" w:cs="Arial" w:eastAsia="Arial" w:hAnsi="Arial"/>
        </w:rPr>
        <w:t xml:space="preserve"> / </w:t>
      </w:r>
      <w:r>
        <w:rPr>
          <w:rFonts w:ascii="Arial" w:cs="Arial" w:eastAsia="Arial" w:hAnsi="Arial"/>
          <w:b/>
          <w:bCs/>
        </w:rPr>
        <w:t xml:space="preserve">E16b</w:t>
      </w:r>
      <w:r>
        <w:rPr>
          <w:rFonts w:ascii="Arial" w:cs="Arial" w:eastAsia="Arial" w:hAnsi="Arial"/>
        </w:rPr>
        <w:t xml:space="preserve">, read the "Data Integrity Validation Procedures" column for each record.</w:t>
      </w:r>
    </w:p>
    <w:p>
      <w:pPr>
        <w:pStyle w:val="ListParagraph"/>
        <w:numPr>
          <w:ilvl w:val="0"/>
          <w:numId w:val="10"/>
        </w:numPr>
        <w:spacing w:after="60" w:line="264"/>
      </w:pPr>
      <w:r>
        <w:rPr>
          <w:rFonts w:ascii="Arial" w:cs="Arial" w:eastAsia="Arial" w:hAnsi="Arial"/>
        </w:rPr>
        <w:t xml:space="preserve">Open the business line test script (</w:t>
      </w:r>
      <w:r>
        <w:rPr>
          <w:rFonts w:ascii="Arial" w:cs="Arial" w:eastAsia="Arial" w:hAnsi="Arial"/>
          <w:b/>
          <w:bCs/>
        </w:rPr>
        <w:t xml:space="preserve">BLA01–BLA05</w:t>
      </w:r>
      <w:r>
        <w:rPr>
          <w:rFonts w:ascii="Arial" w:cs="Arial" w:eastAsia="Arial" w:hAnsi="Arial"/>
        </w:rPr>
        <w:t xml:space="preserve">) and confirm the "Data Integrity Validation Testing" section contains the procedure instructions (run the report the day before the DR test, re-run on test day, compare) and the list of in-scope applications.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BLA01–BLA05.</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 named DIV procedure exists for each record and the results document contains the procedure.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for all 10. Observation: ACH Express and Interface Monitor are not named verbatim in the in-scope line of BLA01 / BLA04, although their BCiC records exist.</w:t>
            </w:r>
          </w:p>
        </w:tc>
      </w:tr>
    </w:tbl>
    <w:p>
      <w:pPr>
        <w:spacing w:after="80"/>
      </w:pPr>
    </w:p>
    <w:p>
      <w:pPr>
        <w:pStyle w:val="Heading3"/>
      </w:pPr>
      <w:r>
        <w:rPr>
          <w:rFonts w:ascii="Arial" w:cs="Arial" w:eastAsia="Arial" w:hAnsi="Arial"/>
        </w:rPr>
        <w:t xml:space="preserve">A.4.9 Emails showing business line manager approval of DIV testing results (column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Obtain written evidence of each manager's approval.</w:t>
            </w:r>
          </w:p>
        </w:tc>
      </w:tr>
    </w:tbl>
    <w:p>
      <w:pPr>
        <w:spacing w:after="80"/>
      </w:pPr>
    </w:p>
    <w:p>
      <w:pPr>
        <w:spacing w:after="120" w:line="276"/>
      </w:pPr>
      <w:r>
        <w:rPr>
          <w:rFonts w:ascii="Arial" w:cs="Arial" w:eastAsia="Arial" w:hAnsi="Arial"/>
          <w:b/>
          <w:bCs/>
        </w:rPr>
        <w:t xml:space="preserve">Test steps</w:t>
      </w:r>
    </w:p>
    <w:p>
      <w:pPr>
        <w:pStyle w:val="ListParagraph"/>
        <w:numPr>
          <w:ilvl w:val="0"/>
          <w:numId w:val="11"/>
        </w:numPr>
        <w:spacing w:after="60" w:line="264"/>
      </w:pPr>
      <w:r>
        <w:rPr>
          <w:rFonts w:ascii="Arial" w:cs="Arial" w:eastAsia="Arial" w:hAnsi="Arial"/>
        </w:rPr>
        <w:t xml:space="preserve">For each manager identified in column G, open the approval email in folder 03 (</w:t>
      </w:r>
      <w:r>
        <w:rPr>
          <w:rFonts w:ascii="Arial" w:cs="Arial" w:eastAsia="Arial" w:hAnsi="Arial"/>
          <w:b/>
          <w:bCs/>
        </w:rPr>
        <w:t xml:space="preserve">DMA01–DMA12</w:t>
      </w:r>
      <w:r>
        <w:rPr>
          <w:rFonts w:ascii="Arial" w:cs="Arial" w:eastAsia="Arial" w:hAnsi="Arial"/>
        </w:rPr>
        <w:t xml:space="preserve">), </w:t>
      </w:r>
      <w:r>
        <w:rPr>
          <w:rFonts w:ascii="Arial" w:cs="Arial" w:eastAsia="Arial" w:hAnsi="Arial"/>
          <w:b/>
          <w:bCs/>
        </w:rPr>
        <w:t xml:space="preserve">E09</w:t>
      </w:r>
      <w:r>
        <w:rPr>
          <w:rFonts w:ascii="Arial" w:cs="Arial" w:eastAsia="Arial" w:hAnsi="Arial"/>
        </w:rPr>
        <w:t xml:space="preserve"> or </w:t>
      </w:r>
      <w:r>
        <w:rPr>
          <w:rFonts w:ascii="Arial" w:cs="Arial" w:eastAsia="Arial" w:hAnsi="Arial"/>
          <w:b/>
          <w:bCs/>
        </w:rPr>
        <w:t xml:space="preserve">BLA06</w:t>
      </w:r>
      <w:r>
        <w:rPr>
          <w:rFonts w:ascii="Arial" w:cs="Arial" w:eastAsia="Arial" w:hAnsi="Arial"/>
        </w:rPr>
        <w:t xml:space="preserve">.</w:t>
      </w:r>
    </w:p>
    <w:p>
      <w:pPr>
        <w:pStyle w:val="ListParagraph"/>
        <w:numPr>
          <w:ilvl w:val="0"/>
          <w:numId w:val="11"/>
        </w:numPr>
        <w:spacing w:after="60" w:line="264"/>
      </w:pPr>
      <w:r>
        <w:rPr>
          <w:rFonts w:ascii="Arial" w:cs="Arial" w:eastAsia="Arial" w:hAnsi="Arial"/>
        </w:rPr>
        <w:t xml:space="preserve">Confirm the sender is the manager, the email refers to the DIV testing results, and the signed attestation is attached where applicable (open the attachment and check name, title, signature and date).</w:t>
      </w:r>
    </w:p>
    <w:p>
      <w:pPr>
        <w:pStyle w:val="ListParagraph"/>
        <w:numPr>
          <w:ilvl w:val="0"/>
          <w:numId w:val="11"/>
        </w:numPr>
        <w:spacing w:after="60" w:line="264"/>
      </w:pPr>
      <w:r>
        <w:rPr>
          <w:rFonts w:ascii="Arial" w:cs="Arial" w:eastAsia="Arial" w:hAnsi="Arial"/>
        </w:rPr>
        <w:t xml:space="preserve">Record the email reference and date against the manager.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DMA01–DMA12 (with attached signed attestations), E09, BLA06.</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DIV record is covered by an approval email or signed attestation from its manager.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Yes – approval evidence obtained for all 56 records.</w:t>
            </w:r>
          </w:p>
        </w:tc>
      </w:tr>
    </w:tbl>
    <w:p>
      <w:pPr>
        <w:spacing w:after="80"/>
      </w:pPr>
    </w:p>
    <w:p>
      <w:pPr>
        <w:pStyle w:val="Heading3"/>
      </w:pPr>
      <w:r>
        <w:rPr>
          <w:rFonts w:ascii="Arial" w:cs="Arial" w:eastAsia="Arial" w:hAnsi="Arial"/>
        </w:rPr>
        <w:t xml:space="preserve">A.4.10 All evidence of the data integrity DR test in BCiC (column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DIV test and its results are held in BCiC (the BCMS).</w:t>
            </w:r>
          </w:p>
        </w:tc>
      </w:tr>
    </w:tbl>
    <w:p>
      <w:pPr>
        <w:spacing w:after="80"/>
      </w:pPr>
    </w:p>
    <w:p>
      <w:pPr>
        <w:spacing w:after="120" w:line="276"/>
      </w:pPr>
      <w:r>
        <w:rPr>
          <w:rFonts w:ascii="Arial" w:cs="Arial" w:eastAsia="Arial" w:hAnsi="Arial"/>
          <w:b/>
          <w:bCs/>
        </w:rPr>
        <w:t xml:space="preserve">Test steps</w:t>
      </w:r>
    </w:p>
    <w:p>
      <w:pPr>
        <w:pStyle w:val="ListParagraph"/>
        <w:numPr>
          <w:ilvl w:val="0"/>
          <w:numId w:val="12"/>
        </w:numPr>
        <w:spacing w:after="60" w:line="264"/>
      </w:pPr>
      <w:r>
        <w:rPr>
          <w:rFonts w:ascii="Arial" w:cs="Arial" w:eastAsia="Arial" w:hAnsi="Arial"/>
        </w:rPr>
        <w:t xml:space="preserve">Confirm the application's DIV records exist in the BCiC exports </w:t>
      </w:r>
      <w:r>
        <w:rPr>
          <w:rFonts w:ascii="Arial" w:cs="Arial" w:eastAsia="Arial" w:hAnsi="Arial"/>
          <w:b/>
          <w:bCs/>
        </w:rPr>
        <w:t xml:space="preserve">E03</w:t>
      </w:r>
      <w:r>
        <w:rPr>
          <w:rFonts w:ascii="Arial" w:cs="Arial" w:eastAsia="Arial" w:hAnsi="Arial"/>
        </w:rPr>
        <w:t xml:space="preserve"> and </w:t>
      </w:r>
      <w:r>
        <w:rPr>
          <w:rFonts w:ascii="Arial" w:cs="Arial" w:eastAsia="Arial" w:hAnsi="Arial"/>
          <w:b/>
          <w:bCs/>
        </w:rPr>
        <w:t xml:space="preserve">E16b</w:t>
      </w:r>
      <w:r>
        <w:rPr>
          <w:rFonts w:ascii="Arial" w:cs="Arial" w:eastAsia="Arial" w:hAnsi="Arial"/>
        </w:rPr>
        <w:t xml:space="preserve">.</w:t>
      </w:r>
    </w:p>
    <w:p>
      <w:pPr>
        <w:pStyle w:val="ListParagraph"/>
        <w:numPr>
          <w:ilvl w:val="0"/>
          <w:numId w:val="12"/>
        </w:numPr>
        <w:spacing w:after="60" w:line="264"/>
      </w:pPr>
      <w:r>
        <w:rPr>
          <w:rFonts w:ascii="Arial" w:cs="Arial" w:eastAsia="Arial" w:hAnsi="Arial"/>
        </w:rPr>
        <w:t xml:space="preserve">Confirm the BCiC screens: </w:t>
      </w:r>
      <w:r>
        <w:rPr>
          <w:rFonts w:ascii="Arial" w:cs="Arial" w:eastAsia="Arial" w:hAnsi="Arial"/>
          <w:b/>
          <w:bCs/>
        </w:rPr>
        <w:t xml:space="preserve">E04</w:t>
      </w:r>
      <w:r>
        <w:rPr>
          <w:rFonts w:ascii="Arial" w:cs="Arial" w:eastAsia="Arial" w:hAnsi="Arial"/>
        </w:rPr>
        <w:t xml:space="preserve"> (Data Integrity Validation Testing report) and </w:t>
      </w:r>
      <w:r>
        <w:rPr>
          <w:rFonts w:ascii="Arial" w:cs="Arial" w:eastAsia="Arial" w:hAnsi="Arial"/>
          <w:b/>
          <w:bCs/>
        </w:rPr>
        <w:t xml:space="preserve">E02</w:t>
      </w:r>
      <w:r>
        <w:rPr>
          <w:rFonts w:ascii="Arial" w:cs="Arial" w:eastAsia="Arial" w:hAnsi="Arial"/>
        </w:rPr>
        <w:t xml:space="preserve"> / </w:t>
      </w:r>
      <w:r>
        <w:rPr>
          <w:rFonts w:ascii="Arial" w:cs="Arial" w:eastAsia="Arial" w:hAnsi="Arial"/>
          <w:b/>
          <w:bCs/>
        </w:rPr>
        <w:t xml:space="preserve">MA01</w:t>
      </w:r>
      <w:r>
        <w:rPr>
          <w:rFonts w:ascii="Arial" w:cs="Arial" w:eastAsia="Arial" w:hAnsi="Arial"/>
        </w:rPr>
        <w:t xml:space="preserve"> (Applications In Scope for DR Test BSI).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E01, E02, MA01.</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holds the DIV record, results and approval fields for the application.</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Valid for all 10 applications.</w:t>
            </w:r>
          </w:p>
        </w:tc>
      </w:tr>
    </w:tbl>
    <w:p>
      <w:pPr>
        <w:spacing w:after="80"/>
      </w:pPr>
    </w:p>
    <w:p>
      <w:pPr>
        <w:pStyle w:val="Heading2"/>
      </w:pPr>
      <w:r>
        <w:rPr>
          <w:rFonts w:ascii="Arial" w:cs="Arial" w:eastAsia="Arial" w:hAnsi="Arial"/>
        </w:rPr>
        <w:t xml:space="preserve">A.5 Step-by-step testing – control attributes</w:t>
      </w:r>
    </w:p>
    <w:p>
      <w:pPr>
        <w:spacing w:after="120" w:line="276"/>
      </w:pPr>
      <w:r>
        <w:rPr>
          <w:rFonts w:ascii="Arial" w:cs="Arial" w:eastAsia="Arial" w:hAnsi="Arial"/>
        </w:rPr>
        <w:t xml:space="preserve">The five control attributes (workpaper columns L–P) determine the conclusion for each sample. Each is assessed using the information captured in section A.4.</w:t>
      </w:r>
    </w:p>
    <w:p>
      <w:pPr>
        <w:pStyle w:val="Heading3"/>
      </w:pPr>
      <w:r>
        <w:rPr>
          <w:rFonts w:ascii="Arial" w:cs="Arial" w:eastAsia="Arial" w:hAnsi="Arial"/>
        </w:rPr>
        <w:t xml:space="preserve">Attribute 1 – Annual Testing Executed (column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DIV testing is performed annually.</w:t>
            </w:r>
          </w:p>
        </w:tc>
      </w:tr>
    </w:tbl>
    <w:p>
      <w:pPr>
        <w:spacing w:after="80"/>
      </w:pPr>
    </w:p>
    <w:p>
      <w:pPr>
        <w:spacing w:after="120" w:line="276"/>
      </w:pPr>
      <w:r>
        <w:rPr>
          <w:rFonts w:ascii="Arial" w:cs="Arial" w:eastAsia="Arial" w:hAnsi="Arial"/>
          <w:b/>
          <w:bCs/>
        </w:rPr>
        <w:t xml:space="preserve">Test steps</w:t>
      </w:r>
    </w:p>
    <w:p>
      <w:pPr>
        <w:pStyle w:val="ListParagraph"/>
        <w:numPr>
          <w:ilvl w:val="0"/>
          <w:numId w:val="13"/>
        </w:numPr>
        <w:spacing w:after="60" w:line="264"/>
      </w:pPr>
      <w:r>
        <w:rPr>
          <w:rFonts w:ascii="Arial" w:cs="Arial" w:eastAsia="Arial" w:hAnsi="Arial"/>
        </w:rPr>
        <w:t xml:space="preserve">Take the exercise date from column B and the annual check from column C.</w:t>
      </w:r>
    </w:p>
    <w:p>
      <w:pPr>
        <w:pStyle w:val="ListParagraph"/>
        <w:numPr>
          <w:ilvl w:val="0"/>
          <w:numId w:val="13"/>
        </w:numPr>
        <w:spacing w:after="60" w:line="264"/>
      </w:pPr>
      <w:r>
        <w:rPr>
          <w:rFonts w:ascii="Arial" w:cs="Arial" w:eastAsia="Arial" w:hAnsi="Arial"/>
        </w:rPr>
        <w:t xml:space="preserve">Confirm every DIV record of the application has a Business Data Validation Date inside the review period (</w:t>
      </w:r>
      <w:r>
        <w:rPr>
          <w:rFonts w:ascii="Arial" w:cs="Arial" w:eastAsia="Arial" w:hAnsi="Arial"/>
          <w:b/>
          <w:bCs/>
        </w:rPr>
        <w:t xml:space="preserve">E03</w:t>
      </w:r>
      <w:r>
        <w:rPr>
          <w:rFonts w:ascii="Arial" w:cs="Arial" w:eastAsia="Arial" w:hAnsi="Arial"/>
        </w:rPr>
        <w:t xml:space="preserve">).</w:t>
      </w:r>
    </w:p>
    <w:p>
      <w:pPr>
        <w:pStyle w:val="ListParagraph"/>
        <w:numPr>
          <w:ilvl w:val="0"/>
          <w:numId w:val="13"/>
        </w:numPr>
        <w:spacing w:after="60" w:line="264"/>
      </w:pPr>
      <w:r>
        <w:rPr>
          <w:rFonts w:ascii="Arial" w:cs="Arial" w:eastAsia="Arial" w:hAnsi="Arial"/>
        </w:rPr>
        <w:t xml:space="preserve">Confirm the test script is dated for the exercise (</w:t>
      </w:r>
      <w:r>
        <w:rPr>
          <w:rFonts w:ascii="Arial" w:cs="Arial" w:eastAsia="Arial" w:hAnsi="Arial"/>
          <w:b/>
          <w:bCs/>
        </w:rPr>
        <w:t xml:space="preserve">BLA01–BLA05</w:t>
      </w:r>
      <w:r>
        <w:rPr>
          <w:rFonts w:ascii="Arial" w:cs="Arial" w:eastAsia="Arial" w:hAnsi="Arial"/>
        </w:rPr>
        <w:t xml:space="preserve">) and the attestation states annual execution (</w:t>
      </w:r>
      <w:r>
        <w:rPr>
          <w:rFonts w:ascii="Arial" w:cs="Arial" w:eastAsia="Arial" w:hAnsi="Arial"/>
          <w:b/>
          <w:bCs/>
        </w:rPr>
        <w:t xml:space="preserve">DMA02</w:t>
      </w:r>
      <w:r>
        <w:rPr>
          <w:rFonts w:ascii="Arial" w:cs="Arial" w:eastAsia="Arial" w:hAnsi="Arial"/>
        </w:rPr>
        <w:t xml:space="preserve">, attached attestation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E01, E03, DMA02, BLA01–BLA05, tab "DR 2024 Testing Results".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DIV was executed during the annual DR exercise within the review period.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 applications.</w:t>
            </w:r>
          </w:p>
        </w:tc>
      </w:tr>
    </w:tbl>
    <w:p>
      <w:pPr>
        <w:spacing w:after="80"/>
      </w:pPr>
    </w:p>
    <w:p>
      <w:pPr>
        <w:pStyle w:val="Heading3"/>
      </w:pPr>
      <w:r>
        <w:rPr>
          <w:rFonts w:ascii="Arial" w:cs="Arial" w:eastAsia="Arial" w:hAnsi="Arial"/>
        </w:rPr>
        <w:t xml:space="preserve">Attribute 2 – Data Integrity Validation Performed by IT DR Team (column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IT DR team facilitated the validation, which was performed by business line testers during the actual DR exercise.</w:t>
            </w:r>
          </w:p>
        </w:tc>
      </w:tr>
    </w:tbl>
    <w:p>
      <w:pPr>
        <w:spacing w:after="80"/>
      </w:pPr>
    </w:p>
    <w:p>
      <w:pPr>
        <w:spacing w:after="120" w:line="276"/>
      </w:pPr>
      <w:r>
        <w:rPr>
          <w:rFonts w:ascii="Arial" w:cs="Arial" w:eastAsia="Arial" w:hAnsi="Arial"/>
          <w:b/>
          <w:bCs/>
        </w:rPr>
        <w:t xml:space="preserve">Test steps</w:t>
      </w:r>
    </w:p>
    <w:p>
      <w:pPr>
        <w:pStyle w:val="ListParagraph"/>
        <w:numPr>
          <w:ilvl w:val="0"/>
          <w:numId w:val="14"/>
        </w:numPr>
        <w:spacing w:after="60" w:line="264"/>
      </w:pPr>
      <w:r>
        <w:rPr>
          <w:rFonts w:ascii="Arial" w:cs="Arial" w:eastAsia="Arial" w:hAnsi="Arial"/>
        </w:rPr>
        <w:t xml:space="preserve">Open </w:t>
      </w:r>
      <w:r>
        <w:rPr>
          <w:rFonts w:ascii="Arial" w:cs="Arial" w:eastAsia="Arial" w:hAnsi="Arial"/>
          <w:b/>
          <w:bCs/>
        </w:rPr>
        <w:t xml:space="preserve">E05</w:t>
      </w:r>
      <w:r>
        <w:rPr>
          <w:rFonts w:ascii="Arial" w:cs="Arial" w:eastAsia="Arial" w:hAnsi="Arial"/>
        </w:rPr>
        <w:t xml:space="preserve"> (IT DR meeting invite, 09/15/2025) and confirm IT DR reviewed the 2025 BIA results and application list before the exercise.</w:t>
      </w:r>
    </w:p>
    <w:p>
      <w:pPr>
        <w:pStyle w:val="ListParagraph"/>
        <w:numPr>
          <w:ilvl w:val="0"/>
          <w:numId w:val="14"/>
        </w:numPr>
        <w:spacing w:after="60" w:line="264"/>
      </w:pPr>
      <w:r>
        <w:rPr>
          <w:rFonts w:ascii="Arial" w:cs="Arial" w:eastAsia="Arial" w:hAnsi="Arial"/>
        </w:rPr>
        <w:t xml:space="preserve">Confirm the business line test script (</w:t>
      </w:r>
      <w:r>
        <w:rPr>
          <w:rFonts w:ascii="Arial" w:cs="Arial" w:eastAsia="Arial" w:hAnsi="Arial"/>
          <w:b/>
          <w:bCs/>
        </w:rPr>
        <w:t xml:space="preserve">BLA01–BLA05</w:t>
      </w:r>
      <w:r>
        <w:rPr>
          <w:rFonts w:ascii="Arial" w:cs="Arial" w:eastAsia="Arial" w:hAnsi="Arial"/>
        </w:rPr>
        <w:t xml:space="preserve">) was issued by IT DR and completed by the business line tester.</w:t>
      </w:r>
    </w:p>
    <w:p>
      <w:pPr>
        <w:pStyle w:val="ListParagraph"/>
        <w:numPr>
          <w:ilvl w:val="0"/>
          <w:numId w:val="14"/>
        </w:numPr>
        <w:spacing w:after="60" w:line="264"/>
      </w:pPr>
      <w:r>
        <w:rPr>
          <w:rFonts w:ascii="Arial" w:cs="Arial" w:eastAsia="Arial" w:hAnsi="Arial"/>
        </w:rPr>
        <w:t xml:space="preserve">Confirm IT DR collected the evidence: </w:t>
      </w:r>
      <w:r>
        <w:rPr>
          <w:rFonts w:ascii="Arial" w:cs="Arial" w:eastAsia="Arial" w:hAnsi="Arial"/>
          <w:b/>
          <w:bCs/>
        </w:rPr>
        <w:t xml:space="preserve">E08</w:t>
      </w:r>
      <w:r>
        <w:rPr>
          <w:rFonts w:ascii="Arial" w:cs="Arial" w:eastAsia="Arial" w:hAnsi="Arial"/>
        </w:rPr>
        <w:t xml:space="preserve"> (payments comparison files sent to Elizabeth Noda), </w:t>
      </w:r>
      <w:r>
        <w:rPr>
          <w:rFonts w:ascii="Arial" w:cs="Arial" w:eastAsia="Arial" w:hAnsi="Arial"/>
          <w:b/>
          <w:bCs/>
        </w:rPr>
        <w:t xml:space="preserve">E09</w:t>
      </w:r>
      <w:r>
        <w:rPr>
          <w:rFonts w:ascii="Arial" w:cs="Arial" w:eastAsia="Arial" w:hAnsi="Arial"/>
        </w:rPr>
        <w:t xml:space="preserve"> / </w:t>
      </w:r>
      <w:r>
        <w:rPr>
          <w:rFonts w:ascii="Arial" w:cs="Arial" w:eastAsia="Arial" w:hAnsi="Arial"/>
          <w:b/>
          <w:bCs/>
        </w:rPr>
        <w:t xml:space="preserve">E10</w:t>
      </w:r>
      <w:r>
        <w:rPr>
          <w:rFonts w:ascii="Arial" w:cs="Arial" w:eastAsia="Arial" w:hAnsi="Arial"/>
        </w:rPr>
        <w:t xml:space="preserve"> (IT DR request for results and approval).</w:t>
      </w:r>
    </w:p>
    <w:p>
      <w:pPr>
        <w:pStyle w:val="ListParagraph"/>
        <w:numPr>
          <w:ilvl w:val="0"/>
          <w:numId w:val="14"/>
        </w:numPr>
        <w:spacing w:after="60" w:line="264"/>
      </w:pPr>
      <w:r>
        <w:rPr>
          <w:rFonts w:ascii="Arial" w:cs="Arial" w:eastAsia="Arial" w:hAnsi="Arial"/>
        </w:rPr>
        <w:t xml:space="preserve">Read the attached attestation in </w:t>
      </w:r>
      <w:r>
        <w:rPr>
          <w:rFonts w:ascii="Arial" w:cs="Arial" w:eastAsia="Arial" w:hAnsi="Arial"/>
          <w:b/>
          <w:bCs/>
        </w:rPr>
        <w:t xml:space="preserve">DMA02</w:t>
      </w:r>
      <w:r>
        <w:rPr>
          <w:rFonts w:ascii="Arial" w:cs="Arial" w:eastAsia="Arial" w:hAnsi="Arial"/>
        </w:rPr>
        <w:t xml:space="preserve"> (§1–2): the IT DR team facilitates DIV performed by business line testers.</w:t>
      </w:r>
    </w:p>
    <w:p>
      <w:pPr>
        <w:pStyle w:val="ListParagraph"/>
        <w:numPr>
          <w:ilvl w:val="0"/>
          <w:numId w:val="14"/>
        </w:numPr>
        <w:spacing w:after="60" w:line="264"/>
      </w:pPr>
      <w:r>
        <w:rPr>
          <w:rFonts w:ascii="Arial" w:cs="Arial" w:eastAsia="Arial" w:hAnsi="Arial"/>
        </w:rPr>
        <w:t xml:space="preserve">Confirm the results are recorded as Y / Y / Y in </w:t>
      </w:r>
      <w:r>
        <w:rPr>
          <w:rFonts w:ascii="Arial" w:cs="Arial" w:eastAsia="Arial" w:hAnsi="Arial"/>
          <w:b/>
          <w:bCs/>
        </w:rPr>
        <w:t xml:space="preserve">E03</w:t>
      </w:r>
      <w:r>
        <w:rPr>
          <w:rFonts w:ascii="Arial" w:cs="Arial" w:eastAsia="Arial" w:hAnsi="Arial"/>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E05, BLA01–BLA05, E08, E09, E10, DMA02, E03.</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IT DR facilitation and business line execution are both evidenced.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 applications.</w:t>
            </w:r>
          </w:p>
        </w:tc>
      </w:tr>
    </w:tbl>
    <w:p>
      <w:pPr>
        <w:spacing w:after="80"/>
      </w:pPr>
    </w:p>
    <w:p>
      <w:pPr>
        <w:pStyle w:val="Heading3"/>
      </w:pPr>
      <w:r>
        <w:rPr>
          <w:rFonts w:ascii="Arial" w:cs="Arial" w:eastAsia="Arial" w:hAnsi="Arial"/>
        </w:rPr>
        <w:t xml:space="preserve">Attribute 3 – Applications in Scope Identified (column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applications that store business data are identified as in scope for DIV.</w:t>
            </w:r>
          </w:p>
        </w:tc>
      </w:tr>
    </w:tbl>
    <w:p>
      <w:pPr>
        <w:spacing w:after="80"/>
      </w:pPr>
    </w:p>
    <w:p>
      <w:pPr>
        <w:spacing w:after="120" w:line="276"/>
      </w:pPr>
      <w:r>
        <w:rPr>
          <w:rFonts w:ascii="Arial" w:cs="Arial" w:eastAsia="Arial" w:hAnsi="Arial"/>
          <w:b/>
          <w:bCs/>
        </w:rPr>
        <w:t xml:space="preserve">Test steps</w:t>
      </w:r>
    </w:p>
    <w:p>
      <w:pPr>
        <w:pStyle w:val="ListParagraph"/>
        <w:numPr>
          <w:ilvl w:val="0"/>
          <w:numId w:val="15"/>
        </w:numPr>
        <w:spacing w:after="60" w:line="264"/>
      </w:pPr>
      <w:r>
        <w:rPr>
          <w:rFonts w:ascii="Arial" w:cs="Arial" w:eastAsia="Arial" w:hAnsi="Arial"/>
        </w:rPr>
        <w:t xml:space="preserve">Open </w:t>
      </w:r>
      <w:r>
        <w:rPr>
          <w:rFonts w:ascii="Arial" w:cs="Arial" w:eastAsia="Arial" w:hAnsi="Arial"/>
          <w:b/>
          <w:bCs/>
        </w:rPr>
        <w:t xml:space="preserve">MA01</w:t>
      </w:r>
      <w:r>
        <w:rPr>
          <w:rFonts w:ascii="Arial" w:cs="Arial" w:eastAsia="Arial" w:hAnsi="Arial"/>
        </w:rPr>
        <w:t xml:space="preserve"> (Management_Attestation folder – BSI In-Scope Applications-2026). Confirm the BCiC filter is Scope Entity = BSI and that the application is one of the 10 selected rows with 2025 DR Test Scope, 2025 Backup/Restore Test Scope and 2025 Backup/Restore DIV Scope = True.</w:t>
      </w:r>
    </w:p>
    <w:p>
      <w:pPr>
        <w:pStyle w:val="ListParagraph"/>
        <w:numPr>
          <w:ilvl w:val="0"/>
          <w:numId w:val="15"/>
        </w:numPr>
        <w:spacing w:after="60" w:line="264"/>
      </w:pPr>
      <w:r>
        <w:rPr>
          <w:rFonts w:ascii="Arial" w:cs="Arial" w:eastAsia="Arial" w:hAnsi="Arial"/>
        </w:rPr>
        <w:t xml:space="preserve">Agree to the BCiC export </w:t>
      </w:r>
      <w:r>
        <w:rPr>
          <w:rFonts w:ascii="Arial" w:cs="Arial" w:eastAsia="Arial" w:hAnsi="Arial"/>
          <w:b/>
          <w:bCs/>
        </w:rPr>
        <w:t xml:space="preserve">E01</w:t>
      </w:r>
      <w:r>
        <w:rPr>
          <w:rFonts w:ascii="Arial" w:cs="Arial" w:eastAsia="Arial" w:hAnsi="Arial"/>
        </w:rPr>
        <w:t xml:space="preserve"> (same flags) and the view screenshot </w:t>
      </w:r>
      <w:r>
        <w:rPr>
          <w:rFonts w:ascii="Arial" w:cs="Arial" w:eastAsia="Arial" w:hAnsi="Arial"/>
          <w:b/>
          <w:bCs/>
        </w:rPr>
        <w:t xml:space="preserve">E02</w:t>
      </w:r>
      <w:r>
        <w:rPr>
          <w:rFonts w:ascii="Arial" w:cs="Arial" w:eastAsia="Arial" w:hAnsi="Arial"/>
        </w:rPr>
        <w:t xml:space="preserve">.</w:t>
      </w:r>
    </w:p>
    <w:p>
      <w:pPr>
        <w:pStyle w:val="ListParagraph"/>
        <w:numPr>
          <w:ilvl w:val="0"/>
          <w:numId w:val="15"/>
        </w:numPr>
        <w:spacing w:after="60" w:line="264"/>
      </w:pPr>
      <w:r>
        <w:rPr>
          <w:rFonts w:ascii="Arial" w:cs="Arial" w:eastAsia="Arial" w:hAnsi="Arial"/>
        </w:rPr>
        <w:t xml:space="preserve">Confirm the application list was reviewed by IT DR (</w:t>
      </w:r>
      <w:r>
        <w:rPr>
          <w:rFonts w:ascii="Arial" w:cs="Arial" w:eastAsia="Arial" w:hAnsi="Arial"/>
          <w:b/>
          <w:bCs/>
        </w:rPr>
        <w:t xml:space="preserve">E05</w:t>
      </w:r>
      <w:r>
        <w:rPr>
          <w:rFonts w:ascii="Arial" w:cs="Arial" w:eastAsia="Arial" w:hAnsi="Arial"/>
        </w:rPr>
        <w:t xml:space="preserve"> – BIA results and applications list review).</w:t>
      </w:r>
    </w:p>
    <w:p>
      <w:pPr>
        <w:pStyle w:val="ListParagraph"/>
        <w:numPr>
          <w:ilvl w:val="0"/>
          <w:numId w:val="15"/>
        </w:numPr>
        <w:spacing w:after="60" w:line="264"/>
      </w:pPr>
      <w:r>
        <w:rPr>
          <w:rFonts w:ascii="Arial" w:cs="Arial" w:eastAsia="Arial" w:hAnsi="Arial"/>
        </w:rPr>
        <w:t xml:space="preserve">Confirm the application appears in the list of 13 in-scope applications in the attached attestation of </w:t>
      </w:r>
      <w:r>
        <w:rPr>
          <w:rFonts w:ascii="Arial" w:cs="Arial" w:eastAsia="Arial" w:hAnsi="Arial"/>
          <w:b/>
          <w:bCs/>
        </w:rPr>
        <w:t xml:space="preserve">DMA02</w:t>
      </w:r>
      <w:r>
        <w:rPr>
          <w:rFonts w:ascii="Arial" w:cs="Arial" w:eastAsia="Arial" w:hAnsi="Arial"/>
        </w:rPr>
        <w:t xml:space="preserve"> (§2).</w:t>
      </w:r>
    </w:p>
    <w:p>
      <w:pPr>
        <w:pStyle w:val="ListParagraph"/>
        <w:numPr>
          <w:ilvl w:val="0"/>
          <w:numId w:val="15"/>
        </w:numPr>
        <w:spacing w:after="60" w:line="264"/>
      </w:pPr>
      <w:r>
        <w:rPr>
          <w:rFonts w:ascii="Arial" w:cs="Arial" w:eastAsia="Arial" w:hAnsi="Arial"/>
        </w:rPr>
        <w:t xml:space="preserve">For Client Back Office applications, confirm the scope table in </w:t>
      </w:r>
      <w:r>
        <w:rPr>
          <w:rFonts w:ascii="Arial" w:cs="Arial" w:eastAsia="Arial" w:hAnsi="Arial"/>
          <w:b/>
          <w:bCs/>
        </w:rPr>
        <w:t xml:space="preserve">E09</w:t>
      </w:r>
      <w:r>
        <w:rPr>
          <w:rFonts w:ascii="Arial" w:cs="Arial" w:eastAsia="Arial" w:hAnsi="Arial"/>
        </w:rPr>
        <w:t xml:space="preserve"> maps the application to Client Back Office and Claudia Romero.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MA01 (primary), E01, E02, E05, DMA02, E09.</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application is flagged in scope in BCiC and supported by the scope review.</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 applications.</w:t>
            </w:r>
          </w:p>
        </w:tc>
      </w:tr>
    </w:tbl>
    <w:p>
      <w:pPr>
        <w:spacing w:after="80"/>
      </w:pPr>
    </w:p>
    <w:p>
      <w:pPr>
        <w:pStyle w:val="Heading3"/>
      </w:pPr>
      <w:r>
        <w:rPr>
          <w:rFonts w:ascii="Arial" w:cs="Arial" w:eastAsia="Arial" w:hAnsi="Arial"/>
        </w:rPr>
        <w:t xml:space="preserve">Attribute 4 – Business Line Approval of Results (column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Business line management approved the DIV testing results.</w:t>
            </w:r>
          </w:p>
        </w:tc>
      </w:tr>
    </w:tbl>
    <w:p>
      <w:pPr>
        <w:spacing w:after="80"/>
      </w:pPr>
    </w:p>
    <w:p>
      <w:pPr>
        <w:spacing w:after="120" w:line="276"/>
      </w:pPr>
      <w:r>
        <w:rPr>
          <w:rFonts w:ascii="Arial" w:cs="Arial" w:eastAsia="Arial" w:hAnsi="Arial"/>
          <w:b/>
          <w:bCs/>
        </w:rPr>
        <w:t xml:space="preserve">Test steps</w:t>
      </w:r>
    </w:p>
    <w:p>
      <w:pPr>
        <w:pStyle w:val="ListParagraph"/>
        <w:numPr>
          <w:ilvl w:val="0"/>
          <w:numId w:val="16"/>
        </w:numPr>
        <w:spacing w:after="60" w:line="264"/>
      </w:pPr>
      <w:r>
        <w:rPr>
          <w:rFonts w:ascii="Arial" w:cs="Arial" w:eastAsia="Arial" w:hAnsi="Arial"/>
        </w:rPr>
        <w:t xml:space="preserve">Open the business line results document in the </w:t>
      </w:r>
      <w:r>
        <w:rPr>
          <w:rFonts w:ascii="Arial" w:cs="Arial" w:eastAsia="Arial" w:hAnsi="Arial"/>
          <w:b/>
          <w:bCs/>
        </w:rPr>
        <w:t xml:space="preserve">Business Line Approval Results – Email</w:t>
      </w:r>
      <w:r>
        <w:rPr>
          <w:rFonts w:ascii="Arial" w:cs="Arial" w:eastAsia="Arial" w:hAnsi="Arial"/>
        </w:rPr>
        <w:t xml:space="preserve"> folder (</w:t>
      </w:r>
      <w:r>
        <w:rPr>
          <w:rFonts w:ascii="Arial" w:cs="Arial" w:eastAsia="Arial" w:hAnsi="Arial"/>
          <w:b/>
          <w:bCs/>
        </w:rPr>
        <w:t xml:space="preserve">BLA01–BLA05</w:t>
      </w:r>
      <w:r>
        <w:rPr>
          <w:rFonts w:ascii="Arial" w:cs="Arial" w:eastAsia="Arial" w:hAnsi="Arial"/>
        </w:rPr>
        <w:t xml:space="preserve">) for the application's business line and confirm the DIV results recorded there.</w:t>
      </w:r>
    </w:p>
    <w:p>
      <w:pPr>
        <w:pStyle w:val="ListParagraph"/>
        <w:numPr>
          <w:ilvl w:val="0"/>
          <w:numId w:val="16"/>
        </w:numPr>
        <w:spacing w:after="60" w:line="264"/>
      </w:pPr>
      <w:r>
        <w:rPr>
          <w:rFonts w:ascii="Arial" w:cs="Arial" w:eastAsia="Arial" w:hAnsi="Arial"/>
        </w:rPr>
        <w:t xml:space="preserve">For Financial Analysis &amp; Control, open </w:t>
      </w:r>
      <w:r>
        <w:rPr>
          <w:rFonts w:ascii="Arial" w:cs="Arial" w:eastAsia="Arial" w:hAnsi="Arial"/>
          <w:b/>
          <w:bCs/>
        </w:rPr>
        <w:t xml:space="preserve">BLA06</w:t>
      </w:r>
      <w:r>
        <w:rPr>
          <w:rFonts w:ascii="Arial" w:cs="Arial" w:eastAsia="Arial" w:hAnsi="Arial"/>
        </w:rPr>
        <w:t xml:space="preserve"> (Sadis Alvarenga, "Approved." 12/31/2025 and 01/26/2026).</w:t>
      </w:r>
    </w:p>
    <w:p>
      <w:pPr>
        <w:pStyle w:val="ListParagraph"/>
        <w:numPr>
          <w:ilvl w:val="0"/>
          <w:numId w:val="16"/>
        </w:numPr>
        <w:spacing w:after="60" w:line="264"/>
      </w:pPr>
      <w:r>
        <w:rPr>
          <w:rFonts w:ascii="Arial" w:cs="Arial" w:eastAsia="Arial" w:hAnsi="Arial"/>
        </w:rPr>
        <w:t xml:space="preserve">For every DIV record, open the application-specific approval of its manager: </w:t>
      </w:r>
      <w:r>
        <w:rPr>
          <w:rFonts w:ascii="Arial" w:cs="Arial" w:eastAsia="Arial" w:hAnsi="Arial"/>
          <w:b/>
          <w:bCs/>
        </w:rPr>
        <w:t xml:space="preserve">DMA01–DMA12</w:t>
      </w:r>
      <w:r>
        <w:rPr>
          <w:rFonts w:ascii="Arial" w:cs="Arial" w:eastAsia="Arial" w:hAnsi="Arial"/>
        </w:rPr>
        <w:t xml:space="preserve"> (email with attached signed attestation), </w:t>
      </w:r>
      <w:r>
        <w:rPr>
          <w:rFonts w:ascii="Arial" w:cs="Arial" w:eastAsia="Arial" w:hAnsi="Arial"/>
          <w:b/>
          <w:bCs/>
        </w:rPr>
        <w:t xml:space="preserve">E09</w:t>
      </w:r>
      <w:r>
        <w:rPr>
          <w:rFonts w:ascii="Arial" w:cs="Arial" w:eastAsia="Arial" w:hAnsi="Arial"/>
        </w:rPr>
        <w:t xml:space="preserve"> (Claudia Romero, 05/05/2026).</w:t>
      </w:r>
    </w:p>
    <w:p>
      <w:pPr>
        <w:pStyle w:val="ListParagraph"/>
        <w:numPr>
          <w:ilvl w:val="0"/>
          <w:numId w:val="16"/>
        </w:numPr>
        <w:spacing w:after="60" w:line="264"/>
      </w:pPr>
      <w:r>
        <w:rPr>
          <w:rFonts w:ascii="Arial" w:cs="Arial" w:eastAsia="Arial" w:hAnsi="Arial"/>
        </w:rPr>
        <w:t xml:space="preserve">Confirm the approver matches the BCiC Department Manager (column G) and the date agrees to column H.</w:t>
      </w:r>
    </w:p>
    <w:p>
      <w:pPr>
        <w:pStyle w:val="ListParagraph"/>
        <w:numPr>
          <w:ilvl w:val="0"/>
          <w:numId w:val="16"/>
        </w:numPr>
        <w:spacing w:after="60" w:line="264"/>
      </w:pPr>
      <w:r>
        <w:rPr>
          <w:rFonts w:ascii="Arial" w:cs="Arial" w:eastAsia="Arial" w:hAnsi="Arial"/>
        </w:rPr>
        <w:t xml:space="preserve">Record the timing classification from column H and note any approval dated after the review period.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BLA01–BLA06, DMA01–DMA12, E09, E03.</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DIV record has documented approval from the responsible business line manager.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approval evidenced for 56 of 56 records. Observation (timing): 33 records approved via retrospective attestation 08/17/2026 – 09/09/2026, after the review period; 13 more in-period BCiC approvals are confirmed only by 08/2026 attestations.</w:t>
            </w:r>
          </w:p>
        </w:tc>
      </w:tr>
    </w:tbl>
    <w:p>
      <w:pPr>
        <w:spacing w:after="80"/>
      </w:pPr>
    </w:p>
    <w:p>
      <w:pPr>
        <w:pStyle w:val="Heading3"/>
      </w:pPr>
      <w:r>
        <w:rPr>
          <w:rFonts w:ascii="Arial" w:cs="Arial" w:eastAsia="Arial" w:hAnsi="Arial"/>
        </w:rPr>
        <w:t xml:space="preserve">Attribute 5 – Results Documented in BCMS (column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Evidence of execution, results and approval is documented in BCMS / BCiC.</w:t>
            </w:r>
          </w:p>
        </w:tc>
      </w:tr>
    </w:tbl>
    <w:p>
      <w:pPr>
        <w:spacing w:after="80"/>
      </w:pPr>
    </w:p>
    <w:p>
      <w:pPr>
        <w:spacing w:after="120" w:line="276"/>
      </w:pPr>
      <w:r>
        <w:rPr>
          <w:rFonts w:ascii="Arial" w:cs="Arial" w:eastAsia="Arial" w:hAnsi="Arial"/>
          <w:b/>
          <w:bCs/>
        </w:rPr>
        <w:t xml:space="preserve">Test steps</w:t>
      </w:r>
    </w:p>
    <w:p>
      <w:pPr>
        <w:pStyle w:val="ListParagraph"/>
        <w:numPr>
          <w:ilvl w:val="0"/>
          <w:numId w:val="17"/>
        </w:numPr>
        <w:spacing w:after="60" w:line="264"/>
      </w:pPr>
      <w:r>
        <w:rPr>
          <w:rFonts w:ascii="Arial" w:cs="Arial" w:eastAsia="Arial" w:hAnsi="Arial"/>
        </w:rPr>
        <w:t xml:space="preserve">Confirm the DIV record(s) in </w:t>
      </w:r>
      <w:r>
        <w:rPr>
          <w:rFonts w:ascii="Arial" w:cs="Arial" w:eastAsia="Arial" w:hAnsi="Arial"/>
          <w:b/>
          <w:bCs/>
        </w:rPr>
        <w:t xml:space="preserve">E03</w:t>
      </w:r>
      <w:r>
        <w:rPr>
          <w:rFonts w:ascii="Arial" w:cs="Arial" w:eastAsia="Arial" w:hAnsi="Arial"/>
        </w:rPr>
        <w:t xml:space="preserve"> and </w:t>
      </w:r>
      <w:r>
        <w:rPr>
          <w:rFonts w:ascii="Arial" w:cs="Arial" w:eastAsia="Arial" w:hAnsi="Arial"/>
          <w:b/>
          <w:bCs/>
        </w:rPr>
        <w:t xml:space="preserve">E16b</w:t>
      </w:r>
      <w:r>
        <w:rPr>
          <w:rFonts w:ascii="Arial" w:cs="Arial" w:eastAsia="Arial" w:hAnsi="Arial"/>
        </w:rPr>
        <w:t xml:space="preserve"> contain the tester, validation date, results, manager, approval date and attestation fields.</w:t>
      </w:r>
    </w:p>
    <w:p>
      <w:pPr>
        <w:pStyle w:val="ListParagraph"/>
        <w:numPr>
          <w:ilvl w:val="0"/>
          <w:numId w:val="17"/>
        </w:numPr>
        <w:spacing w:after="60" w:line="264"/>
      </w:pPr>
      <w:r>
        <w:rPr>
          <w:rFonts w:ascii="Arial" w:cs="Arial" w:eastAsia="Arial" w:hAnsi="Arial"/>
        </w:rPr>
        <w:t xml:space="preserve">Confirm the BCiC report screen </w:t>
      </w:r>
      <w:r>
        <w:rPr>
          <w:rFonts w:ascii="Arial" w:cs="Arial" w:eastAsia="Arial" w:hAnsi="Arial"/>
          <w:b/>
          <w:bCs/>
        </w:rPr>
        <w:t xml:space="preserve">E04</w:t>
      </w:r>
      <w:r>
        <w:rPr>
          <w:rFonts w:ascii="Arial" w:cs="Arial" w:eastAsia="Arial" w:hAnsi="Arial"/>
        </w:rPr>
        <w:t xml:space="preserve">.</w:t>
      </w:r>
    </w:p>
    <w:p>
      <w:pPr>
        <w:pStyle w:val="ListParagraph"/>
        <w:numPr>
          <w:ilvl w:val="0"/>
          <w:numId w:val="17"/>
        </w:numPr>
        <w:spacing w:after="60" w:line="264"/>
      </w:pPr>
      <w:r>
        <w:rPr>
          <w:rFonts w:ascii="Arial" w:cs="Arial" w:eastAsia="Arial" w:hAnsi="Arial"/>
        </w:rPr>
        <w:t xml:space="preserve">Read the attached attestation in </w:t>
      </w:r>
      <w:r>
        <w:rPr>
          <w:rFonts w:ascii="Arial" w:cs="Arial" w:eastAsia="Arial" w:hAnsi="Arial"/>
          <w:b/>
          <w:bCs/>
        </w:rPr>
        <w:t xml:space="preserve">DMA02</w:t>
      </w:r>
      <w:r>
        <w:rPr>
          <w:rFonts w:ascii="Arial" w:cs="Arial" w:eastAsia="Arial" w:hAnsi="Arial"/>
        </w:rPr>
        <w:t xml:space="preserve"> (§3.5): the attestation and DIV record are retained in BCMS / BCiC and the attestation fields are updated.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E03, E16b, E04, DMA02.</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results and approval are recorded in BCiC.</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PASS – 10 of 10 applications.</w:t>
            </w:r>
          </w:p>
        </w:tc>
      </w:tr>
    </w:tbl>
    <w:p>
      <w:pPr>
        <w:spacing w:after="80"/>
      </w:pPr>
    </w:p>
    <w:p>
      <w:pPr>
        <w:pStyle w:val="Heading2"/>
      </w:pPr>
      <w:r>
        <w:rPr>
          <w:rFonts w:ascii="Arial" w:cs="Arial" w:eastAsia="Arial" w:hAnsi="Arial"/>
        </w:rPr>
        <w:t xml:space="preserve">A.6 Overall assessment, supporting evidence and sample result</w:t>
      </w:r>
    </w:p>
    <w:p>
      <w:pPr>
        <w:spacing w:after="120" w:line="276"/>
      </w:pPr>
      <w:r>
        <w:rPr>
          <w:rFonts w:ascii="Arial" w:cs="Arial" w:eastAsia="Arial" w:hAnsi="Arial"/>
          <w:b/>
          <w:bCs/>
        </w:rPr>
        <w:t xml:space="preserve">Overall Attribute Assessment (column Q).</w:t>
      </w:r>
      <w:r>
        <w:rPr>
          <w:rFonts w:ascii="Arial" w:cs="Arial" w:eastAsia="Arial" w:hAnsi="Arial"/>
        </w:rPr>
        <w:t xml:space="preserve"> PASS when all five control attributes pass. Any observation is listed under the conclusion and does not change it unless the reviewer decides otherwise.</w:t>
      </w:r>
    </w:p>
    <w:p>
      <w:pPr>
        <w:spacing w:after="120" w:line="276"/>
      </w:pPr>
      <w:r>
        <w:rPr>
          <w:rFonts w:ascii="Arial" w:cs="Arial" w:eastAsia="Arial" w:hAnsi="Arial"/>
          <w:b/>
          <w:bCs/>
        </w:rPr>
        <w:t xml:space="preserve">Supporting Evidence per Attribute (column R).</w:t>
      </w:r>
      <w:r>
        <w:rPr>
          <w:rFonts w:ascii="Arial" w:cs="Arial" w:eastAsia="Arial" w:hAnsi="Arial"/>
        </w:rPr>
        <w:t xml:space="preserve"> Every evidence file used for the sample, grouped by folder, with its full repository location.</w:t>
      </w:r>
    </w:p>
    <w:p>
      <w:pPr>
        <w:spacing w:after="120" w:line="276"/>
      </w:pPr>
      <w:r>
        <w:rPr>
          <w:rFonts w:ascii="Arial" w:cs="Arial" w:eastAsia="Arial" w:hAnsi="Arial"/>
          <w:b/>
          <w:bCs/>
        </w:rPr>
        <w:t xml:space="preserve">Control Sample Assessment Result (column S).</w:t>
      </w:r>
      <w:r>
        <w:rPr>
          <w:rFonts w:ascii="Arial" w:cs="Arial" w:eastAsia="Arial" w:hAnsi="Arial"/>
        </w:rPr>
        <w:t xml:space="preserve"> PASS, or "PASS – with observations" where observations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900"/>
        <w:gridCol w:w="1350"/>
        <w:gridCol w:w="1450"/>
        <w:gridCol w:w="1360"/>
        <w:gridCol w:w="1500"/>
      </w:tblGrid>
      <w:tr>
        <w:trPr>
          <w:tblHeader/>
        </w:trPr>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w:t>
            </w:r>
          </w:p>
        </w:tc>
        <w:tc>
          <w:tcPr>
            <w:tcW w:type="dxa" w:w="1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Application</w:t>
            </w:r>
          </w:p>
        </w:tc>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Records</w:t>
            </w:r>
          </w:p>
        </w:tc>
        <w:tc>
          <w:tcPr>
            <w:tcW w:type="dxa" w:w="135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In-period approval email</w:t>
            </w:r>
          </w:p>
        </w:tc>
        <w:tc>
          <w:tcPr>
            <w:tcW w:type="dxa" w:w="145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Confirmed by 08/2026 attestation</w:t>
            </w:r>
          </w:p>
        </w:tc>
        <w:tc>
          <w:tcPr>
            <w:tcW w:type="dxa" w:w="13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Approved after 06/01/2026</w:t>
            </w:r>
          </w:p>
        </w:tc>
        <w:tc>
          <w:tcPr>
            <w:tcW w:type="dxa" w:w="1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Result</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1822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1868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FedImport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3299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Imaging101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4052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Interface Monitor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3301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MQ Payment Monitor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OFAC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1917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ReconXpert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Swift Interface - BSI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27</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PASS – with observations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Total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 applications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56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13</w:t>
            </w:r>
          </w:p>
        </w:tc>
        <w:tc>
          <w:tcPr>
            <w:tcW w:type="dxa" w:w="13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33</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40"/>
            </w:pPr>
            <w:r>
              <w:rPr>
                <w:rFonts w:ascii="Arial" w:cs="Arial" w:eastAsia="Arial" w:hAnsi="Arial"/>
                <w:sz w:val="17"/>
                <w:szCs w:val="17"/>
              </w:rPr>
              <w:t xml:space="preserve">10 of 10 PASS</w:t>
            </w:r>
          </w:p>
        </w:tc>
      </w:tr>
    </w:tbl>
    <w:p>
      <w:pPr>
        <w:spacing w:after="80"/>
      </w:pPr>
    </w:p>
    <w:p>
      <w:pPr>
        <w:pStyle w:val="Heading2"/>
      </w:pPr>
      <w:r>
        <w:rPr>
          <w:rFonts w:ascii="Arial" w:cs="Arial" w:eastAsia="Arial" w:hAnsi="Arial"/>
        </w:rPr>
        <w:t xml:space="preserve">A.7 Observations for reviewer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800"/>
        <w:gridCol w:w="27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t>
            </w:r>
          </w:p>
        </w:tc>
        <w:tc>
          <w:tcPr>
            <w:tcW w:type="dxa" w:w="43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Observation</w:t>
            </w:r>
          </w:p>
        </w:tc>
        <w:tc>
          <w:tcPr>
            <w:tcW w:type="dxa" w:w="18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Samples</w:t>
            </w:r>
          </w:p>
        </w:tc>
        <w:tc>
          <w:tcPr>
            <w:tcW w:type="dxa" w:w="27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Consideration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Approval timing – 33 of 56 records were approved through retrospective attestations dated 08/17/2026 – 09/09/2026, after the review period end and about nine months after testing. A further 13 records carry in-period BCiC approval dates (11/15/2025, 12/18/2025) supported only by 08/2026 attestations.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3299, 4052, 3301, 1903, 1936, 1937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Reviewer to conclude whether retrospective approval satisfies the control for the period. The attestation (§3.6) commits to contemporaneous approval going forward.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Self-approval – the tester and approving manager are the same person in several business lines (e.g. David Marquez, Franklin Puentes, Michelle Oropesa, Martha Sullivan, Sadis Alvarenga).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3299, 4052, 3301, 1903, 1917, 1936, 1937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Segregation-of-duties observation.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FedExport BCiC approval date 06/05/2026 vs approval email 05/05/2026 (E09).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1867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Likely BCiC data-entry error; request correction.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BLA02 (BSA/AML/OFAC) test script – DIV Yes/No boxes blank.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3299, 1903, 1936, 1937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Mitigated by BLA02 screenshots, BCiC Y/Y/Y and the signed attestation.</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BSA T24 attestation date 08/29/2026 in BCiC vs signed 8/19/2026; Financial Risk manager "Xavier" vs email from "Ivan" Caisapanta.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1937</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Data consistency; confirm approver identity.</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ACH Express and Interface Monitor not named verbatim in the BLA01 / BLA04 in-scope lines; BLA01 operator differs from the BCiC tester.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1822, 4052, 1867, 1868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DIV records exist with Y/Y/Y and approval.</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Count reconciliation – E03 has 62 records (56 in scope); E16b has 64 rows; the attestation states 63 entries / 13 applications.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Testing performed on E03 (the export with manager fields).</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 interval 392 days (10/19/2024 → 11/15/2025).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Assessed per DR cycle.</w:t>
            </w:r>
          </w:p>
        </w:tc>
      </w:tr>
    </w:tbl>
    <w:p>
      <w:pPr>
        <w:spacing w:after="80"/>
      </w:pPr>
    </w:p>
    <w:p>
      <w:pPr>
        <w:pStyle w:val="Heading2"/>
      </w:pPr>
      <w:r>
        <w:rPr>
          <w:rFonts w:ascii="Arial" w:cs="Arial" w:eastAsia="Arial" w:hAnsi="Arial"/>
        </w:rPr>
        <w:t xml:space="preserve">A.8 Conclusion</w:t>
      </w:r>
    </w:p>
    <w:p>
      <w:pPr>
        <w:spacing w:after="120" w:line="276"/>
      </w:pPr>
      <w:r>
        <w:rPr>
          <w:rFonts w:ascii="Arial" w:cs="Arial" w:eastAsia="Arial" w:hAnsi="Arial"/>
        </w:rPr>
        <w:t xml:space="preserve">All ten in-scope applications (56 DIV records) meet the five control attributes and are assessed as </w:t>
      </w:r>
      <w:r>
        <w:rPr>
          <w:rFonts w:ascii="Arial" w:cs="Arial" w:eastAsia="Arial" w:hAnsi="Arial"/>
          <w:b/>
          <w:bCs/>
        </w:rPr>
        <w:t xml:space="preserve">PASS</w:t>
      </w:r>
      <w:r>
        <w:rPr>
          <w:rFonts w:ascii="Arial" w:cs="Arial" w:eastAsia="Arial" w:hAnsi="Arial"/>
        </w:rPr>
        <w:t xml:space="preserve">, with observations. The most significant observation is the timing of business line approvals (33 of 56 approved after the review period through retrospective attestation), which the reviewer should consider when concluding on the operating effectiveness of the approval element for the period.</w:t>
      </w:r>
    </w:p>
    <w:p>
      <w:r>
        <w:br w:type="page"/>
      </w:r>
    </w:p>
    <w:p>
      <w:pPr>
        <w:pStyle w:val="Heading1"/>
      </w:pPr>
      <w:r>
        <w:rPr>
          <w:rFonts w:ascii="Arial" w:cs="Arial" w:eastAsia="Arial" w:hAnsi="Arial"/>
        </w:rPr>
        <w:t xml:space="preserve">Part B – BSI.IT.31.C19 Server Patch Change</w:t>
      </w:r>
    </w:p>
    <w:p>
      <w:pPr>
        <w:pStyle w:val="Heading2"/>
      </w:pPr>
      <w:r>
        <w:rPr>
          <w:rFonts w:ascii="Arial" w:cs="Arial" w:eastAsia="Arial" w:hAnsi="Arial"/>
        </w:rPr>
        <w:t xml:space="preserve">B.1 Control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BSI.IT.31.C19 Server Patch Change – Monthly, the Patch Team semi-automatically deploys Windows and Linux server patches / software updates to address security vulnerabilities once a change request has been approved. Patches / updates which cannot be deployed are escalated as a Security Exception or Risk Acceptance.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Frequency / type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Monthly · Semi-automated (patch deployment through the patch tool – SCCM / BigFix for Windows; OS update procedures for Solaris 11.4 and RHEL)</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Control owner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Patch Team / IT Operations (change owners e.g. Matthew Wilson, Susan Menig, Roman Francisco)</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Risk addressed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Security vulnerabilities on servers remain unpatched, or patches are deployed without an approved change.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Workpaper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BSI.IT.31.C19.05_Server Population and Snow Ticket Testing.xlsx</w:t>
            </w:r>
          </w:p>
        </w:tc>
      </w:tr>
    </w:tbl>
    <w:p>
      <w:pPr>
        <w:spacing w:after="80"/>
      </w:pPr>
    </w:p>
    <w:p>
      <w:pPr>
        <w:pStyle w:val="Heading2"/>
      </w:pPr>
      <w:r>
        <w:rPr>
          <w:rFonts w:ascii="Arial" w:cs="Arial" w:eastAsia="Arial" w:hAnsi="Arial"/>
        </w:rPr>
        <w:t xml:space="preserve">B.2 Population and sample</w:t>
      </w:r>
    </w:p>
    <w:p>
      <w:pPr>
        <w:spacing w:after="120" w:line="276"/>
      </w:pPr>
      <w:r>
        <w:rPr>
          <w:rFonts w:ascii="Arial" w:cs="Arial" w:eastAsia="Arial" w:hAnsi="Arial"/>
          <w:b/>
          <w:bCs/>
        </w:rPr>
        <w:t xml:space="preserve">Population sources.</w:t>
      </w:r>
      <w:r>
        <w:rPr>
          <w:rFonts w:ascii="Arial" w:cs="Arial" w:eastAsia="Arial" w:hAnsi="Arial"/>
        </w:rPr>
        <w:t xml:space="preserve"> Server population from the CMDB (tab "CDMB-Server" / "CMDB Query"); monthly server patch change tickets from ServiceNow (tab "GSnow Server Patch Tickets", with the query screenshots on "Screenshots of SNOW Queries").</w:t>
      </w:r>
    </w:p>
    <w:p>
      <w:pPr>
        <w:spacing w:after="120" w:line="276"/>
      </w:pPr>
      <w:r>
        <w:rPr>
          <w:rFonts w:ascii="Arial" w:cs="Arial" w:eastAsia="Arial" w:hAnsi="Arial"/>
          <w:b/>
          <w:bCs/>
        </w:rPr>
        <w:t xml:space="preserve">Sample.</w:t>
      </w:r>
      <w:r>
        <w:rPr>
          <w:rFonts w:ascii="Arial" w:cs="Arial" w:eastAsia="Arial" w:hAnsi="Arial"/>
        </w:rPr>
        <w:t xml:space="preserve"> Three sample months were selected and, for each month, the servers patched under that month's change tickets were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000"/>
        <w:gridCol w:w="4060"/>
      </w:tblGrid>
      <w:tr>
        <w:trPr>
          <w:tblHeader/>
        </w:trPr>
        <w:tc>
          <w:tcPr>
            <w:tcW w:type="dxa" w:w="14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Sample month</w:t>
            </w:r>
          </w:p>
        </w:tc>
        <w:tc>
          <w:tcPr>
            <w:tcW w:type="dxa" w:w="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Servers</w:t>
            </w:r>
          </w:p>
        </w:tc>
        <w:tc>
          <w:tcPr>
            <w:tcW w:type="dxa" w:w="3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Change tickets</w:t>
            </w:r>
          </w:p>
        </w:tc>
        <w:tc>
          <w:tcPr>
            <w:tcW w:type="dxa" w:w="40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Short description (per ticket)</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February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CHG002775908, CHG002761130, CHG002766209, CHG002786007, CHG002793665</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Monthly software updates for high/critical vulnerabilities, MS patching &amp; 3rd party; 1Q26 Solaris 11.4 OS updates; 1Q26 RHEL OS updates; monthly software updates; 02.2026 Patch Management Cycle – Windows Servers + VDI</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CHG002943462, CHG002963064, CHG002971776, CHG002971836, CHG003014595</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Monthly software updates; SQL Server 2016/2019/2022 patches; 2Q26 Solaris 11.4 OS updates; 2Q26 RHEL OS updates; 05.2026 Patch Management Cycle – Windows Servers</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July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CHG003134005</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Monthly software updates for high/critical vulnerabilities, MS patching &amp; 3rd party</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Total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 change tickets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49 Windows, 9 Solaris, 6 Linux server samples</w:t>
            </w:r>
          </w:p>
        </w:tc>
      </w:tr>
    </w:tbl>
    <w:p>
      <w:pPr>
        <w:spacing w:after="80"/>
      </w:pPr>
    </w:p>
    <w:p>
      <w:pPr>
        <w:pStyle w:val="Heading2"/>
      </w:pPr>
      <w:r>
        <w:rPr>
          <w:rFonts w:ascii="Arial" w:cs="Arial" w:eastAsia="Arial" w:hAnsi="Arial"/>
        </w:rPr>
        <w:t xml:space="preserve">B.3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Evidence</w:t>
            </w:r>
          </w:p>
        </w:tc>
        <w:tc>
          <w:tcPr>
            <w:tcW w:type="dxa" w:w="3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Location</w:t>
            </w:r>
          </w:p>
        </w:tc>
        <w:tc>
          <w:tcPr>
            <w:tcW w:type="dxa" w:w="34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Used for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CMDB server population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Workpaper tabs "CMDB Query", "CDMB-Server"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Population completeness; CI ID and server type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ServiceNow change tickets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"GSnow Server Patch Tickets"; "Screenshots of SNOW Queries"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Change number, type, planned start, approval history, implementation / backout plans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Windows patch evidence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Windows_Evidence_Document.docx – "Item" headings per server</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Patch deployed per Windows server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Solaris / Linux patch evidence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Solaris_ Linux_Evidence_Document.docx – Evidence Refs SL-01 to SL-12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Patch level per Solaris / Linux server (uname -a, beadm list, pkg info)</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Security Exception / Risk Acceptance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RCSA confirmation (recorded in "Testing -Results" column 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Escalation of non-deployable patches</w:t>
            </w:r>
          </w:p>
        </w:tc>
      </w:tr>
    </w:tbl>
    <w:p>
      <w:pPr>
        <w:spacing w:after="80"/>
      </w:pPr>
    </w:p>
    <w:p>
      <w:pPr>
        <w:pStyle w:val="Heading2"/>
      </w:pPr>
      <w:r>
        <w:rPr>
          <w:rFonts w:ascii="Arial" w:cs="Arial" w:eastAsia="Arial" w:hAnsi="Arial"/>
        </w:rPr>
        <w:t xml:space="preserve">B.4 Step-by-step testing of the attributes</w:t>
      </w:r>
    </w:p>
    <w:p>
      <w:pPr>
        <w:pStyle w:val="Heading3"/>
      </w:pPr>
      <w:r>
        <w:rPr>
          <w:rFonts w:ascii="Arial" w:cs="Arial" w:eastAsia="Arial" w:hAnsi="Arial"/>
        </w:rPr>
        <w:t xml:space="preserve">B.4.1 Population completeness and sample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the server population is complete and the samples are drawn from it.</w:t>
            </w:r>
          </w:p>
        </w:tc>
      </w:tr>
    </w:tbl>
    <w:p>
      <w:pPr>
        <w:spacing w:after="80"/>
      </w:pPr>
    </w:p>
    <w:p>
      <w:pPr>
        <w:spacing w:after="120" w:line="276"/>
      </w:pPr>
      <w:r>
        <w:rPr>
          <w:rFonts w:ascii="Arial" w:cs="Arial" w:eastAsia="Arial" w:hAnsi="Arial"/>
          <w:b/>
          <w:bCs/>
        </w:rPr>
        <w:t xml:space="preserve">Test steps</w:t>
      </w:r>
    </w:p>
    <w:p>
      <w:pPr>
        <w:pStyle w:val="ListParagraph"/>
        <w:numPr>
          <w:ilvl w:val="0"/>
          <w:numId w:val="18"/>
        </w:numPr>
        <w:spacing w:after="60" w:line="264"/>
      </w:pPr>
      <w:r>
        <w:rPr>
          <w:rFonts w:ascii="Arial" w:cs="Arial" w:eastAsia="Arial" w:hAnsi="Arial"/>
        </w:rPr>
        <w:t xml:space="preserve">Obtain the CMDB server population (tab "CDMB-Server") and the query used ("CMDB Query"). Confirm the filters (company SPB Miami, status Installed / In Use, class Windows / Linux / Solaris server).</w:t>
      </w:r>
    </w:p>
    <w:p>
      <w:pPr>
        <w:pStyle w:val="ListParagraph"/>
        <w:numPr>
          <w:ilvl w:val="0"/>
          <w:numId w:val="18"/>
        </w:numPr>
        <w:spacing w:after="60" w:line="264"/>
      </w:pPr>
      <w:r>
        <w:rPr>
          <w:rFonts w:ascii="Arial" w:cs="Arial" w:eastAsia="Arial" w:hAnsi="Arial"/>
        </w:rPr>
        <w:t xml:space="preserve">Obtain the ServiceNow server patch change tickets for the period (tab "GSnow Server Patch Tickets") and the query screenshots.</w:t>
      </w:r>
    </w:p>
    <w:p>
      <w:pPr>
        <w:pStyle w:val="ListParagraph"/>
        <w:numPr>
          <w:ilvl w:val="0"/>
          <w:numId w:val="18"/>
        </w:numPr>
        <w:spacing w:after="60" w:line="264"/>
      </w:pPr>
      <w:r>
        <w:rPr>
          <w:rFonts w:ascii="Arial" w:cs="Arial" w:eastAsia="Arial" w:hAnsi="Arial"/>
        </w:rPr>
        <w:t xml:space="preserve">Select the sample months and list, per month, the servers patched under that month's tickets (tab "Testing -Results", column K), with CI ID (column L) agreed to the CMDB.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Tabs "CMDB Query", "CDMB-Server", "GSnow Server Patch Tickets", "Screenshots of SNOW Queries", "Testing -Results".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sampled server exists in the CMDB population with a matching CI ID.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64 servers sampled across February, May and July 2026; CI IDs recorded.</w:t>
            </w:r>
          </w:p>
        </w:tc>
      </w:tr>
    </w:tbl>
    <w:p>
      <w:pPr>
        <w:spacing w:after="80"/>
      </w:pPr>
    </w:p>
    <w:p>
      <w:pPr>
        <w:pStyle w:val="Heading3"/>
      </w:pPr>
      <w:r>
        <w:rPr>
          <w:rFonts w:ascii="Arial" w:cs="Arial" w:eastAsia="Arial" w:hAnsi="Arial"/>
        </w:rPr>
        <w:t xml:space="preserve">B.4.2 Attribute 1 – Change request raised for the monthly patch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Each monthly patch deployment is performed under a change request.</w:t>
            </w:r>
          </w:p>
        </w:tc>
      </w:tr>
    </w:tbl>
    <w:p>
      <w:pPr>
        <w:spacing w:after="80"/>
      </w:pPr>
    </w:p>
    <w:p>
      <w:pPr>
        <w:spacing w:after="120" w:line="276"/>
      </w:pPr>
      <w:r>
        <w:rPr>
          <w:rFonts w:ascii="Arial" w:cs="Arial" w:eastAsia="Arial" w:hAnsi="Arial"/>
          <w:b/>
          <w:bCs/>
        </w:rPr>
        <w:t xml:space="preserve">Test steps</w:t>
      </w:r>
    </w:p>
    <w:p>
      <w:pPr>
        <w:pStyle w:val="ListParagraph"/>
        <w:numPr>
          <w:ilvl w:val="0"/>
          <w:numId w:val="19"/>
        </w:numPr>
        <w:spacing w:after="60" w:line="264"/>
      </w:pPr>
      <w:r>
        <w:rPr>
          <w:rFonts w:ascii="Arial" w:cs="Arial" w:eastAsia="Arial" w:hAnsi="Arial"/>
        </w:rPr>
        <w:t xml:space="preserve">For each sampled server, identify the change ticket that covers its operating system for the month (column M and column AC "Change Ticket for this Server's OS").</w:t>
      </w:r>
    </w:p>
    <w:p>
      <w:pPr>
        <w:pStyle w:val="ListParagraph"/>
        <w:numPr>
          <w:ilvl w:val="0"/>
          <w:numId w:val="19"/>
        </w:numPr>
        <w:spacing w:after="60" w:line="264"/>
      </w:pPr>
      <w:r>
        <w:rPr>
          <w:rFonts w:ascii="Arial" w:cs="Arial" w:eastAsia="Arial" w:hAnsi="Arial"/>
        </w:rPr>
        <w:t xml:space="preserve">Open the ticket in "GSnow Server Patch Tickets" and record Change Type (column O), Short Description (column P) and Planned Start Date (column Q).</w:t>
      </w:r>
    </w:p>
    <w:p>
      <w:pPr>
        <w:pStyle w:val="ListParagraph"/>
        <w:numPr>
          <w:ilvl w:val="0"/>
          <w:numId w:val="19"/>
        </w:numPr>
        <w:spacing w:after="60" w:line="264"/>
      </w:pPr>
      <w:r>
        <w:rPr>
          <w:rFonts w:ascii="Arial" w:cs="Arial" w:eastAsia="Arial" w:hAnsi="Arial"/>
        </w:rPr>
        <w:t xml:space="preserve">Confirm the ticket describes a server patch / software update deployment and is a Normal 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"GSnow Server Patch Tickets"; "Testing -Results" columns M, O, P, Q, AC.</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 Normal change ticket exists for the patch deployment of every sampled server.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11 Normal change tickets cover the three sample months.</w:t>
            </w:r>
          </w:p>
        </w:tc>
      </w:tr>
    </w:tbl>
    <w:p>
      <w:pPr>
        <w:spacing w:after="80"/>
      </w:pPr>
    </w:p>
    <w:p>
      <w:pPr>
        <w:pStyle w:val="Heading3"/>
      </w:pPr>
      <w:r>
        <w:rPr>
          <w:rFonts w:ascii="Arial" w:cs="Arial" w:eastAsia="Arial" w:hAnsi="Arial"/>
        </w:rPr>
        <w:t xml:space="preserve">B.4.3 Attribute 2 – Change approved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Patches are deployed only once the change request has been approved.</w:t>
            </w:r>
          </w:p>
        </w:tc>
      </w:tr>
    </w:tbl>
    <w:p>
      <w:pPr>
        <w:spacing w:after="80"/>
      </w:pPr>
    </w:p>
    <w:p>
      <w:pPr>
        <w:spacing w:after="120" w:line="276"/>
      </w:pPr>
      <w:r>
        <w:rPr>
          <w:rFonts w:ascii="Arial" w:cs="Arial" w:eastAsia="Arial" w:hAnsi="Arial"/>
          <w:b/>
          <w:bCs/>
        </w:rPr>
        <w:t xml:space="preserve">Test steps</w:t>
      </w:r>
    </w:p>
    <w:p>
      <w:pPr>
        <w:pStyle w:val="ListParagraph"/>
        <w:numPr>
          <w:ilvl w:val="0"/>
          <w:numId w:val="20"/>
        </w:numPr>
        <w:spacing w:after="60" w:line="264"/>
      </w:pPr>
      <w:r>
        <w:rPr>
          <w:rFonts w:ascii="Arial" w:cs="Arial" w:eastAsia="Arial" w:hAnsi="Arial"/>
        </w:rPr>
        <w:t xml:space="preserve">From the ticket approval history, record the Approval Set Date (column R).</w:t>
      </w:r>
    </w:p>
    <w:p>
      <w:pPr>
        <w:pStyle w:val="ListParagraph"/>
        <w:numPr>
          <w:ilvl w:val="0"/>
          <w:numId w:val="20"/>
        </w:numPr>
        <w:spacing w:after="60" w:line="264"/>
      </w:pPr>
      <w:r>
        <w:rPr>
          <w:rFonts w:ascii="Arial" w:cs="Arial" w:eastAsia="Arial" w:hAnsi="Arial"/>
        </w:rPr>
        <w:t xml:space="preserve">Compare the Approval Set Date with the Planned Start Date (column Q) for every ticket.</w:t>
      </w:r>
    </w:p>
    <w:p>
      <w:pPr>
        <w:pStyle w:val="ListParagraph"/>
        <w:numPr>
          <w:ilvl w:val="0"/>
          <w:numId w:val="20"/>
        </w:numPr>
        <w:spacing w:after="60" w:line="264"/>
      </w:pPr>
      <w:r>
        <w:rPr>
          <w:rFonts w:ascii="Arial" w:cs="Arial" w:eastAsia="Arial" w:hAnsi="Arial"/>
        </w:rPr>
        <w:t xml:space="preserve">Record True when approval precedes the planned start (column S "Per RSA Analysis, Was Change Approved Prior to Planned Start 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Tab "GSnow Server Patch Tickets" (Approval history); "Testing -Results" columns Q, R, 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Approval Set Date is before the Planned Start Date.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True for all 11 tickets (see table B.5).</w:t>
            </w:r>
          </w:p>
        </w:tc>
      </w:tr>
    </w:tbl>
    <w:p>
      <w:pPr>
        <w:spacing w:after="80"/>
      </w:pPr>
    </w:p>
    <w:p>
      <w:pPr>
        <w:pStyle w:val="Heading3"/>
      </w:pPr>
      <w:r>
        <w:rPr>
          <w:rFonts w:ascii="Arial" w:cs="Arial" w:eastAsia="Arial" w:hAnsi="Arial"/>
        </w:rPr>
        <w:t xml:space="preserve">B.4.4 Attribute 3 – Patches / updates deployed to the sampled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The approved patches were actually deployed to each sampled server.</w:t>
            </w:r>
          </w:p>
        </w:tc>
      </w:tr>
    </w:tbl>
    <w:p>
      <w:pPr>
        <w:spacing w:after="80"/>
      </w:pPr>
    </w:p>
    <w:p>
      <w:pPr>
        <w:spacing w:after="120" w:line="276"/>
      </w:pPr>
      <w:r>
        <w:rPr>
          <w:rFonts w:ascii="Arial" w:cs="Arial" w:eastAsia="Arial" w:hAnsi="Arial"/>
          <w:b/>
          <w:bCs/>
        </w:rPr>
        <w:t xml:space="preserve">Test steps</w:t>
      </w:r>
    </w:p>
    <w:p>
      <w:pPr>
        <w:pStyle w:val="ListParagraph"/>
        <w:numPr>
          <w:ilvl w:val="0"/>
          <w:numId w:val="21"/>
        </w:numPr>
        <w:spacing w:after="60" w:line="264"/>
      </w:pPr>
      <w:r>
        <w:rPr>
          <w:rFonts w:ascii="Arial" w:cs="Arial" w:eastAsia="Arial" w:hAnsi="Arial"/>
        </w:rPr>
        <w:t xml:space="preserve">Windows: open Windows_Evidence_Document.docx, press Ctrl+F for the server name (column Z) and review the patch screenshot under the Item heading (column Y / AB).</w:t>
      </w:r>
    </w:p>
    <w:p>
      <w:pPr>
        <w:pStyle w:val="ListParagraph"/>
        <w:numPr>
          <w:ilvl w:val="0"/>
          <w:numId w:val="21"/>
        </w:numPr>
        <w:spacing w:after="60" w:line="264"/>
      </w:pPr>
      <w:r>
        <w:rPr>
          <w:rFonts w:ascii="Arial" w:cs="Arial" w:eastAsia="Arial" w:hAnsi="Arial"/>
        </w:rPr>
        <w:t xml:space="preserve">Solaris: open Solaris_ Linux_Evidence_Document.docx at the Evidence Ref (SL-08 to SL-10, SL-12). Confirm the boot environment for the quarter (Sol1Q26_BE / Sol2Q26_BE) in "beadm list" and the "pkg info entire" version.</w:t>
      </w:r>
    </w:p>
    <w:p>
      <w:pPr>
        <w:pStyle w:val="ListParagraph"/>
        <w:numPr>
          <w:ilvl w:val="0"/>
          <w:numId w:val="21"/>
        </w:numPr>
        <w:spacing w:after="60" w:line="264"/>
      </w:pPr>
      <w:r>
        <w:rPr>
          <w:rFonts w:ascii="Arial" w:cs="Arial" w:eastAsia="Arial" w:hAnsi="Arial"/>
        </w:rPr>
        <w:t xml:space="preserve">Linux: open the Evidence Ref (SL-01 to SL-06). Confirm the kernel version in "uname -a" and compare it with the release deployed under the month's RHEL change (use SL-11 for the kernel version reference).</w:t>
      </w:r>
    </w:p>
    <w:p>
      <w:pPr>
        <w:pStyle w:val="ListParagraph"/>
        <w:numPr>
          <w:ilvl w:val="0"/>
          <w:numId w:val="21"/>
        </w:numPr>
        <w:spacing w:after="60" w:line="264"/>
      </w:pPr>
      <w:r>
        <w:rPr>
          <w:rFonts w:ascii="Arial" w:cs="Arial" w:eastAsia="Arial" w:hAnsi="Arial"/>
        </w:rPr>
        <w:t xml:space="preserve">Check the screenshot date against the change window and confirm the server name matches the CMDB (column AA "Name Match").</w:t>
      </w:r>
    </w:p>
    <w:p>
      <w:pPr>
        <w:pStyle w:val="ListParagraph"/>
        <w:numPr>
          <w:ilvl w:val="0"/>
          <w:numId w:val="21"/>
        </w:numPr>
        <w:spacing w:after="60" w:line="264"/>
      </w:pPr>
      <w:r>
        <w:rPr>
          <w:rFonts w:ascii="Arial" w:cs="Arial" w:eastAsia="Arial" w:hAnsi="Arial"/>
        </w:rPr>
        <w:t xml:space="preserve">Record the result per server (column W "Found in Word Doc?") and read the reviewer note in column AF before relying on the evidence.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Windows_Evidence_Document.docx (Items); Solaris_ Linux_Evidence_Document.docx (SL-01 to SL-12); "Testing -Results" columns W–AF; tab "Evidence Index".</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Each sampled server has evidence, dated for the change window, that the patch was applied.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Open – 60 of 64 servers located in an evidence document (2 with a name spelling to confirm); 4 servers decommissioned. Evidence-timing issues are listed in B.6.</w:t>
            </w:r>
          </w:p>
        </w:tc>
      </w:tr>
    </w:tbl>
    <w:p>
      <w:pPr>
        <w:spacing w:after="80"/>
      </w:pPr>
    </w:p>
    <w:p>
      <w:pPr>
        <w:pStyle w:val="Heading3"/>
      </w:pPr>
      <w:r>
        <w:rPr>
          <w:rFonts w:ascii="Arial" w:cs="Arial" w:eastAsia="Arial" w:hAnsi="Arial"/>
        </w:rPr>
        <w:t xml:space="preserve">B.4.5 Attribute 4 – Non-deployable patches escalated as Security Exception / Risk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Patches that cannot be deployed are escalated as a Security Exception or Risk Acceptance.</w:t>
            </w:r>
          </w:p>
        </w:tc>
      </w:tr>
    </w:tbl>
    <w:p>
      <w:pPr>
        <w:spacing w:after="80"/>
      </w:pPr>
    </w:p>
    <w:p>
      <w:pPr>
        <w:spacing w:after="120" w:line="276"/>
      </w:pPr>
      <w:r>
        <w:rPr>
          <w:rFonts w:ascii="Arial" w:cs="Arial" w:eastAsia="Arial" w:hAnsi="Arial"/>
          <w:b/>
          <w:bCs/>
        </w:rPr>
        <w:t xml:space="preserve">Test steps</w:t>
      </w:r>
    </w:p>
    <w:p>
      <w:pPr>
        <w:pStyle w:val="ListParagraph"/>
        <w:numPr>
          <w:ilvl w:val="0"/>
          <w:numId w:val="22"/>
        </w:numPr>
        <w:spacing w:after="60" w:line="264"/>
      </w:pPr>
      <w:r>
        <w:rPr>
          <w:rFonts w:ascii="Arial" w:cs="Arial" w:eastAsia="Arial" w:hAnsi="Arial"/>
        </w:rPr>
        <w:t xml:space="preserve">Obtain the patch compliance / deployment report for the month (from the patch tool) and identify patches that failed or could not be deployed on the sampled servers.</w:t>
      </w:r>
    </w:p>
    <w:p>
      <w:pPr>
        <w:pStyle w:val="ListParagraph"/>
        <w:numPr>
          <w:ilvl w:val="0"/>
          <w:numId w:val="22"/>
        </w:numPr>
        <w:spacing w:after="60" w:line="264"/>
      </w:pPr>
      <w:r>
        <w:rPr>
          <w:rFonts w:ascii="Arial" w:cs="Arial" w:eastAsia="Arial" w:hAnsi="Arial"/>
        </w:rPr>
        <w:t xml:space="preserve">For each non-deployable patch, obtain the Security Exception or Risk Acceptance record and confirm it was raised and approved.</w:t>
      </w:r>
    </w:p>
    <w:p>
      <w:pPr>
        <w:pStyle w:val="ListParagraph"/>
        <w:numPr>
          <w:ilvl w:val="0"/>
          <w:numId w:val="22"/>
        </w:numPr>
        <w:spacing w:after="60" w:line="264"/>
      </w:pPr>
      <w:r>
        <w:rPr>
          <w:rFonts w:ascii="Arial" w:cs="Arial" w:eastAsia="Arial" w:hAnsi="Arial"/>
        </w:rPr>
        <w:t xml:space="preserve">Where no patch was non-deployable, obtain evidence supporting that statement (e.g. 100% compliance report) and record the attribute as not applicable.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"Testing -Results" column T (RCSA confirmation); patch compliance reports; Security Exception / Risk Acceptance register.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Every non-deployable patch has an approved Security Exception or Risk Acceptance, or evidence shows none were needed.</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Open – the workpaper records "RCSA confirmed no Security Exception/Risk Acceptance escalation was completed for non-deployable patches" for each month. This wording must be clarified (see B.6 item 5).</w:t>
            </w:r>
          </w:p>
        </w:tc>
      </w:tr>
    </w:tbl>
    <w:p>
      <w:pPr>
        <w:spacing w:after="80"/>
      </w:pPr>
    </w:p>
    <w:p>
      <w:pPr>
        <w:pStyle w:val="Heading3"/>
      </w:pPr>
      <w:r>
        <w:rPr>
          <w:rFonts w:ascii="Arial" w:cs="Arial" w:eastAsia="Arial" w:hAnsi="Arial"/>
        </w:rPr>
        <w:t xml:space="preserve">B.4.6 Attribute 5 – Patch evidence maintained and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Evidence of the deployment is retained and can be produced.</w:t>
            </w:r>
          </w:p>
        </w:tc>
      </w:tr>
    </w:tbl>
    <w:p>
      <w:pPr>
        <w:spacing w:after="80"/>
      </w:pPr>
    </w:p>
    <w:p>
      <w:pPr>
        <w:spacing w:after="120" w:line="276"/>
      </w:pPr>
      <w:r>
        <w:rPr>
          <w:rFonts w:ascii="Arial" w:cs="Arial" w:eastAsia="Arial" w:hAnsi="Arial"/>
          <w:b/>
          <w:bCs/>
        </w:rPr>
        <w:t xml:space="preserve">Test steps</w:t>
      </w:r>
    </w:p>
    <w:p>
      <w:pPr>
        <w:pStyle w:val="ListParagraph"/>
        <w:numPr>
          <w:ilvl w:val="0"/>
          <w:numId w:val="23"/>
        </w:numPr>
        <w:spacing w:after="60" w:line="264"/>
      </w:pPr>
      <w:r>
        <w:rPr>
          <w:rFonts w:ascii="Arial" w:cs="Arial" w:eastAsia="Arial" w:hAnsi="Arial"/>
        </w:rPr>
        <w:t xml:space="preserve">Confirm the evidence documents referenced for each server are present in the evidence folder and open at the referenced Item / Evidence Ref.</w:t>
      </w:r>
    </w:p>
    <w:p>
      <w:pPr>
        <w:pStyle w:val="ListParagraph"/>
        <w:numPr>
          <w:ilvl w:val="0"/>
          <w:numId w:val="23"/>
        </w:numPr>
        <w:spacing w:after="60" w:line="264"/>
      </w:pPr>
      <w:r>
        <w:rPr>
          <w:rFonts w:ascii="Arial" w:cs="Arial" w:eastAsia="Arial" w:hAnsi="Arial"/>
        </w:rPr>
        <w:t xml:space="preserve">Record Yes / No in column 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Evidence documents; "Testing -Results" column U; tab "Evidence Index".</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Evidence is available for every sampled server.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Recorded "Yes" for each month. Note: Windows_Evidence_Document.docx is referenced by the workpaper but is not in the repository folder BSI.IT.31.C19.05_Patch_Management.</w:t>
            </w:r>
          </w:p>
        </w:tc>
      </w:tr>
    </w:tbl>
    <w:p>
      <w:pPr>
        <w:spacing w:after="80"/>
      </w:pPr>
    </w:p>
    <w:p>
      <w:pPr>
        <w:pStyle w:val="Heading3"/>
      </w:pPr>
      <w:r>
        <w:rPr>
          <w:rFonts w:ascii="Arial" w:cs="Arial" w:eastAsia="Arial" w:hAnsi="Arial"/>
        </w:rPr>
        <w:t xml:space="preserve">B.4.7 Control sample assessment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Objective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Conclude on each sample month.</w:t>
            </w:r>
          </w:p>
        </w:tc>
      </w:tr>
    </w:tbl>
    <w:p>
      <w:pPr>
        <w:spacing w:after="80"/>
      </w:pPr>
    </w:p>
    <w:p>
      <w:pPr>
        <w:spacing w:after="120" w:line="276"/>
      </w:pPr>
      <w:r>
        <w:rPr>
          <w:rFonts w:ascii="Arial" w:cs="Arial" w:eastAsia="Arial" w:hAnsi="Arial"/>
          <w:b/>
          <w:bCs/>
        </w:rPr>
        <w:t xml:space="preserve">Test steps</w:t>
      </w:r>
    </w:p>
    <w:p>
      <w:pPr>
        <w:pStyle w:val="ListParagraph"/>
        <w:numPr>
          <w:ilvl w:val="0"/>
          <w:numId w:val="24"/>
        </w:numPr>
        <w:spacing w:after="60" w:line="264"/>
      </w:pPr>
      <w:r>
        <w:rPr>
          <w:rFonts w:ascii="Arial" w:cs="Arial" w:eastAsia="Arial" w:hAnsi="Arial"/>
        </w:rPr>
        <w:t xml:space="preserve">A month passes when attributes 1–5 pass for every sampled server of that month.</w:t>
      </w:r>
    </w:p>
    <w:p>
      <w:pPr>
        <w:pStyle w:val="ListParagraph"/>
        <w:numPr>
          <w:ilvl w:val="0"/>
          <w:numId w:val="24"/>
        </w:numPr>
        <w:spacing w:after="60" w:line="264"/>
      </w:pPr>
      <w:r>
        <w:rPr>
          <w:rFonts w:ascii="Arial" w:cs="Arial" w:eastAsia="Arial" w:hAnsi="Arial"/>
        </w:rPr>
        <w:t xml:space="preserve">Record the result in "Testing -Results" column V and on the month-level tab "Testing Result".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Evidence used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"Testing -Results" column V; "Testing Result" columns J, K and P.</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Pass criteria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attributes pass for all servers of the month.</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rFonts w:ascii="Arial" w:cs="Arial" w:eastAsia="Arial" w:hAnsi="Arial"/>
                <w:b/>
                <w:bCs/>
                <w:sz w:val="17"/>
                <w:szCs w:val="17"/>
              </w:rPr>
              <w:t xml:space="preserve">Result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Not concluded – "Testing Result" shows Fail in columns J and K but Compliant in column P for all three months (see B.6 item 1).</w:t>
            </w:r>
          </w:p>
        </w:tc>
      </w:tr>
    </w:tbl>
    <w:p>
      <w:pPr>
        <w:spacing w:after="80"/>
      </w:pPr>
    </w:p>
    <w:p>
      <w:pPr>
        <w:pStyle w:val="Heading2"/>
      </w:pPr>
      <w:r>
        <w:rPr>
          <w:rFonts w:ascii="Arial" w:cs="Arial" w:eastAsia="Arial" w:hAnsi="Arial"/>
        </w:rPr>
        <w:t xml:space="preserve">B.5 Change approval results (Attribute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000"/>
        <w:gridCol w:w="2060"/>
      </w:tblGrid>
      <w:tr>
        <w:trPr>
          <w:tblHeader/>
        </w:trPr>
        <w:tc>
          <w:tcPr>
            <w:tcW w:type="dxa" w:w="14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Month</w:t>
            </w:r>
          </w:p>
        </w:tc>
        <w:tc>
          <w:tcPr>
            <w:tcW w:type="dxa" w:w="19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Change ticket</w:t>
            </w:r>
          </w:p>
        </w:tc>
        <w:tc>
          <w:tcPr>
            <w:tcW w:type="dxa" w:w="2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Approval Set Date</w:t>
            </w:r>
          </w:p>
        </w:tc>
        <w:tc>
          <w:tcPr>
            <w:tcW w:type="dxa" w:w="2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Planned Start Date</w:t>
            </w:r>
          </w:p>
        </w:tc>
        <w:tc>
          <w:tcPr>
            <w:tcW w:type="dxa" w:w="20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Approved before start?</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CHG002775908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02/11/2026 23:03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02/13/2026 04:00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CHG002761130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02/06/2026 18:09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02/14/2026 12:30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CHG002766209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02/11/2026 17:30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02/14/2026 13:00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CHG002786007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02/17/2026 21:49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02/18/2026 04:00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Feb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CHG002793665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02/27/2026 22:07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02/28/2026 15:00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CHG002943462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05/04/2026 20:22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05/05/2026 04:00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CHG002963064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05/07/2026 17:39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05/07/2026 23:00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CHG002971776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05/13/2026 18:36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05/16/2026 12:00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CHG002971836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05/13/2026 21:26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05/16/2026 13:00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CHG003014595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05/29/2026 19:40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05/30/2026 02:00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Jul 2026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CHG003134005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07/18/2026 00:22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07/21/2026 02:00</w:t>
            </w:r>
          </w:p>
        </w:tc>
        <w:tc>
          <w:tcPr>
            <w:tcW w:type="dxa" w:w="20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40"/>
            </w:pPr>
            <w:r>
              <w:rPr>
                <w:rFonts w:ascii="Arial" w:cs="Arial" w:eastAsia="Arial" w:hAnsi="Arial"/>
                <w:sz w:val="17"/>
                <w:szCs w:val="17"/>
              </w:rPr>
              <w:t xml:space="preserve">True</w:t>
            </w:r>
          </w:p>
        </w:tc>
      </w:tr>
    </w:tbl>
    <w:p>
      <w:pPr>
        <w:spacing w:after="80"/>
      </w:pPr>
    </w:p>
    <w:p>
      <w:pPr>
        <w:pStyle w:val="Heading2"/>
      </w:pPr>
      <w:r>
        <w:rPr>
          <w:rFonts w:ascii="Arial" w:cs="Arial" w:eastAsia="Arial" w:hAnsi="Arial"/>
        </w:rPr>
        <w:t xml:space="preserve">B.6 Open items before the BSI.IT.31.C19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200"/>
        <w:gridCol w:w="2660"/>
      </w:tblGrid>
      <w:tr>
        <w:trPr>
          <w:tblHeader/>
        </w:trPr>
        <w:tc>
          <w:tcPr>
            <w:tcW w:type="dxa" w:w="5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w:t>
            </w:r>
          </w:p>
        </w:tc>
        <w:tc>
          <w:tcPr>
            <w:tcW w:type="dxa" w:w="40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Item</w:t>
            </w:r>
          </w:p>
        </w:tc>
        <w:tc>
          <w:tcPr>
            <w:tcW w:type="dxa" w:w="22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Servers / months</w:t>
            </w:r>
          </w:p>
        </w:tc>
        <w:tc>
          <w:tcPr>
            <w:tcW w:type="dxa" w:w="266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Action required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Conflicting conclusions: tab "Testing Result" shows Fail (columns J, K) and Compliant (column P) for all three months.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Feb, May, Jul 2026</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Resolve and record a single result per month.</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Linux evidence timing: SL-01 to SL-06 were taken 08/05 – 08/13/2026 and show the August 2026 kernel (4.18.0-553.146.1, CHG003169143). They show the current patched state, not the May 2026 deployment under CHG002971836.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miaecodir, miaecofs, miaecowas, miaecoweb, miadcpositdata, miadcpositwork01 (May)</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Obtain deployment evidence dated to the May 2026 change window (e.g. patch logs, uname output captured at the time).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Solaris evidence timing: SL-08 to SL-10 were taken after 06/22/2026 (active boot environment SolJun26_BE). SL-12 is from the next cycle and there is no direct screenshot of ashsx1 / ashsx2.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miasxprd-mgt, miasx1, miasx3 (Feb, May); ashsxdr-mgt, ashsx1, ashsx2 (Feb)</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Obtain beadm / pkg history showing the 1Q26 and 2Q26 updates applied in the change windows; confirm zone coverage for ashsx1 / ashsx2.</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Four Windows servers are recorded as decommissioned (mia-dc-netwrixdb, mia-dc-bigfixdb, mia-dc-netwrix, mia-dc-swdb).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May 2026</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decommission dates against the sample month and remove from the sample if retired before the cycle.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Security Exception / Risk Acceptance: the recorded statement does not say whether any patch was non-deployable.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months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Obtain patch compliance reports; if patches failed, obtain the exception records; otherwise document "not applicable" with evidence.</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Name spelling: MIADCWEBIISSPDN in the evidence document vs miadcwebiispdn in the CMDB.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Feb, May</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Confirm same server.</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Windows_Evidence_Document.docx is referenced but not present in the repository.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All Windows samples (49)</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Add the document to the evidence folder so the references resolve.</w:t>
            </w:r>
          </w:p>
        </w:tc>
      </w:tr>
    </w:tbl>
    <w:p>
      <w:pPr>
        <w:spacing w:after="80"/>
      </w:pPr>
    </w:p>
    <w:p>
      <w:pPr>
        <w:pStyle w:val="Heading2"/>
      </w:pPr>
      <w:r>
        <w:rPr>
          <w:rFonts w:ascii="Arial" w:cs="Arial" w:eastAsia="Arial" w:hAnsi="Arial"/>
        </w:rPr>
        <w:t xml:space="preserve">B.7 Current status</w:t>
      </w:r>
    </w:p>
    <w:p>
      <w:pPr>
        <w:spacing w:after="120" w:line="276"/>
      </w:pPr>
      <w:r>
        <w:rPr>
          <w:rFonts w:ascii="Arial" w:cs="Arial" w:eastAsia="Arial" w:hAnsi="Arial"/>
        </w:rPr>
        <w:t xml:space="preserve">Attribute 2 (approval before deployment) is supported for all 11 change tickets. The overall conclusion for BSI.IT.31.C19 is </w:t>
      </w:r>
      <w:r>
        <w:rPr>
          <w:rFonts w:ascii="Arial" w:cs="Arial" w:eastAsia="Arial" w:hAnsi="Arial"/>
          <w:b/>
          <w:bCs/>
        </w:rPr>
        <w:t xml:space="preserve">not yet final</w:t>
      </w:r>
      <w:r>
        <w:rPr>
          <w:rFonts w:ascii="Arial" w:cs="Arial" w:eastAsia="Arial" w:hAnsi="Arial"/>
        </w:rPr>
        <w:t xml:space="preserve">. Before a Pass / Fail result is recorded, the reviewer needs to resolve the conflicting month-level results and obtain deployment evidence dated to the change windows, together with the Security Exception / Risk Acceptance support listed in B.6.</w:t>
      </w:r>
    </w:p>
    <w:p>
      <w:r>
        <w:br w:type="page"/>
      </w:r>
    </w:p>
    <w:p>
      <w:pPr>
        <w:pStyle w:val="Heading1"/>
      </w:pPr>
      <w:r>
        <w:rPr>
          <w:rFonts w:ascii="Arial" w:cs="Arial" w:eastAsia="Arial" w:hAnsi="Arial"/>
        </w:rPr>
        <w:t xml:space="preserve">Part C – Common testing approach used for both controls</w:t>
      </w:r>
    </w:p>
    <w:p>
      <w:pPr>
        <w:spacing w:after="120" w:line="276"/>
      </w:pPr>
      <w:r>
        <w:rPr>
          <w:rFonts w:ascii="Arial" w:cs="Arial" w:eastAsia="Arial" w:hAnsi="Arial"/>
        </w:rPr>
        <w:t xml:space="preserve">The BSI.IT.6.C7.3 testing approach can be reused directly for BSI.IT.31.C19: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Step</w:t>
            </w:r>
          </w:p>
        </w:tc>
        <w:tc>
          <w:tcPr>
            <w:tcW w:type="dxa" w:w="348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BSI.IT.6.C7.3 (DR DIV)</w:t>
            </w:r>
          </w:p>
        </w:tc>
        <w:tc>
          <w:tcPr>
            <w:tcW w:type="dxa" w:w="3480"/>
            <w:tcBorders>
              <w:top w:val="single" w:color="BFBFBF" w:sz="4"/>
              <w:left w:val="single" w:color="BFBFBF" w:sz="4"/>
              <w:bottom w:val="single" w:color="BFBFBF" w:sz="4"/>
              <w:right w:val="single" w:color="BFBFBF" w:sz="4"/>
            </w:tcBorders>
            <w:shd w:fill="4472C4"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BSI.IT.31.C19 (Server Patch Change)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1. Define the control and attributes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Annual DIV by IT DR, business line approval, BCMS documentation – 5 attributes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Monthly patch deployment after approved change, exception escalation – 5 attributes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2. Obtain and validate the population</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BCiC in-scope applications (MA01, E01) and DIV export (E03)</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CMDB server population and ServiceNow patch change tickets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3. Select samples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Full population: 10 applications / 56 DIV records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3 months: 64 servers / 11 change tickets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4. Organise evidence once, with references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BSI.IT.6.C7.3-Evidences folders 01–04 (MA, BLA, DMA, E); duplicates removed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Evidence documents with Item / SL references; recommended to organise into the same numbered structure (population, change tickets, Windows evidence, Solaris/Linux evidence, exceptions)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5. Test each attribute step by step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Section A.4 / A.5</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Section B.4</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6. Link every conclusion to its evidence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Workpaper columns B–S cite ref + full folder path</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Columns W–AF cite document, Item / Evidence Ref and reviewer note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Arial" w:cs="Arial" w:eastAsia="Arial" w:hAnsi="Arial"/>
                <w:sz w:val="17"/>
                <w:szCs w:val="17"/>
              </w:rPr>
              <w:t xml:space="preserve">7. Record observations and conclude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Observation register A.7; 10 of 10 PASS with observations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Arial" w:cs="Arial" w:eastAsia="Arial" w:hAnsi="Arial"/>
                <w:sz w:val="17"/>
                <w:szCs w:val="17"/>
              </w:rPr>
              <w:t xml:space="preserve">Open items B.6; conclusion pending</w:t>
            </w:r>
          </w:p>
        </w:tc>
      </w:tr>
    </w:tbl>
    <w:p>
      <w:pPr>
        <w:spacing w:after="80"/>
      </w:pPr>
    </w:p>
    <w:p>
      <w:pPr>
        <w:pStyle w:val="Heading2"/>
      </w:pPr>
      <w:r>
        <w:rPr>
          <w:rFonts w:ascii="Arial" w:cs="Arial" w:eastAsia="Arial" w:hAnsi="Arial"/>
        </w:rPr>
        <w:t xml:space="preserve">Recommended next steps</w:t>
      </w:r>
    </w:p>
    <w:p>
      <w:pPr>
        <w:pStyle w:val="ListParagraph"/>
        <w:numPr>
          <w:ilvl w:val="0"/>
          <w:numId w:val="2"/>
        </w:numPr>
        <w:spacing w:after="60" w:line="264"/>
      </w:pPr>
      <w:r>
        <w:rPr>
          <w:rFonts w:ascii="Arial" w:cs="Arial" w:eastAsia="Arial" w:hAnsi="Arial"/>
        </w:rPr>
        <w:t xml:space="preserve">BSI.IT.6.C7.3 – reviewer to conclude on the approval-timing observation and request BCiC data corrections (FedExport approval date; BSA T24 attestation date).</w:t>
      </w:r>
    </w:p>
    <w:p>
      <w:pPr>
        <w:pStyle w:val="ListParagraph"/>
        <w:numPr>
          <w:ilvl w:val="0"/>
          <w:numId w:val="2"/>
        </w:numPr>
        <w:spacing w:after="60" w:line="264"/>
      </w:pPr>
      <w:r>
        <w:rPr>
          <w:rFonts w:ascii="Arial" w:cs="Arial" w:eastAsia="Arial" w:hAnsi="Arial"/>
        </w:rPr>
        <w:t xml:space="preserve">BSI.IT.31.C19 – resolve the Fail / Compliant conflict, obtain in-window deployment evidence for Solaris and Linux, clarify the Security Exception / Risk Acceptance attribute, confirm decommission dates and add the Windows evidence document to the repository.</w:t>
      </w:r>
    </w:p>
    <w:p>
      <w:pPr>
        <w:pStyle w:val="ListParagraph"/>
        <w:numPr>
          <w:ilvl w:val="0"/>
          <w:numId w:val="2"/>
        </w:numPr>
        <w:spacing w:after="60" w:line="264"/>
      </w:pPr>
      <w:r>
        <w:rPr>
          <w:rFonts w:ascii="Arial" w:cs="Arial" w:eastAsia="Arial" w:hAnsi="Arial"/>
        </w:rPr>
        <w:t xml:space="preserve">BSI.IT.31.C19 – organise the patch evidence into a referenced repository in the same way as BSI.IT.6.C7.3 so every attribute links to a single evidence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BSI IT Control Testing – BSI.IT.6.C7.3 &amp; BSI.IT.31.C19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Step %1."/>
      <w:lvlJc w:val="left"/>
      <w:pPr>
        <w:ind w:left="900" w:hanging="720"/>
      </w:pPr>
      <w:rPr>
        <w:b/>
        <w:bCs/>
        <w:color w:val="1F4E7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Control Testing – Step-by-Step Attribute Testing Guide</dc:title>
  <dc:creator>IT Control Testing</dc:creator>
  <cp:lastModifiedBy>Un-named</cp:lastModifiedBy>
  <cp:revision>1</cp:revision>
  <dcterms:created xsi:type="dcterms:W3CDTF">2026-09-24T18:07:01.592Z</dcterms:created>
  <dcterms:modified xsi:type="dcterms:W3CDTF">2026-09-24T18:07:01.593Z</dcterms:modified>
</cp:coreProperties>
</file>

<file path=docProps/custom.xml><?xml version="1.0" encoding="utf-8"?>
<Properties xmlns="http://schemas.openxmlformats.org/officeDocument/2006/custom-properties" xmlns:vt="http://schemas.openxmlformats.org/officeDocument/2006/docPropsVTypes"/>
</file>