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BSI.IT.23.C13 – Design of System (Heracles ID 50541400)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upgrading existing systems, or onboarding a new technology, the Project Team submits the Architecture Design artifacts for review and approval by Enterprise Architecture and submits the Data (logical, physical) model, Data artifacts mandated by Chief Data Officer (CDO) if the project had data impact for review and approval by the Data Governance team (CDO).</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Process understanding</w:t>
      </w:r>
    </w:p>
    <w:p>
      <w:r>
        <w:t>The design understanding is based on the walkthrough performed by IT RCSA on 08/05/2025 with Jose Luis Martinez Avial (Systems Development Director) and on inspection of the 2026 SDLC process map "2026 PM_Systems Development Life Cycle (BSI)_v1" (version 2.0, Draft, 05/20/2026; Process Owner: Jose Luis Martinez Avial; BCO: Elizabeth Noda). The control sits in the Define phase, step 1.3 "Architecture Design is developed". For every SDLC project the Project Manager completes the Data Risk Assessment (DRA) in Delivery Hub with the Data Steward; the DRA rating drives CDO participation (LOW – CDO opts out; HIGH – CDO opts in) and the CDO decision is recorded at the Gate 3 – Prepare to Plan (PTP) disposition. The Project Team also submits the Architecture Design artifacts (Single Design / Single Technical Design, Data Flow Guide) to Enterprise Architecture, which approves them and confirms whether the Architecture Review Board (ARB) is required; the approval is uploaded to Delivery Hub as a Gate 5 artifact before implementation.</w:t>
      </w:r>
    </w:p>
    <w:p>
      <w:r>
        <w:t>Note: per the RCSA Testing Procedure (§4.3) walkthroughs are performed annually. The last walkthrough was held on 08/05/2025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every SDLC project must complete a DRA reviewed by the CDO before the Gate 3 decision and must have its Architecture Design approved by Enterprise Architecture before the implementation gate. Both checkpoints occur before production, so the control is preventative. The control statement does not define when the EA approval must occur; in practice it is a Gate 5 artifact obtained after the Gate 4 (PTB) start of Build (OBS-04).</w:t>
      </w:r>
    </w:p>
    <w:p>
      <w:r>
        <w:rPr>
          <w:b/>
        </w:rPr>
        <w:t>References:</w:t>
      </w:r>
    </w:p>
    <w:p>
      <w:r>
        <w:t>BSI.IT.23.C13.01 - 2026 PM_Systems Development Life Cycle (BSI)_v1</w:t>
      </w:r>
    </w:p>
    <w:p>
      <w:r>
        <w:t>BSI.IT.23.C13.02 - SDLC Project List (population)</w:t>
      </w:r>
    </w:p>
    <w:p/>
    <w:p>
      <w:r>
        <w:rPr>
          <w:b/>
        </w:rPr>
        <w:t>2. Is there a defined audit trail/evidence which supports the execution of the control being performed?</w:t>
      </w:r>
    </w:p>
    <w:p>
      <w:r>
        <w:rPr>
          <w:b/>
        </w:rPr>
        <w:t xml:space="preserve">Yes. </w:t>
      </w:r>
      <w:r>
        <w:t>The defined audit trail is the Delivery Hub DRA form (rating, "Data Risk Assessment has been Approved", "CDO: Approved"), the Delivery Hub gate disposition record (meeting date, approval date, CDO In / Out) and the Enterprise Architecture approval e-mails uploaded to Delivery Hub or embedded in the Single Design. The evidence demonstrates the review and approval of the design and data artifacts and is sufficient to validate execution.</w:t>
      </w:r>
    </w:p>
    <w:p>
      <w:r>
        <w:rPr>
          <w:b/>
        </w:rPr>
        <w:t>References:</w:t>
      </w:r>
    </w:p>
    <w:p>
      <w:r>
        <w:t>BSI.IT.23.C13.03 - Security Lending - Data Risk Assessment (CDO Approved, Low)</w:t>
      </w:r>
    </w:p>
    <w:p>
      <w:r>
        <w:t>BSI.IT.23.C13.04 - NDF - Data Risk Assessment (CDO Approved, High)</w:t>
      </w:r>
    </w:p>
    <w:p>
      <w:r>
        <w:t>BSI.IT.23.C13.05 / C13.06 - DRA Approval and Gate 3 (PTP) dispositions</w:t>
      </w:r>
    </w:p>
    <w:p>
      <w:r>
        <w:t>BSI.IT.23.C13.07 – C13.11 - Enterprise Architecture approvals</w:t>
      </w:r>
    </w:p>
    <w:p/>
    <w:p>
      <w:r>
        <w:rPr>
          <w:b/>
        </w:rPr>
        <w:t>3. Is the control aligned with internal policies and/or applicable regulations?</w:t>
      </w:r>
    </w:p>
    <w:p>
      <w:r>
        <w:rPr>
          <w:b/>
        </w:rPr>
        <w:t xml:space="preserve">Yes. </w:t>
      </w:r>
      <w:r>
        <w:t>The control is aligned with the Santander US System Development Life Cycle (SDLC) Standard and the BSI SDLC process map (C13.01, step 1.3), and with the CDO Data Management requirements that drive the DRA. The 2026 process map is still in Draft (OBS-01).</w:t>
      </w:r>
    </w:p>
    <w:p>
      <w:r>
        <w:rPr>
          <w:b/>
        </w:rPr>
        <w:t>References:</w:t>
      </w:r>
    </w:p>
    <w:p>
      <w:r>
        <w:t>BSI.IT.23.C13.01 - 2026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The DRA rating (Low / High) determines CDO participation. (Question required only for SMC controls.)</w:t>
      </w:r>
    </w:p>
    <w:p/>
    <w:p>
      <w:r>
        <w:rPr>
          <w:b/>
        </w:rPr>
        <w:t>5. To what level is the issue escalation process defined and implemented?</w:t>
      </w:r>
    </w:p>
    <w:p>
      <w:r>
        <w:rPr>
          <w:b/>
        </w:rPr>
        <w:t xml:space="preserve">Full. </w:t>
      </w:r>
      <w:r>
        <w:t>Each phase has a gate checkpoint where the Project Manager confirms the phase artifacts before the next phase; a gate is not approved without the required DRA / EA approvals. The PMO escalates missing EA confirmations before gate meetings (e.g. C13.08, C13.09) and project status is reported monthly to the Technology Working Group (TWG – Green / Amber / Red).</w:t>
      </w:r>
    </w:p>
    <w:p>
      <w:r>
        <w:rPr>
          <w:b/>
        </w:rPr>
        <w:t>References:</w:t>
      </w:r>
    </w:p>
    <w:p>
      <w:r>
        <w:t>BSI.IT.23.C13.08 - Security Lending - EA confirmation Appian release 02-09-2026</w:t>
      </w:r>
    </w:p>
    <w:p>
      <w:r>
        <w:t>BSI.IT.23.C13.09 - Security Lending - EA confirmation T24 release 05-12-2026</w:t>
      </w:r>
    </w:p>
    <w:p/>
    <w:p>
      <w:r>
        <w:rPr>
          <w:b/>
        </w:rPr>
        <w:t>6. How reliable is the information which the control is dependent upon?</w:t>
      </w:r>
    </w:p>
    <w:p>
      <w:r>
        <w:rPr>
          <w:b/>
        </w:rPr>
        <w:t xml:space="preserve">Moderately Reliable. </w:t>
      </w:r>
      <w:r>
        <w:t>DRA forms and gate dispositions are Delivery Hub records, but the DRA approval date is only visible on the gate record, EA approvals are given by e-mail and attached manually, and the CDO-mandated deliverables for a HIGH DRA are not stored with the DRA (OBS-05). The reliability depends on the manual handling of these artifacts.</w:t>
      </w:r>
    </w:p>
    <w:p>
      <w:r>
        <w:rPr>
          <w:b/>
        </w:rPr>
        <w:t>References:</w:t>
      </w:r>
    </w:p>
    <w:p>
      <w:r>
        <w:t>BSI.IT.23.C13.05 / C13.06 - DRA Approval and Gate 3 (PTP) dispositions</w:t>
      </w:r>
    </w:p>
    <w:p/>
    <w:p>
      <w:r>
        <w:rPr>
          <w:b/>
        </w:rPr>
        <w:t>7. Is the process to obtain evidence of the control execution simple?</w:t>
      </w:r>
    </w:p>
    <w:p>
      <w:r>
        <w:rPr>
          <w:b/>
        </w:rPr>
        <w:t xml:space="preserve">Yes. </w:t>
      </w:r>
      <w:r>
        <w:t>DRA screens, gate dispositions and EA approvals are downloaded from Delivery Hub by the PMO (Joshua De Leon) on request.</w:t>
      </w:r>
    </w:p>
    <w:p>
      <w:r>
        <w:rPr>
          <w:b/>
        </w:rPr>
        <w:t>References:</w:t>
      </w:r>
    </w:p>
    <w:p>
      <w:r>
        <w:t>BSI.IT.23.C13.03 – C13.11</w:t>
      </w:r>
    </w:p>
    <w:p/>
    <w:p>
      <w:r>
        <w:rPr>
          <w:b/>
        </w:rPr>
        <w:t>8. Walkthrough / Test of One Summary (EASE – CDA Job Aid §4.1)</w:t>
      </w:r>
    </w:p>
    <w:p>
      <w:r>
        <w:t>On 10/30/2026, Edward (IT RCSA) performed the CDA Walkthrough / Test of One for BSI.IT.23.C13 Design of System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process understanding is based on the walkthrough of 08/05/2025 with Jose Luis Martinez Avial (Systems Development Director) and the 2026 SDLC process map (v2.0 Draft).</w:t>
      </w:r>
    </w:p>
    <w:p>
      <w:r>
        <w:t>The control is triggered by every SDLC project / release and performed in every operation by the Project Manager (submission), the Data Steward / CDO (Data Risk Assessment) and Enterprise Architecture (design approval). The DRA is completed in Delivery Hub and the CDO decision is recorded at the Gate 3 – Prepare to Plan disposition; the Architecture Design (Single Design / Single Technical Design, Data Flow Guide) is approved by the Enterprise Architect before implementation.</w:t>
      </w:r>
    </w:p>
    <w:p>
      <w:r>
        <w:t>Sample 1 – Security Lending: the tester reviewed the DRA (LOW, "CDO: Approved") and the Gate 3 disposition (meeting 08/01/2025, approval 10/01/2025, CDO "Out"), and the Enterprise Architecture approvals of 12/04/2025, 02/09/2026 (Appian release – no architecture impact) and 05/12/2026 (T24 release – no ARB required), all before production on 03/13/2026 and 06/26/2026 (C13.03, C13.05, C13.07 – C13.09).</w:t>
      </w:r>
    </w:p>
    <w:p>
      <w:r>
        <w:t>Sample 2 – NDF: the tester reviewed the DRA (HIGH, "CDO: Approved") and the Gate 3 disposition (meeting 07/11/2025, approval 07/28/2025, CDO "In"), and the Enterprise Architecture approvals of 12/10/2025 (RL1) and 03/24/2026 (RL2), before production on 01/28/2026 and 05/08/2026 (C13.04, C13.06, C13.10, C13.11).</w:t>
      </w:r>
    </w:p>
    <w:p>
      <w:r>
        <w:t>The evidence demonstrates that design and data governance reviews were completed and approved before implementation and is retained in Delivery Hub. When an approval is missing, the gate is not approved and the PM / PMO escalate before the gate meeting (C13.08, C13.09). Variation: LOW versus HIGH DRA (CDO out / in) and Appian versus T24 platforms – both reviewed.</w:t>
      </w:r>
    </w:p>
    <w:p>
      <w:r>
        <w:t>Based on the walkthrough and evidence reviewed, design observations OBS-04 (EA approval obtained after the start of Build) and OBS-05 (NDF CDO deliverables not stored separately) were identified. The control is appropriately designed to mitigate BSI.IT.23.R4 because design and data risks are reviewed by the accountable functions before implementation.</w:t>
      </w:r>
    </w:p>
    <w:p/>
    <w:p>
      <w:r>
        <w:rPr>
          <w:b/>
        </w:rPr>
        <w:t>9. Competency of Control Owner / Performer (EASE – CDA Job Aid §4.4)</w:t>
      </w:r>
    </w:p>
    <w:p>
      <w:r>
        <w:t>Based on inquiry (2025 walkthrough) and the 2026 evidence, the Control Owner / Executor (Jose Luis Martinez Avial, BSI Development Director – IT Lead on both DRAs) and the Project Managers (Marcus Medeiros, Domingo Megia Planet) demonstrated an appropriate understanding of the control purpose (preventing undocumented or unreviewed designs), the key activities (DRA, CDO gate decision, EA submission), the evidence required (Delivery Hub DRA, gate disposition, EA approval e-mail) and the escalation responsibilities (PMO escalation before gates). The Enterprise Architect (Jofman Perez, VP) and the CDO hold the authority to approve. Competency to be re-confirmed in the 2026 walkthrough.</w:t>
      </w:r>
    </w:p>
    <w:p/>
    <w:p>
      <w:r>
        <w:rPr>
          <w:b/>
        </w:rPr>
        <w:t>10. Overall CDA Comment – Overall Control Design Assessment Rating (EASE Q10 – CDA Job Aid §4.6)</w:t>
      </w:r>
    </w:p>
    <w:p>
      <w:r>
        <w:t>The control is appropriately designed to mitigate BSI.IT.23.R4 Lack of Design Phase. The trigger (every SDLC project / release) is appropriate because the DRA is reviewed before Gate 3 and the Architecture Design before implementation. Execution is evidenced by the DRA, the Gate 3 disposition and the Enterprise Architecture approval e-mails retained in Delivery Hub, and the evidence process is clear, practical and sustainable. The control is aligned with the SDLC Standard and the BSI SDLC process map (step 1.3). No threshold is directly associated with this control. Escalation is fully defined and implemented. The information used is moderately reliable because it relies on Delivery Hub records and manual e-mail approvals. The control nature of Manual is appropriate because the Enterprise Architect and the CDO review and approve the artifacts. Based on the walkthrough and evidence for both samples, the design rating is Satisfactory (manual control – cannot exceed Satisfactory).</w:t>
      </w:r>
    </w:p>
    <w:p>
      <w:r>
        <w:rPr>
          <w:b/>
        </w:rPr>
        <w:t xml:space="preserve">Overall Rating: </w:t>
      </w:r>
      <w:r>
        <w:t>Satisfactory. Manual control – per the RCSA Testing Procedure (§4.3.5) the rating cannot exceed Satisfactory.</w:t>
      </w:r>
    </w:p>
    <w:p>
      <w:r>
        <w:rPr>
          <w:b/>
        </w:rPr>
        <w:t>References:</w:t>
      </w:r>
    </w:p>
    <w:p>
      <w:r>
        <w:t>BSI.IT.23.C13.01 - 2026 PM_Systems Development Life Cycle (BSI)_v1</w:t>
      </w:r>
    </w:p>
    <w:p>
      <w:r>
        <w:t>BSI.IT.23.C13.02 - SDLC Project List (population)</w:t>
      </w:r>
    </w:p>
    <w:p>
      <w:r>
        <w:t>BSI.IT.23.C13.06 / C13.10 / C13.11</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a total of four production releases implemented during the review period. The control is manual and operates "In every operation" (once per SDLC project / release). Per the RCSA Testing Procedure (§4.4.2 and §4.4.4), where the population is smaller than the required sample size the entire population is tested. A judgmental sample of both projects (all four releases) was therefore selected, providing full population coverage.</w:t>
      </w:r>
    </w:p>
    <w:p>
      <w:r>
        <w:t>The sample includes a LOW-rated DRA (CDO opted out) and a HIGH-rated DRA (CDO opted in), two platforms (Appian and T24) and initial and enhancement releases, so it is sufficient to assess both Enterprise Architecture and CDO review requirements.</w:t>
      </w:r>
    </w:p>
    <w:p/>
    <w:p>
      <w:r>
        <w:rPr>
          <w:b/>
        </w:rPr>
        <w:t>The RCSA team performed the following testing procedures:</w:t>
      </w:r>
    </w:p>
    <w:p>
      <w:r>
        <w:t>(Source: IT RCSA 2026 Test Plan, tab "New test scripts", Heracles ID 50541400)</w:t>
      </w:r>
    </w:p>
    <w:p>
      <w:r>
        <w:rPr>
          <w:b/>
        </w:rPr>
        <w:t>1. Obtain Evidence</w:t>
      </w:r>
    </w:p>
    <w:p>
      <w:r>
        <w:rPr>
          <w:b/>
        </w:rPr>
        <w:t>Obtain the population of projects delivered during the testing period that involved development activities (new internal systems, vendor product customization, system upgrades, or onboarding of new technology), along with supporting documentation identifying project scope and applicable governance reviews. Obtain Architecture Design artifacts, Enterprise Architecture approval evidence, and where data impact exists, Data Governance/CDO-required artifacts and approval evidence.</w:t>
      </w:r>
    </w:p>
    <w:p>
      <w:r>
        <w:rPr>
          <w:b/>
        </w:rPr>
        <w:t>2. Validate Report Completeness and Accuracy</w:t>
      </w:r>
    </w:p>
    <w:p>
      <w:r>
        <w:rPr>
          <w:b/>
        </w:rPr>
        <w:t>Validate the completeness and accuracy of the project population by reconciling it to an independent source used to track project delivery activities. Confirm the population includes all projects meeting the control criteria and that key project attributes are accurately reflected.</w:t>
      </w:r>
    </w:p>
    <w:p>
      <w:r>
        <w:rPr>
          <w:b/>
        </w:rPr>
        <w:t>3. Validate Population and Scope</w:t>
      </w:r>
    </w:p>
    <w:p>
      <w:r>
        <w:rPr>
          <w:b/>
        </w:rPr>
        <w:t>Select a sample of projects from the validated population in accordance with the approved RCSA sampling methodology. Determine whether each sampled project involved activities subject to the control, including development of a new internal system, vendor product customization, system upgrade, or onboarding of new technology, and whether data-impact considerations were applicable.</w:t>
      </w:r>
    </w:p>
    <w:p>
      <w:r>
        <w:rPr>
          <w:b/>
        </w:rPr>
        <w:t>4. Verify Control Execution</w:t>
      </w:r>
    </w:p>
    <w:p>
      <w:r>
        <w:rPr>
          <w:b/>
        </w:rPr>
        <w:t>For each sampled project, inspect evidence to verify that Architecture Design artifacts were submitted for review and approval by Enterprise Architecture prior to implementation. For projects with data impact, verify that applicable logical data models, physical data models, and other CDO-mandated data artifacts were submitted for review and approval by the Data Governance team.</w:t>
      </w:r>
    </w:p>
    <w:p>
      <w:r>
        <w:rPr>
          <w:b/>
        </w:rPr>
        <w:t>5. Validate Control Results</w:t>
      </w:r>
    </w:p>
    <w:p>
      <w:r>
        <w:rPr>
          <w:b/>
        </w:rPr>
        <w:t>Verify that required approvals were formally documented, provided by the appropriate approval authority, and evidenced completion of the review process. Where a project has data impact, confirm both Enterprise Architecture and Data Governance/CDO review requirements were satisfied, as applicable.</w:t>
      </w:r>
    </w:p>
    <w:p>
      <w:r>
        <w:rPr>
          <w:b/>
        </w:rPr>
        <w:t>6. Verify Exception Handling</w:t>
      </w:r>
    </w:p>
    <w:p>
      <w:r>
        <w:rPr>
          <w:b/>
        </w:rPr>
        <w:t>Determine whether any sampled projects lacked required submissions, reviews, or approvals. Where exceptions exist, inspect supporting documentation to understand the nature, rationale, approval status, and disposition of the exception.</w:t>
      </w:r>
    </w:p>
    <w:p>
      <w:r>
        <w:rPr>
          <w:b/>
        </w:rPr>
        <w:t>7. Verify Escalation and Remediation</w:t>
      </w:r>
    </w:p>
    <w:p>
      <w:r>
        <w:rPr>
          <w:b/>
        </w:rPr>
        <w:t>For identified exceptions, verify whether the issue was escalated through the appropriate governance or management channel and whether remediation actions, compensating actions, or documented risk acceptance were recorded, where applicable.</w:t>
      </w:r>
    </w:p>
    <w:p>
      <w:r>
        <w:rPr>
          <w:b/>
        </w:rPr>
        <w:t>8. Assess Risk Mitigation</w:t>
      </w:r>
    </w:p>
    <w:p>
      <w:r>
        <w:rPr>
          <w:b/>
        </w:rPr>
        <w:t>Assess whether the control activities performed provide evidence that design and data governance requirements were reviewed and approved prior to implementation, thereby mitigating the risk of incomplete system design, production issues, and regulatory non-compliance.</w:t>
      </w:r>
    </w:p>
    <w:p>
      <w:r>
        <w:rPr>
          <w:b/>
        </w:rPr>
        <w:t>9. Summarize Testing Coverage</w:t>
      </w:r>
    </w:p>
    <w:p>
      <w:r>
        <w:rPr>
          <w:b/>
        </w:rPr>
        <w:t>Document: Population source(s) reviewed.;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Per the RCSA Testing Procedure (§4.4.1), inquiry is not relied upon as the sole basis for any conclusion. Key attributes tested per project: (A1) Architecture Design artifacts approved by Enterprise Architecture prior to implementation; (A2) DRA / CDO-mandated data artifacts reviewed and approved by the Data Governance team (CDO)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the Delivery Hub "SDLC Project List" export, containing 100 BSI change initiatives; two projects are flagged as SDLC (DH 3263, DH 3264), each delivered in two releases.</w:t>
      </w:r>
    </w:p>
    <w:p>
      <w:pPr>
        <w:pStyle w:val="ListParagraph"/>
        <w:numPr>
          <w:ilvl w:val="0"/>
          <w:numId w:val="2"/>
        </w:numPr>
        <w:spacing w:after="60"/>
      </w:pPr>
      <w:r>
        <w:rPr>
          <w:b/>
        </w:rPr>
        <w:t xml:space="preserve">Data Risk Assessments: </w:t>
      </w:r>
      <w:r>
        <w:t>DRA screens for both projects (C13.03, C13.04) and, new on 10/30/2026, the DRA approval memos with the Delivery Hub Gate 3 (PTP) disposition screens (C13.05, C13.06).</w:t>
      </w:r>
    </w:p>
    <w:p>
      <w:pPr>
        <w:pStyle w:val="ListParagraph"/>
        <w:numPr>
          <w:ilvl w:val="0"/>
          <w:numId w:val="2"/>
        </w:numPr>
        <w:spacing w:after="60"/>
      </w:pPr>
      <w:r>
        <w:rPr>
          <w:b/>
        </w:rPr>
        <w:t xml:space="preserve">Enterprise Architecture approvals: </w:t>
      </w:r>
      <w:r>
        <w:t>approval e-mails for the Single Design / Single Technical Design and Data Flow Guide of both projects and all releases (C13.07 – C13.11; received in the C17 folder and filed here as cross-reference).</w:t>
      </w:r>
    </w:p>
    <w:p>
      <w:pPr>
        <w:pStyle w:val="ListParagraph"/>
        <w:numPr>
          <w:ilvl w:val="0"/>
          <w:numId w:val="2"/>
        </w:numPr>
        <w:spacing w:after="60"/>
      </w:pPr>
      <w:r>
        <w:rPr>
          <w:b/>
        </w:rPr>
        <w:t xml:space="preserve">SDLC process map: </w:t>
      </w:r>
      <w:r>
        <w:t>the 2026 BSI SDLC process map, step 1.3.</w:t>
      </w:r>
    </w:p>
    <w:p>
      <w:r>
        <w:rPr>
          <w:b/>
        </w:rPr>
        <w:t xml:space="preserve">Test Result: </w:t>
      </w:r>
      <w:r>
        <w:t>Completed. All requested evidence was obtained, except the CDO-mandated data model / lineage deliverables for NDF (OBS-05).</w:t>
      </w:r>
    </w:p>
    <w:p>
      <w:r>
        <w:rPr>
          <w:b/>
        </w:rPr>
        <w:t xml:space="preserve">Reference: </w:t>
      </w:r>
      <w:r>
        <w:t>BSI.IT.23.C13.01 – BSI.IT.23.C13.11</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The population is accurate. Completeness could not be re-performed because no independent release list was provided; this is observation OBS-11 (was OI-03, common to all BSI SDLC controls) and does not affect the sample results.</w:t>
      </w:r>
    </w:p>
    <w:p>
      <w:r>
        <w:rPr>
          <w:b/>
        </w:rPr>
        <w:t xml:space="preserve">Reference: </w:t>
      </w:r>
      <w:r>
        <w:t>BSI.IT.23.C13.02; BSI.IT.23.C25.03, C25.06, C25.08, C25.11</w:t>
      </w:r>
    </w:p>
    <w:p/>
    <w:p>
      <w:r>
        <w:rPr>
          <w:b/>
        </w:rPr>
        <w:t>3. IT RCSA confirmed the testing scope and selected the sample:</w:t>
      </w:r>
    </w:p>
    <w:p>
      <w:pPr>
        <w:pStyle w:val="ListParagraph"/>
        <w:numPr>
          <w:ilvl w:val="0"/>
          <w:numId w:val="2"/>
        </w:numPr>
        <w:spacing w:after="60"/>
      </w:pPr>
      <w:r>
        <w:t>Both projects involve development or vendor product customization and both DRAs answer "Yes" to "system development project that will impact data", so Enterprise Architecture and CDO review both apply.</w:t>
      </w:r>
    </w:p>
    <w:p>
      <w:pPr>
        <w:pStyle w:val="ListParagraph"/>
        <w:numPr>
          <w:ilvl w:val="0"/>
          <w:numId w:val="2"/>
        </w:numPr>
        <w:spacing w:after="60"/>
      </w:pPr>
      <w:r>
        <w:t>As the control is manual, performed "in every operation", and the population is only 2 projects / 4 releases, IT RCSA tested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 in the review period.</w:t>
      </w:r>
    </w:p>
    <w:p>
      <w:r>
        <w:rPr>
          <w:b/>
        </w:rPr>
        <w:t xml:space="preserve">Reference: </w:t>
      </w:r>
      <w:r>
        <w:t>BSI.IT.23.C13.02 – C13.04</w:t>
      </w:r>
    </w:p>
    <w:p/>
    <w:p>
      <w:r>
        <w:rPr>
          <w:b/>
        </w:rPr>
        <w:t>4. IT RCSA inspected the evidence for each project to verify that Architecture Design artifacts and data artifacts were submitted for review and approval before implementation:</w:t>
      </w:r>
    </w:p>
    <w:p>
      <w:r>
        <w:rPr>
          <w:b/>
        </w:rPr>
        <w:t>Sample 1 – DH 3263 Security Lending</w:t>
      </w:r>
    </w:p>
    <w:p>
      <w:pPr>
        <w:pStyle w:val="ListParagraph"/>
        <w:numPr>
          <w:ilvl w:val="0"/>
          <w:numId w:val="2"/>
        </w:numPr>
        <w:spacing w:after="60"/>
      </w:pPr>
      <w:r>
        <w:rPr>
          <w:b/>
        </w:rPr>
        <w:t xml:space="preserve">Architecture Design (A1): </w:t>
      </w:r>
      <w:r>
        <w:t>Enterprise Architecture (Jofman Perez, Enterprise Architect) approved the "3263 – Security Lending – Single Design" by e-mail on 12/04/2025 ("Approved!") following the PM request of 12/02/2025 (C13.07). For the Appian release EA confirmed on 02/09/2026 "there is no impact on the Architecture" (C13.08); for the T24 release EA confirmed on 05/12/2026 "the Release won't require ARB approval" (C13.09). Production 03/13/2026 and 06/26/2026.</w:t>
      </w:r>
    </w:p>
    <w:p>
      <w:pPr>
        <w:pStyle w:val="ListParagraph"/>
        <w:numPr>
          <w:ilvl w:val="0"/>
          <w:numId w:val="2"/>
        </w:numPr>
        <w:spacing w:after="60"/>
      </w:pPr>
      <w:r>
        <w:rPr>
          <w:b/>
        </w:rPr>
        <w:t xml:space="preserve">Data Governance (A2): </w:t>
      </w:r>
      <w:r>
        <w:t>DRA rated LOW – "CDO: Approved"; not an existing KDE; platforms T24, Tableau, CREAM, Appian; Data Steward Miguel Menendez (C13.03). Gate 3 (PTP) meeting 08/01/2025, release ALL, approval date 10/01/2025, CDO "Out" (LOW DRA → CDO opts out) (C13.05). Before Gate 4 (PTB 10/31/2025) and production.</w:t>
      </w:r>
    </w:p>
    <w:p>
      <w:r>
        <w:rPr>
          <w:b/>
        </w:rPr>
        <w:t>Sample 2 – DH 3264 Derivatives NDF</w:t>
      </w:r>
    </w:p>
    <w:p>
      <w:pPr>
        <w:pStyle w:val="ListParagraph"/>
        <w:numPr>
          <w:ilvl w:val="0"/>
          <w:numId w:val="2"/>
        </w:numPr>
        <w:spacing w:after="60"/>
      </w:pPr>
      <w:r>
        <w:rPr>
          <w:b/>
        </w:rPr>
        <w:t xml:space="preserve">Architecture Design (A1): </w:t>
      </w:r>
      <w:r>
        <w:t>EA approved the RL1 Single Technical Design and Data Flow Guide on 12/10/2025 (C13.10) and the RL2 documents on 03/24/2026 (C13.11); ARB criteria all "No". Production 01/28/2026 and 05/08/2026.</w:t>
      </w:r>
    </w:p>
    <w:p>
      <w:pPr>
        <w:pStyle w:val="ListParagraph"/>
        <w:numPr>
          <w:ilvl w:val="0"/>
          <w:numId w:val="2"/>
        </w:numPr>
        <w:spacing w:after="60"/>
      </w:pPr>
      <w:r>
        <w:rPr>
          <w:b/>
        </w:rPr>
        <w:t xml:space="preserve">Data Governance (A2): </w:t>
      </w:r>
      <w:r>
        <w:t>DRA rated HIGH – "CDO: Approved"; existing KDE and non-KDE used in regulatory / senior management reporting; existing lineage impacted (C13.04). Gate 3 (PTP) meeting 07/11/2025, release ALL, approval date 07/28/2025, CDO "In" (C13.06). Before Gate 4 PTB R01 (10/31/2025) and production. The CDO-mandated data model / lineage deliverables were not provided separately (OBS-05).</w:t>
      </w:r>
    </w:p>
    <w:p>
      <w:r>
        <w:rPr>
          <w:b/>
        </w:rPr>
        <w:t xml:space="preserve">Test Result: </w:t>
      </w:r>
      <w:r>
        <w:t>Pass. Both projects had their Architecture Design approved by Enterprise Architecture and their DRA approved by the CDO before implementation.</w:t>
      </w:r>
    </w:p>
    <w:p>
      <w:r>
        <w:rPr>
          <w:b/>
        </w:rPr>
        <w:t xml:space="preserve">Reference: </w:t>
      </w:r>
      <w:r>
        <w:t>BSI.IT.23.C13.03 – BSI.IT.23.C13.11</w:t>
      </w:r>
    </w:p>
    <w:p/>
    <w:p>
      <w:r>
        <w:rPr>
          <w:b/>
        </w:rPr>
        <w:t>5. IT RCSA validated the approval evidence:</w:t>
      </w:r>
    </w:p>
    <w:p>
      <w:pPr>
        <w:pStyle w:val="ListParagraph"/>
        <w:numPr>
          <w:ilvl w:val="0"/>
          <w:numId w:val="2"/>
        </w:numPr>
        <w:spacing w:after="60"/>
      </w:pPr>
      <w:r>
        <w:t>EA approvals were given by the Enterprise Architect (appropriate authority) by e-mail and stored in Delivery Hub / embedded in the Single Design.</w:t>
      </w:r>
    </w:p>
    <w:p>
      <w:pPr>
        <w:pStyle w:val="ListParagraph"/>
        <w:numPr>
          <w:ilvl w:val="0"/>
          <w:numId w:val="2"/>
        </w:numPr>
        <w:spacing w:after="60"/>
      </w:pPr>
      <w:r>
        <w:t>DRA approvals are shown on the DRA ("Data Risk Assessment has been Approved", "CDO: Approved") and dated by the Gate 3 disposition record; per the PMO memo a CDO decision cannot be recorded unless the DRA was reviewed and approved.</w:t>
      </w:r>
    </w:p>
    <w:p>
      <w:pPr>
        <w:pStyle w:val="ListParagraph"/>
        <w:numPr>
          <w:ilvl w:val="0"/>
          <w:numId w:val="2"/>
        </w:numPr>
        <w:spacing w:after="60"/>
      </w:pPr>
      <w:r>
        <w:t>Both EA and CDO requirements applied (data impact = Yes) and both were satisfied before implementation.</w:t>
      </w:r>
    </w:p>
    <w:p>
      <w:r>
        <w:rPr>
          <w:b/>
        </w:rPr>
        <w:t xml:space="preserve">Test Result: </w:t>
      </w:r>
      <w:r>
        <w:t>Pass. Approvals were documented, given by the appropriate authorities and recorded before production.</w:t>
      </w:r>
    </w:p>
    <w:p>
      <w:r>
        <w:rPr>
          <w:b/>
        </w:rPr>
        <w:t xml:space="preserve">Reference: </w:t>
      </w:r>
      <w:r>
        <w:t>BSI.IT.23.C13.05 – C13.11</w:t>
      </w:r>
    </w:p>
    <w:p/>
    <w:p>
      <w:r>
        <w:rPr>
          <w:b/>
        </w:rPr>
        <w:t>6. IT RCSA reviewed the results to identify any exceptions:</w:t>
      </w:r>
    </w:p>
    <w:p>
      <w:pPr>
        <w:pStyle w:val="ListParagraph"/>
        <w:numPr>
          <w:ilvl w:val="0"/>
          <w:numId w:val="2"/>
        </w:numPr>
        <w:spacing w:after="60"/>
      </w:pPr>
      <w:r>
        <w:t>No sampled project lacked a required submission, review or approval. ARB was not required for either project (ARB criteria all "No"; C13.09, C13.11).</w:t>
      </w:r>
    </w:p>
    <w:p>
      <w:pPr>
        <w:pStyle w:val="ListParagraph"/>
        <w:numPr>
          <w:ilvl w:val="0"/>
          <w:numId w:val="2"/>
        </w:numPr>
        <w:spacing w:after="60"/>
      </w:pPr>
      <w:r>
        <w:t>Observations (no exception): EA approval obtained at Gate 5, after the start of Build (OBS-04); NDF CDO deliverables not separately evidenced (OBS-05).</w:t>
      </w:r>
    </w:p>
    <w:p>
      <w:r>
        <w:rPr>
          <w:b/>
        </w:rPr>
        <w:t xml:space="preserve">Test Result: </w:t>
      </w:r>
      <w:r>
        <w:t>Pass – no exceptions. OI-02 from the 10/21/2026 draft is closed with the new evidence.</w:t>
      </w:r>
    </w:p>
    <w:p>
      <w:r>
        <w:rPr>
          <w:b/>
        </w:rPr>
        <w:t xml:space="preserve">Reference: </w:t>
      </w:r>
      <w:r>
        <w:t>BSI.IT.23.C13.05, C13.06, C13.09, C13.11</w:t>
      </w:r>
    </w:p>
    <w:p/>
    <w:p>
      <w:r>
        <w:rPr>
          <w:b/>
        </w:rPr>
        <w:t>7. IT RCSA reviewed escalation and remediation:</w:t>
      </w:r>
    </w:p>
    <w:p>
      <w:pPr>
        <w:pStyle w:val="ListParagraph"/>
        <w:numPr>
          <w:ilvl w:val="0"/>
          <w:numId w:val="2"/>
        </w:numPr>
        <w:spacing w:after="60"/>
      </w:pPr>
      <w:r>
        <w:t>Not applicable – no exceptions were identified.</w:t>
      </w:r>
    </w:p>
    <w:p>
      <w:pPr>
        <w:pStyle w:val="ListParagraph"/>
        <w:numPr>
          <w:ilvl w:val="0"/>
          <w:numId w:val="2"/>
        </w:numPr>
        <w:spacing w:after="60"/>
      </w:pPr>
      <w:r>
        <w:t>The e-mail chains show the PMO escalating pending EA confirmations before the gate meetings (C13.08, C13.09).</w:t>
      </w:r>
    </w:p>
    <w:p>
      <w:r>
        <w:rPr>
          <w:b/>
        </w:rPr>
        <w:t xml:space="preserve">Test Result: </w:t>
      </w:r>
      <w:r>
        <w:t>N/A.</w:t>
      </w:r>
    </w:p>
    <w:p>
      <w:r>
        <w:rPr>
          <w:b/>
        </w:rPr>
        <w:t xml:space="preserve">Reference: </w:t>
      </w:r>
      <w:r>
        <w:t>BSI.IT.23.C13.08, C13.09</w:t>
      </w:r>
    </w:p>
    <w:p/>
    <w:p>
      <w:r>
        <w:rPr>
          <w:b/>
        </w:rPr>
        <w:t>8. IT RCSA assessed whether the control reduces the risk of insufficient design (BSI.IT.23.R4):</w:t>
      </w:r>
    </w:p>
    <w:p>
      <w:pPr>
        <w:pStyle w:val="ListParagraph"/>
        <w:numPr>
          <w:ilvl w:val="0"/>
          <w:numId w:val="2"/>
        </w:numPr>
        <w:spacing w:after="60"/>
      </w:pPr>
      <w:r>
        <w:t>Design (EA) and data governance (CDO) reviews were performed and approved before implementation for both projects / all releases.</w:t>
      </w:r>
    </w:p>
    <w:p>
      <w:r>
        <w:rPr>
          <w:b/>
        </w:rPr>
        <w:t xml:space="preserve">Test Result: </w:t>
      </w:r>
      <w:r>
        <w:t>Pass. The control mitigates BSI.IT.23.R4.</w:t>
      </w:r>
    </w:p>
    <w:p>
      <w:r>
        <w:rPr>
          <w:b/>
        </w:rPr>
        <w:t xml:space="preserve">Reference: </w:t>
      </w:r>
      <w:r>
        <w:t>BSI.IT.23.C13.03 – BSI.IT.23.C13.11</w:t>
      </w:r>
    </w:p>
    <w:p/>
    <w:p>
      <w:r>
        <w:rPr>
          <w:b/>
        </w:rPr>
        <w:t>9. Summarize Testing Coverage</w:t>
      </w:r>
    </w:p>
    <w:p>
      <w:r>
        <w:t>IT RCSA tested the Design of System control for the period September 1, 2025 through August 31, 2026:</w:t>
      </w:r>
    </w:p>
    <w:p>
      <w:pPr>
        <w:pStyle w:val="ListParagraph"/>
        <w:numPr>
          <w:ilvl w:val="0"/>
          <w:numId w:val="2"/>
        </w:numPr>
        <w:spacing w:after="60"/>
      </w:pPr>
      <w:r>
        <w:t>Population: 100 change initiatives in Delivery Hub, of which 2 SDLC projects (4 production releases). Accuracy validated against ServiceNow; completeness not re-performed (OBS-11).</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Architecture Design approved by Enterprise Architecture before implementation: 2 of 2 Pass.</w:t>
      </w:r>
    </w:p>
    <w:p>
      <w:pPr>
        <w:pStyle w:val="ListParagraph"/>
        <w:numPr>
          <w:ilvl w:val="0"/>
          <w:numId w:val="2"/>
        </w:numPr>
        <w:spacing w:after="60"/>
      </w:pPr>
      <w:r>
        <w:t>Attribute A2 – DRA / data artifacts approved by the CDO before implementation: 2 of 2 Pass (OBS-05).</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(population completeness noted as OBS-11). Manual control – per the RCSA Testing Procedure (§4.4.6) the rating cannot exceed Satisfactory.</w:t>
      </w:r>
    </w:p>
    <w:p>
      <w:r>
        <w:rPr>
          <w:b/>
        </w:rPr>
        <w:t xml:space="preserve">Test Result: </w:t>
      </w:r>
      <w:r>
        <w:t>Completed. Testing coverage was sufficient.</w:t>
      </w:r>
    </w:p>
    <w:p>
      <w:r>
        <w:rPr>
          <w:b/>
        </w:rPr>
        <w:t xml:space="preserve">Reference: </w:t>
      </w:r>
      <w:r>
        <w:t>BSI.IT.23.C13.02 – BSI.IT.23.C13.11; Workpaper tab Control Performance Assessment</w:t>
      </w:r>
    </w:p>
    <w:p/>
    <w:p>
      <w:r>
        <w:rPr>
          <w:b/>
        </w:rPr>
        <w:t>Open items and observations</w:t>
      </w:r>
    </w:p>
    <w:p>
      <w:pPr>
        <w:pStyle w:val="ListParagraph"/>
        <w:numPr>
          <w:ilvl w:val="0"/>
          <w:numId w:val="2"/>
        </w:numPr>
        <w:spacing w:after="60"/>
      </w:pPr>
      <w:r>
        <w:rPr>
          <w:b/>
        </w:rPr>
        <w:t xml:space="preserve">OBS-11 (was OI-03): </w:t>
      </w:r>
      <w:r>
        <w:t>No independent production release list provided, so population completeness could not be re-performed; projects 3512 and 3625 have a blank SDLC flag. Does not affect the sample results.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(last walkthrough 08/05/2025). Action: Hold 2026 walkthrough / confirm no change; management to finalize the process map.</w:t>
      </w:r>
    </w:p>
    <w:p>
      <w:pPr>
        <w:pStyle w:val="ListParagraph"/>
        <w:numPr>
          <w:ilvl w:val="0"/>
          <w:numId w:val="2"/>
        </w:numPr>
        <w:spacing w:after="60"/>
      </w:pPr>
      <w:r>
        <w:rPr>
          <w:b/>
        </w:rPr>
        <w:t xml:space="preserve">OBS-04: </w:t>
      </w:r>
      <w:r>
        <w:t>EA approval of the Architecture Design is obtained as a Gate 5 artifact, after the Gate 4 (PTB) start of Build. Action: Make the EA review a PTB prerequisite if the 2026 proposed statement is adopted.</w:t>
      </w:r>
    </w:p>
    <w:p>
      <w:pPr>
        <w:pStyle w:val="ListParagraph"/>
        <w:numPr>
          <w:ilvl w:val="0"/>
          <w:numId w:val="2"/>
        </w:numPr>
        <w:spacing w:after="60"/>
      </w:pPr>
      <w:r>
        <w:rPr>
          <w:b/>
        </w:rPr>
        <w:t xml:space="preserve">OBS-05: </w:t>
      </w:r>
      <w:r>
        <w:t>NDF DRA HIGH – CDO-mandated data model / lineage deliverables not provided separately. Action: Store CDO deliverables with the DRA in Delivery Hub.</w:t>
      </w:r>
    </w:p>
    <w:p/>
    <w:p>
      <w:r>
        <w:rPr>
          <w:b/>
        </w:rPr>
        <w:t>Evidence references</w:t>
      </w:r>
    </w:p>
    <w:p>
      <w:pPr>
        <w:pStyle w:val="ListParagraph"/>
        <w:numPr>
          <w:ilvl w:val="0"/>
          <w:numId w:val="2"/>
        </w:numPr>
        <w:spacing w:after="60"/>
      </w:pPr>
      <w:r>
        <w:rPr>
          <w:b/>
        </w:rPr>
        <w:t xml:space="preserve">C13.01: </w:t>
      </w:r>
      <w:r>
        <w:t>2026 PM_Systems Development Life Cycle (BSI)_v1.pdf</w:t>
      </w:r>
    </w:p>
    <w:p>
      <w:pPr>
        <w:pStyle w:val="ListParagraph"/>
        <w:numPr>
          <w:ilvl w:val="0"/>
          <w:numId w:val="2"/>
        </w:numPr>
        <w:spacing w:after="60"/>
      </w:pPr>
      <w:r>
        <w:rPr>
          <w:b/>
        </w:rPr>
        <w:t xml:space="preserve">C13.02: </w:t>
      </w:r>
      <w:r>
        <w:t>SDLC Project List (population).xlsx</w:t>
      </w:r>
    </w:p>
    <w:p>
      <w:pPr>
        <w:pStyle w:val="ListParagraph"/>
        <w:numPr>
          <w:ilvl w:val="0"/>
          <w:numId w:val="2"/>
        </w:numPr>
        <w:spacing w:after="60"/>
      </w:pPr>
      <w:r>
        <w:rPr>
          <w:b/>
        </w:rPr>
        <w:t xml:space="preserve">C13.03: </w:t>
      </w:r>
      <w:r>
        <w:t>Security Lending - Data Risk Assessment (CDO Approved, Low).pdf</w:t>
      </w:r>
    </w:p>
    <w:p>
      <w:pPr>
        <w:pStyle w:val="ListParagraph"/>
        <w:numPr>
          <w:ilvl w:val="0"/>
          <w:numId w:val="2"/>
        </w:numPr>
        <w:spacing w:after="60"/>
      </w:pPr>
      <w:r>
        <w:rPr>
          <w:b/>
        </w:rPr>
        <w:t xml:space="preserve">C13.04: </w:t>
      </w:r>
      <w:r>
        <w:t>NDF - Data Risk Assessment (CDO Approved, High).pdf</w:t>
      </w:r>
    </w:p>
    <w:p>
      <w:pPr>
        <w:pStyle w:val="ListParagraph"/>
        <w:numPr>
          <w:ilvl w:val="0"/>
          <w:numId w:val="2"/>
        </w:numPr>
        <w:spacing w:after="60"/>
      </w:pPr>
      <w:r>
        <w:rPr>
          <w:b/>
        </w:rPr>
        <w:t xml:space="preserve">C13.05: </w:t>
      </w:r>
      <w:r>
        <w:t>Security Lending - DRA Approval and Gate 3 (PTP) disposition 10-01-2025 (CDO Out, DRA Low).docx</w:t>
      </w:r>
    </w:p>
    <w:p>
      <w:pPr>
        <w:pStyle w:val="ListParagraph"/>
        <w:numPr>
          <w:ilvl w:val="0"/>
          <w:numId w:val="2"/>
        </w:numPr>
        <w:spacing w:after="60"/>
      </w:pPr>
      <w:r>
        <w:rPr>
          <w:b/>
        </w:rPr>
        <w:t xml:space="preserve">C13.06: </w:t>
      </w:r>
      <w:r>
        <w:t>NDF - DRA Approval and Gate 3 (PTP) disposition 07-28-2025 (CDO In, DRA High).docx</w:t>
      </w:r>
    </w:p>
    <w:p>
      <w:pPr>
        <w:pStyle w:val="ListParagraph"/>
        <w:numPr>
          <w:ilvl w:val="0"/>
          <w:numId w:val="2"/>
        </w:numPr>
        <w:spacing w:after="60"/>
      </w:pPr>
      <w:r>
        <w:rPr>
          <w:b/>
        </w:rPr>
        <w:t xml:space="preserve">C13.07: </w:t>
      </w:r>
      <w:r>
        <w:t>Security Lending - Enterprise Architecture approval email 12-04-2025 (extracted from C17 Single Design).msg</w:t>
      </w:r>
    </w:p>
    <w:p>
      <w:pPr>
        <w:pStyle w:val="ListParagraph"/>
        <w:numPr>
          <w:ilvl w:val="0"/>
          <w:numId w:val="2"/>
        </w:numPr>
        <w:spacing w:after="60"/>
      </w:pPr>
      <w:r>
        <w:rPr>
          <w:b/>
        </w:rPr>
        <w:t xml:space="preserve">C13.08: </w:t>
      </w:r>
      <w:r>
        <w:t>Security Lending - EA confirmation Appian release no architecture impact 02-09-2026 (extracted).msg</w:t>
      </w:r>
    </w:p>
    <w:p>
      <w:pPr>
        <w:pStyle w:val="ListParagraph"/>
        <w:numPr>
          <w:ilvl w:val="0"/>
          <w:numId w:val="2"/>
        </w:numPr>
        <w:spacing w:after="60"/>
      </w:pPr>
      <w:r>
        <w:rPr>
          <w:b/>
        </w:rPr>
        <w:t xml:space="preserve">C13.09: </w:t>
      </w:r>
      <w:r>
        <w:t>Security Lending - EA confirmation T24 release no ARB required 05-12-2026 (extracted).msg</w:t>
      </w:r>
    </w:p>
    <w:p>
      <w:pPr>
        <w:pStyle w:val="ListParagraph"/>
        <w:numPr>
          <w:ilvl w:val="0"/>
          <w:numId w:val="2"/>
        </w:numPr>
        <w:spacing w:after="60"/>
      </w:pPr>
      <w:r>
        <w:rPr>
          <w:b/>
        </w:rPr>
        <w:t xml:space="preserve">C13.10: </w:t>
      </w:r>
      <w:r>
        <w:t>NDF R01 - Single Technical Design sign-off Enterprise Architecture 12-10-2025.msg</w:t>
      </w:r>
    </w:p>
    <w:p>
      <w:pPr>
        <w:pStyle w:val="ListParagraph"/>
        <w:numPr>
          <w:ilvl w:val="0"/>
          <w:numId w:val="2"/>
        </w:numPr>
        <w:spacing w:after="60"/>
      </w:pPr>
      <w:r>
        <w:rPr>
          <w:b/>
        </w:rPr>
        <w:t xml:space="preserve">C13.11: </w:t>
      </w:r>
      <w:r>
        <w:t>NDF R02 - Single Technical Design sign-off Enterprise Architecture 03-24-2026.msg</w:t>
      </w:r>
    </w:p>
    <w:p>
      <w:pPr>
        <w:pStyle w:val="ListParagraph"/>
        <w:numPr>
          <w:ilvl w:val="0"/>
          <w:numId w:val="2"/>
        </w:numPr>
        <w:spacing w:after="60"/>
      </w:pPr>
      <w:r>
        <w:rPr>
          <w:b/>
        </w:rPr>
        <w:t xml:space="preserve">Workpaper: </w:t>
      </w:r>
      <w:r>
        <w:t>WP 2026 BSI.IT.23.C13 Design of System (tabs Control Design Assessment, Control Performance Assessment, New Test Script)</w:t>
      </w:r>
    </w:p>
    <w:p>
      <w:pPr>
        <w:pStyle w:val="ListParagraph"/>
        <w:numPr>
          <w:ilvl w:val="0"/>
          <w:numId w:val="2"/>
        </w:numPr>
        <w:spacing w:after="60"/>
      </w:pPr>
      <w:r>
        <w:rPr>
          <w:b/>
        </w:rPr>
        <w:t xml:space="preserve">Walkthrough: </w:t>
      </w:r>
      <w:r>
        <w:t>BSI.IT.23.C13_SDLC_Design_WT_Sample_of_1_NDF_3264.docx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BSI.IT.23.C13 Design of System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