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1445747" w:rsidP="4D12CAA9" w:rsidRDefault="11445747" w14:paraId="274D22FE" w14:textId="7218A979">
      <w:pPr>
        <w:pStyle w:val="Heading1"/>
        <w:keepNext w:val="1"/>
        <w:keepLines w:val="1"/>
        <w:spacing w:before="360" w:after="80" w:line="279" w:lineRule="auto"/>
        <w:rPr>
          <w:rFonts w:ascii="Aptos" w:hAnsi="Aptos" w:eastAsia="Aptos" w:cs="Aptos"/>
          <w:b w:val="1"/>
          <w:bCs w:val="1"/>
          <w:i w:val="0"/>
          <w:iCs w:val="0"/>
          <w:caps w:val="0"/>
          <w:smallCaps w:val="0"/>
          <w:noProof w:val="0"/>
          <w:color w:val="4C94D8"/>
          <w:sz w:val="40"/>
          <w:szCs w:val="40"/>
          <w:lang w:val="en-NZ"/>
        </w:rPr>
      </w:pPr>
      <w:r w:rsidRPr="4D12CAA9" w:rsidR="11445747">
        <w:rPr>
          <w:rFonts w:ascii="Aptos" w:hAnsi="Aptos" w:eastAsia="Aptos" w:cs="Aptos"/>
          <w:b w:val="1"/>
          <w:bCs w:val="1"/>
          <w:i w:val="0"/>
          <w:iCs w:val="0"/>
          <w:caps w:val="0"/>
          <w:smallCaps w:val="0"/>
          <w:noProof w:val="0"/>
          <w:color w:val="4C94D8"/>
          <w:sz w:val="40"/>
          <w:szCs w:val="40"/>
          <w:lang w:val="en-NZ"/>
        </w:rPr>
        <w:t>Risk and Issue Management</w:t>
      </w:r>
    </w:p>
    <w:p w:rsidR="4D12CAA9" w:rsidP="4D12CAA9" w:rsidRDefault="4D12CAA9" w14:paraId="29C0A842" w14:textId="0D593469">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p>
    <w:p w:rsidR="11445747" w:rsidP="4D12CAA9" w:rsidRDefault="11445747" w14:paraId="43D3E50F" w14:textId="40CC3B9B">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Risks associated with hardware handling, software compatibility issues, and SDR integration will be identified and mitigated by the team, through proactive risk management strategies (in line with our secSDLC methodology) and general troubleshooting.</w:t>
      </w:r>
    </w:p>
    <w:p w:rsidR="4D12CAA9" w:rsidP="4D12CAA9" w:rsidRDefault="4D12CAA9" w14:paraId="2CF24F68" w14:textId="6FB9560C">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p>
    <w:p w:rsidR="11445747" w:rsidP="4D12CAA9" w:rsidRDefault="11445747" w14:paraId="43ACA990" w14:textId="06E8E3A5">
      <w:pPr>
        <w:pStyle w:val="Heading2"/>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Fonts w:ascii="Aptos" w:hAnsi="Aptos" w:eastAsia="Aptos" w:cs="Aptos"/>
          <w:b w:val="0"/>
          <w:bCs w:val="0"/>
          <w:i w:val="0"/>
          <w:iCs w:val="0"/>
          <w:caps w:val="0"/>
          <w:smallCaps w:val="0"/>
          <w:noProof w:val="0"/>
          <w:color w:val="4C94D8"/>
          <w:sz w:val="32"/>
          <w:szCs w:val="32"/>
          <w:lang w:val="en-NZ"/>
        </w:rPr>
        <w:t>Risk Register</w:t>
      </w:r>
    </w:p>
    <w:p w:rsidR="4D12CAA9" w:rsidP="4D12CAA9" w:rsidRDefault="4D12CAA9" w14:paraId="68056301" w14:textId="4991DFA8">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449"/>
        <w:gridCol w:w="6566"/>
      </w:tblGrid>
      <w:tr w:rsidR="4D12CAA9" w:rsidTr="4D12CAA9" w14:paraId="659EF681">
        <w:trPr>
          <w:trHeight w:val="300"/>
        </w:trPr>
        <w:tc>
          <w:tcPr>
            <w:tcW w:w="2449" w:type="dxa"/>
            <w:shd w:val="clear" w:color="auto" w:fill="A5C9EB"/>
            <w:tcMar>
              <w:left w:w="105" w:type="dxa"/>
              <w:right w:w="105" w:type="dxa"/>
            </w:tcMar>
            <w:vAlign w:val="top"/>
          </w:tcPr>
          <w:p w:rsidR="4D12CAA9" w:rsidP="4D12CAA9" w:rsidRDefault="4D12CAA9" w14:paraId="38A657B3" w14:textId="53AE1E80">
            <w:pPr>
              <w:spacing w:line="279" w:lineRule="auto"/>
              <w:rPr>
                <w:rFonts w:ascii="Aptos" w:hAnsi="Aptos" w:eastAsia="Aptos" w:cs="Aptos"/>
                <w:b w:val="0"/>
                <w:bCs w:val="0"/>
                <w:i w:val="0"/>
                <w:iCs w:val="0"/>
                <w:sz w:val="22"/>
                <w:szCs w:val="22"/>
              </w:rPr>
            </w:pPr>
            <w:r w:rsidRPr="4D12CAA9" w:rsidR="4D12CAA9">
              <w:rPr>
                <w:rFonts w:ascii="Aptos" w:hAnsi="Aptos" w:eastAsia="Aptos" w:cs="Aptos"/>
                <w:b w:val="1"/>
                <w:bCs w:val="1"/>
                <w:i w:val="0"/>
                <w:iCs w:val="0"/>
                <w:sz w:val="22"/>
                <w:szCs w:val="22"/>
                <w:lang w:val="en-NZ"/>
              </w:rPr>
              <w:t>Risk Name</w:t>
            </w:r>
          </w:p>
        </w:tc>
        <w:tc>
          <w:tcPr>
            <w:tcW w:w="6566" w:type="dxa"/>
            <w:shd w:val="clear" w:color="auto" w:fill="A5C9EB"/>
            <w:tcMar>
              <w:left w:w="105" w:type="dxa"/>
              <w:right w:w="105" w:type="dxa"/>
            </w:tcMar>
            <w:vAlign w:val="top"/>
          </w:tcPr>
          <w:p w:rsidR="4D12CAA9" w:rsidP="4D12CAA9" w:rsidRDefault="4D12CAA9" w14:paraId="192AFF30" w14:textId="491D3DA9">
            <w:pPr>
              <w:spacing w:line="279" w:lineRule="auto"/>
              <w:rPr>
                <w:rFonts w:ascii="Aptos" w:hAnsi="Aptos" w:eastAsia="Aptos" w:cs="Aptos"/>
                <w:b w:val="0"/>
                <w:bCs w:val="0"/>
                <w:i w:val="0"/>
                <w:iCs w:val="0"/>
                <w:sz w:val="22"/>
                <w:szCs w:val="22"/>
              </w:rPr>
            </w:pPr>
            <w:r w:rsidRPr="4D12CAA9" w:rsidR="4D12CAA9">
              <w:rPr>
                <w:rFonts w:ascii="Aptos" w:hAnsi="Aptos" w:eastAsia="Aptos" w:cs="Aptos"/>
                <w:b w:val="1"/>
                <w:bCs w:val="1"/>
                <w:i w:val="0"/>
                <w:iCs w:val="0"/>
                <w:sz w:val="22"/>
                <w:szCs w:val="22"/>
                <w:lang w:val="en-NZ"/>
              </w:rPr>
              <w:t>Risk Management Plan</w:t>
            </w:r>
          </w:p>
        </w:tc>
      </w:tr>
      <w:tr w:rsidR="4D12CAA9" w:rsidTr="4D12CAA9" w14:paraId="58ABD6E9">
        <w:trPr>
          <w:trHeight w:val="300"/>
        </w:trPr>
        <w:tc>
          <w:tcPr>
            <w:tcW w:w="2449" w:type="dxa"/>
            <w:tcMar>
              <w:left w:w="105" w:type="dxa"/>
              <w:right w:w="105" w:type="dxa"/>
            </w:tcMar>
            <w:vAlign w:val="top"/>
          </w:tcPr>
          <w:p w:rsidR="4D12CAA9" w:rsidP="4D12CAA9" w:rsidRDefault="4D12CAA9" w14:paraId="0F9D077E" w14:textId="4EFCB106">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 xml:space="preserve">Lack of Resources (Hardware) </w:t>
            </w:r>
          </w:p>
        </w:tc>
        <w:tc>
          <w:tcPr>
            <w:tcW w:w="6566" w:type="dxa"/>
            <w:tcMar>
              <w:left w:w="105" w:type="dxa"/>
              <w:right w:w="105" w:type="dxa"/>
            </w:tcMar>
            <w:vAlign w:val="top"/>
          </w:tcPr>
          <w:p w:rsidR="4D12CAA9" w:rsidP="4D12CAA9" w:rsidRDefault="4D12CAA9" w14:paraId="522F9CAD" w14:textId="0C4EB11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 xml:space="preserve">All hardware required for the project will be provided by the client or mentor. If difficulty procuring hardware occurs, the team will collectively liaise with the client/mentor and set a meeting to obtain necessary hardware. </w:t>
            </w:r>
          </w:p>
        </w:tc>
      </w:tr>
      <w:tr w:rsidR="4D12CAA9" w:rsidTr="4D12CAA9" w14:paraId="7925EC88">
        <w:trPr>
          <w:trHeight w:val="300"/>
        </w:trPr>
        <w:tc>
          <w:tcPr>
            <w:tcW w:w="2449" w:type="dxa"/>
            <w:tcMar>
              <w:left w:w="105" w:type="dxa"/>
              <w:right w:w="105" w:type="dxa"/>
            </w:tcMar>
            <w:vAlign w:val="top"/>
          </w:tcPr>
          <w:p w:rsidR="4D12CAA9" w:rsidP="4D12CAA9" w:rsidRDefault="4D12CAA9" w14:paraId="3DBBEBC4" w14:textId="7405CDF2">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Incompatibility between hardware, software, or other components</w:t>
            </w:r>
          </w:p>
        </w:tc>
        <w:tc>
          <w:tcPr>
            <w:tcW w:w="6566" w:type="dxa"/>
            <w:tcMar>
              <w:left w:w="105" w:type="dxa"/>
              <w:right w:w="105" w:type="dxa"/>
            </w:tcMar>
            <w:vAlign w:val="top"/>
          </w:tcPr>
          <w:p w:rsidR="4D12CAA9" w:rsidP="4D12CAA9" w:rsidRDefault="4D12CAA9" w14:paraId="41ACAAC1" w14:textId="79F72123">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 xml:space="preserve">The team will collaborate to troubleshoot and debug any incompatibility that should arise between hardware, software, and operating systems used. </w:t>
            </w:r>
          </w:p>
        </w:tc>
      </w:tr>
      <w:tr w:rsidR="4D12CAA9" w:rsidTr="4D12CAA9" w14:paraId="6D4F2299">
        <w:trPr>
          <w:trHeight w:val="300"/>
        </w:trPr>
        <w:tc>
          <w:tcPr>
            <w:tcW w:w="2449" w:type="dxa"/>
            <w:tcMar>
              <w:left w:w="105" w:type="dxa"/>
              <w:right w:w="105" w:type="dxa"/>
            </w:tcMar>
            <w:vAlign w:val="top"/>
          </w:tcPr>
          <w:p w:rsidR="4D12CAA9" w:rsidP="4D12CAA9" w:rsidRDefault="4D12CAA9" w14:paraId="21CC7FA0" w14:textId="2B21B9AE">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Lack of software support</w:t>
            </w:r>
          </w:p>
        </w:tc>
        <w:tc>
          <w:tcPr>
            <w:tcW w:w="6566" w:type="dxa"/>
            <w:tcMar>
              <w:left w:w="105" w:type="dxa"/>
              <w:right w:w="105" w:type="dxa"/>
            </w:tcMar>
            <w:vAlign w:val="top"/>
          </w:tcPr>
          <w:p w:rsidR="4D12CAA9" w:rsidP="4D12CAA9" w:rsidRDefault="4D12CAA9" w14:paraId="4A8CEEF2" w14:textId="1596C70E">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This issue can arise when using srsRAN software which may not have adequate support documentation for its use in our specific purposes. In these cases, the team will combine efforts to synthesize all online resources and leverage our own expertise and knowledge to attempt to troubleshoot the necessary configurations.</w:t>
            </w:r>
          </w:p>
        </w:tc>
      </w:tr>
      <w:tr w:rsidR="4D12CAA9" w:rsidTr="4D12CAA9" w14:paraId="769475C6">
        <w:trPr>
          <w:trHeight w:val="300"/>
        </w:trPr>
        <w:tc>
          <w:tcPr>
            <w:tcW w:w="2449" w:type="dxa"/>
            <w:tcMar>
              <w:left w:w="105" w:type="dxa"/>
              <w:right w:w="105" w:type="dxa"/>
            </w:tcMar>
            <w:vAlign w:val="top"/>
          </w:tcPr>
          <w:p w:rsidR="4D12CAA9" w:rsidP="4D12CAA9" w:rsidRDefault="4D12CAA9" w14:paraId="65506602" w14:textId="143BA341">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Inability to communicate regularly with mentor/client</w:t>
            </w:r>
          </w:p>
        </w:tc>
        <w:tc>
          <w:tcPr>
            <w:tcW w:w="6566" w:type="dxa"/>
            <w:tcMar>
              <w:left w:w="105" w:type="dxa"/>
              <w:right w:w="105" w:type="dxa"/>
            </w:tcMar>
            <w:vAlign w:val="top"/>
          </w:tcPr>
          <w:p w:rsidR="4D12CAA9" w:rsidP="4D12CAA9" w:rsidRDefault="4D12CAA9" w14:paraId="1FB6B96A" w14:textId="2EBE131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 xml:space="preserve">The team will combine efforts to set up meetings and establish communication with the client/mentor, however, this may prove difficult due to busy schedules on both sides. The team will put forth their best effort to make the most of all mentor/client meetings, no matter how infrequent, preparing an agenda and adhering to it during meetings. </w:t>
            </w:r>
          </w:p>
        </w:tc>
      </w:tr>
      <w:tr w:rsidR="4D12CAA9" w:rsidTr="4D12CAA9" w14:paraId="72B4A6D2">
        <w:trPr>
          <w:trHeight w:val="300"/>
        </w:trPr>
        <w:tc>
          <w:tcPr>
            <w:tcW w:w="2449" w:type="dxa"/>
            <w:tcMar>
              <w:left w:w="105" w:type="dxa"/>
              <w:right w:w="105" w:type="dxa"/>
            </w:tcMar>
            <w:vAlign w:val="top"/>
          </w:tcPr>
          <w:p w:rsidR="4D12CAA9" w:rsidP="4D12CAA9" w:rsidRDefault="4D12CAA9" w14:paraId="5B7C895D" w14:textId="53689E9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Lack of contact between group members</w:t>
            </w:r>
          </w:p>
        </w:tc>
        <w:tc>
          <w:tcPr>
            <w:tcW w:w="6566" w:type="dxa"/>
            <w:tcMar>
              <w:left w:w="105" w:type="dxa"/>
              <w:right w:w="105" w:type="dxa"/>
            </w:tcMar>
            <w:vAlign w:val="top"/>
          </w:tcPr>
          <w:p w:rsidR="4D12CAA9" w:rsidP="4D12CAA9" w:rsidRDefault="4D12CAA9" w14:paraId="0BF71962" w14:textId="2BF4CA87">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NZ"/>
              </w:rPr>
              <w:t>The team will schedule regular meetings between each other and keep in contact via Teams, ensuring that all members are present whenever possible. If a member is unable to make a meeting, another team member will take diligent meeting minutes which will be made available in the team documents.</w:t>
            </w:r>
          </w:p>
        </w:tc>
      </w:tr>
    </w:tbl>
    <w:p w:rsidR="4D12CAA9" w:rsidP="4D12CAA9" w:rsidRDefault="4D12CAA9" w14:paraId="410E6AD7" w14:textId="6B515060">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p>
    <w:p w:rsidR="11445747" w:rsidP="4D12CAA9" w:rsidRDefault="11445747" w14:paraId="0C5E03C2" w14:textId="5CAFEA10">
      <w:pPr>
        <w:pStyle w:val="Heading2"/>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Fonts w:ascii="Aptos" w:hAnsi="Aptos" w:eastAsia="Aptos" w:cs="Aptos"/>
          <w:b w:val="0"/>
          <w:bCs w:val="0"/>
          <w:i w:val="0"/>
          <w:iCs w:val="0"/>
          <w:caps w:val="0"/>
          <w:smallCaps w:val="0"/>
          <w:noProof w:val="0"/>
          <w:color w:val="4C94D8"/>
          <w:sz w:val="32"/>
          <w:szCs w:val="32"/>
          <w:lang w:val="en-NZ"/>
        </w:rPr>
        <w:t>1. Monitor and Control Process</w:t>
      </w:r>
    </w:p>
    <w:p w:rsidR="11445747" w:rsidP="4D12CAA9" w:rsidRDefault="11445747" w14:paraId="3A20B898" w14:textId="58AA1CB5">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A proactive approach will be used to monitor and control risks and issues that present themselves throughout the development of this project. This process will include risk assessments, communication withing the team and appropriate mitigation actions.</w:t>
      </w:r>
    </w:p>
    <w:p w:rsidR="4D12CAA9" w:rsidP="4D12CAA9" w:rsidRDefault="4D12CAA9" w14:paraId="567E958F" w14:textId="60E5C4D6">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p>
    <w:p w:rsidR="11445747" w:rsidP="4D12CAA9" w:rsidRDefault="11445747" w14:paraId="13801835" w14:textId="71129901">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Style w:val="BookTitle"/>
          <w:rFonts w:ascii="Aptos" w:hAnsi="Aptos" w:eastAsia="Aptos" w:cs="Aptos"/>
          <w:b w:val="0"/>
          <w:bCs w:val="0"/>
          <w:i w:val="0"/>
          <w:iCs w:val="0"/>
          <w:caps w:val="0"/>
          <w:smallCaps w:val="0"/>
          <w:noProof w:val="0"/>
          <w:color w:val="4C94D8"/>
          <w:sz w:val="32"/>
          <w:szCs w:val="32"/>
          <w:lang w:val="en-NZ"/>
        </w:rPr>
        <w:t>2. Risk Management Plan</w:t>
      </w:r>
    </w:p>
    <w:p w:rsidR="11445747" w:rsidP="4D12CAA9" w:rsidRDefault="11445747" w14:paraId="5647EA37" w14:textId="703C90CD">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2.1 Identification of Risks</w:t>
      </w:r>
    </w:p>
    <w:p w:rsidR="11445747" w:rsidP="4D12CAA9" w:rsidRDefault="11445747" w14:paraId="72BE8B7A" w14:textId="6FC1633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 xml:space="preserve">Risks will be identified through brainstorming, documentation review and continuous monitoring of the project. Any potential for risks or issues identified by a team member should bring it up with the rest of the team during our weekly meetings. An example of this would be software compatibility with the products we are using. </w:t>
      </w:r>
    </w:p>
    <w:p w:rsidR="11445747" w:rsidP="4D12CAA9" w:rsidRDefault="11445747" w14:paraId="20953ECC" w14:textId="0365B65C">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2.2 Analysis of Risks</w:t>
      </w:r>
    </w:p>
    <w:p w:rsidR="11445747" w:rsidP="4D12CAA9" w:rsidRDefault="11445747" w14:paraId="1256BA7E" w14:textId="050E452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Once a risk is identified, it will be analysed based on its potential impact and likelihood of occurrence. The risks will be categorised into low, medium and high severity based on their potential likelihood and consequences.</w:t>
      </w:r>
    </w:p>
    <w:p w:rsidR="11445747" w:rsidP="4D12CAA9" w:rsidRDefault="11445747" w14:paraId="447CA960" w14:textId="6F8FC38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2.3 Mitigation Strategies</w:t>
      </w:r>
    </w:p>
    <w:p w:rsidR="11445747" w:rsidP="4D12CAA9" w:rsidRDefault="11445747" w14:paraId="11938371" w14:textId="7EF1168E">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 xml:space="preserve">For each of the identified risks, mitigation strategies will be made to reduce the impact of the risk or reduce the likelihood of occurrence. These mitigation strategies will include preventative measures, contingency plans and risk transfer strategies. </w:t>
      </w:r>
    </w:p>
    <w:p w:rsidR="11445747" w:rsidP="4D12CAA9" w:rsidRDefault="11445747" w14:paraId="57B55726" w14:textId="20054CA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2.4 Risk Response Plan</w:t>
      </w:r>
    </w:p>
    <w:p w:rsidR="11445747" w:rsidP="4D12CAA9" w:rsidRDefault="11445747" w14:paraId="0169121D" w14:textId="026C86F1">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A risk response plan will be developed and will outline the specific actions to be taken in response to each identified risk. It will also include triggers for implementing the mitigation actions, escalation procedures and criteria for revaluation of risks over the course of the project.</w:t>
      </w:r>
    </w:p>
    <w:p w:rsidR="4D12CAA9" w:rsidP="4D12CAA9" w:rsidRDefault="4D12CAA9" w14:paraId="428808D0" w14:textId="1C8BF3C0">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p>
    <w:p w:rsidR="11445747" w:rsidP="4D12CAA9" w:rsidRDefault="11445747" w14:paraId="02A841E4" w14:textId="66165340">
      <w:pPr>
        <w:pStyle w:val="Heading2"/>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Fonts w:ascii="Aptos" w:hAnsi="Aptos" w:eastAsia="Aptos" w:cs="Aptos"/>
          <w:b w:val="0"/>
          <w:bCs w:val="0"/>
          <w:i w:val="0"/>
          <w:iCs w:val="0"/>
          <w:caps w:val="0"/>
          <w:smallCaps w:val="0"/>
          <w:noProof w:val="0"/>
          <w:color w:val="4C94D8"/>
          <w:sz w:val="32"/>
          <w:szCs w:val="32"/>
          <w:lang w:val="en-NZ"/>
        </w:rPr>
        <w:t>3. Measure of Consequence</w:t>
      </w:r>
    </w:p>
    <w:p w:rsidR="11445747" w:rsidP="4D12CAA9" w:rsidRDefault="11445747" w14:paraId="28689BEA" w14:textId="1F0BE775">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The consequences of the identified risks will be measured based on their impact on project objectives, schedule, budget and quality. These consequences will be assessed to prioritise the risk response efforts.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586"/>
        <w:gridCol w:w="1372"/>
        <w:gridCol w:w="4443"/>
        <w:gridCol w:w="1614"/>
      </w:tblGrid>
      <w:tr w:rsidR="4D12CAA9" w:rsidTr="4D12CAA9" w14:paraId="031515F4">
        <w:trPr>
          <w:trHeight w:val="300"/>
        </w:trPr>
        <w:tc>
          <w:tcPr>
            <w:tcW w:w="1586" w:type="dxa"/>
            <w:tcBorders>
              <w:top w:val="single" w:color="FFFFFF" w:themeColor="background1" w:sz="6"/>
              <w:left w:val="single" w:color="FFFFFF" w:themeColor="background1" w:sz="6"/>
            </w:tcBorders>
            <w:tcMar>
              <w:left w:w="90" w:type="dxa"/>
              <w:right w:w="90" w:type="dxa"/>
            </w:tcMar>
            <w:vAlign w:val="top"/>
          </w:tcPr>
          <w:p w:rsidR="4D12CAA9" w:rsidP="4D12CAA9" w:rsidRDefault="4D12CAA9" w14:paraId="10B0A3E1" w14:textId="2D3D3430">
            <w:pPr>
              <w:spacing w:line="279" w:lineRule="auto"/>
              <w:rPr>
                <w:rFonts w:ascii="Aptos" w:hAnsi="Aptos" w:eastAsia="Aptos" w:cs="Aptos"/>
                <w:b w:val="0"/>
                <w:bCs w:val="0"/>
                <w:i w:val="0"/>
                <w:iCs w:val="0"/>
                <w:sz w:val="22"/>
                <w:szCs w:val="22"/>
              </w:rPr>
            </w:pPr>
          </w:p>
        </w:tc>
        <w:tc>
          <w:tcPr>
            <w:tcW w:w="1372" w:type="dxa"/>
            <w:tcBorders>
              <w:top w:val="single" w:sz="6"/>
            </w:tcBorders>
            <w:shd w:val="clear" w:color="auto" w:fill="A5C9EB"/>
            <w:tcMar>
              <w:left w:w="90" w:type="dxa"/>
              <w:right w:w="90" w:type="dxa"/>
            </w:tcMar>
            <w:vAlign w:val="top"/>
          </w:tcPr>
          <w:p w:rsidR="4D12CAA9" w:rsidP="4D12CAA9" w:rsidRDefault="4D12CAA9" w14:paraId="378F867B" w14:textId="28C8FCCA">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Level</w:t>
            </w:r>
          </w:p>
        </w:tc>
        <w:tc>
          <w:tcPr>
            <w:tcW w:w="4443" w:type="dxa"/>
            <w:tcBorders>
              <w:top w:val="single" w:sz="6"/>
            </w:tcBorders>
            <w:shd w:val="clear" w:color="auto" w:fill="A5C9EB"/>
            <w:tcMar>
              <w:left w:w="90" w:type="dxa"/>
              <w:right w:w="90" w:type="dxa"/>
            </w:tcMar>
            <w:vAlign w:val="top"/>
          </w:tcPr>
          <w:p w:rsidR="4D12CAA9" w:rsidP="4D12CAA9" w:rsidRDefault="4D12CAA9" w14:paraId="670BF9F6" w14:textId="40E9619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Description</w:t>
            </w:r>
          </w:p>
        </w:tc>
        <w:tc>
          <w:tcPr>
            <w:tcW w:w="1614" w:type="dxa"/>
            <w:tcBorders>
              <w:top w:val="single" w:sz="6"/>
              <w:right w:val="single" w:sz="6"/>
            </w:tcBorders>
            <w:shd w:val="clear" w:color="auto" w:fill="A5C9EB"/>
            <w:tcMar>
              <w:left w:w="90" w:type="dxa"/>
              <w:right w:w="90" w:type="dxa"/>
            </w:tcMar>
            <w:vAlign w:val="top"/>
          </w:tcPr>
          <w:p w:rsidR="4D12CAA9" w:rsidP="4D12CAA9" w:rsidRDefault="4D12CAA9" w14:paraId="49BF5E06" w14:textId="627ED8A0">
            <w:pPr>
              <w:spacing w:line="279" w:lineRule="auto"/>
              <w:rPr>
                <w:rFonts w:ascii="Aptos" w:hAnsi="Aptos" w:eastAsia="Aptos" w:cs="Aptos"/>
                <w:b w:val="0"/>
                <w:bCs w:val="0"/>
                <w:i w:val="0"/>
                <w:iCs w:val="0"/>
                <w:sz w:val="22"/>
                <w:szCs w:val="22"/>
              </w:rPr>
            </w:pPr>
          </w:p>
        </w:tc>
      </w:tr>
      <w:tr w:rsidR="4D12CAA9" w:rsidTr="4D12CAA9" w14:paraId="12BBA01E">
        <w:trPr>
          <w:trHeight w:val="300"/>
        </w:trPr>
        <w:tc>
          <w:tcPr>
            <w:tcW w:w="1586" w:type="dxa"/>
            <w:tcBorders>
              <w:left w:val="single" w:sz="6"/>
            </w:tcBorders>
            <w:shd w:val="clear" w:color="auto" w:fill="FF0000"/>
            <w:tcMar>
              <w:left w:w="90" w:type="dxa"/>
              <w:right w:w="90" w:type="dxa"/>
            </w:tcMar>
            <w:vAlign w:val="top"/>
          </w:tcPr>
          <w:p w:rsidR="4D12CAA9" w:rsidP="4D12CAA9" w:rsidRDefault="4D12CAA9" w14:paraId="09EBB5F5" w14:textId="047A432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Catastrophe</w:t>
            </w:r>
          </w:p>
        </w:tc>
        <w:tc>
          <w:tcPr>
            <w:tcW w:w="1372" w:type="dxa"/>
            <w:tcMar>
              <w:left w:w="90" w:type="dxa"/>
              <w:right w:w="90" w:type="dxa"/>
            </w:tcMar>
            <w:vAlign w:val="top"/>
          </w:tcPr>
          <w:p w:rsidR="4D12CAA9" w:rsidP="4D12CAA9" w:rsidRDefault="4D12CAA9" w14:paraId="75D09309" w14:textId="6A4D9BDB">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1</w:t>
            </w:r>
          </w:p>
        </w:tc>
        <w:tc>
          <w:tcPr>
            <w:tcW w:w="4443" w:type="dxa"/>
            <w:tcMar>
              <w:left w:w="90" w:type="dxa"/>
              <w:right w:w="90" w:type="dxa"/>
            </w:tcMar>
            <w:vAlign w:val="top"/>
          </w:tcPr>
          <w:p w:rsidR="4D12CAA9" w:rsidP="4D12CAA9" w:rsidRDefault="4D12CAA9" w14:paraId="09B68E7F" w14:textId="630E096E">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Significant impact on the project. Loss of software functionality and irreparable damage to hardware. Will put the project to a halt.</w:t>
            </w:r>
          </w:p>
        </w:tc>
        <w:tc>
          <w:tcPr>
            <w:tcW w:w="1614" w:type="dxa"/>
            <w:tcBorders>
              <w:right w:val="single" w:sz="6"/>
            </w:tcBorders>
            <w:tcMar>
              <w:left w:w="90" w:type="dxa"/>
              <w:right w:w="90" w:type="dxa"/>
            </w:tcMar>
            <w:vAlign w:val="top"/>
          </w:tcPr>
          <w:p w:rsidR="4D12CAA9" w:rsidP="4D12CAA9" w:rsidRDefault="4D12CAA9" w14:paraId="35B3525B" w14:textId="638E5174">
            <w:pPr>
              <w:spacing w:line="279" w:lineRule="auto"/>
              <w:rPr>
                <w:rFonts w:ascii="Aptos" w:hAnsi="Aptos" w:eastAsia="Aptos" w:cs="Aptos"/>
                <w:b w:val="0"/>
                <w:bCs w:val="0"/>
                <w:i w:val="0"/>
                <w:iCs w:val="0"/>
                <w:sz w:val="22"/>
                <w:szCs w:val="22"/>
              </w:rPr>
            </w:pPr>
          </w:p>
        </w:tc>
      </w:tr>
      <w:tr w:rsidR="4D12CAA9" w:rsidTr="4D12CAA9" w14:paraId="772FD1CD">
        <w:trPr>
          <w:trHeight w:val="300"/>
        </w:trPr>
        <w:tc>
          <w:tcPr>
            <w:tcW w:w="1586" w:type="dxa"/>
            <w:tcBorders>
              <w:left w:val="single" w:sz="6"/>
            </w:tcBorders>
            <w:shd w:val="clear" w:color="auto" w:fill="E97132"/>
            <w:tcMar>
              <w:left w:w="90" w:type="dxa"/>
              <w:right w:w="90" w:type="dxa"/>
            </w:tcMar>
            <w:vAlign w:val="top"/>
          </w:tcPr>
          <w:p w:rsidR="4D12CAA9" w:rsidP="4D12CAA9" w:rsidRDefault="4D12CAA9" w14:paraId="038C5DD5" w14:textId="01A8111A">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Major</w:t>
            </w:r>
          </w:p>
        </w:tc>
        <w:tc>
          <w:tcPr>
            <w:tcW w:w="1372" w:type="dxa"/>
            <w:tcMar>
              <w:left w:w="90" w:type="dxa"/>
              <w:right w:w="90" w:type="dxa"/>
            </w:tcMar>
            <w:vAlign w:val="top"/>
          </w:tcPr>
          <w:p w:rsidR="4D12CAA9" w:rsidP="4D12CAA9" w:rsidRDefault="4D12CAA9" w14:paraId="7B7D1F79" w14:textId="292224A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2</w:t>
            </w:r>
          </w:p>
        </w:tc>
        <w:tc>
          <w:tcPr>
            <w:tcW w:w="4443" w:type="dxa"/>
            <w:tcMar>
              <w:left w:w="90" w:type="dxa"/>
              <w:right w:w="90" w:type="dxa"/>
            </w:tcMar>
            <w:vAlign w:val="top"/>
          </w:tcPr>
          <w:p w:rsidR="4D12CAA9" w:rsidP="4D12CAA9" w:rsidRDefault="4D12CAA9" w14:paraId="09927979" w14:textId="7B90EE4E">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 xml:space="preserve">Major impact on the project. Loss of software/hardware functionality. Will delay the project while the response is undertaken. </w:t>
            </w:r>
          </w:p>
        </w:tc>
        <w:tc>
          <w:tcPr>
            <w:tcW w:w="1614" w:type="dxa"/>
            <w:tcBorders>
              <w:right w:val="single" w:sz="6"/>
            </w:tcBorders>
            <w:tcMar>
              <w:left w:w="90" w:type="dxa"/>
              <w:right w:w="90" w:type="dxa"/>
            </w:tcMar>
            <w:vAlign w:val="top"/>
          </w:tcPr>
          <w:p w:rsidR="4D12CAA9" w:rsidP="4D12CAA9" w:rsidRDefault="4D12CAA9" w14:paraId="5A923A4A" w14:textId="3045FDCC">
            <w:pPr>
              <w:spacing w:line="279" w:lineRule="auto"/>
              <w:rPr>
                <w:rFonts w:ascii="Aptos" w:hAnsi="Aptos" w:eastAsia="Aptos" w:cs="Aptos"/>
                <w:b w:val="0"/>
                <w:bCs w:val="0"/>
                <w:i w:val="0"/>
                <w:iCs w:val="0"/>
                <w:sz w:val="22"/>
                <w:szCs w:val="22"/>
              </w:rPr>
            </w:pPr>
          </w:p>
        </w:tc>
      </w:tr>
      <w:tr w:rsidR="4D12CAA9" w:rsidTr="4D12CAA9" w14:paraId="3CE228B3">
        <w:trPr>
          <w:trHeight w:val="300"/>
        </w:trPr>
        <w:tc>
          <w:tcPr>
            <w:tcW w:w="1586" w:type="dxa"/>
            <w:tcBorders>
              <w:left w:val="single" w:sz="6"/>
            </w:tcBorders>
            <w:shd w:val="clear" w:color="auto" w:fill="FFC000" w:themeFill="accent4"/>
            <w:tcMar>
              <w:left w:w="90" w:type="dxa"/>
              <w:right w:w="90" w:type="dxa"/>
            </w:tcMar>
            <w:vAlign w:val="top"/>
          </w:tcPr>
          <w:p w:rsidR="4D12CAA9" w:rsidP="4D12CAA9" w:rsidRDefault="4D12CAA9" w14:paraId="58F04E18" w14:textId="0FE53CE8">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Moderate</w:t>
            </w:r>
          </w:p>
        </w:tc>
        <w:tc>
          <w:tcPr>
            <w:tcW w:w="1372" w:type="dxa"/>
            <w:tcMar>
              <w:left w:w="90" w:type="dxa"/>
              <w:right w:w="90" w:type="dxa"/>
            </w:tcMar>
            <w:vAlign w:val="top"/>
          </w:tcPr>
          <w:p w:rsidR="4D12CAA9" w:rsidP="4D12CAA9" w:rsidRDefault="4D12CAA9" w14:paraId="6C417931" w14:textId="43CEDF22">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3</w:t>
            </w:r>
          </w:p>
        </w:tc>
        <w:tc>
          <w:tcPr>
            <w:tcW w:w="4443" w:type="dxa"/>
            <w:tcMar>
              <w:left w:w="90" w:type="dxa"/>
              <w:right w:w="90" w:type="dxa"/>
            </w:tcMar>
            <w:vAlign w:val="top"/>
          </w:tcPr>
          <w:p w:rsidR="4D12CAA9" w:rsidP="4D12CAA9" w:rsidRDefault="4D12CAA9" w14:paraId="757BBD91" w14:textId="714E7912">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Will have an impact on the project and can be handled by mitigation processes already in place.</w:t>
            </w:r>
          </w:p>
        </w:tc>
        <w:tc>
          <w:tcPr>
            <w:tcW w:w="1614" w:type="dxa"/>
            <w:tcBorders>
              <w:right w:val="single" w:sz="6"/>
            </w:tcBorders>
            <w:tcMar>
              <w:left w:w="90" w:type="dxa"/>
              <w:right w:w="90" w:type="dxa"/>
            </w:tcMar>
            <w:vAlign w:val="top"/>
          </w:tcPr>
          <w:p w:rsidR="4D12CAA9" w:rsidP="4D12CAA9" w:rsidRDefault="4D12CAA9" w14:paraId="6E1A7113" w14:textId="6B4E2B58">
            <w:pPr>
              <w:spacing w:line="279" w:lineRule="auto"/>
              <w:rPr>
                <w:rFonts w:ascii="Aptos" w:hAnsi="Aptos" w:eastAsia="Aptos" w:cs="Aptos"/>
                <w:b w:val="0"/>
                <w:bCs w:val="0"/>
                <w:i w:val="0"/>
                <w:iCs w:val="0"/>
                <w:sz w:val="22"/>
                <w:szCs w:val="22"/>
              </w:rPr>
            </w:pPr>
          </w:p>
        </w:tc>
      </w:tr>
      <w:tr w:rsidR="4D12CAA9" w:rsidTr="4D12CAA9" w14:paraId="6E7CFB4B">
        <w:trPr>
          <w:trHeight w:val="300"/>
        </w:trPr>
        <w:tc>
          <w:tcPr>
            <w:tcW w:w="1586" w:type="dxa"/>
            <w:tcBorders>
              <w:left w:val="single" w:sz="6"/>
            </w:tcBorders>
            <w:shd w:val="clear" w:color="auto" w:fill="FFFF00"/>
            <w:tcMar>
              <w:left w:w="90" w:type="dxa"/>
              <w:right w:w="90" w:type="dxa"/>
            </w:tcMar>
            <w:vAlign w:val="top"/>
          </w:tcPr>
          <w:p w:rsidR="4D12CAA9" w:rsidP="4D12CAA9" w:rsidRDefault="4D12CAA9" w14:paraId="5F198B16" w14:textId="3AED76F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Minor</w:t>
            </w:r>
          </w:p>
        </w:tc>
        <w:tc>
          <w:tcPr>
            <w:tcW w:w="1372" w:type="dxa"/>
            <w:tcMar>
              <w:left w:w="90" w:type="dxa"/>
              <w:right w:w="90" w:type="dxa"/>
            </w:tcMar>
            <w:vAlign w:val="top"/>
          </w:tcPr>
          <w:p w:rsidR="4D12CAA9" w:rsidP="4D12CAA9" w:rsidRDefault="4D12CAA9" w14:paraId="263539FF" w14:textId="53010BB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4</w:t>
            </w:r>
          </w:p>
        </w:tc>
        <w:tc>
          <w:tcPr>
            <w:tcW w:w="4443" w:type="dxa"/>
            <w:tcMar>
              <w:left w:w="90" w:type="dxa"/>
              <w:right w:w="90" w:type="dxa"/>
            </w:tcMar>
            <w:vAlign w:val="top"/>
          </w:tcPr>
          <w:p w:rsidR="4D12CAA9" w:rsidP="4D12CAA9" w:rsidRDefault="4D12CAA9" w14:paraId="095F8B56" w14:textId="7715B2DE">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 xml:space="preserve">Minor impact on the project. Can cause loss of functionality but entirely manageable and preventable. </w:t>
            </w:r>
          </w:p>
        </w:tc>
        <w:tc>
          <w:tcPr>
            <w:tcW w:w="1614" w:type="dxa"/>
            <w:tcBorders>
              <w:right w:val="single" w:sz="6"/>
            </w:tcBorders>
            <w:tcMar>
              <w:left w:w="90" w:type="dxa"/>
              <w:right w:w="90" w:type="dxa"/>
            </w:tcMar>
            <w:vAlign w:val="top"/>
          </w:tcPr>
          <w:p w:rsidR="4D12CAA9" w:rsidP="4D12CAA9" w:rsidRDefault="4D12CAA9" w14:paraId="67253527" w14:textId="25ECE66A">
            <w:pPr>
              <w:spacing w:line="279" w:lineRule="auto"/>
              <w:rPr>
                <w:rFonts w:ascii="Aptos" w:hAnsi="Aptos" w:eastAsia="Aptos" w:cs="Aptos"/>
                <w:b w:val="0"/>
                <w:bCs w:val="0"/>
                <w:i w:val="0"/>
                <w:iCs w:val="0"/>
                <w:sz w:val="22"/>
                <w:szCs w:val="22"/>
              </w:rPr>
            </w:pPr>
          </w:p>
        </w:tc>
      </w:tr>
      <w:tr w:rsidR="4D12CAA9" w:rsidTr="4D12CAA9" w14:paraId="290A82F7">
        <w:trPr>
          <w:trHeight w:val="300"/>
        </w:trPr>
        <w:tc>
          <w:tcPr>
            <w:tcW w:w="1586" w:type="dxa"/>
            <w:tcBorders>
              <w:left w:val="single" w:sz="6"/>
              <w:bottom w:val="single" w:sz="6"/>
            </w:tcBorders>
            <w:shd w:val="clear" w:color="auto" w:fill="00B050"/>
            <w:tcMar>
              <w:left w:w="90" w:type="dxa"/>
              <w:right w:w="90" w:type="dxa"/>
            </w:tcMar>
            <w:vAlign w:val="top"/>
          </w:tcPr>
          <w:p w:rsidR="4D12CAA9" w:rsidP="4D12CAA9" w:rsidRDefault="4D12CAA9" w14:paraId="006B5C35" w14:textId="33FA05D0">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Insignificant</w:t>
            </w:r>
          </w:p>
        </w:tc>
        <w:tc>
          <w:tcPr>
            <w:tcW w:w="1372" w:type="dxa"/>
            <w:tcBorders>
              <w:bottom w:val="single" w:sz="6"/>
            </w:tcBorders>
            <w:tcMar>
              <w:left w:w="90" w:type="dxa"/>
              <w:right w:w="90" w:type="dxa"/>
            </w:tcMar>
            <w:vAlign w:val="top"/>
          </w:tcPr>
          <w:p w:rsidR="4D12CAA9" w:rsidP="4D12CAA9" w:rsidRDefault="4D12CAA9" w14:paraId="63D111DD" w14:textId="08C198E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5</w:t>
            </w:r>
          </w:p>
        </w:tc>
        <w:tc>
          <w:tcPr>
            <w:tcW w:w="4443" w:type="dxa"/>
            <w:tcBorders>
              <w:bottom w:val="single" w:sz="6"/>
            </w:tcBorders>
            <w:tcMar>
              <w:left w:w="90" w:type="dxa"/>
              <w:right w:w="90" w:type="dxa"/>
            </w:tcMar>
            <w:vAlign w:val="top"/>
          </w:tcPr>
          <w:p w:rsidR="4D12CAA9" w:rsidP="4D12CAA9" w:rsidRDefault="4D12CAA9" w14:paraId="61B5B3D1" w14:textId="3949922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Insignificant impact on the project. Not worth worrying about</w:t>
            </w:r>
          </w:p>
        </w:tc>
        <w:tc>
          <w:tcPr>
            <w:tcW w:w="1614" w:type="dxa"/>
            <w:tcBorders>
              <w:bottom w:val="single" w:sz="6"/>
              <w:right w:val="single" w:sz="6"/>
            </w:tcBorders>
            <w:tcMar>
              <w:left w:w="90" w:type="dxa"/>
              <w:right w:w="90" w:type="dxa"/>
            </w:tcMar>
            <w:vAlign w:val="top"/>
          </w:tcPr>
          <w:p w:rsidR="4D12CAA9" w:rsidP="4D12CAA9" w:rsidRDefault="4D12CAA9" w14:paraId="33A5D543" w14:textId="5A19CE3E">
            <w:pPr>
              <w:spacing w:line="279" w:lineRule="auto"/>
              <w:rPr>
                <w:rFonts w:ascii="Aptos" w:hAnsi="Aptos" w:eastAsia="Aptos" w:cs="Aptos"/>
                <w:b w:val="0"/>
                <w:bCs w:val="0"/>
                <w:i w:val="0"/>
                <w:iCs w:val="0"/>
                <w:sz w:val="22"/>
                <w:szCs w:val="22"/>
              </w:rPr>
            </w:pPr>
          </w:p>
        </w:tc>
      </w:tr>
    </w:tbl>
    <w:p w:rsidR="4D12CAA9" w:rsidP="4D12CAA9" w:rsidRDefault="4D12CAA9" w14:paraId="7FDE8D7C" w14:textId="267AB351">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p>
    <w:p w:rsidR="11445747" w:rsidP="4D12CAA9" w:rsidRDefault="11445747" w14:paraId="2F4DCD64" w14:textId="3C79CA00">
      <w:pPr>
        <w:pStyle w:val="Heading2"/>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Fonts w:ascii="Aptos" w:hAnsi="Aptos" w:eastAsia="Aptos" w:cs="Aptos"/>
          <w:b w:val="0"/>
          <w:bCs w:val="0"/>
          <w:i w:val="0"/>
          <w:iCs w:val="0"/>
          <w:caps w:val="0"/>
          <w:smallCaps w:val="0"/>
          <w:noProof w:val="0"/>
          <w:color w:val="4C94D8"/>
          <w:sz w:val="32"/>
          <w:szCs w:val="32"/>
          <w:lang w:val="en-NZ"/>
        </w:rPr>
        <w:t>4. Measure of Likelihood</w:t>
      </w:r>
    </w:p>
    <w:p w:rsidR="11445747" w:rsidP="4D12CAA9" w:rsidRDefault="11445747" w14:paraId="05DB4956" w14:textId="710150B9">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The likelihood of risks occurring will be assessed based on current project conditions, historical data and overall judgement of the risk. Risks with higher likelihood will be given priority and greater attention in the risk management process.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396"/>
        <w:gridCol w:w="1876"/>
        <w:gridCol w:w="1221"/>
        <w:gridCol w:w="1512"/>
        <w:gridCol w:w="1570"/>
        <w:gridCol w:w="1439"/>
      </w:tblGrid>
      <w:tr w:rsidR="4D12CAA9" w:rsidTr="4D12CAA9" w14:paraId="6640900E">
        <w:trPr>
          <w:trHeight w:val="300"/>
        </w:trPr>
        <w:tc>
          <w:tcPr>
            <w:tcW w:w="1396" w:type="dxa"/>
            <w:tcBorders>
              <w:top w:val="single" w:color="FFFFFF" w:themeColor="background1" w:sz="6"/>
              <w:left w:val="single" w:color="FFFFFF" w:themeColor="background1" w:sz="6"/>
            </w:tcBorders>
            <w:tcMar>
              <w:left w:w="90" w:type="dxa"/>
              <w:right w:w="90" w:type="dxa"/>
            </w:tcMar>
            <w:vAlign w:val="top"/>
          </w:tcPr>
          <w:p w:rsidR="4D12CAA9" w:rsidP="4D12CAA9" w:rsidRDefault="4D12CAA9" w14:paraId="521E1A34" w14:textId="4245B8D7">
            <w:pPr>
              <w:spacing w:line="279" w:lineRule="auto"/>
              <w:rPr>
                <w:rFonts w:ascii="Aptos" w:hAnsi="Aptos" w:eastAsia="Aptos" w:cs="Aptos"/>
                <w:b w:val="0"/>
                <w:bCs w:val="0"/>
                <w:i w:val="0"/>
                <w:iCs w:val="0"/>
                <w:sz w:val="22"/>
                <w:szCs w:val="22"/>
              </w:rPr>
            </w:pPr>
          </w:p>
        </w:tc>
        <w:tc>
          <w:tcPr>
            <w:tcW w:w="1876" w:type="dxa"/>
            <w:tcBorders>
              <w:top w:val="single" w:sz="6"/>
            </w:tcBorders>
            <w:shd w:val="clear" w:color="auto" w:fill="FF0000"/>
            <w:tcMar>
              <w:left w:w="90" w:type="dxa"/>
              <w:right w:w="90" w:type="dxa"/>
            </w:tcMar>
            <w:vAlign w:val="top"/>
          </w:tcPr>
          <w:p w:rsidR="4D12CAA9" w:rsidP="4D12CAA9" w:rsidRDefault="4D12CAA9" w14:paraId="70C57321" w14:textId="04CB9EBF">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Almost Certain</w:t>
            </w:r>
          </w:p>
          <w:p w:rsidR="4D12CAA9" w:rsidP="4D12CAA9" w:rsidRDefault="4D12CAA9" w14:paraId="1289356E" w14:textId="412DBAD0">
            <w:pPr>
              <w:spacing w:line="279" w:lineRule="auto"/>
              <w:rPr>
                <w:rFonts w:ascii="Aptos" w:hAnsi="Aptos" w:eastAsia="Aptos" w:cs="Aptos"/>
                <w:b w:val="0"/>
                <w:bCs w:val="0"/>
                <w:i w:val="0"/>
                <w:iCs w:val="0"/>
                <w:sz w:val="22"/>
                <w:szCs w:val="22"/>
              </w:rPr>
            </w:pPr>
          </w:p>
        </w:tc>
        <w:tc>
          <w:tcPr>
            <w:tcW w:w="1221" w:type="dxa"/>
            <w:tcBorders>
              <w:top w:val="single" w:sz="6"/>
            </w:tcBorders>
            <w:shd w:val="clear" w:color="auto" w:fill="E97132"/>
            <w:tcMar>
              <w:left w:w="90" w:type="dxa"/>
              <w:right w:w="90" w:type="dxa"/>
            </w:tcMar>
            <w:vAlign w:val="top"/>
          </w:tcPr>
          <w:p w:rsidR="4D12CAA9" w:rsidP="4D12CAA9" w:rsidRDefault="4D12CAA9" w14:paraId="2FBD049A" w14:textId="41BA8BAF">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Likely</w:t>
            </w:r>
          </w:p>
        </w:tc>
        <w:tc>
          <w:tcPr>
            <w:tcW w:w="1512" w:type="dxa"/>
            <w:tcBorders>
              <w:top w:val="single" w:sz="6"/>
            </w:tcBorders>
            <w:shd w:val="clear" w:color="auto" w:fill="FFC000" w:themeFill="accent4"/>
            <w:tcMar>
              <w:left w:w="90" w:type="dxa"/>
              <w:right w:w="90" w:type="dxa"/>
            </w:tcMar>
            <w:vAlign w:val="top"/>
          </w:tcPr>
          <w:p w:rsidR="4D12CAA9" w:rsidP="4D12CAA9" w:rsidRDefault="4D12CAA9" w14:paraId="4F0CACEE" w14:textId="0127259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Possible</w:t>
            </w:r>
          </w:p>
        </w:tc>
        <w:tc>
          <w:tcPr>
            <w:tcW w:w="1570" w:type="dxa"/>
            <w:tcBorders>
              <w:top w:val="single" w:sz="6"/>
            </w:tcBorders>
            <w:shd w:val="clear" w:color="auto" w:fill="FFFF00"/>
            <w:tcMar>
              <w:left w:w="90" w:type="dxa"/>
              <w:right w:w="90" w:type="dxa"/>
            </w:tcMar>
            <w:vAlign w:val="top"/>
          </w:tcPr>
          <w:p w:rsidR="4D12CAA9" w:rsidP="4D12CAA9" w:rsidRDefault="4D12CAA9" w14:paraId="21CB41C0" w14:textId="326A4A0D">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Unlikely</w:t>
            </w:r>
          </w:p>
        </w:tc>
        <w:tc>
          <w:tcPr>
            <w:tcW w:w="1439" w:type="dxa"/>
            <w:tcBorders>
              <w:top w:val="single" w:sz="6"/>
              <w:right w:val="single" w:sz="6"/>
            </w:tcBorders>
            <w:shd w:val="clear" w:color="auto" w:fill="00B050"/>
            <w:tcMar>
              <w:left w:w="90" w:type="dxa"/>
              <w:right w:w="90" w:type="dxa"/>
            </w:tcMar>
            <w:vAlign w:val="top"/>
          </w:tcPr>
          <w:p w:rsidR="4D12CAA9" w:rsidP="4D12CAA9" w:rsidRDefault="4D12CAA9" w14:paraId="04AB4E04" w14:textId="2CB4D688">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Rare</w:t>
            </w:r>
          </w:p>
        </w:tc>
      </w:tr>
      <w:tr w:rsidR="4D12CAA9" w:rsidTr="4D12CAA9" w14:paraId="02D2062C">
        <w:trPr>
          <w:trHeight w:val="300"/>
        </w:trPr>
        <w:tc>
          <w:tcPr>
            <w:tcW w:w="1396" w:type="dxa"/>
            <w:tcBorders>
              <w:left w:val="single" w:sz="6"/>
              <w:bottom w:val="single" w:sz="6"/>
            </w:tcBorders>
            <w:shd w:val="clear" w:color="auto" w:fill="A5C9EB"/>
            <w:tcMar>
              <w:left w:w="90" w:type="dxa"/>
              <w:right w:w="90" w:type="dxa"/>
            </w:tcMar>
            <w:vAlign w:val="top"/>
          </w:tcPr>
          <w:p w:rsidR="4D12CAA9" w:rsidP="4D12CAA9" w:rsidRDefault="4D12CAA9" w14:paraId="19FAEA0D" w14:textId="195EB1D6">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Description</w:t>
            </w:r>
          </w:p>
        </w:tc>
        <w:tc>
          <w:tcPr>
            <w:tcW w:w="1876" w:type="dxa"/>
            <w:tcBorders>
              <w:bottom w:val="single" w:sz="6"/>
            </w:tcBorders>
            <w:tcMar>
              <w:left w:w="90" w:type="dxa"/>
              <w:right w:w="90" w:type="dxa"/>
            </w:tcMar>
            <w:vAlign w:val="top"/>
          </w:tcPr>
          <w:p w:rsidR="4D12CAA9" w:rsidP="4D12CAA9" w:rsidRDefault="4D12CAA9" w14:paraId="5CA8C599" w14:textId="1ABAAA3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 xml:space="preserve">Is expected to occur during the project. </w:t>
            </w:r>
          </w:p>
        </w:tc>
        <w:tc>
          <w:tcPr>
            <w:tcW w:w="1221" w:type="dxa"/>
            <w:tcBorders>
              <w:bottom w:val="single" w:sz="6"/>
            </w:tcBorders>
            <w:tcMar>
              <w:left w:w="90" w:type="dxa"/>
              <w:right w:w="90" w:type="dxa"/>
            </w:tcMar>
            <w:vAlign w:val="top"/>
          </w:tcPr>
          <w:p w:rsidR="4D12CAA9" w:rsidP="4D12CAA9" w:rsidRDefault="4D12CAA9" w14:paraId="52368AB6" w14:textId="7A3F20B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 xml:space="preserve">Will probably occur during the project. </w:t>
            </w:r>
          </w:p>
        </w:tc>
        <w:tc>
          <w:tcPr>
            <w:tcW w:w="1512" w:type="dxa"/>
            <w:tcBorders>
              <w:bottom w:val="single" w:sz="6"/>
            </w:tcBorders>
            <w:tcMar>
              <w:left w:w="90" w:type="dxa"/>
              <w:right w:w="90" w:type="dxa"/>
            </w:tcMar>
            <w:vAlign w:val="top"/>
          </w:tcPr>
          <w:p w:rsidR="4D12CAA9" w:rsidP="4D12CAA9" w:rsidRDefault="4D12CAA9" w14:paraId="25A922E4" w14:textId="759049C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Might occur during the project.</w:t>
            </w:r>
          </w:p>
        </w:tc>
        <w:tc>
          <w:tcPr>
            <w:tcW w:w="1570" w:type="dxa"/>
            <w:tcBorders>
              <w:bottom w:val="single" w:sz="6"/>
            </w:tcBorders>
            <w:tcMar>
              <w:left w:w="90" w:type="dxa"/>
              <w:right w:w="90" w:type="dxa"/>
            </w:tcMar>
            <w:vAlign w:val="top"/>
          </w:tcPr>
          <w:p w:rsidR="4D12CAA9" w:rsidP="4D12CAA9" w:rsidRDefault="4D12CAA9" w14:paraId="5BFE6A67" w14:textId="7F533062">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 xml:space="preserve">Small chance of occurring during project. </w:t>
            </w:r>
          </w:p>
        </w:tc>
        <w:tc>
          <w:tcPr>
            <w:tcW w:w="1439" w:type="dxa"/>
            <w:tcBorders>
              <w:bottom w:val="single" w:sz="6"/>
              <w:right w:val="single" w:sz="6"/>
            </w:tcBorders>
            <w:tcMar>
              <w:left w:w="90" w:type="dxa"/>
              <w:right w:w="90" w:type="dxa"/>
            </w:tcMar>
            <w:vAlign w:val="top"/>
          </w:tcPr>
          <w:p w:rsidR="4D12CAA9" w:rsidP="4D12CAA9" w:rsidRDefault="4D12CAA9" w14:paraId="17BA0C42" w14:textId="715FF7B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Is not expected to occur during the project.</w:t>
            </w:r>
          </w:p>
        </w:tc>
      </w:tr>
    </w:tbl>
    <w:p w:rsidR="4D12CAA9" w:rsidP="4D12CAA9" w:rsidRDefault="4D12CAA9" w14:paraId="6CC3DEFA" w14:textId="2522F5BB">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p>
    <w:p w:rsidR="11445747" w:rsidP="4D12CAA9" w:rsidRDefault="11445747" w14:paraId="351CC734" w14:textId="75A487C0">
      <w:pPr>
        <w:pStyle w:val="Heading2"/>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Fonts w:ascii="Aptos" w:hAnsi="Aptos" w:eastAsia="Aptos" w:cs="Aptos"/>
          <w:b w:val="0"/>
          <w:bCs w:val="0"/>
          <w:i w:val="0"/>
          <w:iCs w:val="0"/>
          <w:caps w:val="0"/>
          <w:smallCaps w:val="0"/>
          <w:noProof w:val="0"/>
          <w:color w:val="4C94D8"/>
          <w:sz w:val="32"/>
          <w:szCs w:val="32"/>
          <w:lang w:val="en-NZ"/>
        </w:rPr>
        <w:t>5.  Overall Risk Classification</w:t>
      </w:r>
    </w:p>
    <w:p w:rsidR="11445747" w:rsidP="4D12CAA9" w:rsidRDefault="11445747" w14:paraId="7BDA02BD" w14:textId="4081F40A">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 xml:space="preserve">The risks for this project will be classified based on their overall severity, which is based on their consequences and likelihood. This classification will ensure prioritisation of risk response efforts and resources directed towards these risk management activities.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522"/>
        <w:gridCol w:w="1498"/>
        <w:gridCol w:w="1498"/>
        <w:gridCol w:w="1498"/>
        <w:gridCol w:w="1498"/>
        <w:gridCol w:w="1499"/>
      </w:tblGrid>
      <w:tr w:rsidR="4D12CAA9" w:rsidTr="4D12CAA9" w14:paraId="0239573F">
        <w:trPr>
          <w:trHeight w:val="300"/>
        </w:trPr>
        <w:tc>
          <w:tcPr>
            <w:tcW w:w="1522" w:type="dxa"/>
            <w:tcBorders>
              <w:top w:val="single" w:color="FFFFFF" w:themeColor="background1" w:sz="6"/>
              <w:left w:val="single" w:color="FFFFFF" w:themeColor="background1" w:sz="6"/>
            </w:tcBorders>
            <w:tcMar>
              <w:left w:w="90" w:type="dxa"/>
              <w:right w:w="90" w:type="dxa"/>
            </w:tcMar>
            <w:vAlign w:val="top"/>
          </w:tcPr>
          <w:p w:rsidR="4D12CAA9" w:rsidP="4D12CAA9" w:rsidRDefault="4D12CAA9" w14:paraId="76105B12" w14:textId="041B7142">
            <w:pPr>
              <w:spacing w:line="279" w:lineRule="auto"/>
              <w:rPr>
                <w:rFonts w:ascii="Aptos" w:hAnsi="Aptos" w:eastAsia="Aptos" w:cs="Aptos"/>
                <w:b w:val="0"/>
                <w:bCs w:val="0"/>
                <w:i w:val="0"/>
                <w:iCs w:val="0"/>
                <w:sz w:val="22"/>
                <w:szCs w:val="22"/>
              </w:rPr>
            </w:pPr>
          </w:p>
        </w:tc>
        <w:tc>
          <w:tcPr>
            <w:tcW w:w="7491" w:type="dxa"/>
            <w:gridSpan w:val="5"/>
            <w:tcBorders>
              <w:top w:val="single" w:sz="6"/>
              <w:right w:val="single" w:sz="6"/>
            </w:tcBorders>
            <w:shd w:val="clear" w:color="auto" w:fill="A5C9EB"/>
            <w:tcMar>
              <w:left w:w="90" w:type="dxa"/>
              <w:right w:w="90" w:type="dxa"/>
            </w:tcMar>
            <w:vAlign w:val="top"/>
          </w:tcPr>
          <w:p w:rsidR="4D12CAA9" w:rsidP="4D12CAA9" w:rsidRDefault="4D12CAA9" w14:paraId="0EC3C3BD" w14:textId="3579DF5B">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 xml:space="preserve">Consequence </w:t>
            </w:r>
          </w:p>
        </w:tc>
      </w:tr>
      <w:tr w:rsidR="4D12CAA9" w:rsidTr="4D12CAA9" w14:paraId="02034B82">
        <w:trPr>
          <w:trHeight w:val="300"/>
        </w:trPr>
        <w:tc>
          <w:tcPr>
            <w:tcW w:w="1522" w:type="dxa"/>
            <w:tcBorders>
              <w:left w:val="single" w:sz="6"/>
            </w:tcBorders>
            <w:shd w:val="clear" w:color="auto" w:fill="A5C9EB"/>
            <w:tcMar>
              <w:left w:w="90" w:type="dxa"/>
              <w:right w:w="90" w:type="dxa"/>
            </w:tcMar>
            <w:vAlign w:val="top"/>
          </w:tcPr>
          <w:p w:rsidR="4D12CAA9" w:rsidP="4D12CAA9" w:rsidRDefault="4D12CAA9" w14:paraId="100560C8" w14:textId="3B2BF570">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Likelihood</w:t>
            </w:r>
          </w:p>
        </w:tc>
        <w:tc>
          <w:tcPr>
            <w:tcW w:w="1498" w:type="dxa"/>
            <w:tcBorders>
              <w:top w:val="single" w:sz="6"/>
              <w:right w:val="single" w:sz="6"/>
            </w:tcBorders>
            <w:tcMar>
              <w:left w:w="90" w:type="dxa"/>
              <w:right w:w="90" w:type="dxa"/>
            </w:tcMar>
            <w:vAlign w:val="top"/>
          </w:tcPr>
          <w:p w:rsidR="4D12CAA9" w:rsidP="4D12CAA9" w:rsidRDefault="4D12CAA9" w14:paraId="41AB7E9C" w14:textId="455F64DB">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Catastrophe</w:t>
            </w:r>
          </w:p>
        </w:tc>
        <w:tc>
          <w:tcPr>
            <w:tcW w:w="1498" w:type="dxa"/>
            <w:tcBorders>
              <w:top w:val="single" w:sz="6"/>
            </w:tcBorders>
            <w:tcMar>
              <w:left w:w="90" w:type="dxa"/>
              <w:right w:w="90" w:type="dxa"/>
            </w:tcMar>
            <w:vAlign w:val="top"/>
          </w:tcPr>
          <w:p w:rsidR="4D12CAA9" w:rsidP="4D12CAA9" w:rsidRDefault="4D12CAA9" w14:paraId="0689D21E" w14:textId="4E457D7B">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Major</w:t>
            </w:r>
          </w:p>
        </w:tc>
        <w:tc>
          <w:tcPr>
            <w:tcW w:w="1498" w:type="dxa"/>
            <w:tcBorders>
              <w:top w:val="single" w:sz="6"/>
            </w:tcBorders>
            <w:tcMar>
              <w:left w:w="90" w:type="dxa"/>
              <w:right w:w="90" w:type="dxa"/>
            </w:tcMar>
            <w:vAlign w:val="top"/>
          </w:tcPr>
          <w:p w:rsidR="4D12CAA9" w:rsidP="4D12CAA9" w:rsidRDefault="4D12CAA9" w14:paraId="5BB7F137" w14:textId="73DBB8E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Moderate</w:t>
            </w:r>
          </w:p>
        </w:tc>
        <w:tc>
          <w:tcPr>
            <w:tcW w:w="1498" w:type="dxa"/>
            <w:tcBorders>
              <w:top w:val="single" w:sz="6"/>
            </w:tcBorders>
            <w:tcMar>
              <w:left w:w="90" w:type="dxa"/>
              <w:right w:w="90" w:type="dxa"/>
            </w:tcMar>
            <w:vAlign w:val="top"/>
          </w:tcPr>
          <w:p w:rsidR="4D12CAA9" w:rsidP="4D12CAA9" w:rsidRDefault="4D12CAA9" w14:paraId="2970511B" w14:textId="1E19F0B8">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Minor</w:t>
            </w:r>
          </w:p>
        </w:tc>
        <w:tc>
          <w:tcPr>
            <w:tcW w:w="1499" w:type="dxa"/>
            <w:tcBorders>
              <w:top w:val="single" w:sz="6"/>
              <w:right w:val="single" w:sz="6"/>
            </w:tcBorders>
            <w:tcMar>
              <w:left w:w="90" w:type="dxa"/>
              <w:right w:w="90" w:type="dxa"/>
            </w:tcMar>
            <w:vAlign w:val="top"/>
          </w:tcPr>
          <w:p w:rsidR="4D12CAA9" w:rsidP="4D12CAA9" w:rsidRDefault="4D12CAA9" w14:paraId="71B760F1" w14:textId="2269AD06">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Insignificant</w:t>
            </w:r>
          </w:p>
        </w:tc>
      </w:tr>
      <w:tr w:rsidR="4D12CAA9" w:rsidTr="4D12CAA9" w14:paraId="2BA1FE57">
        <w:trPr>
          <w:trHeight w:val="300"/>
        </w:trPr>
        <w:tc>
          <w:tcPr>
            <w:tcW w:w="1522" w:type="dxa"/>
            <w:tcBorders>
              <w:left w:val="single" w:sz="6"/>
            </w:tcBorders>
            <w:shd w:val="clear" w:color="auto" w:fill="A5C9EB"/>
            <w:tcMar>
              <w:left w:w="90" w:type="dxa"/>
              <w:right w:w="90" w:type="dxa"/>
            </w:tcMar>
            <w:vAlign w:val="top"/>
          </w:tcPr>
          <w:p w:rsidR="4D12CAA9" w:rsidP="4D12CAA9" w:rsidRDefault="4D12CAA9" w14:paraId="656CB213" w14:textId="745BD534">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Almost Certain</w:t>
            </w:r>
          </w:p>
        </w:tc>
        <w:tc>
          <w:tcPr>
            <w:tcW w:w="1498" w:type="dxa"/>
            <w:shd w:val="clear" w:color="auto" w:fill="FF0000"/>
            <w:tcMar>
              <w:left w:w="90" w:type="dxa"/>
              <w:right w:w="90" w:type="dxa"/>
            </w:tcMar>
            <w:vAlign w:val="top"/>
          </w:tcPr>
          <w:p w:rsidR="4D12CAA9" w:rsidP="4D12CAA9" w:rsidRDefault="4D12CAA9" w14:paraId="7FC67880" w14:textId="381CCF7E">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Extreme</w:t>
            </w:r>
          </w:p>
        </w:tc>
        <w:tc>
          <w:tcPr>
            <w:tcW w:w="1498" w:type="dxa"/>
            <w:shd w:val="clear" w:color="auto" w:fill="FF0000"/>
            <w:tcMar>
              <w:left w:w="90" w:type="dxa"/>
              <w:right w:w="90" w:type="dxa"/>
            </w:tcMar>
            <w:vAlign w:val="top"/>
          </w:tcPr>
          <w:p w:rsidR="4D12CAA9" w:rsidP="4D12CAA9" w:rsidRDefault="4D12CAA9" w14:paraId="3C486D71" w14:textId="6ACDBE8D">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Extreme</w:t>
            </w:r>
          </w:p>
          <w:p w:rsidR="4D12CAA9" w:rsidP="4D12CAA9" w:rsidRDefault="4D12CAA9" w14:paraId="030E95B1" w14:textId="44BAA01F">
            <w:pPr>
              <w:spacing w:line="279" w:lineRule="auto"/>
              <w:rPr>
                <w:rFonts w:ascii="Aptos" w:hAnsi="Aptos" w:eastAsia="Aptos" w:cs="Aptos"/>
                <w:b w:val="0"/>
                <w:bCs w:val="0"/>
                <w:i w:val="0"/>
                <w:iCs w:val="0"/>
                <w:sz w:val="22"/>
                <w:szCs w:val="22"/>
              </w:rPr>
            </w:pPr>
          </w:p>
        </w:tc>
        <w:tc>
          <w:tcPr>
            <w:tcW w:w="1498" w:type="dxa"/>
            <w:shd w:val="clear" w:color="auto" w:fill="E97132"/>
            <w:tcMar>
              <w:left w:w="90" w:type="dxa"/>
              <w:right w:w="90" w:type="dxa"/>
            </w:tcMar>
            <w:vAlign w:val="top"/>
          </w:tcPr>
          <w:p w:rsidR="4D12CAA9" w:rsidP="4D12CAA9" w:rsidRDefault="4D12CAA9" w14:paraId="48FD64C2" w14:textId="684D338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High</w:t>
            </w:r>
          </w:p>
        </w:tc>
        <w:tc>
          <w:tcPr>
            <w:tcW w:w="1498" w:type="dxa"/>
            <w:shd w:val="clear" w:color="auto" w:fill="FFFF00"/>
            <w:tcMar>
              <w:left w:w="90" w:type="dxa"/>
              <w:right w:w="90" w:type="dxa"/>
            </w:tcMar>
            <w:vAlign w:val="top"/>
          </w:tcPr>
          <w:p w:rsidR="4D12CAA9" w:rsidP="4D12CAA9" w:rsidRDefault="4D12CAA9" w14:paraId="7C894A72" w14:textId="4157845F">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Medium</w:t>
            </w:r>
          </w:p>
          <w:p w:rsidR="4D12CAA9" w:rsidP="4D12CAA9" w:rsidRDefault="4D12CAA9" w14:paraId="74A6441A" w14:textId="254D4D6D">
            <w:pPr>
              <w:spacing w:line="279" w:lineRule="auto"/>
              <w:rPr>
                <w:rFonts w:ascii="Aptos" w:hAnsi="Aptos" w:eastAsia="Aptos" w:cs="Aptos"/>
                <w:b w:val="0"/>
                <w:bCs w:val="0"/>
                <w:i w:val="0"/>
                <w:iCs w:val="0"/>
                <w:sz w:val="22"/>
                <w:szCs w:val="22"/>
              </w:rPr>
            </w:pPr>
          </w:p>
        </w:tc>
        <w:tc>
          <w:tcPr>
            <w:tcW w:w="1499" w:type="dxa"/>
            <w:tcBorders>
              <w:right w:val="single" w:sz="6"/>
            </w:tcBorders>
            <w:shd w:val="clear" w:color="auto" w:fill="00B050"/>
            <w:tcMar>
              <w:left w:w="90" w:type="dxa"/>
              <w:right w:w="90" w:type="dxa"/>
            </w:tcMar>
            <w:vAlign w:val="top"/>
          </w:tcPr>
          <w:p w:rsidR="4D12CAA9" w:rsidP="4D12CAA9" w:rsidRDefault="4D12CAA9" w14:paraId="28D870F8" w14:textId="199B734D">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r>
      <w:tr w:rsidR="4D12CAA9" w:rsidTr="4D12CAA9" w14:paraId="7B39F6A5">
        <w:trPr>
          <w:trHeight w:val="300"/>
        </w:trPr>
        <w:tc>
          <w:tcPr>
            <w:tcW w:w="1522" w:type="dxa"/>
            <w:tcBorders>
              <w:left w:val="single" w:sz="6"/>
            </w:tcBorders>
            <w:shd w:val="clear" w:color="auto" w:fill="A5C9EB"/>
            <w:tcMar>
              <w:left w:w="90" w:type="dxa"/>
              <w:right w:w="90" w:type="dxa"/>
            </w:tcMar>
            <w:vAlign w:val="top"/>
          </w:tcPr>
          <w:p w:rsidR="4D12CAA9" w:rsidP="4D12CAA9" w:rsidRDefault="4D12CAA9" w14:paraId="70B8B228" w14:textId="6A2BEB43">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Likely</w:t>
            </w:r>
          </w:p>
        </w:tc>
        <w:tc>
          <w:tcPr>
            <w:tcW w:w="1498" w:type="dxa"/>
            <w:shd w:val="clear" w:color="auto" w:fill="FF0000"/>
            <w:tcMar>
              <w:left w:w="90" w:type="dxa"/>
              <w:right w:w="90" w:type="dxa"/>
            </w:tcMar>
            <w:vAlign w:val="top"/>
          </w:tcPr>
          <w:p w:rsidR="4D12CAA9" w:rsidP="4D12CAA9" w:rsidRDefault="4D12CAA9" w14:paraId="4DC921F4" w14:textId="3F776A0D">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Extreme</w:t>
            </w:r>
          </w:p>
          <w:p w:rsidR="4D12CAA9" w:rsidP="4D12CAA9" w:rsidRDefault="4D12CAA9" w14:paraId="4C6AE39C" w14:textId="1B54E581">
            <w:pPr>
              <w:spacing w:line="279" w:lineRule="auto"/>
              <w:rPr>
                <w:rFonts w:ascii="Aptos" w:hAnsi="Aptos" w:eastAsia="Aptos" w:cs="Aptos"/>
                <w:b w:val="0"/>
                <w:bCs w:val="0"/>
                <w:i w:val="0"/>
                <w:iCs w:val="0"/>
                <w:sz w:val="22"/>
                <w:szCs w:val="22"/>
              </w:rPr>
            </w:pPr>
          </w:p>
        </w:tc>
        <w:tc>
          <w:tcPr>
            <w:tcW w:w="1498" w:type="dxa"/>
            <w:shd w:val="clear" w:color="auto" w:fill="FF0000"/>
            <w:tcMar>
              <w:left w:w="90" w:type="dxa"/>
              <w:right w:w="90" w:type="dxa"/>
            </w:tcMar>
            <w:vAlign w:val="top"/>
          </w:tcPr>
          <w:p w:rsidR="4D12CAA9" w:rsidP="4D12CAA9" w:rsidRDefault="4D12CAA9" w14:paraId="7FD95D94" w14:textId="4845E911">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Extreme</w:t>
            </w:r>
          </w:p>
          <w:p w:rsidR="4D12CAA9" w:rsidP="4D12CAA9" w:rsidRDefault="4D12CAA9" w14:paraId="4B38B401" w14:textId="5ECA3C0E">
            <w:pPr>
              <w:spacing w:line="279" w:lineRule="auto"/>
              <w:rPr>
                <w:rFonts w:ascii="Aptos" w:hAnsi="Aptos" w:eastAsia="Aptos" w:cs="Aptos"/>
                <w:b w:val="0"/>
                <w:bCs w:val="0"/>
                <w:i w:val="0"/>
                <w:iCs w:val="0"/>
                <w:sz w:val="22"/>
                <w:szCs w:val="22"/>
              </w:rPr>
            </w:pPr>
          </w:p>
        </w:tc>
        <w:tc>
          <w:tcPr>
            <w:tcW w:w="1498" w:type="dxa"/>
            <w:shd w:val="clear" w:color="auto" w:fill="E97132"/>
            <w:tcMar>
              <w:left w:w="90" w:type="dxa"/>
              <w:right w:w="90" w:type="dxa"/>
            </w:tcMar>
            <w:vAlign w:val="top"/>
          </w:tcPr>
          <w:p w:rsidR="4D12CAA9" w:rsidP="4D12CAA9" w:rsidRDefault="4D12CAA9" w14:paraId="0F742B4F" w14:textId="12239118">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High</w:t>
            </w:r>
          </w:p>
          <w:p w:rsidR="4D12CAA9" w:rsidP="4D12CAA9" w:rsidRDefault="4D12CAA9" w14:paraId="066AE0BB" w14:textId="7D447A9E">
            <w:pPr>
              <w:spacing w:line="279" w:lineRule="auto"/>
              <w:rPr>
                <w:rFonts w:ascii="Aptos" w:hAnsi="Aptos" w:eastAsia="Aptos" w:cs="Aptos"/>
                <w:b w:val="0"/>
                <w:bCs w:val="0"/>
                <w:i w:val="0"/>
                <w:iCs w:val="0"/>
                <w:sz w:val="22"/>
                <w:szCs w:val="22"/>
              </w:rPr>
            </w:pPr>
          </w:p>
        </w:tc>
        <w:tc>
          <w:tcPr>
            <w:tcW w:w="1498" w:type="dxa"/>
            <w:shd w:val="clear" w:color="auto" w:fill="FFFF00"/>
            <w:tcMar>
              <w:left w:w="90" w:type="dxa"/>
              <w:right w:w="90" w:type="dxa"/>
            </w:tcMar>
            <w:vAlign w:val="top"/>
          </w:tcPr>
          <w:p w:rsidR="4D12CAA9" w:rsidP="4D12CAA9" w:rsidRDefault="4D12CAA9" w14:paraId="56CF6360" w14:textId="3E81C7D3">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Medium</w:t>
            </w:r>
          </w:p>
          <w:p w:rsidR="4D12CAA9" w:rsidP="4D12CAA9" w:rsidRDefault="4D12CAA9" w14:paraId="6B458509" w14:textId="0AA15645">
            <w:pPr>
              <w:spacing w:line="279" w:lineRule="auto"/>
              <w:rPr>
                <w:rFonts w:ascii="Aptos" w:hAnsi="Aptos" w:eastAsia="Aptos" w:cs="Aptos"/>
                <w:b w:val="0"/>
                <w:bCs w:val="0"/>
                <w:i w:val="0"/>
                <w:iCs w:val="0"/>
                <w:sz w:val="22"/>
                <w:szCs w:val="22"/>
              </w:rPr>
            </w:pPr>
          </w:p>
        </w:tc>
        <w:tc>
          <w:tcPr>
            <w:tcW w:w="1499" w:type="dxa"/>
            <w:tcBorders>
              <w:right w:val="single" w:sz="6"/>
            </w:tcBorders>
            <w:shd w:val="clear" w:color="auto" w:fill="00B050"/>
            <w:tcMar>
              <w:left w:w="90" w:type="dxa"/>
              <w:right w:w="90" w:type="dxa"/>
            </w:tcMar>
            <w:vAlign w:val="top"/>
          </w:tcPr>
          <w:p w:rsidR="4D12CAA9" w:rsidP="4D12CAA9" w:rsidRDefault="4D12CAA9" w14:paraId="36618988" w14:textId="24658440">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p w:rsidR="4D12CAA9" w:rsidP="4D12CAA9" w:rsidRDefault="4D12CAA9" w14:paraId="61595704" w14:textId="31339473">
            <w:pPr>
              <w:spacing w:line="279" w:lineRule="auto"/>
              <w:rPr>
                <w:rFonts w:ascii="Aptos" w:hAnsi="Aptos" w:eastAsia="Aptos" w:cs="Aptos"/>
                <w:b w:val="0"/>
                <w:bCs w:val="0"/>
                <w:i w:val="0"/>
                <w:iCs w:val="0"/>
                <w:sz w:val="22"/>
                <w:szCs w:val="22"/>
              </w:rPr>
            </w:pPr>
          </w:p>
        </w:tc>
      </w:tr>
      <w:tr w:rsidR="4D12CAA9" w:rsidTr="4D12CAA9" w14:paraId="5F86631E">
        <w:trPr>
          <w:trHeight w:val="300"/>
        </w:trPr>
        <w:tc>
          <w:tcPr>
            <w:tcW w:w="1522" w:type="dxa"/>
            <w:tcBorders>
              <w:left w:val="single" w:sz="6"/>
            </w:tcBorders>
            <w:shd w:val="clear" w:color="auto" w:fill="A5C9EB"/>
            <w:tcMar>
              <w:left w:w="90" w:type="dxa"/>
              <w:right w:w="90" w:type="dxa"/>
            </w:tcMar>
            <w:vAlign w:val="top"/>
          </w:tcPr>
          <w:p w:rsidR="4D12CAA9" w:rsidP="4D12CAA9" w:rsidRDefault="4D12CAA9" w14:paraId="46F903DD" w14:textId="7CA25AB1">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Possible</w:t>
            </w:r>
          </w:p>
        </w:tc>
        <w:tc>
          <w:tcPr>
            <w:tcW w:w="1498" w:type="dxa"/>
            <w:shd w:val="clear" w:color="auto" w:fill="E97132"/>
            <w:tcMar>
              <w:left w:w="90" w:type="dxa"/>
              <w:right w:w="90" w:type="dxa"/>
            </w:tcMar>
            <w:vAlign w:val="top"/>
          </w:tcPr>
          <w:p w:rsidR="4D12CAA9" w:rsidP="4D12CAA9" w:rsidRDefault="4D12CAA9" w14:paraId="2A404D30" w14:textId="4C12DF7F">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High</w:t>
            </w:r>
          </w:p>
          <w:p w:rsidR="4D12CAA9" w:rsidP="4D12CAA9" w:rsidRDefault="4D12CAA9" w14:paraId="5EB512FB" w14:textId="61493AFB">
            <w:pPr>
              <w:spacing w:line="279" w:lineRule="auto"/>
              <w:rPr>
                <w:rFonts w:ascii="Aptos" w:hAnsi="Aptos" w:eastAsia="Aptos" w:cs="Aptos"/>
                <w:b w:val="0"/>
                <w:bCs w:val="0"/>
                <w:i w:val="0"/>
                <w:iCs w:val="0"/>
                <w:sz w:val="22"/>
                <w:szCs w:val="22"/>
              </w:rPr>
            </w:pPr>
          </w:p>
        </w:tc>
        <w:tc>
          <w:tcPr>
            <w:tcW w:w="1498" w:type="dxa"/>
            <w:shd w:val="clear" w:color="auto" w:fill="E97132"/>
            <w:tcMar>
              <w:left w:w="90" w:type="dxa"/>
              <w:right w:w="90" w:type="dxa"/>
            </w:tcMar>
            <w:vAlign w:val="top"/>
          </w:tcPr>
          <w:p w:rsidR="4D12CAA9" w:rsidP="4D12CAA9" w:rsidRDefault="4D12CAA9" w14:paraId="387BF399" w14:textId="1774A4A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High</w:t>
            </w:r>
          </w:p>
          <w:p w:rsidR="4D12CAA9" w:rsidP="4D12CAA9" w:rsidRDefault="4D12CAA9" w14:paraId="6C2B7CD1" w14:textId="0BFC1E22">
            <w:pPr>
              <w:spacing w:line="279" w:lineRule="auto"/>
              <w:rPr>
                <w:rFonts w:ascii="Aptos" w:hAnsi="Aptos" w:eastAsia="Aptos" w:cs="Aptos"/>
                <w:b w:val="0"/>
                <w:bCs w:val="0"/>
                <w:i w:val="0"/>
                <w:iCs w:val="0"/>
                <w:sz w:val="22"/>
                <w:szCs w:val="22"/>
              </w:rPr>
            </w:pPr>
          </w:p>
        </w:tc>
        <w:tc>
          <w:tcPr>
            <w:tcW w:w="1498" w:type="dxa"/>
            <w:shd w:val="clear" w:color="auto" w:fill="FFFF00"/>
            <w:tcMar>
              <w:left w:w="90" w:type="dxa"/>
              <w:right w:w="90" w:type="dxa"/>
            </w:tcMar>
            <w:vAlign w:val="top"/>
          </w:tcPr>
          <w:p w:rsidR="4D12CAA9" w:rsidP="4D12CAA9" w:rsidRDefault="4D12CAA9" w14:paraId="654DCFF3" w14:textId="20610A07">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Medium</w:t>
            </w:r>
          </w:p>
          <w:p w:rsidR="4D12CAA9" w:rsidP="4D12CAA9" w:rsidRDefault="4D12CAA9" w14:paraId="19783C52" w14:textId="36C34547">
            <w:pPr>
              <w:spacing w:line="279" w:lineRule="auto"/>
              <w:rPr>
                <w:rFonts w:ascii="Aptos" w:hAnsi="Aptos" w:eastAsia="Aptos" w:cs="Aptos"/>
                <w:b w:val="0"/>
                <w:bCs w:val="0"/>
                <w:i w:val="0"/>
                <w:iCs w:val="0"/>
                <w:sz w:val="22"/>
                <w:szCs w:val="22"/>
              </w:rPr>
            </w:pPr>
          </w:p>
        </w:tc>
        <w:tc>
          <w:tcPr>
            <w:tcW w:w="1498" w:type="dxa"/>
            <w:shd w:val="clear" w:color="auto" w:fill="00B050"/>
            <w:tcMar>
              <w:left w:w="90" w:type="dxa"/>
              <w:right w:w="90" w:type="dxa"/>
            </w:tcMar>
            <w:vAlign w:val="top"/>
          </w:tcPr>
          <w:p w:rsidR="4D12CAA9" w:rsidP="4D12CAA9" w:rsidRDefault="4D12CAA9" w14:paraId="0E56CB2C" w14:textId="720E8E78">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9" w:type="dxa"/>
            <w:tcBorders>
              <w:right w:val="single" w:sz="6"/>
            </w:tcBorders>
            <w:shd w:val="clear" w:color="auto" w:fill="00B050"/>
            <w:tcMar>
              <w:left w:w="90" w:type="dxa"/>
              <w:right w:w="90" w:type="dxa"/>
            </w:tcMar>
            <w:vAlign w:val="top"/>
          </w:tcPr>
          <w:p w:rsidR="4D12CAA9" w:rsidP="4D12CAA9" w:rsidRDefault="4D12CAA9" w14:paraId="7CBDABB2" w14:textId="1D1FC573">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p w:rsidR="4D12CAA9" w:rsidP="4D12CAA9" w:rsidRDefault="4D12CAA9" w14:paraId="345335BD" w14:textId="129C70AF">
            <w:pPr>
              <w:spacing w:line="279" w:lineRule="auto"/>
              <w:rPr>
                <w:rFonts w:ascii="Aptos" w:hAnsi="Aptos" w:eastAsia="Aptos" w:cs="Aptos"/>
                <w:b w:val="0"/>
                <w:bCs w:val="0"/>
                <w:i w:val="0"/>
                <w:iCs w:val="0"/>
                <w:sz w:val="22"/>
                <w:szCs w:val="22"/>
              </w:rPr>
            </w:pPr>
          </w:p>
        </w:tc>
      </w:tr>
      <w:tr w:rsidR="4D12CAA9" w:rsidTr="4D12CAA9" w14:paraId="02D7A34D">
        <w:trPr>
          <w:trHeight w:val="300"/>
        </w:trPr>
        <w:tc>
          <w:tcPr>
            <w:tcW w:w="1522" w:type="dxa"/>
            <w:tcBorders>
              <w:left w:val="single" w:sz="6"/>
            </w:tcBorders>
            <w:shd w:val="clear" w:color="auto" w:fill="A5C9EB"/>
            <w:tcMar>
              <w:left w:w="90" w:type="dxa"/>
              <w:right w:w="90" w:type="dxa"/>
            </w:tcMar>
            <w:vAlign w:val="top"/>
          </w:tcPr>
          <w:p w:rsidR="4D12CAA9" w:rsidP="4D12CAA9" w:rsidRDefault="4D12CAA9" w14:paraId="6933CCFD" w14:textId="74290677">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Unlikely</w:t>
            </w:r>
          </w:p>
        </w:tc>
        <w:tc>
          <w:tcPr>
            <w:tcW w:w="1498" w:type="dxa"/>
            <w:shd w:val="clear" w:color="auto" w:fill="FFFF00"/>
            <w:tcMar>
              <w:left w:w="90" w:type="dxa"/>
              <w:right w:w="90" w:type="dxa"/>
            </w:tcMar>
            <w:vAlign w:val="top"/>
          </w:tcPr>
          <w:p w:rsidR="4D12CAA9" w:rsidP="4D12CAA9" w:rsidRDefault="4D12CAA9" w14:paraId="271A5DD7" w14:textId="630BDBFA">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Medium</w:t>
            </w:r>
          </w:p>
          <w:p w:rsidR="4D12CAA9" w:rsidP="4D12CAA9" w:rsidRDefault="4D12CAA9" w14:paraId="53CABE90" w14:textId="5CE9956C">
            <w:pPr>
              <w:spacing w:line="279" w:lineRule="auto"/>
              <w:rPr>
                <w:rFonts w:ascii="Aptos" w:hAnsi="Aptos" w:eastAsia="Aptos" w:cs="Aptos"/>
                <w:b w:val="0"/>
                <w:bCs w:val="0"/>
                <w:i w:val="0"/>
                <w:iCs w:val="0"/>
                <w:sz w:val="22"/>
                <w:szCs w:val="22"/>
              </w:rPr>
            </w:pPr>
          </w:p>
        </w:tc>
        <w:tc>
          <w:tcPr>
            <w:tcW w:w="1498" w:type="dxa"/>
            <w:shd w:val="clear" w:color="auto" w:fill="FFFF00"/>
            <w:tcMar>
              <w:left w:w="90" w:type="dxa"/>
              <w:right w:w="90" w:type="dxa"/>
            </w:tcMar>
            <w:vAlign w:val="top"/>
          </w:tcPr>
          <w:p w:rsidR="4D12CAA9" w:rsidP="4D12CAA9" w:rsidRDefault="4D12CAA9" w14:paraId="7CED2D64" w14:textId="21F99116">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Medium</w:t>
            </w:r>
          </w:p>
        </w:tc>
        <w:tc>
          <w:tcPr>
            <w:tcW w:w="1498" w:type="dxa"/>
            <w:shd w:val="clear" w:color="auto" w:fill="00B050"/>
            <w:tcMar>
              <w:left w:w="90" w:type="dxa"/>
              <w:right w:w="90" w:type="dxa"/>
            </w:tcMar>
            <w:vAlign w:val="top"/>
          </w:tcPr>
          <w:p w:rsidR="4D12CAA9" w:rsidP="4D12CAA9" w:rsidRDefault="4D12CAA9" w14:paraId="0CC7B7EC" w14:textId="57E971EC">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8" w:type="dxa"/>
            <w:shd w:val="clear" w:color="auto" w:fill="00B050"/>
            <w:tcMar>
              <w:left w:w="90" w:type="dxa"/>
              <w:right w:w="90" w:type="dxa"/>
            </w:tcMar>
            <w:vAlign w:val="top"/>
          </w:tcPr>
          <w:p w:rsidR="4D12CAA9" w:rsidP="4D12CAA9" w:rsidRDefault="4D12CAA9" w14:paraId="61C75215" w14:textId="0356E65B">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9" w:type="dxa"/>
            <w:tcBorders>
              <w:right w:val="single" w:sz="6"/>
            </w:tcBorders>
            <w:shd w:val="clear" w:color="auto" w:fill="00B050"/>
            <w:tcMar>
              <w:left w:w="90" w:type="dxa"/>
              <w:right w:w="90" w:type="dxa"/>
            </w:tcMar>
            <w:vAlign w:val="top"/>
          </w:tcPr>
          <w:p w:rsidR="4D12CAA9" w:rsidP="4D12CAA9" w:rsidRDefault="4D12CAA9" w14:paraId="6331F90B" w14:textId="5187E46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p w:rsidR="4D12CAA9" w:rsidP="4D12CAA9" w:rsidRDefault="4D12CAA9" w14:paraId="1611AD2F" w14:textId="250B17D1">
            <w:pPr>
              <w:spacing w:line="279" w:lineRule="auto"/>
              <w:rPr>
                <w:rFonts w:ascii="Aptos" w:hAnsi="Aptos" w:eastAsia="Aptos" w:cs="Aptos"/>
                <w:b w:val="0"/>
                <w:bCs w:val="0"/>
                <w:i w:val="0"/>
                <w:iCs w:val="0"/>
                <w:sz w:val="22"/>
                <w:szCs w:val="22"/>
              </w:rPr>
            </w:pPr>
          </w:p>
        </w:tc>
      </w:tr>
      <w:tr w:rsidR="4D12CAA9" w:rsidTr="4D12CAA9" w14:paraId="418D433A">
        <w:trPr>
          <w:trHeight w:val="300"/>
        </w:trPr>
        <w:tc>
          <w:tcPr>
            <w:tcW w:w="1522" w:type="dxa"/>
            <w:tcBorders>
              <w:left w:val="single" w:sz="6"/>
              <w:bottom w:val="single" w:sz="6"/>
            </w:tcBorders>
            <w:shd w:val="clear" w:color="auto" w:fill="A5C9EB"/>
            <w:tcMar>
              <w:left w:w="90" w:type="dxa"/>
              <w:right w:w="90" w:type="dxa"/>
            </w:tcMar>
            <w:vAlign w:val="top"/>
          </w:tcPr>
          <w:p w:rsidR="4D12CAA9" w:rsidP="4D12CAA9" w:rsidRDefault="4D12CAA9" w14:paraId="53800274" w14:textId="1F2CB65D">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Rare</w:t>
            </w:r>
          </w:p>
        </w:tc>
        <w:tc>
          <w:tcPr>
            <w:tcW w:w="1498" w:type="dxa"/>
            <w:tcBorders>
              <w:bottom w:val="single" w:sz="6"/>
            </w:tcBorders>
            <w:shd w:val="clear" w:color="auto" w:fill="00B050"/>
            <w:tcMar>
              <w:left w:w="90" w:type="dxa"/>
              <w:right w:w="90" w:type="dxa"/>
            </w:tcMar>
            <w:vAlign w:val="top"/>
          </w:tcPr>
          <w:p w:rsidR="4D12CAA9" w:rsidP="4D12CAA9" w:rsidRDefault="4D12CAA9" w14:paraId="73BF3360" w14:textId="711A6672">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8" w:type="dxa"/>
            <w:tcBorders>
              <w:bottom w:val="single" w:sz="6"/>
            </w:tcBorders>
            <w:shd w:val="clear" w:color="auto" w:fill="00B050"/>
            <w:tcMar>
              <w:left w:w="90" w:type="dxa"/>
              <w:right w:w="90" w:type="dxa"/>
            </w:tcMar>
            <w:vAlign w:val="top"/>
          </w:tcPr>
          <w:p w:rsidR="4D12CAA9" w:rsidP="4D12CAA9" w:rsidRDefault="4D12CAA9" w14:paraId="1F1F89F9" w14:textId="44B7C219">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8" w:type="dxa"/>
            <w:tcBorders>
              <w:bottom w:val="single" w:sz="6"/>
            </w:tcBorders>
            <w:shd w:val="clear" w:color="auto" w:fill="00B050"/>
            <w:tcMar>
              <w:left w:w="90" w:type="dxa"/>
              <w:right w:w="90" w:type="dxa"/>
            </w:tcMar>
            <w:vAlign w:val="top"/>
          </w:tcPr>
          <w:p w:rsidR="4D12CAA9" w:rsidP="4D12CAA9" w:rsidRDefault="4D12CAA9" w14:paraId="39C70B14" w14:textId="286281DB">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8" w:type="dxa"/>
            <w:tcBorders>
              <w:bottom w:val="single" w:sz="6"/>
            </w:tcBorders>
            <w:shd w:val="clear" w:color="auto" w:fill="00B050"/>
            <w:tcMar>
              <w:left w:w="90" w:type="dxa"/>
              <w:right w:w="90" w:type="dxa"/>
            </w:tcMar>
            <w:vAlign w:val="top"/>
          </w:tcPr>
          <w:p w:rsidR="4D12CAA9" w:rsidP="4D12CAA9" w:rsidRDefault="4D12CAA9" w14:paraId="1D73F9F3" w14:textId="5F5B1818">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c>
          <w:tcPr>
            <w:tcW w:w="1499" w:type="dxa"/>
            <w:tcBorders>
              <w:bottom w:val="single" w:sz="6"/>
              <w:right w:val="single" w:sz="6"/>
            </w:tcBorders>
            <w:shd w:val="clear" w:color="auto" w:fill="00B050"/>
            <w:tcMar>
              <w:left w:w="90" w:type="dxa"/>
              <w:right w:w="90" w:type="dxa"/>
            </w:tcMar>
            <w:vAlign w:val="top"/>
          </w:tcPr>
          <w:p w:rsidR="4D12CAA9" w:rsidP="4D12CAA9" w:rsidRDefault="4D12CAA9" w14:paraId="1B142103" w14:textId="43F30FDA">
            <w:pPr>
              <w:spacing w:line="279" w:lineRule="auto"/>
              <w:rPr>
                <w:rFonts w:ascii="Aptos" w:hAnsi="Aptos" w:eastAsia="Aptos" w:cs="Aptos"/>
                <w:b w:val="0"/>
                <w:bCs w:val="0"/>
                <w:i w:val="0"/>
                <w:iCs w:val="0"/>
                <w:sz w:val="22"/>
                <w:szCs w:val="22"/>
              </w:rPr>
            </w:pPr>
            <w:r w:rsidRPr="4D12CAA9" w:rsidR="4D12CAA9">
              <w:rPr>
                <w:rFonts w:ascii="Aptos" w:hAnsi="Aptos" w:eastAsia="Aptos" w:cs="Aptos"/>
                <w:b w:val="0"/>
                <w:bCs w:val="0"/>
                <w:i w:val="0"/>
                <w:iCs w:val="0"/>
                <w:sz w:val="22"/>
                <w:szCs w:val="22"/>
                <w:lang w:val="en-US"/>
              </w:rPr>
              <w:t>Low</w:t>
            </w:r>
          </w:p>
        </w:tc>
      </w:tr>
    </w:tbl>
    <w:p w:rsidR="4D12CAA9" w:rsidP="4D12CAA9" w:rsidRDefault="4D12CAA9" w14:paraId="35A0106B" w14:textId="4D702C1D">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p>
    <w:p w:rsidR="4D12CAA9" w:rsidP="4D12CAA9" w:rsidRDefault="4D12CAA9" w14:paraId="0528B0FB" w14:textId="16B75FB7">
      <w:pPr>
        <w:spacing w:after="160" w:line="279" w:lineRule="auto"/>
        <w:rPr>
          <w:rFonts w:ascii="Aptos" w:hAnsi="Aptos" w:eastAsia="Aptos" w:cs="Aptos"/>
          <w:b w:val="0"/>
          <w:bCs w:val="0"/>
          <w:i w:val="0"/>
          <w:iCs w:val="0"/>
          <w:caps w:val="0"/>
          <w:smallCaps w:val="0"/>
          <w:noProof w:val="0"/>
          <w:color w:val="4C94D8"/>
          <w:sz w:val="32"/>
          <w:szCs w:val="32"/>
          <w:lang w:val="en-NZ"/>
        </w:rPr>
      </w:pPr>
    </w:p>
    <w:p w:rsidR="11445747" w:rsidP="4D12CAA9" w:rsidRDefault="11445747" w14:paraId="52BAE9DB" w14:textId="3BB61D97">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Style w:val="BookTitle"/>
          <w:rFonts w:ascii="Aptos" w:hAnsi="Aptos" w:eastAsia="Aptos" w:cs="Aptos"/>
          <w:b w:val="0"/>
          <w:bCs w:val="0"/>
          <w:i w:val="0"/>
          <w:iCs w:val="0"/>
          <w:caps w:val="0"/>
          <w:smallCaps w:val="0"/>
          <w:noProof w:val="0"/>
          <w:color w:val="4C94D8"/>
          <w:sz w:val="32"/>
          <w:szCs w:val="32"/>
          <w:lang w:val="en-NZ"/>
        </w:rPr>
        <w:t>6. Issue Management</w:t>
      </w:r>
    </w:p>
    <w:p w:rsidR="4D12CAA9" w:rsidP="4D12CAA9" w:rsidRDefault="4D12CAA9" w14:paraId="692D7F54" w14:textId="369F1F7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p>
    <w:p w:rsidR="11445747" w:rsidP="4D12CAA9" w:rsidRDefault="11445747" w14:paraId="3401C1B1" w14:textId="6414A6B4">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6.1 Issue Identification</w:t>
      </w:r>
    </w:p>
    <w:p w:rsidR="11445747" w:rsidP="4D12CAA9" w:rsidRDefault="11445747" w14:paraId="5E28296F" w14:textId="4974C622">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 xml:space="preserve">Issues will be identified through regular meetings, reports and communication within the team. Any deviation from the project plan, unforeseen challenges/roadblocks will be documented for further investigation and resolution. </w:t>
      </w:r>
    </w:p>
    <w:p w:rsidR="11445747" w:rsidP="4D12CAA9" w:rsidRDefault="11445747" w14:paraId="4F2F3659" w14:textId="077000C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 xml:space="preserve">6.2 Issue Analysis </w:t>
      </w:r>
    </w:p>
    <w:p w:rsidR="11445747" w:rsidP="4D12CAA9" w:rsidRDefault="11445747" w14:paraId="21829D0F" w14:textId="6B6FC007">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 xml:space="preserve">Once issues are identified, they will be analysed to determine their cause, how they impact the project's objective and any potential solutions. Our team will collaborate and assess each issue and determine its severity and prioritise them based on urgency and impact. </w:t>
      </w:r>
    </w:p>
    <w:p w:rsidR="11445747" w:rsidP="4D12CAA9" w:rsidRDefault="11445747" w14:paraId="02C7F235" w14:textId="00FEAEE3">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1"/>
          <w:bCs w:val="1"/>
          <w:i w:val="0"/>
          <w:iCs w:val="0"/>
          <w:caps w:val="0"/>
          <w:smallCaps w:val="0"/>
          <w:noProof w:val="0"/>
          <w:color w:val="000000" w:themeColor="text1" w:themeTint="FF" w:themeShade="FF"/>
          <w:sz w:val="22"/>
          <w:szCs w:val="22"/>
          <w:lang w:val="en-NZ"/>
        </w:rPr>
        <w:t>6.3 Issue Resolution Plan</w:t>
      </w:r>
    </w:p>
    <w:p w:rsidR="11445747" w:rsidP="4D12CAA9" w:rsidRDefault="11445747" w14:paraId="5CF225D9" w14:textId="7D21A865">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 xml:space="preserve">An issue resolution plan will be developed to address each identified issue. This plan will include specific actions to be taken, timelines for each resolution and the criteria for evaluating the effectiveness of the proposed solutions to each issue. </w:t>
      </w:r>
    </w:p>
    <w:p w:rsidR="4D12CAA9" w:rsidP="4D12CAA9" w:rsidRDefault="4D12CAA9" w14:paraId="097F532D" w14:textId="0F0B7D37">
      <w:pPr>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p>
    <w:p w:rsidR="11445747" w:rsidP="4D12CAA9" w:rsidRDefault="11445747" w14:paraId="20D5C19F" w14:textId="2A92C3EA">
      <w:pPr>
        <w:pStyle w:val="Heading2"/>
        <w:keepNext w:val="1"/>
        <w:keepLines w:val="1"/>
        <w:spacing w:before="160" w:after="80" w:line="279" w:lineRule="auto"/>
        <w:rPr>
          <w:rFonts w:ascii="Aptos" w:hAnsi="Aptos" w:eastAsia="Aptos" w:cs="Aptos"/>
          <w:b w:val="0"/>
          <w:bCs w:val="0"/>
          <w:i w:val="0"/>
          <w:iCs w:val="0"/>
          <w:caps w:val="0"/>
          <w:smallCaps w:val="0"/>
          <w:noProof w:val="0"/>
          <w:color w:val="4C94D8"/>
          <w:sz w:val="32"/>
          <w:szCs w:val="32"/>
          <w:lang w:val="en-NZ"/>
        </w:rPr>
      </w:pPr>
      <w:r w:rsidRPr="4D12CAA9" w:rsidR="11445747">
        <w:rPr>
          <w:rFonts w:ascii="Aptos" w:hAnsi="Aptos" w:eastAsia="Aptos" w:cs="Aptos"/>
          <w:b w:val="0"/>
          <w:bCs w:val="0"/>
          <w:i w:val="0"/>
          <w:iCs w:val="0"/>
          <w:caps w:val="0"/>
          <w:smallCaps w:val="0"/>
          <w:noProof w:val="0"/>
          <w:color w:val="4C94D8"/>
          <w:sz w:val="32"/>
          <w:szCs w:val="32"/>
          <w:lang w:val="en-NZ"/>
        </w:rPr>
        <w:t>7. Constraints and Assumptions</w:t>
      </w:r>
    </w:p>
    <w:p w:rsidR="11445747" w:rsidP="4D12CAA9" w:rsidRDefault="11445747" w14:paraId="4A1B95F2" w14:textId="6FC520F0">
      <w:pPr>
        <w:spacing w:after="160" w:line="279" w:lineRule="auto"/>
        <w:rPr>
          <w:rFonts w:ascii="Aptos" w:hAnsi="Aptos" w:eastAsia="Aptos" w:cs="Aptos"/>
          <w:b w:val="0"/>
          <w:bCs w:val="0"/>
          <w:i w:val="0"/>
          <w:iCs w:val="0"/>
          <w:caps w:val="0"/>
          <w:smallCaps w:val="0"/>
          <w:noProof w:val="0"/>
          <w:color w:val="000000" w:themeColor="text1" w:themeTint="FF" w:themeShade="FF"/>
          <w:sz w:val="22"/>
          <w:szCs w:val="22"/>
          <w:lang w:val="en-NZ"/>
        </w:rPr>
      </w:pPr>
      <w:r w:rsidRPr="4D12CAA9" w:rsidR="11445747">
        <w:rPr>
          <w:rFonts w:ascii="Aptos" w:hAnsi="Aptos" w:eastAsia="Aptos" w:cs="Aptos"/>
          <w:b w:val="0"/>
          <w:bCs w:val="0"/>
          <w:i w:val="0"/>
          <w:iCs w:val="0"/>
          <w:caps w:val="0"/>
          <w:smallCaps w:val="0"/>
          <w:noProof w:val="0"/>
          <w:color w:val="000000" w:themeColor="text1" w:themeTint="FF" w:themeShade="FF"/>
          <w:sz w:val="22"/>
          <w:szCs w:val="22"/>
          <w:lang w:val="en-NZ"/>
        </w:rPr>
        <w:t>Constraints and assumptions related to the risk and issue management will be documented to provide context for decision-making and risk response planning. Constraints will include things such as budget, resource limitations and requirements, whereas assumptions will include things such as the project timeline, stakeholder expectations and other dependencies.</w:t>
      </w:r>
    </w:p>
    <w:p w:rsidR="4D12CAA9" w:rsidRDefault="4D12CAA9" w14:paraId="172D588D" w14:textId="4F661F88"/>
    <w:sectPr w:rsidRPr="00FF5BA6" w:rsidR="000B3E06" w:rsidSect="00033178">
      <w:headerReference w:type="default" r:id="rId9"/>
      <w:footerReference w:type="default" r:id="rId10"/>
      <w:type w:val="continuous"/>
      <w:pgSz w:w="11906" w:h="16838" w:orient="portrait" w:code="9"/>
      <w:pgMar w:top="2127" w:right="1440" w:bottom="1134" w:left="1440" w:header="709" w:footer="21"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765920" w:rsidP="000F2E0D" w:rsidRDefault="00765920" w14:paraId="4101652C" wp14:textId="77777777">
      <w:pPr>
        <w:spacing w:after="0" w:line="240" w:lineRule="auto"/>
      </w:pPr>
      <w:r>
        <w:separator/>
      </w:r>
    </w:p>
  </w:endnote>
  <w:endnote w:type="continuationSeparator" w:id="0">
    <w:p xmlns:wp14="http://schemas.microsoft.com/office/word/2010/wordml" w:rsidR="00765920" w:rsidP="000F2E0D" w:rsidRDefault="00765920" w14:paraId="4B99056E"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ia Core Book">
    <w:altName w:val="Calibri"/>
    <w:charset w:val="00"/>
    <w:family w:val="modern"/>
    <w:notTrueType/>
    <w:pitch w:val="variable"/>
    <w:sig w:usb0="A00000A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pitch w:val="variable"/>
    <w:sig w:usb0="00000003" w:usb1="00000000" w:usb2="00000000" w:usb3="00000000" w:csb0="00000001" w:csb1="00000000"/>
  </w:font>
  <w:font w:name="Font13208">
    <w:altName w:val="Arial"/>
    <w:panose1 w:val="00000000000000000000"/>
    <w:charset w:val="4D"/>
    <w:family w:val="auto"/>
    <w:notTrueType/>
    <w:pitch w:val="default"/>
  </w:font>
  <w:font w:name="Arial">
    <w:panose1 w:val="020B0604020202020204"/>
    <w:charset w:val="00"/>
    <w:family w:val="swiss"/>
    <w:pitch w:val="variable"/>
    <w:sig w:usb0="E0002EFF" w:usb1="C000785B" w:usb2="00000009" w:usb3="00000000" w:csb0="000001FF" w:csb1="00000000"/>
  </w:font>
  <w:font w:name="Font14711">
    <w:altName w:val="Times New Roman"/>
    <w:panose1 w:val="00000000000000000000"/>
    <w:charset w:val="4D"/>
    <w:family w:val="auto"/>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E77783" w:rsidRDefault="00E7778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765920" w:rsidP="000F2E0D" w:rsidRDefault="00765920" w14:paraId="1299C43A" wp14:textId="77777777">
      <w:pPr>
        <w:spacing w:after="0" w:line="240" w:lineRule="auto"/>
      </w:pPr>
      <w:r>
        <w:separator/>
      </w:r>
    </w:p>
  </w:footnote>
  <w:footnote w:type="continuationSeparator" w:id="0">
    <w:p xmlns:wp14="http://schemas.microsoft.com/office/word/2010/wordml" w:rsidR="00765920" w:rsidP="000F2E0D" w:rsidRDefault="00765920" w14:paraId="4DDBEF00"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xmlns:wp14="http://schemas.microsoft.com/office/word/2010/wordml" w:rsidR="000F2E0D" w:rsidRDefault="0082115B" w14:paraId="2844B2D8" wp14:textId="77777777">
    <w:pPr>
      <w:pStyle w:val="Header"/>
    </w:pPr>
    <w:r>
      <w:rPr>
        <w:noProof/>
        <w:lang w:eastAsia="en-NZ"/>
      </w:rPr>
      <w:drawing>
        <wp:anchor xmlns:wp14="http://schemas.microsoft.com/office/word/2010/wordprocessingDrawing" distT="0" distB="0" distL="114300" distR="114300" simplePos="0" relativeHeight="251657728" behindDoc="0" locked="0" layoutInCell="1" allowOverlap="1" wp14:anchorId="1128200A" wp14:editId="7777777">
          <wp:simplePos x="0" y="0"/>
          <wp:positionH relativeFrom="column">
            <wp:posOffset>-903605</wp:posOffset>
          </wp:positionH>
          <wp:positionV relativeFrom="paragraph">
            <wp:posOffset>-435610</wp:posOffset>
          </wp:positionV>
          <wp:extent cx="7536180" cy="1272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18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452"/>
    <w:multiLevelType w:val="hybridMultilevel"/>
    <w:tmpl w:val="BDB661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9E111A"/>
    <w:multiLevelType w:val="hybridMultilevel"/>
    <w:tmpl w:val="D98C5F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D055B0"/>
    <w:multiLevelType w:val="hybridMultilevel"/>
    <w:tmpl w:val="8D36DC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hint="default" w:ascii="Symbol" w:hAnsi="Symbol"/>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C25A3E"/>
    <w:multiLevelType w:val="singleLevel"/>
    <w:tmpl w:val="0409000F"/>
    <w:lvl w:ilvl="0">
      <w:start w:val="1"/>
      <w:numFmt w:val="decimal"/>
      <w:lvlText w:val="%1."/>
      <w:lvlJc w:val="left"/>
      <w:pPr>
        <w:tabs>
          <w:tab w:val="num" w:pos="720"/>
        </w:tabs>
        <w:ind w:left="720" w:hanging="360"/>
      </w:pPr>
    </w:lvl>
  </w:abstractNum>
  <w:abstractNum w:abstractNumId="6" w15:restartNumberingAfterBreak="0">
    <w:nsid w:val="3B4C2100"/>
    <w:multiLevelType w:val="hybridMultilevel"/>
    <w:tmpl w:val="4CFCB8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432330"/>
    <w:multiLevelType w:val="hybridMultilevel"/>
    <w:tmpl w:val="4702760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3EF50E3C"/>
    <w:multiLevelType w:val="hybridMultilevel"/>
    <w:tmpl w:val="7CE031F0"/>
    <w:lvl w:ilvl="0" w:tplc="12B04988">
      <w:start w:val="1"/>
      <w:numFmt w:val="bullet"/>
      <w:lvlText w:val="□"/>
      <w:lvlJc w:val="left"/>
      <w:pPr>
        <w:tabs>
          <w:tab w:val="num" w:pos="720"/>
        </w:tabs>
        <w:ind w:left="720" w:hanging="360"/>
      </w:pPr>
      <w:rPr>
        <w:rFonts w:hint="default" w:ascii="Courier New" w:hAnsi="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6B62EF"/>
    <w:multiLevelType w:val="hybridMultilevel"/>
    <w:tmpl w:val="77BCD410"/>
    <w:lvl w:ilvl="0" w:tplc="04090001">
      <w:start w:val="6"/>
      <w:numFmt w:val="decimal"/>
      <w:lvlText w:val="%1."/>
      <w:lvlJc w:val="left"/>
      <w:pPr>
        <w:tabs>
          <w:tab w:val="num" w:pos="360"/>
        </w:tabs>
        <w:ind w:left="360" w:hanging="360"/>
      </w:pPr>
      <w:rPr>
        <w:rFonts w:hint="default"/>
      </w:rPr>
    </w:lvl>
    <w:lvl w:ilvl="1" w:tplc="0409000F"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4DE33E18"/>
    <w:multiLevelType w:val="multilevel"/>
    <w:tmpl w:val="CFE287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6620BB3"/>
    <w:multiLevelType w:val="hybridMultilevel"/>
    <w:tmpl w:val="D880565E"/>
    <w:lvl w:ilvl="0" w:tplc="04090001">
      <w:start w:val="1"/>
      <w:numFmt w:val="upperLetter"/>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75726B40"/>
    <w:multiLevelType w:val="hybridMultilevel"/>
    <w:tmpl w:val="3B1C0C78"/>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15:restartNumberingAfterBreak="0">
    <w:nsid w:val="7C6615D7"/>
    <w:multiLevelType w:val="hybridMultilevel"/>
    <w:tmpl w:val="1826C9E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339773588">
    <w:abstractNumId w:val="7"/>
  </w:num>
  <w:num w:numId="2" w16cid:durableId="1189636460">
    <w:abstractNumId w:val="0"/>
  </w:num>
  <w:num w:numId="3" w16cid:durableId="412288390">
    <w:abstractNumId w:val="1"/>
  </w:num>
  <w:num w:numId="4" w16cid:durableId="353073664">
    <w:abstractNumId w:val="3"/>
  </w:num>
  <w:num w:numId="5" w16cid:durableId="798232143">
    <w:abstractNumId w:val="10"/>
  </w:num>
  <w:num w:numId="6" w16cid:durableId="799611015">
    <w:abstractNumId w:val="4"/>
  </w:num>
  <w:num w:numId="7" w16cid:durableId="690230445">
    <w:abstractNumId w:val="12"/>
  </w:num>
  <w:num w:numId="8" w16cid:durableId="1953588897">
    <w:abstractNumId w:val="11"/>
  </w:num>
  <w:num w:numId="9" w16cid:durableId="1934700511">
    <w:abstractNumId w:val="5"/>
  </w:num>
  <w:num w:numId="10" w16cid:durableId="1022514926">
    <w:abstractNumId w:val="9"/>
  </w:num>
  <w:num w:numId="11" w16cid:durableId="793714488">
    <w:abstractNumId w:val="13"/>
  </w:num>
  <w:num w:numId="12" w16cid:durableId="1636721264">
    <w:abstractNumId w:val="2"/>
  </w:num>
  <w:num w:numId="13" w16cid:durableId="826166388">
    <w:abstractNumId w:val="8"/>
  </w:num>
  <w:num w:numId="14" w16cid:durableId="103418668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NDAyB7IsjE3NjJR0lIJTi4sz8/NACgyNawHajatvLQAAAA=="/>
  </w:docVars>
  <w:rsids>
    <w:rsidRoot w:val="00BD53F8"/>
    <w:rsid w:val="00020DDB"/>
    <w:rsid w:val="000235AF"/>
    <w:rsid w:val="00025453"/>
    <w:rsid w:val="00033178"/>
    <w:rsid w:val="000544EF"/>
    <w:rsid w:val="00067CD2"/>
    <w:rsid w:val="0007402C"/>
    <w:rsid w:val="00081363"/>
    <w:rsid w:val="00082D92"/>
    <w:rsid w:val="00096637"/>
    <w:rsid w:val="000A030D"/>
    <w:rsid w:val="000A3097"/>
    <w:rsid w:val="000A70FE"/>
    <w:rsid w:val="000B2CB5"/>
    <w:rsid w:val="000B3E06"/>
    <w:rsid w:val="000C47F0"/>
    <w:rsid w:val="000E5C46"/>
    <w:rsid w:val="000E7B13"/>
    <w:rsid w:val="000F25C0"/>
    <w:rsid w:val="000F2E0D"/>
    <w:rsid w:val="00110F01"/>
    <w:rsid w:val="001158DB"/>
    <w:rsid w:val="00135144"/>
    <w:rsid w:val="001527E6"/>
    <w:rsid w:val="001911EF"/>
    <w:rsid w:val="001965CC"/>
    <w:rsid w:val="001B4D9D"/>
    <w:rsid w:val="001F1299"/>
    <w:rsid w:val="00231B88"/>
    <w:rsid w:val="00233326"/>
    <w:rsid w:val="00253415"/>
    <w:rsid w:val="0025393C"/>
    <w:rsid w:val="002576ED"/>
    <w:rsid w:val="00263A33"/>
    <w:rsid w:val="002851AD"/>
    <w:rsid w:val="00292338"/>
    <w:rsid w:val="00292B8D"/>
    <w:rsid w:val="002A0D51"/>
    <w:rsid w:val="002B1C13"/>
    <w:rsid w:val="002D48EA"/>
    <w:rsid w:val="002E7C3A"/>
    <w:rsid w:val="002F4D8F"/>
    <w:rsid w:val="00314D47"/>
    <w:rsid w:val="0031676C"/>
    <w:rsid w:val="003448B0"/>
    <w:rsid w:val="00357164"/>
    <w:rsid w:val="00371BED"/>
    <w:rsid w:val="00395DA0"/>
    <w:rsid w:val="00395F61"/>
    <w:rsid w:val="003D679B"/>
    <w:rsid w:val="003E3639"/>
    <w:rsid w:val="003E54D9"/>
    <w:rsid w:val="003F17A7"/>
    <w:rsid w:val="00406663"/>
    <w:rsid w:val="00415030"/>
    <w:rsid w:val="00422168"/>
    <w:rsid w:val="00426CFF"/>
    <w:rsid w:val="00450570"/>
    <w:rsid w:val="00455AF0"/>
    <w:rsid w:val="00485C5D"/>
    <w:rsid w:val="00486DE3"/>
    <w:rsid w:val="00495F0D"/>
    <w:rsid w:val="004A7844"/>
    <w:rsid w:val="004D0A32"/>
    <w:rsid w:val="004E2BCE"/>
    <w:rsid w:val="004F3FEA"/>
    <w:rsid w:val="004F4A0C"/>
    <w:rsid w:val="005054E1"/>
    <w:rsid w:val="005152AC"/>
    <w:rsid w:val="00530543"/>
    <w:rsid w:val="00544232"/>
    <w:rsid w:val="005460BA"/>
    <w:rsid w:val="005643E9"/>
    <w:rsid w:val="005A5077"/>
    <w:rsid w:val="005A6AB6"/>
    <w:rsid w:val="005B0E5A"/>
    <w:rsid w:val="005C622F"/>
    <w:rsid w:val="005D6A8C"/>
    <w:rsid w:val="005E3F21"/>
    <w:rsid w:val="005F1E47"/>
    <w:rsid w:val="005F312B"/>
    <w:rsid w:val="006031E1"/>
    <w:rsid w:val="00606321"/>
    <w:rsid w:val="00610C7B"/>
    <w:rsid w:val="00622BC1"/>
    <w:rsid w:val="00642E52"/>
    <w:rsid w:val="0065001A"/>
    <w:rsid w:val="00672BF1"/>
    <w:rsid w:val="006811CE"/>
    <w:rsid w:val="00690076"/>
    <w:rsid w:val="006923DD"/>
    <w:rsid w:val="006A0E70"/>
    <w:rsid w:val="006A3221"/>
    <w:rsid w:val="006B1A7D"/>
    <w:rsid w:val="006B3BE2"/>
    <w:rsid w:val="006B5E1E"/>
    <w:rsid w:val="006D340F"/>
    <w:rsid w:val="006E2A1F"/>
    <w:rsid w:val="006E578A"/>
    <w:rsid w:val="006E7380"/>
    <w:rsid w:val="006F34E3"/>
    <w:rsid w:val="006F7221"/>
    <w:rsid w:val="007000D6"/>
    <w:rsid w:val="00705195"/>
    <w:rsid w:val="007431A8"/>
    <w:rsid w:val="007473B8"/>
    <w:rsid w:val="00763CD6"/>
    <w:rsid w:val="0076540D"/>
    <w:rsid w:val="00765920"/>
    <w:rsid w:val="00765FCB"/>
    <w:rsid w:val="00770EA6"/>
    <w:rsid w:val="007840AB"/>
    <w:rsid w:val="007C49BC"/>
    <w:rsid w:val="007C5C79"/>
    <w:rsid w:val="007D6D2F"/>
    <w:rsid w:val="007E654F"/>
    <w:rsid w:val="007E6BE9"/>
    <w:rsid w:val="00813089"/>
    <w:rsid w:val="0082115B"/>
    <w:rsid w:val="00825B41"/>
    <w:rsid w:val="00827DEC"/>
    <w:rsid w:val="00841CAF"/>
    <w:rsid w:val="00844A05"/>
    <w:rsid w:val="00851B3B"/>
    <w:rsid w:val="00853851"/>
    <w:rsid w:val="008542CB"/>
    <w:rsid w:val="00865BB6"/>
    <w:rsid w:val="0089699F"/>
    <w:rsid w:val="008A655A"/>
    <w:rsid w:val="008B0876"/>
    <w:rsid w:val="008B3E05"/>
    <w:rsid w:val="008D1C35"/>
    <w:rsid w:val="008E1050"/>
    <w:rsid w:val="008E50F6"/>
    <w:rsid w:val="008E5C07"/>
    <w:rsid w:val="008F15A1"/>
    <w:rsid w:val="00911EE6"/>
    <w:rsid w:val="009228D2"/>
    <w:rsid w:val="00937E5D"/>
    <w:rsid w:val="00955B5D"/>
    <w:rsid w:val="00956055"/>
    <w:rsid w:val="0097174A"/>
    <w:rsid w:val="0098109D"/>
    <w:rsid w:val="009A5C73"/>
    <w:rsid w:val="009E39AB"/>
    <w:rsid w:val="009E653C"/>
    <w:rsid w:val="009F52A8"/>
    <w:rsid w:val="00A0138B"/>
    <w:rsid w:val="00A07440"/>
    <w:rsid w:val="00A16A4B"/>
    <w:rsid w:val="00A27539"/>
    <w:rsid w:val="00A3652E"/>
    <w:rsid w:val="00A420F9"/>
    <w:rsid w:val="00A4253C"/>
    <w:rsid w:val="00A8598B"/>
    <w:rsid w:val="00A947B3"/>
    <w:rsid w:val="00AA3A18"/>
    <w:rsid w:val="00AA50A6"/>
    <w:rsid w:val="00AA5E49"/>
    <w:rsid w:val="00AD6794"/>
    <w:rsid w:val="00AD6A36"/>
    <w:rsid w:val="00AE5B44"/>
    <w:rsid w:val="00B06A71"/>
    <w:rsid w:val="00B105D9"/>
    <w:rsid w:val="00B176F9"/>
    <w:rsid w:val="00B51C13"/>
    <w:rsid w:val="00B51E76"/>
    <w:rsid w:val="00B57EDE"/>
    <w:rsid w:val="00B679DD"/>
    <w:rsid w:val="00B80540"/>
    <w:rsid w:val="00BA1022"/>
    <w:rsid w:val="00BA3B63"/>
    <w:rsid w:val="00BB34C8"/>
    <w:rsid w:val="00BC594C"/>
    <w:rsid w:val="00BD497A"/>
    <w:rsid w:val="00BD53F8"/>
    <w:rsid w:val="00BD69D2"/>
    <w:rsid w:val="00BE19AE"/>
    <w:rsid w:val="00C07010"/>
    <w:rsid w:val="00C1657E"/>
    <w:rsid w:val="00C37214"/>
    <w:rsid w:val="00C44F5F"/>
    <w:rsid w:val="00C813B7"/>
    <w:rsid w:val="00C8278C"/>
    <w:rsid w:val="00C86F87"/>
    <w:rsid w:val="00CA47D0"/>
    <w:rsid w:val="00CB33E9"/>
    <w:rsid w:val="00CC2E65"/>
    <w:rsid w:val="00CD3AAB"/>
    <w:rsid w:val="00CE1B0B"/>
    <w:rsid w:val="00D03565"/>
    <w:rsid w:val="00D06904"/>
    <w:rsid w:val="00D1176B"/>
    <w:rsid w:val="00D124F4"/>
    <w:rsid w:val="00D14749"/>
    <w:rsid w:val="00D3427F"/>
    <w:rsid w:val="00D34678"/>
    <w:rsid w:val="00D40BA7"/>
    <w:rsid w:val="00D523C9"/>
    <w:rsid w:val="00D57B96"/>
    <w:rsid w:val="00D606D6"/>
    <w:rsid w:val="00D771B2"/>
    <w:rsid w:val="00D80F56"/>
    <w:rsid w:val="00DA19CE"/>
    <w:rsid w:val="00DA67AF"/>
    <w:rsid w:val="00DC36B7"/>
    <w:rsid w:val="00DE2D96"/>
    <w:rsid w:val="00DF0160"/>
    <w:rsid w:val="00DF120C"/>
    <w:rsid w:val="00E068DB"/>
    <w:rsid w:val="00E16FE0"/>
    <w:rsid w:val="00E202DB"/>
    <w:rsid w:val="00E21148"/>
    <w:rsid w:val="00E50653"/>
    <w:rsid w:val="00E644EA"/>
    <w:rsid w:val="00E77783"/>
    <w:rsid w:val="00E9236B"/>
    <w:rsid w:val="00EB200A"/>
    <w:rsid w:val="00EB443B"/>
    <w:rsid w:val="00EC1C46"/>
    <w:rsid w:val="00EC6BAE"/>
    <w:rsid w:val="00ED0CE3"/>
    <w:rsid w:val="00EF3FD8"/>
    <w:rsid w:val="00F069B0"/>
    <w:rsid w:val="00F06E13"/>
    <w:rsid w:val="00F22561"/>
    <w:rsid w:val="00F22763"/>
    <w:rsid w:val="00F279F0"/>
    <w:rsid w:val="00F31A01"/>
    <w:rsid w:val="00F40937"/>
    <w:rsid w:val="00F448C2"/>
    <w:rsid w:val="00F521FB"/>
    <w:rsid w:val="00F6229C"/>
    <w:rsid w:val="00F63681"/>
    <w:rsid w:val="00F65F87"/>
    <w:rsid w:val="00F77EA3"/>
    <w:rsid w:val="00FA0EB6"/>
    <w:rsid w:val="00FB58DA"/>
    <w:rsid w:val="00FB78B7"/>
    <w:rsid w:val="00FD4FEF"/>
    <w:rsid w:val="00FE28A2"/>
    <w:rsid w:val="00FE323E"/>
    <w:rsid w:val="00FF1DCB"/>
    <w:rsid w:val="00FF5BA6"/>
    <w:rsid w:val="10818F22"/>
    <w:rsid w:val="11445747"/>
    <w:rsid w:val="38E4F61F"/>
    <w:rsid w:val="4D12CA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633ACD51"/>
  <w15:chartTrackingRefBased/>
  <w15:docId w15:val="{28BC94FD-5661-40CA-9CD8-2193B10EA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1C35"/>
    <w:pPr>
      <w:spacing w:after="160" w:line="259" w:lineRule="auto"/>
    </w:pPr>
    <w:rPr>
      <w:sz w:val="22"/>
      <w:szCs w:val="22"/>
      <w:lang w:val="en-NZ" w:eastAsia="en-US"/>
    </w:rPr>
  </w:style>
  <w:style w:type="paragraph" w:styleId="Heading1">
    <w:name w:val="heading 1"/>
    <w:basedOn w:val="Normal"/>
    <w:next w:val="Normal"/>
    <w:link w:val="Heading1Char"/>
    <w:uiPriority w:val="9"/>
    <w:qFormat/>
    <w:rsid w:val="008D1C35"/>
    <w:pPr>
      <w:jc w:val="center"/>
      <w:outlineLvl w:val="0"/>
    </w:pPr>
    <w:rPr>
      <w:rFonts w:eastAsia="Times New Roman" w:cs="Calibri"/>
      <w:color w:val="339FAD"/>
      <w:kern w:val="36"/>
      <w:sz w:val="32"/>
      <w:szCs w:val="32"/>
      <w:lang w:eastAsia="en-NZ"/>
    </w:rPr>
  </w:style>
  <w:style w:type="paragraph" w:styleId="Heading2">
    <w:name w:val="heading 2"/>
    <w:basedOn w:val="Normal"/>
    <w:next w:val="Normal"/>
    <w:link w:val="Heading2Char"/>
    <w:uiPriority w:val="9"/>
    <w:unhideWhenUsed/>
    <w:qFormat/>
    <w:rsid w:val="008D1C35"/>
    <w:pPr>
      <w:outlineLvl w:val="1"/>
    </w:pPr>
    <w:rPr>
      <w:rFonts w:cs="Calibri"/>
      <w:b/>
      <w:sz w:val="24"/>
      <w:szCs w:val="24"/>
      <w:lang w:eastAsia="en-NZ"/>
    </w:rPr>
  </w:style>
  <w:style w:type="paragraph" w:styleId="Heading3">
    <w:name w:val="heading 3"/>
    <w:basedOn w:val="NoSpacing"/>
    <w:next w:val="Normal"/>
    <w:link w:val="Heading3Char"/>
    <w:uiPriority w:val="9"/>
    <w:unhideWhenUsed/>
    <w:qFormat/>
    <w:rsid w:val="008D1C35"/>
    <w:pPr>
      <w:outlineLvl w:val="2"/>
    </w:pPr>
    <w:rPr>
      <w:b/>
      <w:sz w:val="24"/>
      <w:szCs w:val="24"/>
    </w:rPr>
  </w:style>
  <w:style w:type="paragraph" w:styleId="Heading4">
    <w:name w:val="heading 4"/>
    <w:basedOn w:val="Normal"/>
    <w:next w:val="Normal"/>
    <w:link w:val="Heading4Char"/>
    <w:uiPriority w:val="9"/>
    <w:semiHidden/>
    <w:unhideWhenUsed/>
    <w:qFormat/>
    <w:rsid w:val="008D1C35"/>
    <w:pPr>
      <w:keepNext/>
      <w:spacing w:before="240" w:after="60"/>
      <w:outlineLvl w:val="3"/>
    </w:pPr>
    <w:rPr>
      <w:rFonts w:eastAsia="Times New Roman"/>
      <w:bCs/>
      <w:i/>
      <w:sz w:val="24"/>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9E653C"/>
    <w:rPr>
      <w:color w:val="0563C1"/>
      <w:u w:val="single"/>
    </w:rPr>
  </w:style>
  <w:style w:type="paragraph" w:styleId="Header">
    <w:name w:val="header"/>
    <w:basedOn w:val="Normal"/>
    <w:link w:val="HeaderChar"/>
    <w:unhideWhenUsed/>
    <w:rsid w:val="000F2E0D"/>
    <w:pPr>
      <w:tabs>
        <w:tab w:val="center" w:pos="4513"/>
        <w:tab w:val="right" w:pos="9026"/>
      </w:tabs>
    </w:pPr>
  </w:style>
  <w:style w:type="character" w:styleId="HeaderChar" w:customStyle="1">
    <w:name w:val="Header Char"/>
    <w:link w:val="Header"/>
    <w:rsid w:val="000F2E0D"/>
    <w:rPr>
      <w:rFonts w:ascii="Helia Core Book" w:hAnsi="Helia Core Book"/>
      <w:sz w:val="22"/>
      <w:szCs w:val="22"/>
      <w:lang w:eastAsia="en-US"/>
    </w:rPr>
  </w:style>
  <w:style w:type="paragraph" w:styleId="Footer">
    <w:name w:val="footer"/>
    <w:basedOn w:val="Normal"/>
    <w:link w:val="FooterChar"/>
    <w:uiPriority w:val="99"/>
    <w:unhideWhenUsed/>
    <w:rsid w:val="000F2E0D"/>
    <w:pPr>
      <w:tabs>
        <w:tab w:val="center" w:pos="4513"/>
        <w:tab w:val="right" w:pos="9026"/>
      </w:tabs>
    </w:pPr>
  </w:style>
  <w:style w:type="character" w:styleId="FooterChar" w:customStyle="1">
    <w:name w:val="Footer Char"/>
    <w:link w:val="Footer"/>
    <w:uiPriority w:val="99"/>
    <w:rsid w:val="000F2E0D"/>
    <w:rPr>
      <w:rFonts w:ascii="Helia Core Book" w:hAnsi="Helia Core Book"/>
      <w:sz w:val="22"/>
      <w:szCs w:val="22"/>
      <w:lang w:eastAsia="en-US"/>
    </w:rPr>
  </w:style>
  <w:style w:type="paragraph" w:styleId="NoSpacing">
    <w:name w:val="No Spacing"/>
    <w:uiPriority w:val="1"/>
    <w:qFormat/>
    <w:rsid w:val="008D1C35"/>
    <w:rPr>
      <w:rFonts w:cs="Calibri"/>
      <w:sz w:val="22"/>
      <w:szCs w:val="22"/>
      <w:lang w:val="en-NZ" w:eastAsia="en-US"/>
    </w:rPr>
  </w:style>
  <w:style w:type="paragraph" w:styleId="BalloonText">
    <w:name w:val="Balloon Text"/>
    <w:basedOn w:val="Normal"/>
    <w:link w:val="BalloonTextChar"/>
    <w:uiPriority w:val="99"/>
    <w:semiHidden/>
    <w:unhideWhenUsed/>
    <w:rsid w:val="003F17A7"/>
    <w:pPr>
      <w:spacing w:after="0" w:line="240" w:lineRule="auto"/>
    </w:pPr>
    <w:rPr>
      <w:rFonts w:ascii="Segoe UI" w:hAnsi="Segoe UI" w:cs="Segoe UI"/>
      <w:sz w:val="18"/>
      <w:szCs w:val="18"/>
    </w:rPr>
  </w:style>
  <w:style w:type="character" w:styleId="BalloonTextChar" w:customStyle="1">
    <w:name w:val="Balloon Text Char"/>
    <w:link w:val="BalloonText"/>
    <w:uiPriority w:val="99"/>
    <w:semiHidden/>
    <w:rsid w:val="003F17A7"/>
    <w:rPr>
      <w:rFonts w:ascii="Segoe UI" w:hAnsi="Segoe UI" w:cs="Segoe UI"/>
      <w:sz w:val="18"/>
      <w:szCs w:val="18"/>
      <w:lang w:eastAsia="en-US"/>
    </w:rPr>
  </w:style>
  <w:style w:type="character" w:styleId="Heading1Char" w:customStyle="1">
    <w:name w:val="Heading 1 Char"/>
    <w:link w:val="Heading1"/>
    <w:uiPriority w:val="9"/>
    <w:rsid w:val="008D1C35"/>
    <w:rPr>
      <w:rFonts w:eastAsia="Times New Roman" w:cs="Calibri"/>
      <w:color w:val="339FAD"/>
      <w:kern w:val="36"/>
      <w:sz w:val="32"/>
      <w:szCs w:val="32"/>
    </w:rPr>
  </w:style>
  <w:style w:type="character" w:styleId="Heading2Char" w:customStyle="1">
    <w:name w:val="Heading 2 Char"/>
    <w:link w:val="Heading2"/>
    <w:uiPriority w:val="9"/>
    <w:rsid w:val="008D1C35"/>
    <w:rPr>
      <w:rFonts w:cs="Calibri"/>
      <w:b/>
      <w:sz w:val="24"/>
      <w:szCs w:val="24"/>
    </w:rPr>
  </w:style>
  <w:style w:type="table" w:styleId="TableGrid">
    <w:name w:val="Table Grid"/>
    <w:basedOn w:val="TableNormal"/>
    <w:uiPriority w:val="39"/>
    <w:rsid w:val="007C5C79"/>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link w:val="Heading3"/>
    <w:uiPriority w:val="9"/>
    <w:rsid w:val="008D1C35"/>
    <w:rPr>
      <w:rFonts w:cs="Calibri"/>
      <w:b/>
      <w:sz w:val="24"/>
      <w:szCs w:val="24"/>
      <w:lang w:eastAsia="en-US"/>
    </w:rPr>
  </w:style>
  <w:style w:type="paragraph" w:styleId="pagedate" w:customStyle="1">
    <w:name w:val="pagedate"/>
    <w:basedOn w:val="Normal"/>
    <w:rsid w:val="00450570"/>
    <w:pPr>
      <w:spacing w:before="100" w:beforeAutospacing="1" w:after="100" w:afterAutospacing="1" w:line="240" w:lineRule="auto"/>
    </w:pPr>
    <w:rPr>
      <w:rFonts w:ascii="Times New Roman" w:hAnsi="Times New Roman" w:eastAsia="Times New Roman"/>
      <w:sz w:val="24"/>
      <w:szCs w:val="24"/>
      <w:lang w:eastAsia="en-NZ"/>
    </w:rPr>
  </w:style>
  <w:style w:type="paragraph" w:styleId="pageowner" w:customStyle="1">
    <w:name w:val="pageowner"/>
    <w:basedOn w:val="Normal"/>
    <w:rsid w:val="00450570"/>
    <w:pPr>
      <w:spacing w:before="100" w:beforeAutospacing="1" w:after="100" w:afterAutospacing="1" w:line="240" w:lineRule="auto"/>
    </w:pPr>
    <w:rPr>
      <w:rFonts w:ascii="Times New Roman" w:hAnsi="Times New Roman" w:eastAsia="Times New Roman"/>
      <w:sz w:val="24"/>
      <w:szCs w:val="24"/>
      <w:lang w:eastAsia="en-NZ"/>
    </w:rPr>
  </w:style>
  <w:style w:type="paragraph" w:styleId="NormalWeb">
    <w:name w:val="Normal (Web)"/>
    <w:basedOn w:val="Normal"/>
    <w:uiPriority w:val="99"/>
    <w:semiHidden/>
    <w:unhideWhenUsed/>
    <w:rsid w:val="00450570"/>
    <w:pPr>
      <w:spacing w:before="100" w:beforeAutospacing="1" w:after="100" w:afterAutospacing="1" w:line="240" w:lineRule="auto"/>
    </w:pPr>
    <w:rPr>
      <w:rFonts w:ascii="Times New Roman" w:hAnsi="Times New Roman" w:eastAsia="Times New Roman"/>
      <w:sz w:val="24"/>
      <w:szCs w:val="24"/>
      <w:lang w:eastAsia="en-NZ"/>
    </w:rPr>
  </w:style>
  <w:style w:type="character" w:styleId="Emphasis">
    <w:name w:val="Emphasis"/>
    <w:uiPriority w:val="20"/>
    <w:qFormat/>
    <w:rsid w:val="00450570"/>
    <w:rPr>
      <w:i/>
      <w:iCs/>
    </w:rPr>
  </w:style>
  <w:style w:type="character" w:styleId="UnresolvedMention">
    <w:name w:val="Unresolved Mention"/>
    <w:uiPriority w:val="99"/>
    <w:semiHidden/>
    <w:unhideWhenUsed/>
    <w:rsid w:val="00357164"/>
    <w:rPr>
      <w:color w:val="605E5C"/>
      <w:shd w:val="clear" w:color="auto" w:fill="E1DFDD"/>
    </w:rPr>
  </w:style>
  <w:style w:type="character" w:styleId="Heading4Char" w:customStyle="1">
    <w:name w:val="Heading 4 Char"/>
    <w:link w:val="Heading4"/>
    <w:uiPriority w:val="9"/>
    <w:semiHidden/>
    <w:rsid w:val="008D1C35"/>
    <w:rPr>
      <w:rFonts w:ascii="Calibri" w:hAnsi="Calibri" w:eastAsia="Times New Roman" w:cs="Times New Roman"/>
      <w:bCs/>
      <w:i/>
      <w:sz w:val="24"/>
      <w:szCs w:val="28"/>
      <w:lang w:eastAsia="en-US"/>
    </w:rPr>
  </w:style>
  <w:style w:type="paragraph" w:styleId="SHTB" w:customStyle="1">
    <w:name w:val="SH/TB"/>
    <w:basedOn w:val="Normal"/>
    <w:next w:val="Normal"/>
    <w:rsid w:val="00C07010"/>
    <w:pPr>
      <w:pBdr>
        <w:bottom w:val="single" w:color="auto" w:sz="6" w:space="0"/>
      </w:pBdr>
      <w:spacing w:before="130" w:after="0" w:line="200" w:lineRule="exact"/>
    </w:pPr>
    <w:rPr>
      <w:rFonts w:ascii="New York" w:hAnsi="New York" w:eastAsia="Times New Roman"/>
      <w:sz w:val="16"/>
      <w:szCs w:val="20"/>
      <w:lang w:val="en-US"/>
    </w:rPr>
  </w:style>
  <w:style w:type="paragraph" w:styleId="Title">
    <w:name w:val="Title"/>
    <w:basedOn w:val="Normal"/>
    <w:link w:val="TitleChar"/>
    <w:qFormat/>
    <w:rsid w:val="00C07010"/>
    <w:pPr>
      <w:spacing w:after="0" w:line="240" w:lineRule="auto"/>
      <w:jc w:val="center"/>
    </w:pPr>
    <w:rPr>
      <w:rFonts w:ascii="Times New Roman" w:hAnsi="Times New Roman" w:eastAsia="Times New Roman"/>
      <w:b/>
      <w:bCs/>
      <w:sz w:val="36"/>
      <w:szCs w:val="24"/>
      <w:lang w:val="en-US"/>
    </w:rPr>
  </w:style>
  <w:style w:type="character" w:styleId="TitleChar" w:customStyle="1">
    <w:name w:val="Title Char"/>
    <w:link w:val="Title"/>
    <w:rsid w:val="00C07010"/>
    <w:rPr>
      <w:rFonts w:ascii="Times New Roman" w:hAnsi="Times New Roman" w:eastAsia="Times New Roman"/>
      <w:b/>
      <w:bCs/>
      <w:sz w:val="36"/>
      <w:szCs w:val="24"/>
    </w:rPr>
  </w:style>
  <w:style w:type="paragraph" w:styleId="BTHDs" w:customStyle="1">
    <w:name w:val="BT (HDs)"/>
    <w:basedOn w:val="Normal"/>
    <w:next w:val="Normal"/>
    <w:rsid w:val="00426CFF"/>
    <w:pPr>
      <w:spacing w:after="0" w:line="240" w:lineRule="exact"/>
      <w:ind w:left="720"/>
    </w:pPr>
    <w:rPr>
      <w:rFonts w:ascii="Font13208" w:hAnsi="Font13208" w:eastAsia="Times New Roman"/>
      <w:noProof/>
      <w:sz w:val="20"/>
      <w:szCs w:val="20"/>
      <w:lang w:val="en-US"/>
    </w:rPr>
  </w:style>
  <w:style w:type="paragraph" w:styleId="bt" w:customStyle="1">
    <w:name w:val="bt"/>
    <w:rsid w:val="005460BA"/>
    <w:pPr>
      <w:spacing w:before="120" w:line="360" w:lineRule="auto"/>
    </w:pPr>
    <w:rPr>
      <w:rFonts w:ascii="Times New Roman" w:hAnsi="Times New Roman" w:eastAsia="Times New Roman"/>
      <w:sz w:val="24"/>
      <w:szCs w:val="24"/>
      <w:lang w:eastAsia="en-US"/>
    </w:rPr>
  </w:style>
  <w:style w:type="paragraph" w:styleId="table-text" w:customStyle="1">
    <w:name w:val="table-text"/>
    <w:next w:val="bt"/>
    <w:rsid w:val="005460BA"/>
    <w:pPr>
      <w:spacing w:before="60"/>
    </w:pPr>
    <w:rPr>
      <w:rFonts w:ascii="Arial" w:hAnsi="Arial" w:eastAsia="Times New Roman"/>
      <w:lang w:eastAsia="en-US"/>
    </w:rPr>
  </w:style>
  <w:style w:type="paragraph" w:styleId="BT0" w:customStyle="1">
    <w:name w:val="BT"/>
    <w:basedOn w:val="Normal"/>
    <w:next w:val="BL1st"/>
    <w:rsid w:val="005460BA"/>
    <w:pPr>
      <w:spacing w:after="0" w:line="240" w:lineRule="exact"/>
      <w:ind w:left="720" w:firstLine="240"/>
    </w:pPr>
    <w:rPr>
      <w:rFonts w:ascii="Font13208" w:hAnsi="Font13208" w:eastAsia="Times New Roman"/>
      <w:noProof/>
      <w:sz w:val="20"/>
      <w:szCs w:val="20"/>
      <w:lang w:val="en-US"/>
    </w:rPr>
  </w:style>
  <w:style w:type="paragraph" w:styleId="BL1st" w:customStyle="1">
    <w:name w:val="BL 1st"/>
    <w:basedOn w:val="Normal"/>
    <w:next w:val="Normal"/>
    <w:rsid w:val="005460BA"/>
    <w:pPr>
      <w:spacing w:before="120" w:after="0" w:line="240" w:lineRule="exact"/>
      <w:ind w:left="1180" w:hanging="220"/>
    </w:pPr>
    <w:rPr>
      <w:rFonts w:ascii="Font13208" w:hAnsi="Font13208" w:eastAsia="Times New Roman"/>
      <w:noProof/>
      <w:sz w:val="20"/>
      <w:szCs w:val="20"/>
      <w:lang w:val="en-US"/>
    </w:rPr>
  </w:style>
  <w:style w:type="paragraph" w:styleId="table-caption" w:customStyle="1">
    <w:name w:val="table-caption"/>
    <w:rsid w:val="003E3639"/>
    <w:pPr>
      <w:spacing w:before="240"/>
    </w:pPr>
    <w:rPr>
      <w:rFonts w:ascii="Arial" w:hAnsi="Arial" w:eastAsia="Times New Roman"/>
      <w:b/>
      <w:kern w:val="16"/>
      <w:sz w:val="22"/>
      <w:szCs w:val="22"/>
      <w:lang w:eastAsia="en-US"/>
    </w:rPr>
  </w:style>
  <w:style w:type="paragraph" w:styleId="figure-caption" w:customStyle="1">
    <w:name w:val="figure-caption"/>
    <w:basedOn w:val="Normal"/>
    <w:rsid w:val="00A3652E"/>
    <w:pPr>
      <w:spacing w:before="240" w:after="0" w:line="360" w:lineRule="auto"/>
    </w:pPr>
    <w:rPr>
      <w:rFonts w:ascii="Arial" w:hAnsi="Arial" w:eastAsia="Times New Roman"/>
      <w:b/>
      <w:bCs/>
      <w:sz w:val="20"/>
      <w:szCs w:val="20"/>
      <w:lang w:val="en-US"/>
    </w:rPr>
  </w:style>
  <w:style w:type="paragraph" w:styleId="BHD" w:customStyle="1">
    <w:name w:val="B HD"/>
    <w:basedOn w:val="Normal"/>
    <w:next w:val="BL1st"/>
    <w:rsid w:val="00D06904"/>
    <w:pPr>
      <w:spacing w:before="360" w:after="240" w:line="320" w:lineRule="exact"/>
    </w:pPr>
    <w:rPr>
      <w:rFonts w:ascii="Font14711" w:hAnsi="Font14711" w:eastAsia="Times New Roman"/>
      <w:noProof/>
      <w:sz w:val="28"/>
      <w:szCs w:val="20"/>
      <w:lang w:val="en-US"/>
    </w:rPr>
  </w:style>
  <w:style w:type="paragraph" w:styleId="table-hd" w:customStyle="1">
    <w:name w:val="table-hd"/>
    <w:next w:val="Normal"/>
    <w:rsid w:val="006F7221"/>
    <w:pPr>
      <w:spacing w:before="240" w:line="360" w:lineRule="auto"/>
    </w:pPr>
    <w:rPr>
      <w:rFonts w:ascii="Arial" w:hAnsi="Arial" w:eastAsia="Times New Roman"/>
      <w:b/>
      <w:lang w:eastAsia="en-US"/>
    </w:rPr>
  </w:style>
  <w:style w:type="paragraph" w:styleId="b-head" w:customStyle="1">
    <w:name w:val="b-head"/>
    <w:rsid w:val="0098109D"/>
    <w:pPr>
      <w:tabs>
        <w:tab w:val="left" w:pos="6000"/>
      </w:tabs>
      <w:spacing w:before="240" w:line="360" w:lineRule="auto"/>
    </w:pPr>
    <w:rPr>
      <w:rFonts w:ascii="Arial" w:hAnsi="Arial" w:eastAsia="Times New Roman"/>
      <w:b/>
      <w:sz w:val="36"/>
      <w:szCs w:val="36"/>
      <w:lang w:eastAsia="en-US"/>
    </w:rPr>
  </w:style>
  <w:style w:type="paragraph" w:styleId="BL" w:customStyle="1">
    <w:name w:val="BL"/>
    <w:basedOn w:val="Normal"/>
    <w:next w:val="Normal"/>
    <w:rsid w:val="00FF5BA6"/>
    <w:pPr>
      <w:spacing w:before="40" w:after="0" w:line="240" w:lineRule="exact"/>
      <w:ind w:left="1180" w:hanging="220"/>
    </w:pPr>
    <w:rPr>
      <w:rFonts w:ascii="New York" w:hAnsi="New York" w:eastAsia="Times New Roman"/>
      <w:noProof/>
      <w:sz w:val="20"/>
      <w:szCs w:val="20"/>
      <w:lang w:val="en-US"/>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99269">
      <w:bodyDiv w:val="1"/>
      <w:marLeft w:val="0"/>
      <w:marRight w:val="0"/>
      <w:marTop w:val="0"/>
      <w:marBottom w:val="0"/>
      <w:divBdr>
        <w:top w:val="none" w:sz="0" w:space="0" w:color="auto"/>
        <w:left w:val="none" w:sz="0" w:space="0" w:color="auto"/>
        <w:bottom w:val="none" w:sz="0" w:space="0" w:color="auto"/>
        <w:right w:val="none" w:sz="0" w:space="0" w:color="auto"/>
      </w:divBdr>
    </w:div>
    <w:div w:id="269508144">
      <w:bodyDiv w:val="1"/>
      <w:marLeft w:val="0"/>
      <w:marRight w:val="0"/>
      <w:marTop w:val="0"/>
      <w:marBottom w:val="0"/>
      <w:divBdr>
        <w:top w:val="none" w:sz="0" w:space="0" w:color="auto"/>
        <w:left w:val="none" w:sz="0" w:space="0" w:color="auto"/>
        <w:bottom w:val="none" w:sz="0" w:space="0" w:color="auto"/>
        <w:right w:val="none" w:sz="0" w:space="0" w:color="auto"/>
      </w:divBdr>
    </w:div>
    <w:div w:id="1030571075">
      <w:bodyDiv w:val="1"/>
      <w:marLeft w:val="0"/>
      <w:marRight w:val="0"/>
      <w:marTop w:val="0"/>
      <w:marBottom w:val="0"/>
      <w:divBdr>
        <w:top w:val="none" w:sz="0" w:space="0" w:color="auto"/>
        <w:left w:val="none" w:sz="0" w:space="0" w:color="auto"/>
        <w:bottom w:val="none" w:sz="0" w:space="0" w:color="auto"/>
        <w:right w:val="none" w:sz="0" w:space="0" w:color="auto"/>
      </w:divBdr>
    </w:div>
    <w:div w:id="1932078585">
      <w:bodyDiv w:val="1"/>
      <w:marLeft w:val="0"/>
      <w:marRight w:val="0"/>
      <w:marTop w:val="0"/>
      <w:marBottom w:val="0"/>
      <w:divBdr>
        <w:top w:val="none" w:sz="0" w:space="0" w:color="auto"/>
        <w:left w:val="none" w:sz="0" w:space="0" w:color="auto"/>
        <w:bottom w:val="none" w:sz="0" w:space="0" w:color="auto"/>
        <w:right w:val="none" w:sz="0" w:space="0" w:color="auto"/>
      </w:divBdr>
    </w:div>
    <w:div w:id="1939486868">
      <w:bodyDiv w:val="1"/>
      <w:marLeft w:val="0"/>
      <w:marRight w:val="0"/>
      <w:marTop w:val="0"/>
      <w:marBottom w:val="0"/>
      <w:divBdr>
        <w:top w:val="none" w:sz="0" w:space="0" w:color="auto"/>
        <w:left w:val="none" w:sz="0" w:space="0" w:color="auto"/>
        <w:bottom w:val="none" w:sz="0" w:space="0" w:color="auto"/>
        <w:right w:val="none" w:sz="0" w:space="0" w:color="auto"/>
      </w:divBdr>
    </w:div>
    <w:div w:id="21473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0" ma:contentTypeDescription="Create a new document." ma:contentTypeScope="" ma:versionID="63b4cdf6987a5760481a3f9e5bc18b5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D4E6A8-ED86-4890-AAD4-A12912A35567}">
  <ds:schemaRefs>
    <ds:schemaRef ds:uri="http://schemas.microsoft.com/sharepoint/v3/contenttype/forms"/>
  </ds:schemaRefs>
</ds:datastoreItem>
</file>

<file path=customXml/itemProps2.xml><?xml version="1.0" encoding="utf-8"?>
<ds:datastoreItem xmlns:ds="http://schemas.openxmlformats.org/officeDocument/2006/customXml" ds:itemID="{D74D13DA-FFD4-44B3-87C6-A734C9426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AUT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Stephen Thorpe</dc:creator>
  <keywords/>
  <dc:description/>
  <lastModifiedBy>William Bigley</lastModifiedBy>
  <revision>3</revision>
  <lastPrinted>2019-09-13T16:47:00.0000000Z</lastPrinted>
  <dcterms:created xsi:type="dcterms:W3CDTF">2024-09-26T03:09:00.0000000Z</dcterms:created>
  <dcterms:modified xsi:type="dcterms:W3CDTF">2024-09-26T03:10:28.0252413Z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