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13CA1DF2" w:rsidR="006F066B" w:rsidRDefault="00545A36" w:rsidP="00545A36">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8"/>
                    <a:stretch>
                      <a:fillRect/>
                    </a:stretch>
                  </pic:blipFill>
                  <pic:spPr>
                    <a:xfrm>
                      <a:off x="0" y="0"/>
                      <a:ext cx="1952849" cy="1057794"/>
                    </a:xfrm>
                    <a:prstGeom prst="rect">
                      <a:avLst/>
                    </a:prstGeom>
                  </pic:spPr>
                </pic:pic>
              </a:graphicData>
            </a:graphic>
          </wp:inline>
        </w:drawing>
      </w:r>
    </w:p>
    <w:p w14:paraId="3E621D50" w14:textId="77777777" w:rsidR="006F066B" w:rsidRDefault="006F066B">
      <w:pPr>
        <w:jc w:val="center"/>
      </w:pPr>
    </w:p>
    <w:p w14:paraId="550B6752" w14:textId="77777777" w:rsidR="006F066B" w:rsidRDefault="006F066B">
      <w:pPr>
        <w:jc w:val="center"/>
      </w:pPr>
    </w:p>
    <w:p w14:paraId="640269CE" w14:textId="4F5A41EA" w:rsidR="00337BD3" w:rsidRPr="00F96A4A" w:rsidRDefault="00337BD3" w:rsidP="005A4454">
      <w:pPr>
        <w:ind w:right="558"/>
        <w:jc w:val="center"/>
        <w:rPr>
          <w:rFonts w:ascii="Calibri" w:hAnsi="Calibri" w:cs="Arial"/>
          <w:bCs/>
          <w:sz w:val="52"/>
          <w:szCs w:val="52"/>
        </w:rPr>
      </w:pPr>
      <w:r w:rsidRPr="00F96A4A">
        <w:rPr>
          <w:rFonts w:ascii="Calibri" w:hAnsi="Calibri" w:cs="Arial"/>
          <w:bCs/>
          <w:sz w:val="52"/>
          <w:szCs w:val="52"/>
        </w:rPr>
        <w:t>MSc Data Science</w:t>
      </w:r>
      <w:r w:rsidR="005A4454">
        <w:rPr>
          <w:rFonts w:ascii="Calibri" w:hAnsi="Calibri" w:cs="Arial"/>
          <w:bCs/>
          <w:sz w:val="52"/>
          <w:szCs w:val="52"/>
        </w:rPr>
        <w:t xml:space="preserve"> </w:t>
      </w:r>
      <w:r>
        <w:rPr>
          <w:rFonts w:ascii="Calibri" w:hAnsi="Calibri" w:cs="Arial"/>
          <w:bCs/>
          <w:sz w:val="52"/>
          <w:szCs w:val="52"/>
        </w:rPr>
        <w:t>Project</w:t>
      </w:r>
    </w:p>
    <w:p w14:paraId="4BA1FF3E" w14:textId="1AF92F05" w:rsidR="00337BD3" w:rsidRPr="00F96A4A" w:rsidRDefault="00337BD3" w:rsidP="00337BD3">
      <w:pPr>
        <w:ind w:right="558"/>
        <w:jc w:val="center"/>
        <w:rPr>
          <w:rFonts w:ascii="Calibri" w:hAnsi="Calibri" w:cs="Arial"/>
          <w:bCs/>
          <w:sz w:val="52"/>
          <w:szCs w:val="52"/>
        </w:rPr>
      </w:pPr>
      <w:r w:rsidRPr="00F96A4A">
        <w:rPr>
          <w:rFonts w:ascii="Calibri" w:hAnsi="Calibri" w:cs="Arial"/>
          <w:bCs/>
          <w:sz w:val="52"/>
          <w:szCs w:val="52"/>
        </w:rPr>
        <w:t>7PAM200</w:t>
      </w:r>
      <w:r w:rsidR="00B10229">
        <w:rPr>
          <w:rFonts w:ascii="Calibri" w:hAnsi="Calibri" w:cs="Arial"/>
          <w:bCs/>
          <w:sz w:val="52"/>
          <w:szCs w:val="52"/>
        </w:rPr>
        <w:t>2</w:t>
      </w:r>
    </w:p>
    <w:p w14:paraId="20C9CD95" w14:textId="77777777" w:rsidR="00337BD3" w:rsidRPr="00D82ADE" w:rsidRDefault="00337BD3" w:rsidP="00337BD3">
      <w:pPr>
        <w:ind w:right="558"/>
        <w:jc w:val="center"/>
        <w:rPr>
          <w:rFonts w:ascii="Calibri" w:hAnsi="Calibri" w:cs="Arial"/>
          <w:bCs/>
          <w:sz w:val="36"/>
          <w:szCs w:val="36"/>
        </w:rPr>
      </w:pPr>
      <w:r w:rsidRPr="00D82ADE">
        <w:rPr>
          <w:rFonts w:ascii="Calibri" w:hAnsi="Calibri" w:cs="Arial"/>
          <w:bCs/>
          <w:sz w:val="36"/>
          <w:szCs w:val="36"/>
        </w:rPr>
        <w:t>Department of Physics, Astronomy and Mathematics</w:t>
      </w:r>
    </w:p>
    <w:p w14:paraId="146E67B2" w14:textId="77777777" w:rsidR="00447470" w:rsidRDefault="00545A36" w:rsidP="00447470">
      <w:pPr>
        <w:ind w:left="567" w:right="558"/>
        <w:jc w:val="center"/>
        <w:rPr>
          <w:rFonts w:ascii="Calibri" w:hAnsi="Calibri" w:cs="Arial"/>
          <w:b/>
          <w:sz w:val="40"/>
          <w:szCs w:val="40"/>
        </w:rPr>
      </w:pPr>
      <w:r>
        <w:rPr>
          <w:rFonts w:ascii="Calibri" w:hAnsi="Calibri" w:cs="Arial"/>
          <w:b/>
          <w:sz w:val="40"/>
          <w:szCs w:val="40"/>
        </w:rPr>
        <w:t xml:space="preserve"> </w:t>
      </w:r>
    </w:p>
    <w:p w14:paraId="06A5734E" w14:textId="12DCF8B5" w:rsidR="00545A36" w:rsidRPr="00447470" w:rsidRDefault="00447470" w:rsidP="00447470">
      <w:pPr>
        <w:ind w:left="567" w:right="558"/>
        <w:jc w:val="center"/>
        <w:rPr>
          <w:rFonts w:ascii="Calibri" w:hAnsi="Calibri" w:cs="Arial"/>
          <w:b/>
          <w:sz w:val="48"/>
          <w:szCs w:val="48"/>
        </w:rPr>
      </w:pPr>
      <w:r>
        <w:rPr>
          <w:rFonts w:ascii="Calibri" w:hAnsi="Calibri" w:cs="Arial"/>
          <w:b/>
          <w:sz w:val="48"/>
          <w:szCs w:val="48"/>
        </w:rPr>
        <w:t>Data Science</w:t>
      </w:r>
      <w:r w:rsidRPr="00545A36">
        <w:rPr>
          <w:rFonts w:ascii="Calibri" w:hAnsi="Calibri" w:cs="Arial"/>
          <w:b/>
          <w:sz w:val="48"/>
          <w:szCs w:val="48"/>
        </w:rPr>
        <w:t xml:space="preserve"> </w:t>
      </w:r>
      <w:r w:rsidR="00FD28A1">
        <w:rPr>
          <w:rFonts w:ascii="Calibri" w:hAnsi="Calibri" w:cs="Arial"/>
          <w:b/>
          <w:sz w:val="48"/>
          <w:szCs w:val="48"/>
        </w:rPr>
        <w:t xml:space="preserve">FINAL </w:t>
      </w:r>
      <w:r w:rsidRPr="00545A36">
        <w:rPr>
          <w:rFonts w:ascii="Calibri" w:hAnsi="Calibri" w:cs="Arial"/>
          <w:b/>
          <w:sz w:val="48"/>
          <w:szCs w:val="48"/>
        </w:rPr>
        <w:t>PROJECT</w:t>
      </w:r>
      <w:r w:rsidR="00FD28A1">
        <w:rPr>
          <w:rFonts w:ascii="Calibri" w:hAnsi="Calibri" w:cs="Arial"/>
          <w:b/>
          <w:sz w:val="48"/>
          <w:szCs w:val="48"/>
        </w:rPr>
        <w:t xml:space="preserve"> REPORT</w:t>
      </w:r>
    </w:p>
    <w:p w14:paraId="4AC6D4D1" w14:textId="1E579536" w:rsidR="006F066B" w:rsidRDefault="006F066B">
      <w:pPr>
        <w:pStyle w:val="BodyText"/>
        <w:jc w:val="center"/>
        <w:rPr>
          <w:rFonts w:ascii="Liberation Sans" w:hAnsi="Liberation Sans"/>
        </w:rPr>
      </w:pPr>
    </w:p>
    <w:p w14:paraId="0E8C9726" w14:textId="549F9FF9" w:rsidR="006F066B" w:rsidRDefault="006F066B" w:rsidP="00447470">
      <w:pPr>
        <w:pStyle w:val="BodyText"/>
        <w:rPr>
          <w:rFonts w:ascii="Calibri" w:hAnsi="Calibri" w:cs="Calibri"/>
          <w:b/>
          <w:bCs/>
          <w:sz w:val="40"/>
          <w:szCs w:val="40"/>
        </w:rPr>
      </w:pPr>
    </w:p>
    <w:p w14:paraId="0AC8F7DD" w14:textId="77777777" w:rsidR="005A4454" w:rsidRPr="00FD28A1" w:rsidRDefault="005A4454" w:rsidP="00447470">
      <w:pPr>
        <w:pStyle w:val="BodyText"/>
        <w:rPr>
          <w:rFonts w:ascii="Calibri" w:hAnsi="Calibri" w:cs="Calibri"/>
          <w:b/>
          <w:bCs/>
          <w:sz w:val="40"/>
          <w:szCs w:val="40"/>
        </w:rPr>
      </w:pPr>
    </w:p>
    <w:p w14:paraId="4A1CD18E" w14:textId="77777777" w:rsidR="00447470" w:rsidRPr="00FD28A1" w:rsidRDefault="00447470">
      <w:pPr>
        <w:pStyle w:val="BodyText"/>
        <w:jc w:val="center"/>
        <w:rPr>
          <w:rFonts w:ascii="Calibri" w:hAnsi="Calibri" w:cs="Calibri"/>
          <w:b/>
          <w:bCs/>
          <w:color w:val="000000" w:themeColor="text1"/>
          <w:sz w:val="40"/>
          <w:szCs w:val="40"/>
        </w:rPr>
      </w:pPr>
      <w:r w:rsidRPr="00FD28A1">
        <w:rPr>
          <w:rFonts w:ascii="Calibri" w:hAnsi="Calibri" w:cs="Calibri"/>
          <w:b/>
          <w:bCs/>
          <w:color w:val="000000" w:themeColor="text1"/>
          <w:sz w:val="40"/>
          <w:szCs w:val="40"/>
        </w:rPr>
        <w:t xml:space="preserve">Project Title: </w:t>
      </w:r>
    </w:p>
    <w:p w14:paraId="49912030" w14:textId="1F4EF4E7" w:rsidR="006F066B" w:rsidRPr="00D80BD7" w:rsidRDefault="00447470" w:rsidP="00FD28A1">
      <w:pPr>
        <w:pStyle w:val="BodyText"/>
        <w:jc w:val="center"/>
        <w:rPr>
          <w:rFonts w:ascii="Calibri" w:hAnsi="Calibri" w:cs="Calibri"/>
          <w:color w:val="5983B0"/>
          <w:sz w:val="40"/>
          <w:szCs w:val="40"/>
        </w:rPr>
      </w:pPr>
      <w:r w:rsidRPr="00D80BD7">
        <w:rPr>
          <w:rFonts w:ascii="Calibri" w:hAnsi="Calibri" w:cs="Calibri"/>
          <w:color w:val="5983B0"/>
          <w:sz w:val="40"/>
          <w:szCs w:val="40"/>
        </w:rPr>
        <w:t>Enter Your Full Project Title</w:t>
      </w:r>
    </w:p>
    <w:p w14:paraId="344E408D" w14:textId="3316122B" w:rsidR="006F066B" w:rsidRDefault="006F066B" w:rsidP="00FD28A1">
      <w:pPr>
        <w:pStyle w:val="BodyText"/>
        <w:rPr>
          <w:rFonts w:ascii="Calibri" w:hAnsi="Calibri" w:cs="Calibri"/>
          <w:b/>
          <w:bCs/>
          <w:color w:val="5983B0"/>
          <w:sz w:val="40"/>
          <w:szCs w:val="40"/>
        </w:rPr>
      </w:pPr>
    </w:p>
    <w:p w14:paraId="70C3CF33" w14:textId="77777777" w:rsidR="00FD28A1" w:rsidRPr="00FD28A1" w:rsidRDefault="00FD28A1" w:rsidP="00FD28A1">
      <w:pPr>
        <w:pStyle w:val="BodyText"/>
        <w:rPr>
          <w:rFonts w:ascii="Calibri" w:hAnsi="Calibri" w:cs="Calibri"/>
          <w:b/>
          <w:bCs/>
          <w:color w:val="5983B0"/>
          <w:sz w:val="40"/>
          <w:szCs w:val="40"/>
        </w:rPr>
      </w:pPr>
    </w:p>
    <w:p w14:paraId="390F25C8" w14:textId="6BD3103D" w:rsidR="006F066B" w:rsidRPr="00FD28A1" w:rsidRDefault="00447470">
      <w:pPr>
        <w:pStyle w:val="BodyText"/>
        <w:jc w:val="center"/>
        <w:rPr>
          <w:rFonts w:ascii="Calibri" w:hAnsi="Calibri" w:cs="Calibri"/>
          <w:b/>
          <w:bCs/>
          <w:color w:val="000000" w:themeColor="text1"/>
          <w:sz w:val="32"/>
          <w:szCs w:val="32"/>
        </w:rPr>
      </w:pPr>
      <w:r w:rsidRPr="00FD28A1">
        <w:rPr>
          <w:rFonts w:ascii="Calibri" w:hAnsi="Calibri" w:cs="Calibri"/>
          <w:b/>
          <w:bCs/>
          <w:color w:val="000000" w:themeColor="text1"/>
          <w:sz w:val="32"/>
          <w:szCs w:val="32"/>
        </w:rPr>
        <w:t>Student Name</w:t>
      </w:r>
      <w:r w:rsidR="00FD28A1" w:rsidRPr="00FD28A1">
        <w:rPr>
          <w:rFonts w:ascii="Calibri" w:hAnsi="Calibri" w:cs="Calibri"/>
          <w:b/>
          <w:bCs/>
          <w:color w:val="000000" w:themeColor="text1"/>
          <w:sz w:val="32"/>
          <w:szCs w:val="32"/>
        </w:rPr>
        <w:t xml:space="preserve"> and </w:t>
      </w:r>
      <w:r w:rsidR="00D82ADE">
        <w:rPr>
          <w:rFonts w:ascii="Calibri" w:hAnsi="Calibri" w:cs="Calibri"/>
          <w:b/>
          <w:bCs/>
          <w:color w:val="000000" w:themeColor="text1"/>
          <w:sz w:val="32"/>
          <w:szCs w:val="32"/>
        </w:rPr>
        <w:t>SRN</w:t>
      </w:r>
      <w:r w:rsidRPr="00FD28A1">
        <w:rPr>
          <w:rFonts w:ascii="Calibri" w:hAnsi="Calibri" w:cs="Calibri"/>
          <w:b/>
          <w:bCs/>
          <w:color w:val="000000" w:themeColor="text1"/>
          <w:sz w:val="32"/>
          <w:szCs w:val="32"/>
        </w:rPr>
        <w:t>:</w:t>
      </w:r>
    </w:p>
    <w:p w14:paraId="15294B37" w14:textId="39D34699" w:rsidR="006F066B" w:rsidRPr="00D80BD7" w:rsidRDefault="00447470">
      <w:pPr>
        <w:pStyle w:val="BodyText"/>
        <w:jc w:val="center"/>
        <w:rPr>
          <w:rFonts w:ascii="Calibri" w:hAnsi="Calibri" w:cs="Calibri"/>
          <w:color w:val="5983B0"/>
          <w:sz w:val="32"/>
          <w:szCs w:val="32"/>
        </w:rPr>
      </w:pPr>
      <w:r w:rsidRPr="00D80BD7">
        <w:rPr>
          <w:rFonts w:ascii="Calibri" w:hAnsi="Calibri" w:cs="Calibri"/>
          <w:color w:val="5983B0"/>
          <w:sz w:val="32"/>
          <w:szCs w:val="32"/>
        </w:rPr>
        <w:t>Enter Your Full Name</w:t>
      </w:r>
      <w:r w:rsidR="00FD28A1" w:rsidRPr="00D80BD7">
        <w:rPr>
          <w:rFonts w:ascii="Calibri" w:hAnsi="Calibri" w:cs="Calibri"/>
          <w:color w:val="5983B0"/>
          <w:sz w:val="32"/>
          <w:szCs w:val="32"/>
        </w:rPr>
        <w:t xml:space="preserve"> </w:t>
      </w:r>
      <w:r w:rsidRPr="00D80BD7">
        <w:rPr>
          <w:rFonts w:ascii="Calibri" w:hAnsi="Calibri" w:cs="Calibri"/>
          <w:color w:val="5983B0"/>
          <w:sz w:val="32"/>
          <w:szCs w:val="32"/>
        </w:rPr>
        <w:t xml:space="preserve">and </w:t>
      </w:r>
      <w:r w:rsidR="00FD28A1" w:rsidRPr="00D80BD7">
        <w:rPr>
          <w:rFonts w:ascii="Calibri" w:hAnsi="Calibri" w:cs="Calibri"/>
          <w:color w:val="5983B0"/>
          <w:sz w:val="32"/>
          <w:szCs w:val="32"/>
        </w:rPr>
        <w:t>S</w:t>
      </w:r>
      <w:r w:rsidRPr="00D80BD7">
        <w:rPr>
          <w:rFonts w:ascii="Calibri" w:hAnsi="Calibri" w:cs="Calibri"/>
          <w:color w:val="5983B0"/>
          <w:sz w:val="32"/>
          <w:szCs w:val="32"/>
        </w:rPr>
        <w:t>tudent ID</w:t>
      </w:r>
    </w:p>
    <w:p w14:paraId="6C37437C" w14:textId="0D41BAC5" w:rsidR="006F066B" w:rsidRDefault="006F066B">
      <w:pPr>
        <w:pStyle w:val="BodyText"/>
        <w:jc w:val="center"/>
        <w:rPr>
          <w:rFonts w:ascii="Calibri" w:hAnsi="Calibri" w:cs="Calibri"/>
          <w:b/>
          <w:bCs/>
          <w:color w:val="5983B0"/>
          <w:sz w:val="32"/>
          <w:szCs w:val="32"/>
        </w:rPr>
      </w:pPr>
    </w:p>
    <w:p w14:paraId="2DA6BDC8" w14:textId="77777777" w:rsidR="00FD28A1" w:rsidRPr="00FD28A1" w:rsidRDefault="00FD28A1">
      <w:pPr>
        <w:pStyle w:val="BodyText"/>
        <w:jc w:val="center"/>
        <w:rPr>
          <w:rFonts w:ascii="Calibri" w:hAnsi="Calibri" w:cs="Calibri"/>
          <w:b/>
          <w:bCs/>
          <w:color w:val="5983B0"/>
          <w:sz w:val="32"/>
          <w:szCs w:val="32"/>
        </w:rPr>
      </w:pPr>
    </w:p>
    <w:p w14:paraId="2F73C816" w14:textId="71E5F485" w:rsidR="00FD28A1" w:rsidRPr="000E6478" w:rsidRDefault="00926DD9" w:rsidP="000E6478">
      <w:pPr>
        <w:pStyle w:val="BodyText"/>
        <w:rPr>
          <w:rFonts w:ascii="Calibri" w:hAnsi="Calibri" w:cs="Calibri"/>
          <w:sz w:val="28"/>
          <w:szCs w:val="28"/>
        </w:rPr>
      </w:pPr>
      <w:r w:rsidRPr="000E6478">
        <w:rPr>
          <w:rFonts w:ascii="Calibri" w:hAnsi="Calibri" w:cs="Calibri"/>
          <w:sz w:val="28"/>
          <w:szCs w:val="28"/>
        </w:rPr>
        <w:t xml:space="preserve">Supervisor: </w:t>
      </w:r>
      <w:r w:rsidR="00FD28A1" w:rsidRPr="000E6478">
        <w:rPr>
          <w:rFonts w:ascii="Calibri" w:hAnsi="Calibri" w:cs="Calibri"/>
          <w:color w:val="5983B0"/>
          <w:sz w:val="28"/>
          <w:szCs w:val="28"/>
        </w:rPr>
        <w:t xml:space="preserve">Enter the full </w:t>
      </w:r>
      <w:r w:rsidR="00D82ADE" w:rsidRPr="000E6478">
        <w:rPr>
          <w:rFonts w:ascii="Calibri" w:hAnsi="Calibri" w:cs="Calibri"/>
          <w:color w:val="5983B0"/>
          <w:sz w:val="28"/>
          <w:szCs w:val="28"/>
        </w:rPr>
        <w:t>n</w:t>
      </w:r>
      <w:r w:rsidRPr="000E6478">
        <w:rPr>
          <w:rFonts w:ascii="Calibri" w:hAnsi="Calibri" w:cs="Calibri"/>
          <w:color w:val="5983B0"/>
          <w:sz w:val="28"/>
          <w:szCs w:val="28"/>
        </w:rPr>
        <w:t xml:space="preserve">ame of your </w:t>
      </w:r>
      <w:r w:rsidR="00FD28A1" w:rsidRPr="000E6478">
        <w:rPr>
          <w:rFonts w:ascii="Calibri" w:hAnsi="Calibri" w:cs="Calibri"/>
          <w:color w:val="5983B0"/>
          <w:sz w:val="28"/>
          <w:szCs w:val="28"/>
        </w:rPr>
        <w:t>S</w:t>
      </w:r>
      <w:r w:rsidRPr="000E6478">
        <w:rPr>
          <w:rFonts w:ascii="Calibri" w:hAnsi="Calibri" w:cs="Calibri"/>
          <w:color w:val="5983B0"/>
          <w:sz w:val="28"/>
          <w:szCs w:val="28"/>
        </w:rPr>
        <w:t>upervisor</w:t>
      </w:r>
    </w:p>
    <w:p w14:paraId="7984F76C" w14:textId="77777777" w:rsidR="00E56E16" w:rsidRPr="000E6478" w:rsidRDefault="00FD28A1" w:rsidP="000E6478">
      <w:pPr>
        <w:pStyle w:val="BodyText"/>
      </w:pPr>
      <w:r w:rsidRPr="000E6478">
        <w:rPr>
          <w:rFonts w:ascii="Calibri" w:hAnsi="Calibri" w:cs="Calibri"/>
          <w:sz w:val="28"/>
          <w:szCs w:val="28"/>
        </w:rPr>
        <w:t xml:space="preserve">Date Submitted:  </w:t>
      </w:r>
      <w:r w:rsidRPr="000E6478">
        <w:rPr>
          <w:rFonts w:ascii="Calibri" w:hAnsi="Calibri" w:cs="Calibri"/>
          <w:color w:val="5983B0"/>
          <w:sz w:val="28"/>
          <w:szCs w:val="28"/>
        </w:rPr>
        <w:t>Enter the date you are submitting this report</w:t>
      </w:r>
      <w:r w:rsidRPr="000E6478">
        <w:t xml:space="preserve"> </w:t>
      </w:r>
    </w:p>
    <w:p w14:paraId="3BC74FCD" w14:textId="5DF23E02" w:rsidR="00D82ADE" w:rsidRPr="000E6478" w:rsidRDefault="00E56E16" w:rsidP="000E6478">
      <w:pPr>
        <w:pStyle w:val="BodyText"/>
      </w:pPr>
      <w:r w:rsidRPr="000E6478">
        <w:rPr>
          <w:rFonts w:ascii="Calibri" w:hAnsi="Calibri" w:cs="Calibri"/>
          <w:sz w:val="28"/>
          <w:szCs w:val="28"/>
        </w:rPr>
        <w:t xml:space="preserve">Word Count:  </w:t>
      </w:r>
      <w:r w:rsidRPr="000E6478">
        <w:rPr>
          <w:rFonts w:ascii="Calibri" w:hAnsi="Calibri" w:cs="Calibri"/>
          <w:color w:val="5983B0"/>
          <w:sz w:val="28"/>
          <w:szCs w:val="28"/>
        </w:rPr>
        <w:t>Enter the word count excluding references and appendices</w:t>
      </w:r>
      <w:r w:rsidR="00FD28A1" w:rsidRPr="000E6478">
        <w:br w:type="page"/>
      </w:r>
    </w:p>
    <w:p w14:paraId="15ABFE7D" w14:textId="77777777" w:rsidR="00D82ADE" w:rsidRPr="00952B14" w:rsidRDefault="00D82ADE" w:rsidP="00D82ADE">
      <w:pPr>
        <w:pStyle w:val="Heading1"/>
        <w:rPr>
          <w:rFonts w:asciiTheme="minorHAnsi" w:hAnsiTheme="minorHAnsi" w:cstheme="minorHAnsi"/>
          <w:color w:val="000000" w:themeColor="text1"/>
        </w:rPr>
      </w:pPr>
      <w:bookmarkStart w:id="0" w:name="_Toc190246270"/>
      <w:r w:rsidRPr="00952B14">
        <w:rPr>
          <w:rFonts w:asciiTheme="minorHAnsi" w:hAnsiTheme="minorHAnsi" w:cstheme="minorHAnsi"/>
          <w:color w:val="000000" w:themeColor="text1"/>
        </w:rPr>
        <w:lastRenderedPageBreak/>
        <w:t>DECLARATION STATEMENT</w:t>
      </w:r>
      <w:bookmarkEnd w:id="0"/>
    </w:p>
    <w:p w14:paraId="3378EB7A" w14:textId="77777777" w:rsidR="006F066B" w:rsidRPr="00D82ADE" w:rsidRDefault="006F066B" w:rsidP="00D06266">
      <w:pPr>
        <w:pStyle w:val="BodyText"/>
        <w:rPr>
          <w:rFonts w:asciiTheme="minorHAnsi" w:hAnsiTheme="minorHAnsi" w:cstheme="minorHAnsi"/>
        </w:rPr>
      </w:pPr>
    </w:p>
    <w:p w14:paraId="419EFF19"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14:paraId="0BAD2AD7"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r:id="rId9" w:history="1">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14:paraId="0D513BE5" w14:textId="77777777" w:rsidR="000D036D" w:rsidRPr="00A2099A"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14:paraId="0073861B" w14:textId="6B7866D6" w:rsidR="000D036D" w:rsidRDefault="000D036D" w:rsidP="000D036D">
      <w:pPr>
        <w:autoSpaceDE w:val="0"/>
        <w:autoSpaceDN w:val="0"/>
        <w:adjustRightInd w:val="0"/>
        <w:rPr>
          <w:rFonts w:ascii="@˝µ¬'3" w:hAnsi="@˝µ¬'3" w:cs="@˝µ¬'3"/>
        </w:rPr>
      </w:pPr>
      <w:r>
        <w:rPr>
          <w:rFonts w:ascii="@˝µ¬'3" w:hAnsi="@˝µ¬'3" w:cs="@˝µ¬'3"/>
        </w:rPr>
        <w:t>I did not use human participants in my MSc Project.</w:t>
      </w:r>
    </w:p>
    <w:p w14:paraId="6AEC58FA" w14:textId="77777777" w:rsidR="000D036D" w:rsidRPr="0044791A" w:rsidRDefault="000D036D" w:rsidP="000D036D">
      <w:pPr>
        <w:autoSpaceDE w:val="0"/>
        <w:autoSpaceDN w:val="0"/>
        <w:adjustRightInd w:val="0"/>
        <w:rPr>
          <w:rFonts w:ascii="@˝µ¬'3" w:hAnsi="@˝µ¬'3" w:cs="@˝µ¬'3"/>
        </w:rPr>
      </w:pPr>
    </w:p>
    <w:p w14:paraId="081E5E3E" w14:textId="77777777" w:rsidR="000D036D" w:rsidRDefault="000D036D" w:rsidP="000D036D">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14:paraId="1F447DEC" w14:textId="1D0DAC82" w:rsidR="00FD28A1" w:rsidRPr="00D82ADE" w:rsidRDefault="00FD28A1">
      <w:pPr>
        <w:pStyle w:val="BodyText"/>
        <w:rPr>
          <w:rFonts w:asciiTheme="minorHAnsi" w:hAnsiTheme="minorHAnsi" w:cstheme="minorHAnsi"/>
        </w:rPr>
      </w:pPr>
    </w:p>
    <w:p w14:paraId="309FB545" w14:textId="77777777" w:rsidR="00FD28A1" w:rsidRPr="00D82ADE" w:rsidRDefault="00FD28A1">
      <w:pPr>
        <w:pStyle w:val="BodyText"/>
        <w:rPr>
          <w:rFonts w:asciiTheme="minorHAnsi" w:hAnsiTheme="minorHAnsi" w:cstheme="minorHAnsi"/>
        </w:rPr>
      </w:pPr>
    </w:p>
    <w:p w14:paraId="34B14E5A" w14:textId="1ED7AC8F" w:rsidR="00FD28A1" w:rsidRPr="00D82ADE" w:rsidRDefault="00FD28A1">
      <w:pPr>
        <w:pStyle w:val="BodyText"/>
        <w:rPr>
          <w:rFonts w:asciiTheme="minorHAnsi" w:hAnsiTheme="minorHAnsi" w:cstheme="minorHAnsi"/>
        </w:rPr>
      </w:pPr>
      <w:r w:rsidRPr="00D82ADE">
        <w:rPr>
          <w:rFonts w:asciiTheme="minorHAnsi" w:hAnsiTheme="minorHAnsi" w:cstheme="minorHAnsi"/>
        </w:rPr>
        <w:t>Student Name printed:</w:t>
      </w:r>
    </w:p>
    <w:p w14:paraId="3D05A813" w14:textId="77777777" w:rsidR="00FD28A1" w:rsidRPr="00D82ADE" w:rsidRDefault="00FD28A1">
      <w:pPr>
        <w:pStyle w:val="BodyText"/>
        <w:rPr>
          <w:rFonts w:asciiTheme="minorHAnsi" w:hAnsiTheme="minorHAnsi" w:cstheme="minorHAnsi"/>
        </w:rPr>
      </w:pPr>
    </w:p>
    <w:p w14:paraId="0344C010" w14:textId="73D115E8" w:rsidR="00FD28A1" w:rsidRPr="00D82ADE" w:rsidRDefault="00FD28A1">
      <w:pPr>
        <w:pStyle w:val="BodyText"/>
        <w:rPr>
          <w:rFonts w:asciiTheme="minorHAnsi" w:hAnsiTheme="minorHAnsi" w:cstheme="minorHAnsi"/>
        </w:rPr>
      </w:pPr>
      <w:r w:rsidRPr="00D82ADE">
        <w:rPr>
          <w:rFonts w:asciiTheme="minorHAnsi" w:hAnsiTheme="minorHAnsi" w:cstheme="minorHAnsi"/>
        </w:rPr>
        <w:t>Student Name sign</w:t>
      </w:r>
      <w:r w:rsidR="00D82ADE" w:rsidRPr="00D82ADE">
        <w:rPr>
          <w:rFonts w:asciiTheme="minorHAnsi" w:hAnsiTheme="minorHAnsi" w:cstheme="minorHAnsi"/>
        </w:rPr>
        <w:t>ature</w:t>
      </w:r>
      <w:r w:rsidRPr="00D82ADE">
        <w:rPr>
          <w:rFonts w:asciiTheme="minorHAnsi" w:hAnsiTheme="minorHAnsi" w:cstheme="minorHAnsi"/>
        </w:rPr>
        <w:t xml:space="preserve"> </w:t>
      </w:r>
    </w:p>
    <w:p w14:paraId="42223506" w14:textId="37424E68" w:rsidR="00D82ADE" w:rsidRPr="00D82ADE" w:rsidRDefault="00D82ADE">
      <w:pPr>
        <w:pStyle w:val="BodyText"/>
        <w:rPr>
          <w:rFonts w:asciiTheme="minorHAnsi" w:hAnsiTheme="minorHAnsi" w:cstheme="minorHAnsi"/>
        </w:rPr>
      </w:pPr>
    </w:p>
    <w:p w14:paraId="05C6BFA1" w14:textId="2044456A" w:rsidR="00D82ADE" w:rsidRPr="00D82ADE" w:rsidRDefault="00D82ADE">
      <w:pPr>
        <w:pStyle w:val="BodyText"/>
        <w:rPr>
          <w:rFonts w:asciiTheme="minorHAnsi" w:hAnsiTheme="minorHAnsi" w:cstheme="minorHAnsi"/>
        </w:rPr>
      </w:pPr>
      <w:r w:rsidRPr="00D82ADE">
        <w:rPr>
          <w:rFonts w:asciiTheme="minorHAnsi" w:hAnsiTheme="minorHAnsi" w:cstheme="minorHAnsi"/>
        </w:rPr>
        <w:t>Student SRN number:</w:t>
      </w:r>
    </w:p>
    <w:p w14:paraId="196EC35F" w14:textId="77777777" w:rsidR="00D82ADE" w:rsidRPr="00D82ADE" w:rsidRDefault="00D82ADE" w:rsidP="00D82ADE">
      <w:pPr>
        <w:rPr>
          <w:rFonts w:asciiTheme="minorHAnsi" w:hAnsiTheme="minorHAnsi" w:cstheme="minorHAnsi"/>
        </w:rPr>
      </w:pPr>
    </w:p>
    <w:p w14:paraId="383FC16A" w14:textId="51D22260" w:rsidR="00D82ADE" w:rsidRDefault="00D82ADE" w:rsidP="00D82ADE">
      <w:pPr>
        <w:pStyle w:val="BodyText"/>
        <w:spacing w:line="360" w:lineRule="auto"/>
        <w:ind w:right="115"/>
        <w:rPr>
          <w:rFonts w:asciiTheme="minorHAnsi" w:hAnsiTheme="minorHAnsi" w:cstheme="minorHAnsi"/>
          <w:bCs/>
        </w:rPr>
      </w:pPr>
    </w:p>
    <w:p w14:paraId="057D9DB0" w14:textId="3F171020" w:rsidR="001E24ED" w:rsidRDefault="001E24ED" w:rsidP="00D82ADE">
      <w:pPr>
        <w:pStyle w:val="BodyText"/>
        <w:spacing w:line="360" w:lineRule="auto"/>
        <w:ind w:right="115"/>
        <w:rPr>
          <w:rFonts w:asciiTheme="minorHAnsi" w:hAnsiTheme="minorHAnsi" w:cstheme="minorHAnsi"/>
          <w:bCs/>
        </w:rPr>
      </w:pPr>
    </w:p>
    <w:p w14:paraId="72D27563" w14:textId="77777777" w:rsidR="001E24ED" w:rsidRPr="00D82ADE" w:rsidRDefault="001E24ED" w:rsidP="00D82ADE">
      <w:pPr>
        <w:pStyle w:val="BodyText"/>
        <w:spacing w:line="360" w:lineRule="auto"/>
        <w:ind w:right="115"/>
        <w:rPr>
          <w:rFonts w:asciiTheme="minorHAnsi" w:hAnsiTheme="minorHAnsi" w:cstheme="minorHAnsi"/>
          <w:bCs/>
        </w:rPr>
      </w:pPr>
    </w:p>
    <w:p w14:paraId="00EBC86B" w14:textId="77777777" w:rsidR="00D82ADE" w:rsidRPr="00D82ADE" w:rsidRDefault="00D82ADE" w:rsidP="00D82ADE">
      <w:pPr>
        <w:pStyle w:val="BodyText"/>
        <w:rPr>
          <w:rFonts w:asciiTheme="minorHAnsi" w:hAnsiTheme="minorHAnsi" w:cstheme="minorHAnsi"/>
        </w:rPr>
      </w:pPr>
      <w:r w:rsidRPr="00D82ADE">
        <w:rPr>
          <w:rFonts w:asciiTheme="minorHAnsi" w:hAnsiTheme="minorHAnsi" w:cstheme="minorHAnsi"/>
        </w:rPr>
        <w:t>UNIVERSITY OF HERTFORDSHIRE</w:t>
      </w:r>
    </w:p>
    <w:p w14:paraId="7074713B" w14:textId="09CF594E" w:rsidR="00E40D34" w:rsidRDefault="00D82ADE" w:rsidP="00D82ADE">
      <w:pPr>
        <w:pStyle w:val="BodyText"/>
        <w:rPr>
          <w:rFonts w:asciiTheme="minorHAnsi" w:hAnsiTheme="minorHAnsi" w:cstheme="minorHAnsi"/>
        </w:rPr>
      </w:pPr>
      <w:r w:rsidRPr="00D82ADE">
        <w:rPr>
          <w:rFonts w:asciiTheme="minorHAnsi" w:hAnsiTheme="minorHAnsi" w:cstheme="minorHAnsi"/>
        </w:rPr>
        <w:t>SCHOOL OF PHYSICS, ENGINEERING AND COMPUTER SCIENCE</w:t>
      </w:r>
    </w:p>
    <w:p w14:paraId="72A1B969" w14:textId="77777777" w:rsidR="00E40D34" w:rsidRDefault="00E40D34">
      <w:pPr>
        <w:rPr>
          <w:rFonts w:asciiTheme="minorHAnsi" w:hAnsiTheme="minorHAnsi" w:cstheme="minorHAnsi"/>
        </w:rPr>
      </w:pPr>
      <w:r>
        <w:rPr>
          <w:rFonts w:asciiTheme="minorHAnsi" w:hAnsiTheme="minorHAnsi" w:cstheme="minorHAnsi"/>
        </w:rPr>
        <w:br w:type="page"/>
      </w:r>
    </w:p>
    <w:p w14:paraId="7CBA1548" w14:textId="77777777" w:rsidR="00D82ADE" w:rsidRPr="00D82ADE" w:rsidRDefault="00D82ADE" w:rsidP="00D82ADE">
      <w:pPr>
        <w:pStyle w:val="BodyText"/>
        <w:rPr>
          <w:rFonts w:asciiTheme="minorHAnsi" w:hAnsiTheme="minorHAnsi" w:cstheme="minorHAnsi"/>
        </w:rPr>
      </w:pPr>
    </w:p>
    <w:p w14:paraId="2F94F081" w14:textId="0B07899D" w:rsidR="00D82ADE" w:rsidRDefault="00E40D34" w:rsidP="00E40D34">
      <w:pPr>
        <w:pStyle w:val="Heading"/>
      </w:pPr>
      <w:r>
        <w:t>Abstract</w:t>
      </w:r>
    </w:p>
    <w:p w14:paraId="4310B781" w14:textId="2EB80C51" w:rsidR="001221C4" w:rsidRDefault="00E40D34" w:rsidP="00131853">
      <w:pPr>
        <w:pStyle w:val="BodyText"/>
      </w:pPr>
      <w:r>
        <w:t>The aim of</w:t>
      </w:r>
      <w:r w:rsidR="00877EE9">
        <w:t xml:space="preserve"> this</w:t>
      </w:r>
      <w:r>
        <w:t xml:space="preserve"> project is</w:t>
      </w:r>
      <w:r w:rsidR="00877EE9">
        <w:t xml:space="preserve"> to</w:t>
      </w:r>
      <w:r>
        <w:t xml:space="preserve"> </w:t>
      </w:r>
      <w:r w:rsidR="00CA02AD">
        <w:t xml:space="preserve">compare </w:t>
      </w:r>
      <w:r w:rsidR="00956AC5">
        <w:t>a few</w:t>
      </w:r>
      <w:r w:rsidR="007D1C32">
        <w:t xml:space="preserve"> machine learning </w:t>
      </w:r>
      <w:r w:rsidR="00731A63">
        <w:t>algorithms</w:t>
      </w:r>
      <w:r w:rsidR="007D1C32">
        <w:t xml:space="preserve"> </w:t>
      </w:r>
      <w:r w:rsidR="00731A63">
        <w:t>to find</w:t>
      </w:r>
      <w:r w:rsidR="00C668CE">
        <w:t xml:space="preserve"> the best model </w:t>
      </w:r>
      <w:r w:rsidR="007D6102">
        <w:t>that</w:t>
      </w:r>
      <w:r w:rsidR="00C668CE">
        <w:t xml:space="preserve"> can accurately predict the </w:t>
      </w:r>
      <w:r w:rsidR="00B4021D">
        <w:t>carbon emission</w:t>
      </w:r>
      <w:r w:rsidR="00F3181C">
        <w:t xml:space="preserve">s in the UK. The </w:t>
      </w:r>
      <w:r w:rsidR="0026600F">
        <w:t>dataset was taken from the UK gov</w:t>
      </w:r>
      <w:r w:rsidR="003A4872">
        <w:t>ernment website</w:t>
      </w:r>
      <w:r w:rsidR="005029F6">
        <w:t xml:space="preserve">, which consists of </w:t>
      </w:r>
      <w:r w:rsidR="001A6134">
        <w:t xml:space="preserve">the different sectors </w:t>
      </w:r>
      <w:r w:rsidR="0037691A">
        <w:t>and their emissions</w:t>
      </w:r>
      <w:r w:rsidR="00F262A7">
        <w:t>. The dat</w:t>
      </w:r>
      <w:r w:rsidR="00242B19">
        <w:t>a</w:t>
      </w:r>
      <w:r w:rsidR="00F262A7">
        <w:t xml:space="preserve"> date</w:t>
      </w:r>
      <w:r w:rsidR="00242B19">
        <w:t>s</w:t>
      </w:r>
      <w:r w:rsidR="00B747F3">
        <w:t xml:space="preserve"> back from 2005 till 2024. The data is highly categorical</w:t>
      </w:r>
    </w:p>
    <w:p w14:paraId="1E694913" w14:textId="77777777" w:rsidR="00CC358C" w:rsidRDefault="00CC358C">
      <w:r>
        <w:br w:type="page"/>
      </w:r>
    </w:p>
    <w:p w14:paraId="52E19359" w14:textId="017E9658" w:rsidR="00CC358C" w:rsidRPr="00B77832" w:rsidRDefault="00CC358C" w:rsidP="001408E3">
      <w:pPr>
        <w:spacing w:after="160" w:line="278" w:lineRule="auto"/>
      </w:pPr>
      <w:r w:rsidRPr="00B77832">
        <w:rPr>
          <w:b/>
          <w:bCs/>
        </w:rPr>
        <w:lastRenderedPageBreak/>
        <w:t>## Table of Contents</w:t>
      </w:r>
    </w:p>
    <w:p w14:paraId="32DE93A7" w14:textId="6EE471C2" w:rsidR="00CC358C" w:rsidRPr="00B77832" w:rsidRDefault="00CC358C" w:rsidP="00CC358C">
      <w:pPr>
        <w:spacing w:after="160" w:line="278" w:lineRule="auto"/>
      </w:pPr>
      <w:r w:rsidRPr="00B77832">
        <w:t>1.</w:t>
      </w:r>
      <w:r w:rsidR="001408E3">
        <w:t xml:space="preserve"> </w:t>
      </w:r>
      <w:r w:rsidRPr="00B77832">
        <w:t>Introduction</w:t>
      </w:r>
      <w:r w:rsidR="001408E3">
        <w:t>...</w:t>
      </w:r>
      <w:r w:rsidRPr="00B77832">
        <w:t xml:space="preserve">.........................................................................................................................4 </w:t>
      </w:r>
    </w:p>
    <w:p w14:paraId="1FD32ABD" w14:textId="705A5B5F" w:rsidR="00CC358C" w:rsidRPr="00B77832" w:rsidRDefault="00CC358C" w:rsidP="00B053AB">
      <w:pPr>
        <w:spacing w:after="160" w:line="278" w:lineRule="auto"/>
      </w:pPr>
      <w:r w:rsidRPr="00B77832">
        <w:t>2.</w:t>
      </w:r>
      <w:r w:rsidR="00BA59BE">
        <w:t xml:space="preserve"> </w:t>
      </w:r>
      <w:r w:rsidRPr="00B77832">
        <w:t>Background &amp; Literature</w:t>
      </w:r>
      <w:r w:rsidR="00BA59BE">
        <w:t xml:space="preserve"> </w:t>
      </w:r>
      <w:r w:rsidRPr="00B77832">
        <w:t>Review..........................................................................................6</w:t>
      </w:r>
    </w:p>
    <w:p w14:paraId="031B4990" w14:textId="5D925B0C" w:rsidR="00CC358C" w:rsidRPr="00B77832" w:rsidRDefault="00CC358C" w:rsidP="00CC358C">
      <w:pPr>
        <w:spacing w:after="160" w:line="278" w:lineRule="auto"/>
      </w:pPr>
      <w:r w:rsidRPr="00B77832">
        <w:t>3.</w:t>
      </w:r>
      <w:r w:rsidR="004478A5">
        <w:t xml:space="preserve"> </w:t>
      </w:r>
      <w:r w:rsidRPr="00B77832">
        <w:t>Methodology</w:t>
      </w:r>
      <w:r w:rsidR="00CB1409">
        <w:t>..</w:t>
      </w:r>
      <w:r w:rsidRPr="00B77832">
        <w:t>.......................................................................................................................9  </w:t>
      </w:r>
    </w:p>
    <w:p w14:paraId="48E1D5EE" w14:textId="0A6D45CD" w:rsidR="00CC358C" w:rsidRPr="00B77832" w:rsidRDefault="00CC358C" w:rsidP="00CC358C">
      <w:pPr>
        <w:spacing w:after="160" w:line="278" w:lineRule="auto"/>
      </w:pPr>
      <w:r w:rsidRPr="00B77832">
        <w:t>   3.1 Data</w:t>
      </w:r>
      <w:r w:rsidR="00230927">
        <w:t xml:space="preserve"> </w:t>
      </w:r>
      <w:r w:rsidRPr="00B77832">
        <w:t>Section</w:t>
      </w:r>
      <w:r w:rsidR="00CB1409">
        <w:t>.</w:t>
      </w:r>
      <w:r w:rsidR="00A0693B">
        <w:t>………..</w:t>
      </w:r>
      <w:r w:rsidRPr="00B77832">
        <w:t>.....................................................................................................9  </w:t>
      </w:r>
    </w:p>
    <w:p w14:paraId="1AD8E348" w14:textId="46B0B031" w:rsidR="00CC358C" w:rsidRPr="00B77832" w:rsidRDefault="00CC358C" w:rsidP="00CC358C">
      <w:pPr>
        <w:spacing w:after="160" w:line="278" w:lineRule="auto"/>
      </w:pPr>
      <w:r w:rsidRPr="00B77832">
        <w:t>      3.1.1 Data Overview...........</w:t>
      </w:r>
      <w:r w:rsidR="00A0693B">
        <w:t>..</w:t>
      </w:r>
      <w:r w:rsidRPr="00B77832">
        <w:t>..............................................................................................9  </w:t>
      </w:r>
    </w:p>
    <w:p w14:paraId="0D940725" w14:textId="04D83D51" w:rsidR="00CC358C" w:rsidRPr="00B77832" w:rsidRDefault="00CC358C" w:rsidP="00CC358C">
      <w:pPr>
        <w:spacing w:after="160" w:line="278" w:lineRule="auto"/>
      </w:pPr>
      <w:r w:rsidRPr="00B77832">
        <w:t>      3.1.2 Review of</w:t>
      </w:r>
      <w:r w:rsidR="00B115DD">
        <w:t xml:space="preserve"> </w:t>
      </w:r>
      <w:r w:rsidR="00B115DD" w:rsidRPr="00B77832">
        <w:t>Columns......................................</w:t>
      </w:r>
      <w:r w:rsidR="005F5988">
        <w:t>....................................</w:t>
      </w:r>
      <w:r w:rsidR="00B115DD" w:rsidRPr="00B77832">
        <w:t>.........................9</w:t>
      </w:r>
      <w:r w:rsidRPr="00B77832">
        <w:t> </w:t>
      </w:r>
    </w:p>
    <w:p w14:paraId="02E2BC95" w14:textId="78DBE8D5" w:rsidR="00CC358C" w:rsidRPr="00B77832" w:rsidRDefault="00CC358C" w:rsidP="00CC358C">
      <w:pPr>
        <w:spacing w:after="160" w:line="278" w:lineRule="auto"/>
      </w:pPr>
      <w:r w:rsidRPr="00B77832">
        <w:t>      3.1.3 Data Type and Quality......................................................</w:t>
      </w:r>
      <w:r w:rsidR="005F5988">
        <w:t>..</w:t>
      </w:r>
      <w:r w:rsidRPr="00B77832">
        <w:t>.....................................11  </w:t>
      </w:r>
    </w:p>
    <w:p w14:paraId="4F696510" w14:textId="1D05B914" w:rsidR="00CC358C" w:rsidRPr="00B77832" w:rsidRDefault="00CC358C" w:rsidP="00CC358C">
      <w:pPr>
        <w:spacing w:after="160" w:line="278" w:lineRule="auto"/>
      </w:pPr>
      <w:r w:rsidRPr="00B77832">
        <w:t>      3.1.4 Data Exploration and Feature Engineering .........................................................</w:t>
      </w:r>
      <w:r w:rsidR="00E249DB">
        <w:t>.</w:t>
      </w:r>
      <w:r w:rsidRPr="00B77832">
        <w:t>..12  </w:t>
      </w:r>
    </w:p>
    <w:p w14:paraId="1956F4DA" w14:textId="04FE23B0" w:rsidR="00CC358C" w:rsidRPr="00B77832" w:rsidRDefault="00CC358C" w:rsidP="00CC358C">
      <w:pPr>
        <w:spacing w:after="160" w:line="278" w:lineRule="auto"/>
      </w:pPr>
      <w:r w:rsidRPr="00B77832">
        <w:t>   3.2 Methodology: Choice of Techniques..........................................................................</w:t>
      </w:r>
      <w:r w:rsidR="00E249DB">
        <w:t>.</w:t>
      </w:r>
      <w:r w:rsidRPr="00B77832">
        <w:t>..21  </w:t>
      </w:r>
    </w:p>
    <w:p w14:paraId="37FC181A" w14:textId="7548DA6E" w:rsidR="00CC358C" w:rsidRPr="00B77832" w:rsidRDefault="00CC358C" w:rsidP="00CC358C">
      <w:pPr>
        <w:spacing w:after="160" w:line="278" w:lineRule="auto"/>
      </w:pPr>
      <w:r w:rsidRPr="00B77832">
        <w:t>      3.2.1 Method 1: Time Series Forecasting with ARIMA and SARIMA ...........................21  </w:t>
      </w:r>
    </w:p>
    <w:p w14:paraId="5D356D2B" w14:textId="4771B13A" w:rsidR="00CC358C" w:rsidRPr="00B77832" w:rsidRDefault="00CC358C" w:rsidP="00CC358C">
      <w:pPr>
        <w:spacing w:after="160" w:line="278" w:lineRule="auto"/>
      </w:pPr>
      <w:r w:rsidRPr="00B77832">
        <w:t>      3.2.2 Method 2: Machine Learning Regression Models ...................................</w:t>
      </w:r>
      <w:r w:rsidR="00E249DB">
        <w:t>...</w:t>
      </w:r>
      <w:r w:rsidRPr="00B77832">
        <w:t>...........24  </w:t>
      </w:r>
    </w:p>
    <w:p w14:paraId="65A9EEA6" w14:textId="42273413" w:rsidR="00CC358C" w:rsidRPr="00B77832" w:rsidRDefault="00CC358C" w:rsidP="00CC358C">
      <w:pPr>
        <w:spacing w:after="160" w:line="278" w:lineRule="auto"/>
      </w:pPr>
      <w:r w:rsidRPr="00B77832">
        <w:t>   3.3 Metrics to Measure Success...............................................................................</w:t>
      </w:r>
      <w:r w:rsidR="00E249DB">
        <w:t>...</w:t>
      </w:r>
      <w:r w:rsidRPr="00B77832">
        <w:t>........25  </w:t>
      </w:r>
    </w:p>
    <w:p w14:paraId="433542F3" w14:textId="103598F7" w:rsidR="00CC358C" w:rsidRPr="00B77832" w:rsidRDefault="00CC358C" w:rsidP="00CC358C">
      <w:pPr>
        <w:spacing w:after="160" w:line="278" w:lineRule="auto"/>
      </w:pPr>
      <w:r w:rsidRPr="00B77832">
        <w:t>4. Implementation &amp; Results........................................................................................</w:t>
      </w:r>
      <w:r w:rsidR="002139B7">
        <w:t>.</w:t>
      </w:r>
      <w:r w:rsidRPr="00B77832">
        <w:t>.........27  </w:t>
      </w:r>
    </w:p>
    <w:p w14:paraId="6D564CA6" w14:textId="742F6C12" w:rsidR="00CC358C" w:rsidRPr="00B77832" w:rsidRDefault="00CC358C" w:rsidP="00CC358C">
      <w:pPr>
        <w:spacing w:after="160" w:line="278" w:lineRule="auto"/>
      </w:pPr>
      <w:r w:rsidRPr="00B77832">
        <w:t>   4.1 Implementation of Time Series Models........................................................................27  </w:t>
      </w:r>
    </w:p>
    <w:p w14:paraId="22C77D7C" w14:textId="62B5E4B4" w:rsidR="00CC358C" w:rsidRPr="00B77832" w:rsidRDefault="00CC358C" w:rsidP="00CC358C">
      <w:pPr>
        <w:spacing w:after="160" w:line="278" w:lineRule="auto"/>
      </w:pPr>
      <w:r w:rsidRPr="00B77832">
        <w:t>   4.2 Implementation of Machine Learning Models..............................................................28  </w:t>
      </w:r>
    </w:p>
    <w:p w14:paraId="5A25B737" w14:textId="3E3FE5BF" w:rsidR="00CC358C" w:rsidRPr="00B77832" w:rsidRDefault="00CC358C" w:rsidP="00CC358C">
      <w:pPr>
        <w:spacing w:after="160" w:line="278" w:lineRule="auto"/>
      </w:pPr>
      <w:r w:rsidRPr="00B77832">
        <w:t>   4.3 Comparing the Models..................................................................................................34  </w:t>
      </w:r>
    </w:p>
    <w:p w14:paraId="73F2A985" w14:textId="12DCA1DC" w:rsidR="00CC358C" w:rsidRPr="00B77832" w:rsidRDefault="00CC358C" w:rsidP="00CC358C">
      <w:pPr>
        <w:spacing w:after="160" w:line="278" w:lineRule="auto"/>
      </w:pPr>
      <w:r w:rsidRPr="00B77832">
        <w:t>5.</w:t>
      </w:r>
      <w:r w:rsidR="002139B7">
        <w:t xml:space="preserve"> </w:t>
      </w:r>
      <w:r w:rsidRPr="00B77832">
        <w:t>Analysis .............................................................................................................................35  </w:t>
      </w:r>
    </w:p>
    <w:p w14:paraId="3F5E4CC7" w14:textId="39589C30" w:rsidR="00CC358C" w:rsidRPr="00B77832" w:rsidRDefault="00CC358C" w:rsidP="00CC358C">
      <w:pPr>
        <w:spacing w:after="160" w:line="278" w:lineRule="auto"/>
      </w:pPr>
      <w:r w:rsidRPr="00B77832">
        <w:t>   5.1 Putting the Results into Perspective.........</w:t>
      </w:r>
      <w:r w:rsidR="006C5B89">
        <w:t>.</w:t>
      </w:r>
      <w:r w:rsidRPr="00B77832">
        <w:t>....................................................................35  </w:t>
      </w:r>
    </w:p>
    <w:p w14:paraId="1FB432B4" w14:textId="00881817" w:rsidR="00CC358C" w:rsidRPr="00B77832" w:rsidRDefault="00CC358C" w:rsidP="00CC358C">
      <w:pPr>
        <w:spacing w:after="160" w:line="278" w:lineRule="auto"/>
      </w:pPr>
      <w:r w:rsidRPr="00B77832">
        <w:t>   5.2 Which is the Best Model Given the Objectives of the Project? ...................................36  </w:t>
      </w:r>
    </w:p>
    <w:p w14:paraId="5F09F702" w14:textId="3E855519" w:rsidR="00CC358C" w:rsidRPr="00B77832" w:rsidRDefault="00CC358C" w:rsidP="00CC358C">
      <w:pPr>
        <w:spacing w:after="160" w:line="278" w:lineRule="auto"/>
      </w:pPr>
      <w:r w:rsidRPr="00B77832">
        <w:t>   5.3 Further Analysis of the Best Model’s Results...............................................................36  </w:t>
      </w:r>
    </w:p>
    <w:p w14:paraId="1C55FCD8" w14:textId="4DA7AEA0" w:rsidR="00CC358C" w:rsidRPr="00B77832" w:rsidRDefault="00CC358C" w:rsidP="00CC358C">
      <w:pPr>
        <w:spacing w:after="160" w:line="278" w:lineRule="auto"/>
      </w:pPr>
      <w:r w:rsidRPr="00B77832">
        <w:t>   5.4 Analysing the Total Approach.......................................................................................37  </w:t>
      </w:r>
    </w:p>
    <w:p w14:paraId="29D19A46" w14:textId="52565D63" w:rsidR="00CC358C" w:rsidRPr="00B77832" w:rsidRDefault="00CC358C" w:rsidP="00CC358C">
      <w:pPr>
        <w:spacing w:after="160" w:line="278" w:lineRule="auto"/>
      </w:pPr>
      <w:r w:rsidRPr="00B77832">
        <w:t>6. Conclusion..........................................................................................................................39  </w:t>
      </w:r>
    </w:p>
    <w:p w14:paraId="691844EC" w14:textId="445D0C96" w:rsidR="00CC358C" w:rsidRPr="00B77832" w:rsidRDefault="00CC358C" w:rsidP="00CC358C">
      <w:pPr>
        <w:spacing w:after="160" w:line="278" w:lineRule="auto"/>
      </w:pPr>
      <w:r w:rsidRPr="00B77832">
        <w:t>   6.1 Summary of Findings....................................................................................................39  </w:t>
      </w:r>
    </w:p>
    <w:p w14:paraId="6318F53D" w14:textId="6683BB68" w:rsidR="00CC358C" w:rsidRPr="00B77832" w:rsidRDefault="00CC358C" w:rsidP="00CC358C">
      <w:pPr>
        <w:spacing w:after="160" w:line="278" w:lineRule="auto"/>
      </w:pPr>
      <w:r w:rsidRPr="00B77832">
        <w:t>   6.2 Ideas for Future Work ..............................................................................................</w:t>
      </w:r>
      <w:r w:rsidR="00294EAF">
        <w:t>.</w:t>
      </w:r>
      <w:r w:rsidRPr="00B77832">
        <w:t>....39  </w:t>
      </w:r>
    </w:p>
    <w:p w14:paraId="4F850764" w14:textId="6E2C333D" w:rsidR="00CC358C" w:rsidRPr="00B77832" w:rsidRDefault="00CC358C" w:rsidP="00CC358C">
      <w:pPr>
        <w:spacing w:after="160" w:line="278" w:lineRule="auto"/>
      </w:pPr>
      <w:r w:rsidRPr="00B77832">
        <w:t>7. References .........................................................................................................................41  </w:t>
      </w:r>
    </w:p>
    <w:p w14:paraId="3D796630" w14:textId="44C44E61" w:rsidR="00CC358C" w:rsidRPr="00B77832" w:rsidRDefault="00CC358C" w:rsidP="00CC358C">
      <w:pPr>
        <w:spacing w:after="160" w:line="278" w:lineRule="auto"/>
      </w:pPr>
      <w:r w:rsidRPr="00B77832">
        <w:t>8. Appendix ...........................................................................................................................43  </w:t>
      </w:r>
    </w:p>
    <w:p w14:paraId="448B3433" w14:textId="373F9CA5" w:rsidR="000E07C1" w:rsidRDefault="000E07C1">
      <w:r>
        <w:br w:type="page"/>
      </w:r>
    </w:p>
    <w:p w14:paraId="0775AA45" w14:textId="28E7AF50" w:rsidR="004E5388" w:rsidRPr="00B77832" w:rsidRDefault="004E5388" w:rsidP="00784395">
      <w:pPr>
        <w:pStyle w:val="Heading"/>
      </w:pPr>
      <w:r w:rsidRPr="00B77832">
        <w:lastRenderedPageBreak/>
        <w:t>1. Introduction</w:t>
      </w:r>
    </w:p>
    <w:p w14:paraId="6C541403" w14:textId="60E04FD7" w:rsidR="004E5388" w:rsidRPr="00B77832" w:rsidRDefault="004E5388" w:rsidP="0076409F">
      <w:pPr>
        <w:spacing w:after="160" w:line="278" w:lineRule="auto"/>
      </w:pPr>
      <w:r w:rsidRPr="00B77832">
        <w:t>Carbon emissions, primarily in the form of greenhouse gases (GHGs), have become one of the most pressing environmental challenges of our time. The United Kingdom, as a developed nation with a rich industrial history, has been a significant contributor to global emissions. However, in recent decades, the UK has made substantial progress in reducing its carbon footprint through policy interventions, technological advancements, and shifts towards renewable energy sources. Despite these efforts, accurate prediction of future emissions is crucial for effective climate policy planning, resource allocation, and meeting international commitments such as the Paris Agreement.</w:t>
      </w:r>
    </w:p>
    <w:p w14:paraId="79C09668" w14:textId="3646A683" w:rsidR="004E5388" w:rsidRPr="00B77832" w:rsidRDefault="004E5388" w:rsidP="0076409F">
      <w:pPr>
        <w:spacing w:after="160" w:line="278" w:lineRule="auto"/>
      </w:pPr>
      <w:r w:rsidRPr="00B77832">
        <w:t>This project aims to develop and evaluate machine learning models for predicting carbon emissions in the UK. By leveraging historical data on greenhouse gas emissions across various sectors and regions, we seek to forecast future trends and provide insights that can inform decision-making processes. The study focuses on territorial emissions data, which includes emissions from all sources within the UK's geographical boundaries, offering a comprehensive view of the nation's carbon output.</w:t>
      </w:r>
    </w:p>
    <w:p w14:paraId="60AF9E6F" w14:textId="14D9DE97" w:rsidR="004E5388" w:rsidRPr="00B77832" w:rsidRDefault="004E5388" w:rsidP="0076409F">
      <w:pPr>
        <w:spacing w:after="160" w:line="278" w:lineRule="auto"/>
      </w:pPr>
      <w:r w:rsidRPr="00B77832">
        <w:t>The significance of this research lies in its potential to enhance the accuracy of emissions forecasting, which is essential for:</w:t>
      </w:r>
    </w:p>
    <w:p w14:paraId="4C5DF68B" w14:textId="77777777" w:rsidR="004E5388" w:rsidRPr="00B77832" w:rsidRDefault="004E5388" w:rsidP="004E5388">
      <w:pPr>
        <w:spacing w:after="160" w:line="278" w:lineRule="auto"/>
      </w:pPr>
      <w:r w:rsidRPr="00B77832">
        <w:t>- Policy formulation and evaluation</w:t>
      </w:r>
    </w:p>
    <w:p w14:paraId="4BC813C1" w14:textId="77777777" w:rsidR="004E5388" w:rsidRPr="00B77832" w:rsidRDefault="004E5388" w:rsidP="004E5388">
      <w:pPr>
        <w:spacing w:after="160" w:line="278" w:lineRule="auto"/>
      </w:pPr>
      <w:r w:rsidRPr="00B77832">
        <w:t>- Investment decisions in green technologies</w:t>
      </w:r>
    </w:p>
    <w:p w14:paraId="55AAA41C" w14:textId="77777777" w:rsidR="004E5388" w:rsidRPr="00B77832" w:rsidRDefault="004E5388" w:rsidP="004E5388">
      <w:pPr>
        <w:spacing w:after="160" w:line="278" w:lineRule="auto"/>
      </w:pPr>
      <w:r w:rsidRPr="00B77832">
        <w:t>- Compliance with emission reduction targets</w:t>
      </w:r>
    </w:p>
    <w:p w14:paraId="141DAD5B" w14:textId="6593834A" w:rsidR="004E5388" w:rsidRPr="00B77832" w:rsidRDefault="004E5388" w:rsidP="0076409F">
      <w:pPr>
        <w:spacing w:after="160" w:line="278" w:lineRule="auto"/>
      </w:pPr>
      <w:r w:rsidRPr="00B77832">
        <w:t>- Risk assessment for climate-related impacts</w:t>
      </w:r>
    </w:p>
    <w:p w14:paraId="269E685D" w14:textId="5147F7BD" w:rsidR="004E5388" w:rsidRPr="00B77832" w:rsidRDefault="001461A5" w:rsidP="0076409F">
      <w:pPr>
        <w:spacing w:after="160" w:line="278" w:lineRule="auto"/>
      </w:pPr>
      <w:r>
        <w:t>This</w:t>
      </w:r>
      <w:r w:rsidR="004E5388" w:rsidRPr="00B77832">
        <w:t xml:space="preserve"> approach combines traditional time series analysis with modern machine learning techniques, allowing for a comparative assessment of different methodologies. </w:t>
      </w:r>
      <w:r w:rsidR="004E5388" w:rsidRPr="00E54FDC">
        <w:t>The</w:t>
      </w:r>
      <w:r w:rsidR="004E5388" w:rsidRPr="00B77832">
        <w:t xml:space="preserve"> project utilizes data from the UK's Department for Business, Energy &amp; Industrial Strategy (BEIS), providing a reliable and official source of emissions information.</w:t>
      </w:r>
    </w:p>
    <w:p w14:paraId="305AC8E3" w14:textId="798B4660" w:rsidR="00784395" w:rsidRDefault="00784395">
      <w:r>
        <w:br w:type="page"/>
      </w:r>
    </w:p>
    <w:p w14:paraId="6F17D38C" w14:textId="77777777" w:rsidR="0076409F" w:rsidRPr="00B77832" w:rsidRDefault="0076409F" w:rsidP="00BB3E25"/>
    <w:p w14:paraId="24186329" w14:textId="5B3D5944" w:rsidR="0085488A" w:rsidRPr="00B77832" w:rsidRDefault="0085488A" w:rsidP="00784395">
      <w:pPr>
        <w:pStyle w:val="Heading"/>
      </w:pPr>
      <w:r w:rsidRPr="00B77832">
        <w:t>2. Background &amp; Literature Review</w:t>
      </w:r>
    </w:p>
    <w:p w14:paraId="76900F85" w14:textId="3C629F5F" w:rsidR="0085488A" w:rsidRPr="00467ECC" w:rsidRDefault="00F37E8F" w:rsidP="0085488A">
      <w:pPr>
        <w:spacing w:after="160" w:line="278" w:lineRule="auto"/>
        <w:rPr>
          <w:sz w:val="26"/>
          <w:szCs w:val="26"/>
        </w:rPr>
      </w:pPr>
      <w:r>
        <w:rPr>
          <w:b/>
          <w:bCs/>
          <w:sz w:val="26"/>
          <w:szCs w:val="26"/>
        </w:rPr>
        <w:t xml:space="preserve">2.1 </w:t>
      </w:r>
      <w:r w:rsidR="0085488A" w:rsidRPr="00467ECC">
        <w:rPr>
          <w:b/>
          <w:bCs/>
          <w:sz w:val="26"/>
          <w:szCs w:val="26"/>
        </w:rPr>
        <w:t>The UK's Carbon Emissions Landscape</w:t>
      </w:r>
    </w:p>
    <w:p w14:paraId="01B2C1D3" w14:textId="2A3B71E4" w:rsidR="0085488A" w:rsidRPr="00B77832" w:rsidRDefault="0085488A" w:rsidP="00D35903">
      <w:pPr>
        <w:spacing w:after="160" w:line="278" w:lineRule="auto"/>
      </w:pPr>
      <w:r w:rsidRPr="00B77832">
        <w:t xml:space="preserve">The United Kingdom has demonstrated a strong commitment to reducing its greenhouse gas emissions. According to the latest reports from the Committee on Climate Change (CCC), the UK has achieved significant reductions in emissions since the early 1990s. The country's emissions </w:t>
      </w:r>
      <w:r w:rsidR="00D35903" w:rsidRPr="00D35903">
        <w:t>peaked in the early 1970s and have fallen by around half compared with 1990 levels</w:t>
      </w:r>
      <w:r w:rsidRPr="00B77832">
        <w:t xml:space="preserve">, with further reductions </w:t>
      </w:r>
      <w:r w:rsidR="009451C4">
        <w:t xml:space="preserve">of about 53% </w:t>
      </w:r>
      <w:r w:rsidR="00771251">
        <w:t>from 1990 - 2023</w:t>
      </w:r>
      <w:r w:rsidRPr="00B77832">
        <w:t>.</w:t>
      </w:r>
    </w:p>
    <w:p w14:paraId="5CCC040A" w14:textId="614934E9" w:rsidR="0085488A" w:rsidRPr="00B77832" w:rsidRDefault="0085488A" w:rsidP="0085488A">
      <w:pPr>
        <w:spacing w:after="160" w:line="278" w:lineRule="auto"/>
      </w:pPr>
      <w:r w:rsidRPr="00B77832">
        <w:t>Key sectors contributing to UK emissions include:</w:t>
      </w:r>
    </w:p>
    <w:p w14:paraId="19C3D20C" w14:textId="320F8DF0" w:rsidR="0085488A" w:rsidRPr="00B77832" w:rsidRDefault="0085488A" w:rsidP="0085488A">
      <w:pPr>
        <w:spacing w:after="160" w:line="278" w:lineRule="auto"/>
      </w:pPr>
      <w:r w:rsidRPr="00B77832">
        <w:t xml:space="preserve">1. </w:t>
      </w:r>
      <w:r w:rsidR="00AE31EC" w:rsidRPr="00B77832">
        <w:t>Transport</w:t>
      </w:r>
    </w:p>
    <w:p w14:paraId="085DC4BE" w14:textId="2457F39E" w:rsidR="0085488A" w:rsidRPr="00B77832" w:rsidRDefault="0085488A" w:rsidP="0085488A">
      <w:pPr>
        <w:spacing w:after="160" w:line="278" w:lineRule="auto"/>
      </w:pPr>
      <w:r w:rsidRPr="00B77832">
        <w:t xml:space="preserve">2. </w:t>
      </w:r>
      <w:r w:rsidR="00AE31EC" w:rsidRPr="00B77832">
        <w:t>Residential and commercial buildings</w:t>
      </w:r>
    </w:p>
    <w:p w14:paraId="10517136" w14:textId="6A65C452" w:rsidR="0085488A" w:rsidRPr="00B77832" w:rsidRDefault="0085488A" w:rsidP="0085488A">
      <w:pPr>
        <w:spacing w:after="160" w:line="278" w:lineRule="auto"/>
      </w:pPr>
      <w:r w:rsidRPr="00B77832">
        <w:t xml:space="preserve">3. </w:t>
      </w:r>
      <w:r w:rsidR="00AE31EC" w:rsidRPr="00B77832">
        <w:t>Industrial processes</w:t>
      </w:r>
    </w:p>
    <w:p w14:paraId="1F70E356" w14:textId="0B83BDE3" w:rsidR="0085488A" w:rsidRPr="00B77832" w:rsidRDefault="0085488A" w:rsidP="0085488A">
      <w:pPr>
        <w:spacing w:after="160" w:line="278" w:lineRule="auto"/>
      </w:pPr>
      <w:r w:rsidRPr="00B77832">
        <w:t xml:space="preserve">4. </w:t>
      </w:r>
      <w:r w:rsidR="00AE31EC">
        <w:t>Agriculture</w:t>
      </w:r>
    </w:p>
    <w:p w14:paraId="48CE0EFE" w14:textId="5C0ED90C" w:rsidR="0085488A" w:rsidRPr="00B77832" w:rsidRDefault="0085488A" w:rsidP="0085488A">
      <w:pPr>
        <w:spacing w:after="160" w:line="278" w:lineRule="auto"/>
      </w:pPr>
      <w:r w:rsidRPr="00B77832">
        <w:t xml:space="preserve">5. </w:t>
      </w:r>
      <w:r w:rsidR="00AE31EC">
        <w:t>Electricity</w:t>
      </w:r>
    </w:p>
    <w:p w14:paraId="46B3327C" w14:textId="6765C727" w:rsidR="0085488A" w:rsidRDefault="0085488A" w:rsidP="0085488A">
      <w:pPr>
        <w:spacing w:after="160" w:line="278" w:lineRule="auto"/>
      </w:pPr>
      <w:r w:rsidRPr="00B77832">
        <w:t xml:space="preserve">6. </w:t>
      </w:r>
      <w:r w:rsidR="00CD17D7">
        <w:t>Fuel Supply</w:t>
      </w:r>
    </w:p>
    <w:p w14:paraId="0DC066EA" w14:textId="6D76B2C2" w:rsidR="005A2A13" w:rsidRDefault="00CD17D7" w:rsidP="0085488A">
      <w:pPr>
        <w:spacing w:after="160" w:line="278" w:lineRule="auto"/>
      </w:pPr>
      <w:r>
        <w:t xml:space="preserve">7. </w:t>
      </w:r>
      <w:r w:rsidRPr="00B77832">
        <w:t>Waste management</w:t>
      </w:r>
    </w:p>
    <w:p w14:paraId="157B1CB5" w14:textId="7DB4B7F4" w:rsidR="00607C83" w:rsidRPr="00B77832" w:rsidRDefault="004973C2" w:rsidP="0085488A">
      <w:pPr>
        <w:spacing w:after="160" w:line="278" w:lineRule="auto"/>
      </w:pPr>
      <w:r>
        <w:rPr>
          <w:noProof/>
        </w:rPr>
        <mc:AlternateContent>
          <mc:Choice Requires="wps">
            <w:drawing>
              <wp:anchor distT="45720" distB="45720" distL="114300" distR="114300" simplePos="0" relativeHeight="251658240" behindDoc="0" locked="0" layoutInCell="1" allowOverlap="1" wp14:anchorId="530FAA87" wp14:editId="7B1D192F">
                <wp:simplePos x="0" y="0"/>
                <wp:positionH relativeFrom="margin">
                  <wp:posOffset>-77638</wp:posOffset>
                </wp:positionH>
                <wp:positionV relativeFrom="paragraph">
                  <wp:posOffset>3180595</wp:posOffset>
                </wp:positionV>
                <wp:extent cx="4657725" cy="318770"/>
                <wp:effectExtent l="0" t="0" r="9525" b="508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8770"/>
                        </a:xfrm>
                        <a:prstGeom prst="rect">
                          <a:avLst/>
                        </a:prstGeom>
                        <a:solidFill>
                          <a:srgbClr val="FFFFFF"/>
                        </a:solidFill>
                        <a:ln w="9525">
                          <a:noFill/>
                          <a:miter lim="800000"/>
                          <a:headEnd/>
                          <a:tailEnd/>
                        </a:ln>
                      </wps:spPr>
                      <wps:txbx>
                        <w:txbxContent>
                          <w:p w14:paraId="50B8CFAA" w14:textId="5B86DEA4" w:rsidR="00C206AD" w:rsidRPr="00103162" w:rsidRDefault="00607C83" w:rsidP="006661C7">
                            <w:pPr>
                              <w:rPr>
                                <w:b/>
                                <w:bCs/>
                              </w:rPr>
                            </w:pPr>
                            <w:r w:rsidRPr="00103162">
                              <w:rPr>
                                <w:b/>
                                <w:bCs/>
                              </w:rPr>
                              <w:t>Figure 1</w:t>
                            </w:r>
                            <w:r w:rsidR="00802C58" w:rsidRPr="00103162">
                              <w:rPr>
                                <w:b/>
                                <w:bCs/>
                              </w:rPr>
                              <w:t xml:space="preserve">. </w:t>
                            </w:r>
                            <w:r w:rsidR="008F64D1" w:rsidRPr="00103162">
                              <w:rPr>
                                <w:b/>
                                <w:bCs/>
                              </w:rPr>
                              <w:t xml:space="preserve">Taken From </w:t>
                            </w:r>
                            <w:hyperlink r:id="rId10" w:history="1">
                              <w:r w:rsidR="005A2A13" w:rsidRPr="00103162">
                                <w:rPr>
                                  <w:rStyle w:val="Hyperlink"/>
                                  <w:b/>
                                  <w:bCs/>
                                </w:rPr>
                                <w:t>www.gov.uk</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0FAA87" id="_x0000_t202" coordsize="21600,21600" o:spt="202" path="m,l,21600r21600,l21600,xe">
                <v:stroke joinstyle="miter"/>
                <v:path gradientshapeok="t" o:connecttype="rect"/>
              </v:shapetype>
              <v:shape id="Text Box 2" o:spid="_x0000_s1026" type="#_x0000_t202" style="position:absolute;margin-left:-6.1pt;margin-top:250.45pt;width:366.75pt;height:25.1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" stroked="f">
                <v:textbox>
                  <w:txbxContent>
                    <w:p w14:paraId="50B8CFAA" w14:textId="5B86DEA4" w:rsidR="00C206AD" w:rsidRPr="00103162" w:rsidRDefault="00607C83" w:rsidP="006661C7">
                      <w:pPr>
                        <w:rPr>
                          <w:b/>
                          <w:bCs/>
                        </w:rPr>
                      </w:pPr>
                      <w:r w:rsidRPr="00103162">
                        <w:rPr>
                          <w:b/>
                          <w:bCs/>
                        </w:rPr>
                        <w:t>Figure 1</w:t>
                      </w:r>
                      <w:r w:rsidR="00802C58" w:rsidRPr="00103162">
                        <w:rPr>
                          <w:b/>
                          <w:bCs/>
                        </w:rPr>
                        <w:t xml:space="preserve">. </w:t>
                      </w:r>
                      <w:r w:rsidR="008F64D1" w:rsidRPr="00103162">
                        <w:rPr>
                          <w:b/>
                          <w:bCs/>
                        </w:rPr>
                        <w:t xml:space="preserve">Taken From </w:t>
                      </w:r>
                      <w:hyperlink r:id="rId11" w:history="1">
                        <w:r w:rsidR="005A2A13" w:rsidRPr="00103162">
                          <w:rPr>
                            <w:rStyle w:val="Hyperlink"/>
                            <w:b/>
                            <w:bCs/>
                          </w:rPr>
                          <w:t>www.gov.uk</w:t>
                        </w:r>
                      </w:hyperlink>
                    </w:p>
                  </w:txbxContent>
                </v:textbox>
                <w10:wrap anchorx="margin"/>
              </v:shape>
            </w:pict>
          </mc:Fallback>
        </mc:AlternateContent>
      </w:r>
      <w:r w:rsidR="00607C83">
        <w:rPr>
          <w:noProof/>
        </w:rPr>
        <w:drawing>
          <wp:inline distT="0" distB="0" distL="0" distR="0" wp14:anchorId="05FA12A1" wp14:editId="006C7FB3">
            <wp:extent cx="5295303" cy="3467819"/>
            <wp:effectExtent l="0" t="0" r="0" b="0"/>
            <wp:docPr id="1389320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42" name="Graphic 138932042"/>
                    <pic:cNvPicPr/>
                  </pic:nvPicPr>
                  <pic:blipFill>
                    <a:blip r:embed="rId12">
                      <a:extLst>
                        <a:ext uri="{96DAC541-7B7A-43D3-8B79-37D633B846F1}">
                          <asvg:svgBlip xmlns:asvg="http://schemas.microsoft.com/office/drawing/2016/SVG/main" r:embed="rId13"/>
                        </a:ext>
                      </a:extLst>
                    </a:blip>
                    <a:stretch>
                      <a:fillRect/>
                    </a:stretch>
                  </pic:blipFill>
                  <pic:spPr>
                    <a:xfrm>
                      <a:off x="0" y="0"/>
                      <a:ext cx="5339435" cy="3496721"/>
                    </a:xfrm>
                    <a:prstGeom prst="rect">
                      <a:avLst/>
                    </a:prstGeom>
                  </pic:spPr>
                </pic:pic>
              </a:graphicData>
            </a:graphic>
          </wp:inline>
        </w:drawing>
      </w:r>
    </w:p>
    <w:p w14:paraId="63A493A4" w14:textId="135D4723" w:rsidR="0085488A" w:rsidRDefault="0085488A" w:rsidP="003B2DC6">
      <w:pPr>
        <w:spacing w:after="160" w:line="278" w:lineRule="auto"/>
      </w:pPr>
      <w:r w:rsidRPr="00B77832">
        <w:t xml:space="preserve">The </w:t>
      </w:r>
      <w:r w:rsidR="00C957B5">
        <w:t>domestic</w:t>
      </w:r>
      <w:r w:rsidR="003D65D4">
        <w:t xml:space="preserve"> transport</w:t>
      </w:r>
      <w:r w:rsidRPr="00B77832">
        <w:t xml:space="preserve"> sector </w:t>
      </w:r>
      <w:r w:rsidR="00E42267">
        <w:t>remains to be the</w:t>
      </w:r>
      <w:r w:rsidRPr="00B77832">
        <w:t xml:space="preserve"> largest contributor, accounting for about 2</w:t>
      </w:r>
      <w:r w:rsidR="003D65D4">
        <w:t>9</w:t>
      </w:r>
      <w:r w:rsidRPr="00B77832">
        <w:t xml:space="preserve">% of total emissions, followed by </w:t>
      </w:r>
      <w:r w:rsidR="003B2DC6" w:rsidRPr="003B2DC6">
        <w:t>buildings and product uses</w:t>
      </w:r>
      <w:r w:rsidRPr="00B77832">
        <w:t xml:space="preserve"> at around 2</w:t>
      </w:r>
      <w:r w:rsidR="003B2DC6">
        <w:t>0</w:t>
      </w:r>
      <w:r w:rsidRPr="00B77832">
        <w:t xml:space="preserve">%. However, the </w:t>
      </w:r>
      <w:r w:rsidRPr="00B77832">
        <w:lastRenderedPageBreak/>
        <w:t>composition has been shifting, with renewable energy sources increasingly replacing fossil fuels in electricity generation.</w:t>
      </w:r>
    </w:p>
    <w:p w14:paraId="658AEC6A" w14:textId="77777777" w:rsidR="004973C2" w:rsidRPr="00B77832" w:rsidRDefault="004973C2" w:rsidP="003B2DC6">
      <w:pPr>
        <w:spacing w:after="160" w:line="278" w:lineRule="auto"/>
      </w:pPr>
    </w:p>
    <w:p w14:paraId="2010A1D8" w14:textId="6B937621" w:rsidR="0085488A" w:rsidRPr="00467ECC" w:rsidRDefault="00DA46F4" w:rsidP="0085488A">
      <w:pPr>
        <w:spacing w:after="160" w:line="278" w:lineRule="auto"/>
        <w:rPr>
          <w:sz w:val="26"/>
          <w:szCs w:val="26"/>
        </w:rPr>
      </w:pPr>
      <w:r>
        <w:rPr>
          <w:b/>
          <w:bCs/>
          <w:sz w:val="26"/>
          <w:szCs w:val="26"/>
        </w:rPr>
        <w:t xml:space="preserve">2.2 </w:t>
      </w:r>
      <w:r w:rsidR="0085488A" w:rsidRPr="00467ECC">
        <w:rPr>
          <w:b/>
          <w:bCs/>
          <w:sz w:val="26"/>
          <w:szCs w:val="26"/>
        </w:rPr>
        <w:t>Policy Framework and Targets</w:t>
      </w:r>
    </w:p>
    <w:p w14:paraId="3E5DA773" w14:textId="735012CB" w:rsidR="0085488A" w:rsidRPr="00B77832" w:rsidRDefault="0085488A" w:rsidP="0085488A">
      <w:pPr>
        <w:spacing w:after="160" w:line="278" w:lineRule="auto"/>
      </w:pPr>
      <w:r w:rsidRPr="00B77832">
        <w:t>The UK's climate policy is guided by several key frameworks:</w:t>
      </w:r>
    </w:p>
    <w:p w14:paraId="29EDAF62" w14:textId="78DDE863" w:rsidR="0085488A" w:rsidRPr="00B77832" w:rsidRDefault="0085488A" w:rsidP="0085488A">
      <w:pPr>
        <w:spacing w:after="160" w:line="278" w:lineRule="auto"/>
      </w:pPr>
      <w:r w:rsidRPr="00B77832">
        <w:t xml:space="preserve">- </w:t>
      </w:r>
      <w:r w:rsidRPr="00B77832">
        <w:rPr>
          <w:b/>
          <w:bCs/>
        </w:rPr>
        <w:t>Climate Change Act 2008</w:t>
      </w:r>
      <w:r w:rsidRPr="00B77832">
        <w:t>: Legally binding framework requiring an 80% reduction in GHG emissions by 2050 (from 1990 levels)</w:t>
      </w:r>
    </w:p>
    <w:p w14:paraId="1E6E1CD1" w14:textId="66915F4C" w:rsidR="0085488A" w:rsidRPr="00B77832" w:rsidRDefault="0085488A" w:rsidP="0085488A">
      <w:pPr>
        <w:spacing w:after="160" w:line="278" w:lineRule="auto"/>
      </w:pPr>
      <w:r w:rsidRPr="00B77832">
        <w:t xml:space="preserve">- </w:t>
      </w:r>
      <w:r w:rsidRPr="00B77832">
        <w:rPr>
          <w:b/>
          <w:bCs/>
        </w:rPr>
        <w:t>Paris Agreement</w:t>
      </w:r>
      <w:r w:rsidRPr="00B77832">
        <w:t>: Commitment to limit global warming to well below 2°C, preferably 1.5°C</w:t>
      </w:r>
    </w:p>
    <w:p w14:paraId="19F7600D" w14:textId="4B2C2BD3" w:rsidR="0085488A" w:rsidRPr="00B77832" w:rsidRDefault="0085488A" w:rsidP="0085488A">
      <w:pPr>
        <w:spacing w:after="160" w:line="278" w:lineRule="auto"/>
      </w:pPr>
      <w:r w:rsidRPr="00B77832">
        <w:t xml:space="preserve">- </w:t>
      </w:r>
      <w:r w:rsidRPr="00B77832">
        <w:rPr>
          <w:b/>
          <w:bCs/>
        </w:rPr>
        <w:t>Net Zero Strategy</w:t>
      </w:r>
      <w:r w:rsidRPr="00B77832">
        <w:t>: Published in 2021, outlining pathways to achieve net-zero emissions by 2050</w:t>
      </w:r>
    </w:p>
    <w:p w14:paraId="6AF5F167" w14:textId="104AD015" w:rsidR="00BD7AB4" w:rsidRDefault="0085488A" w:rsidP="00BD7AB4">
      <w:pPr>
        <w:spacing w:after="160" w:line="278" w:lineRule="auto"/>
      </w:pPr>
      <w:r w:rsidRPr="00B77832">
        <w:t>These policies have driven significant changes, including the phase-out of coal-fired power plants, increased adoption of electric vehicles, and investments in carbon capture and storage technologies.</w:t>
      </w:r>
    </w:p>
    <w:p w14:paraId="028F28E1" w14:textId="77777777" w:rsidR="00BD7AB4" w:rsidRDefault="00BD7AB4" w:rsidP="00BD7AB4">
      <w:pPr>
        <w:spacing w:after="160" w:line="278" w:lineRule="auto"/>
      </w:pPr>
    </w:p>
    <w:p w14:paraId="75036E55" w14:textId="6A8E0885" w:rsidR="0085488A" w:rsidRPr="00467ECC" w:rsidRDefault="00DA46F4" w:rsidP="00BB3E25">
      <w:pPr>
        <w:spacing w:after="160" w:line="278" w:lineRule="auto"/>
        <w:rPr>
          <w:sz w:val="26"/>
          <w:szCs w:val="26"/>
        </w:rPr>
      </w:pPr>
      <w:r>
        <w:rPr>
          <w:b/>
          <w:bCs/>
          <w:sz w:val="26"/>
          <w:szCs w:val="26"/>
        </w:rPr>
        <w:t xml:space="preserve">2.3 </w:t>
      </w:r>
      <w:r w:rsidR="0085488A" w:rsidRPr="00467ECC">
        <w:rPr>
          <w:b/>
          <w:bCs/>
          <w:sz w:val="26"/>
          <w:szCs w:val="26"/>
        </w:rPr>
        <w:t>Literature Review on Emissions Prediction</w:t>
      </w:r>
    </w:p>
    <w:p w14:paraId="3D2E7785" w14:textId="57E7A4CE" w:rsidR="0085488A" w:rsidRPr="00B77832" w:rsidRDefault="0085488A" w:rsidP="00BD7AB4">
      <w:pPr>
        <w:spacing w:after="160" w:line="278" w:lineRule="auto"/>
      </w:pPr>
      <w:r w:rsidRPr="00B77832">
        <w:t>Predicting carbon emissions has been a subject of extensive research, employing various methodologies ranging from econometric models to advanced machine learning techniques.</w:t>
      </w:r>
    </w:p>
    <w:p w14:paraId="73A30B78" w14:textId="5D8147A1" w:rsidR="0085488A" w:rsidRPr="00B77832" w:rsidRDefault="0085488A" w:rsidP="00467ECC">
      <w:pPr>
        <w:pStyle w:val="ListParagraph"/>
        <w:numPr>
          <w:ilvl w:val="0"/>
          <w:numId w:val="2"/>
        </w:numPr>
        <w:spacing w:after="160" w:line="278" w:lineRule="auto"/>
      </w:pPr>
      <w:r w:rsidRPr="00467ECC">
        <w:rPr>
          <w:b/>
          <w:bCs/>
        </w:rPr>
        <w:t>Time Series Analysis</w:t>
      </w:r>
    </w:p>
    <w:p w14:paraId="6B2234B0" w14:textId="71D5895B" w:rsidR="0085488A" w:rsidRPr="00B77832" w:rsidRDefault="00784395" w:rsidP="00467ECC">
      <w:pPr>
        <w:spacing w:after="160" w:line="278" w:lineRule="auto"/>
        <w:ind w:left="360"/>
      </w:pPr>
      <w:r w:rsidRPr="00784395">
        <w:t>Traditional approaches often utilize time series models such as ARIMA (</w:t>
      </w:r>
      <w:proofErr w:type="spellStart"/>
      <w:r w:rsidRPr="00784395">
        <w:t>AutoRegressive</w:t>
      </w:r>
      <w:proofErr w:type="spellEnd"/>
      <w:r w:rsidRPr="00784395">
        <w:t xml:space="preserve"> Integrated Moving Average) and its variants. Studies such as Zhang’s </w:t>
      </w:r>
      <w:r w:rsidRPr="00784395">
        <w:rPr>
          <w:b/>
          <w:bCs/>
        </w:rPr>
        <w:t>“Time Series Analysis of Greenhouse Gas Emission Based on ARIMA and LSTM”</w:t>
      </w:r>
      <w:r w:rsidRPr="00784395">
        <w:t> (Highlights in Science, Engineering and Technology, 2023) have demonstrated the effectiveness of ARIMA models in capturing trends and, where present, seasonal or cyclical patterns in greenhouse gas emission data. For instance, similar ARIMA</w:t>
      </w:r>
      <w:r w:rsidRPr="00784395">
        <w:noBreakHyphen/>
        <w:t>based studies on national CO₂ emissions have reported high accuracy for short</w:t>
      </w:r>
      <w:r w:rsidRPr="00784395">
        <w:noBreakHyphen/>
        <w:t>term forecasts</w:t>
      </w:r>
      <w:r w:rsidR="0085488A" w:rsidRPr="00B77832">
        <w:t>.</w:t>
      </w:r>
    </w:p>
    <w:p w14:paraId="78EDA145" w14:textId="43A5E6AC" w:rsidR="0085488A" w:rsidRPr="00B77832" w:rsidRDefault="0085488A" w:rsidP="00467ECC">
      <w:pPr>
        <w:pStyle w:val="ListParagraph"/>
        <w:numPr>
          <w:ilvl w:val="0"/>
          <w:numId w:val="2"/>
        </w:numPr>
        <w:spacing w:after="160" w:line="278" w:lineRule="auto"/>
      </w:pPr>
      <w:r w:rsidRPr="00467ECC">
        <w:rPr>
          <w:b/>
          <w:bCs/>
        </w:rPr>
        <w:t>Machine Learning Approaches</w:t>
      </w:r>
    </w:p>
    <w:p w14:paraId="6A8D5127" w14:textId="36D95879" w:rsidR="0085488A" w:rsidRPr="00B77832" w:rsidRDefault="0085488A" w:rsidP="00467ECC">
      <w:pPr>
        <w:spacing w:after="160" w:line="278" w:lineRule="auto"/>
        <w:ind w:left="360"/>
      </w:pPr>
      <w:r w:rsidRPr="00B77832">
        <w:t>Recent literature has increasingly focused on machine learning methods for emissions prediction:</w:t>
      </w:r>
    </w:p>
    <w:p w14:paraId="4A6F4166" w14:textId="4AE00A4E" w:rsidR="0085488A" w:rsidRPr="00B77832" w:rsidRDefault="0085488A" w:rsidP="00467ECC">
      <w:pPr>
        <w:spacing w:after="160" w:line="278" w:lineRule="auto"/>
        <w:ind w:left="360"/>
      </w:pPr>
      <w:r w:rsidRPr="00B77832">
        <w:t xml:space="preserve">- </w:t>
      </w:r>
      <w:r w:rsidRPr="00B77832">
        <w:rPr>
          <w:b/>
          <w:bCs/>
        </w:rPr>
        <w:t>Artificial Neural Networks (ANNs)</w:t>
      </w:r>
      <w:r w:rsidRPr="00B77832">
        <w:t xml:space="preserve">: </w:t>
      </w:r>
      <w:r w:rsidRPr="008A18D3">
        <w:rPr>
          <w:highlight w:val="yellow"/>
        </w:rPr>
        <w:t>Studies</w:t>
      </w:r>
      <w:r w:rsidRPr="00B77832">
        <w:t xml:space="preserve"> have applied ANNs to forecast emissions in various contexts, often outperforming traditional statistical models.</w:t>
      </w:r>
    </w:p>
    <w:p w14:paraId="292CC60A" w14:textId="41F3E74B" w:rsidR="0085488A" w:rsidRPr="00B77832" w:rsidRDefault="0085488A" w:rsidP="00467ECC">
      <w:pPr>
        <w:spacing w:after="160" w:line="278" w:lineRule="auto"/>
        <w:ind w:left="360"/>
      </w:pPr>
      <w:r w:rsidRPr="00B77832">
        <w:t xml:space="preserve">- </w:t>
      </w:r>
      <w:r w:rsidRPr="00B77832">
        <w:rPr>
          <w:b/>
          <w:bCs/>
        </w:rPr>
        <w:t>Support Vector Machines (SVMs)</w:t>
      </w:r>
      <w:r w:rsidRPr="00B77832">
        <w:t xml:space="preserve">: </w:t>
      </w:r>
      <w:r w:rsidRPr="00D9081D">
        <w:rPr>
          <w:highlight w:val="yellow"/>
        </w:rPr>
        <w:t>Research</w:t>
      </w:r>
      <w:r w:rsidRPr="00B77832">
        <w:t xml:space="preserve"> on industrial emissions has shown SVMs' capability in handling non-linear relationships.</w:t>
      </w:r>
    </w:p>
    <w:p w14:paraId="2B0C33B6" w14:textId="36493A11" w:rsidR="0085488A" w:rsidRPr="00B77832" w:rsidRDefault="0085488A" w:rsidP="00467ECC">
      <w:pPr>
        <w:spacing w:after="160" w:line="278" w:lineRule="auto"/>
        <w:ind w:left="360"/>
      </w:pPr>
      <w:r w:rsidRPr="00B77832">
        <w:lastRenderedPageBreak/>
        <w:t xml:space="preserve">- </w:t>
      </w:r>
      <w:r w:rsidRPr="00B77832">
        <w:rPr>
          <w:b/>
          <w:bCs/>
        </w:rPr>
        <w:t>Ensemble Methods</w:t>
      </w:r>
      <w:r w:rsidRPr="00B77832">
        <w:t>: Random Forest and Gradient Boosting algorithms have been successfully applied to emissions data, particularly when dealing with multiple influencing factors.</w:t>
      </w:r>
    </w:p>
    <w:p w14:paraId="45B717EA" w14:textId="6B54CA6A" w:rsidR="0085488A" w:rsidRPr="00B77832" w:rsidRDefault="0085488A" w:rsidP="00467ECC">
      <w:pPr>
        <w:spacing w:after="160" w:line="278" w:lineRule="auto"/>
        <w:ind w:left="360"/>
      </w:pPr>
      <w:r w:rsidRPr="00B77832">
        <w:t xml:space="preserve">A comprehensive review by </w:t>
      </w:r>
      <w:r w:rsidRPr="00EB6BEF">
        <w:rPr>
          <w:highlight w:val="yellow"/>
        </w:rPr>
        <w:t>(reference)</w:t>
      </w:r>
      <w:r w:rsidRPr="00B77832">
        <w:t xml:space="preserve"> compared various ML algorithms for carbon emissions prediction, finding that ensemble methods generally provide superior performance compared to single models.</w:t>
      </w:r>
    </w:p>
    <w:p w14:paraId="27BA6247" w14:textId="4E8F1FA3" w:rsidR="0085488A" w:rsidRPr="00B77832" w:rsidRDefault="0085488A" w:rsidP="00467ECC">
      <w:pPr>
        <w:pStyle w:val="ListParagraph"/>
        <w:numPr>
          <w:ilvl w:val="0"/>
          <w:numId w:val="2"/>
        </w:numPr>
        <w:spacing w:after="160" w:line="278" w:lineRule="auto"/>
      </w:pPr>
      <w:r w:rsidRPr="00467ECC">
        <w:rPr>
          <w:b/>
          <w:bCs/>
        </w:rPr>
        <w:t>Sector-Specific Studies</w:t>
      </w:r>
    </w:p>
    <w:p w14:paraId="547746DD" w14:textId="2D59F109" w:rsidR="0085488A" w:rsidRPr="00B77832" w:rsidRDefault="0085488A" w:rsidP="00467ECC">
      <w:pPr>
        <w:spacing w:after="160" w:line="278" w:lineRule="auto"/>
        <w:ind w:left="360"/>
      </w:pPr>
      <w:r w:rsidRPr="00B77832">
        <w:t>Sector-specific analyses have revealed unique challenges and opportunities:</w:t>
      </w:r>
    </w:p>
    <w:p w14:paraId="7EE67E79" w14:textId="2B962018" w:rsidR="0085488A" w:rsidRPr="00B77832" w:rsidRDefault="0085488A" w:rsidP="00467ECC">
      <w:pPr>
        <w:spacing w:after="160" w:line="278" w:lineRule="auto"/>
        <w:ind w:left="360"/>
      </w:pPr>
      <w:r w:rsidRPr="00B77832">
        <w:t xml:space="preserve">- </w:t>
      </w:r>
      <w:r w:rsidRPr="00B77832">
        <w:rPr>
          <w:b/>
          <w:bCs/>
        </w:rPr>
        <w:t>Energy Sector</w:t>
      </w:r>
      <w:r w:rsidRPr="00B77832">
        <w:t>: Studies focusing on power generation emissions have incorporated variables such as fuel mix, economic growth, and technological advancements.</w:t>
      </w:r>
    </w:p>
    <w:p w14:paraId="6B8EE143" w14:textId="4FD18642" w:rsidR="0085488A" w:rsidRPr="00B77832" w:rsidRDefault="0085488A" w:rsidP="00467ECC">
      <w:pPr>
        <w:spacing w:after="160" w:line="278" w:lineRule="auto"/>
        <w:ind w:left="360"/>
      </w:pPr>
      <w:r w:rsidRPr="00B77832">
        <w:t xml:space="preserve">- </w:t>
      </w:r>
      <w:r w:rsidRPr="00B77832">
        <w:rPr>
          <w:b/>
          <w:bCs/>
        </w:rPr>
        <w:t>Transport Sector</w:t>
      </w:r>
      <w:r w:rsidRPr="00B77832">
        <w:t>: Research has examined the impact of vehicle electrification and modal shifts on emissions trajectories.</w:t>
      </w:r>
    </w:p>
    <w:p w14:paraId="6364CA8A" w14:textId="290C75AB" w:rsidR="0085488A" w:rsidRPr="00B77832" w:rsidRDefault="0085488A" w:rsidP="00467ECC">
      <w:pPr>
        <w:spacing w:after="160" w:line="278" w:lineRule="auto"/>
        <w:ind w:left="360"/>
      </w:pPr>
      <w:r w:rsidRPr="00B77832">
        <w:t xml:space="preserve">- </w:t>
      </w:r>
      <w:r w:rsidRPr="00B77832">
        <w:rPr>
          <w:b/>
          <w:bCs/>
        </w:rPr>
        <w:t>Agricultural Sector</w:t>
      </w:r>
      <w:r w:rsidRPr="00B77832">
        <w:t>: Complex interactions between land use, livestock, and fertilizer application make prediction challenging.</w:t>
      </w:r>
    </w:p>
    <w:p w14:paraId="5C9CD6E6" w14:textId="1BE8BC31" w:rsidR="0085488A" w:rsidRPr="00B77832" w:rsidRDefault="0085488A" w:rsidP="00BD7AB4"/>
    <w:p w14:paraId="70CDAB50" w14:textId="72B22AD9" w:rsidR="0085488A" w:rsidRPr="00DA46F4" w:rsidRDefault="00DA46F4" w:rsidP="00DA46F4">
      <w:pPr>
        <w:spacing w:after="160" w:line="278" w:lineRule="auto"/>
        <w:rPr>
          <w:sz w:val="26"/>
          <w:szCs w:val="26"/>
        </w:rPr>
      </w:pPr>
      <w:r w:rsidRPr="00DA46F4">
        <w:rPr>
          <w:b/>
          <w:bCs/>
          <w:sz w:val="26"/>
          <w:szCs w:val="26"/>
        </w:rPr>
        <w:t xml:space="preserve">2.4 </w:t>
      </w:r>
      <w:r w:rsidR="0085488A" w:rsidRPr="00DA46F4">
        <w:rPr>
          <w:b/>
          <w:bCs/>
          <w:sz w:val="26"/>
          <w:szCs w:val="26"/>
        </w:rPr>
        <w:t>UK-Specific Research</w:t>
      </w:r>
    </w:p>
    <w:p w14:paraId="26481051" w14:textId="45722324" w:rsidR="0085488A" w:rsidRPr="00B77832" w:rsidRDefault="0085488A" w:rsidP="0076409F">
      <w:pPr>
        <w:spacing w:after="160" w:line="278" w:lineRule="auto"/>
      </w:pPr>
      <w:r w:rsidRPr="00B77832">
        <w:t xml:space="preserve">Limited but growing body of research exists on UK emissions prediction. The Department for Business, Energy &amp; Industrial Strategy (BEIS) publishes annual greenhouse gas inventories, providing valuable data for </w:t>
      </w:r>
      <w:r w:rsidRPr="00480941">
        <w:t>modeling</w:t>
      </w:r>
      <w:r w:rsidRPr="00B77832">
        <w:t>. Studies have explored the drivers of UK emissions reduction, including the role of the EU Emissions Trading Scheme and domestic policies.</w:t>
      </w:r>
    </w:p>
    <w:p w14:paraId="35A6BDE8" w14:textId="77777777" w:rsidR="0085488A" w:rsidRPr="00B77832" w:rsidRDefault="0085488A" w:rsidP="0085488A">
      <w:pPr>
        <w:spacing w:after="160" w:line="278" w:lineRule="auto"/>
      </w:pPr>
      <w:r w:rsidRPr="00281BDE">
        <w:rPr>
          <w:highlight w:val="yellow"/>
        </w:rPr>
        <w:t>Recent work</w:t>
      </w:r>
      <w:r w:rsidRPr="00B77832">
        <w:t xml:space="preserve"> has begun to apply machine learning to UK data. For example, </w:t>
      </w:r>
      <w:r w:rsidRPr="00315169">
        <w:rPr>
          <w:highlight w:val="yellow"/>
        </w:rPr>
        <w:t>research</w:t>
      </w:r>
      <w:r w:rsidRPr="00B77832">
        <w:t xml:space="preserve"> using neural networks for forecasting UK electricity-related emissions has shown promising results. However, comprehensive multi-sector, multi-region analyses remain scarce.</w:t>
      </w:r>
    </w:p>
    <w:p w14:paraId="58D035E3" w14:textId="77777777" w:rsidR="0085488A" w:rsidRPr="00B77832" w:rsidRDefault="0085488A" w:rsidP="0085488A">
      <w:pPr>
        <w:spacing w:after="160" w:line="278" w:lineRule="auto"/>
      </w:pPr>
    </w:p>
    <w:p w14:paraId="6DBC245C" w14:textId="24B735B6" w:rsidR="0085488A" w:rsidRPr="00E36CFB" w:rsidRDefault="00DA46F4" w:rsidP="0076409F">
      <w:pPr>
        <w:spacing w:after="160" w:line="278" w:lineRule="auto"/>
        <w:rPr>
          <w:sz w:val="26"/>
          <w:szCs w:val="26"/>
        </w:rPr>
      </w:pPr>
      <w:r>
        <w:rPr>
          <w:b/>
          <w:bCs/>
          <w:sz w:val="26"/>
          <w:szCs w:val="26"/>
        </w:rPr>
        <w:t xml:space="preserve">2.5 </w:t>
      </w:r>
      <w:r w:rsidR="0085488A" w:rsidRPr="00E36CFB">
        <w:rPr>
          <w:b/>
          <w:bCs/>
          <w:sz w:val="26"/>
          <w:szCs w:val="26"/>
        </w:rPr>
        <w:t>Data Sources and Quality</w:t>
      </w:r>
    </w:p>
    <w:p w14:paraId="55DA5949" w14:textId="2741847B" w:rsidR="0085488A" w:rsidRPr="00B77832" w:rsidRDefault="0085488A" w:rsidP="0076409F">
      <w:pPr>
        <w:spacing w:after="160" w:line="278" w:lineRule="auto"/>
      </w:pPr>
      <w:r w:rsidRPr="00B77832">
        <w:t xml:space="preserve">The primary data source for this study is the UK local authority greenhouse gas emissions dataset, published by BEIS. This dataset provides granular information on emissions by local authority, sector, and greenhouse gas type. The data's comprehensiveness and official nature make it ideal for predictive </w:t>
      </w:r>
      <w:r w:rsidRPr="00480941">
        <w:t>modeling</w:t>
      </w:r>
      <w:r w:rsidRPr="00B77832">
        <w:t>.</w:t>
      </w:r>
    </w:p>
    <w:p w14:paraId="00F65A89" w14:textId="06D7D3FA" w:rsidR="0085488A" w:rsidRPr="00B77832" w:rsidRDefault="0085488A" w:rsidP="0076409F">
      <w:pPr>
        <w:spacing w:after="160" w:line="278" w:lineRule="auto"/>
      </w:pPr>
      <w:r w:rsidRPr="00B77832">
        <w:t>However, challenges exist in emissions data:</w:t>
      </w:r>
    </w:p>
    <w:p w14:paraId="05FBD80B" w14:textId="61F4F2F5" w:rsidR="0085488A" w:rsidRPr="00B77832" w:rsidRDefault="0085488A" w:rsidP="0085488A">
      <w:pPr>
        <w:spacing w:after="160" w:line="278" w:lineRule="auto"/>
      </w:pPr>
      <w:r w:rsidRPr="00B77832">
        <w:t xml:space="preserve">- </w:t>
      </w:r>
      <w:r w:rsidRPr="00B77832">
        <w:rPr>
          <w:b/>
          <w:bCs/>
        </w:rPr>
        <w:t>Temporal Coverage</w:t>
      </w:r>
      <w:r w:rsidRPr="00B77832">
        <w:t>: Data availability varies by sector and region</w:t>
      </w:r>
    </w:p>
    <w:p w14:paraId="299BE029" w14:textId="28256424" w:rsidR="0085488A" w:rsidRPr="00B77832" w:rsidRDefault="0085488A" w:rsidP="0085488A">
      <w:pPr>
        <w:spacing w:after="160" w:line="278" w:lineRule="auto"/>
      </w:pPr>
      <w:r w:rsidRPr="00B77832">
        <w:t xml:space="preserve">- </w:t>
      </w:r>
      <w:r w:rsidRPr="00B77832">
        <w:rPr>
          <w:b/>
          <w:bCs/>
        </w:rPr>
        <w:t>Methodological Changes</w:t>
      </w:r>
      <w:r w:rsidRPr="00B77832">
        <w:t>: Updates to estimation methodologies can introduce discontinuities</w:t>
      </w:r>
    </w:p>
    <w:p w14:paraId="5BF352C7" w14:textId="5CD610DC" w:rsidR="0085488A" w:rsidRPr="00B77832" w:rsidRDefault="0085488A" w:rsidP="0085488A">
      <w:pPr>
        <w:spacing w:after="160" w:line="278" w:lineRule="auto"/>
      </w:pPr>
      <w:r w:rsidRPr="00B77832">
        <w:t xml:space="preserve">- </w:t>
      </w:r>
      <w:r w:rsidRPr="00B77832">
        <w:rPr>
          <w:b/>
          <w:bCs/>
        </w:rPr>
        <w:t>Uncertainty</w:t>
      </w:r>
      <w:r w:rsidRPr="00B77832">
        <w:t>: Emissions estimates involve assumptions and approximations</w:t>
      </w:r>
    </w:p>
    <w:p w14:paraId="20BB7A98" w14:textId="77777777" w:rsidR="0085488A" w:rsidRPr="00B77832" w:rsidRDefault="0085488A" w:rsidP="0085488A">
      <w:pPr>
        <w:spacing w:after="160" w:line="278" w:lineRule="auto"/>
      </w:pPr>
    </w:p>
    <w:p w14:paraId="5DF873FF" w14:textId="3F8A3F6D" w:rsidR="0085488A" w:rsidRPr="00F37E8F" w:rsidRDefault="00DA46F4" w:rsidP="0076409F">
      <w:pPr>
        <w:spacing w:after="160" w:line="278" w:lineRule="auto"/>
        <w:rPr>
          <w:sz w:val="26"/>
          <w:szCs w:val="26"/>
        </w:rPr>
      </w:pPr>
      <w:r>
        <w:rPr>
          <w:b/>
          <w:bCs/>
          <w:sz w:val="26"/>
          <w:szCs w:val="26"/>
          <w:highlight w:val="yellow"/>
        </w:rPr>
        <w:lastRenderedPageBreak/>
        <w:t xml:space="preserve">2.6 </w:t>
      </w:r>
      <w:r w:rsidR="0085488A" w:rsidRPr="00F37E8F">
        <w:rPr>
          <w:b/>
          <w:bCs/>
          <w:sz w:val="26"/>
          <w:szCs w:val="26"/>
          <w:highlight w:val="yellow"/>
        </w:rPr>
        <w:t>Gaps in Current Research</w:t>
      </w:r>
    </w:p>
    <w:p w14:paraId="172FA504" w14:textId="60EAB93F" w:rsidR="0085488A" w:rsidRPr="00B77832" w:rsidRDefault="0085488A" w:rsidP="0076409F">
      <w:pPr>
        <w:spacing w:after="160" w:line="278" w:lineRule="auto"/>
      </w:pPr>
      <w:r w:rsidRPr="00B77832">
        <w:t>While significant progress has been made, several gaps remain:</w:t>
      </w:r>
    </w:p>
    <w:p w14:paraId="19DA431A" w14:textId="27A5F145" w:rsidR="0085488A" w:rsidRPr="00B77832" w:rsidRDefault="0085488A" w:rsidP="0085488A">
      <w:pPr>
        <w:spacing w:after="160" w:line="278" w:lineRule="auto"/>
      </w:pPr>
      <w:r w:rsidRPr="00B77832">
        <w:t xml:space="preserve">1. </w:t>
      </w:r>
      <w:r w:rsidRPr="00B77832">
        <w:rPr>
          <w:b/>
          <w:bCs/>
        </w:rPr>
        <w:t xml:space="preserve">Integrated Multi-Sector </w:t>
      </w:r>
      <w:r w:rsidRPr="00BE5814">
        <w:rPr>
          <w:b/>
          <w:bCs/>
          <w:highlight w:val="darkCyan"/>
        </w:rPr>
        <w:t>Modeling</w:t>
      </w:r>
      <w:r w:rsidRPr="00B77832">
        <w:t>: Most studies focus on single sectors or aggregate national emissions</w:t>
      </w:r>
    </w:p>
    <w:p w14:paraId="654CFC35" w14:textId="54249F49" w:rsidR="0085488A" w:rsidRPr="00B77832" w:rsidRDefault="0085488A" w:rsidP="0085488A">
      <w:pPr>
        <w:spacing w:after="160" w:line="278" w:lineRule="auto"/>
      </w:pPr>
      <w:r w:rsidRPr="00B77832">
        <w:t xml:space="preserve">2. </w:t>
      </w:r>
      <w:r w:rsidRPr="00B77832">
        <w:rPr>
          <w:b/>
          <w:bCs/>
        </w:rPr>
        <w:t>Regional Variations</w:t>
      </w:r>
      <w:r w:rsidRPr="00B77832">
        <w:t>: Limited research on sub-national emissions patterns</w:t>
      </w:r>
    </w:p>
    <w:p w14:paraId="55746D32" w14:textId="34F8DE71" w:rsidR="0085488A" w:rsidRPr="00B77832" w:rsidRDefault="0085488A" w:rsidP="0085488A">
      <w:pPr>
        <w:spacing w:after="160" w:line="278" w:lineRule="auto"/>
      </w:pPr>
      <w:r w:rsidRPr="00B77832">
        <w:t xml:space="preserve">3. </w:t>
      </w:r>
      <w:r w:rsidRPr="00B77832">
        <w:rPr>
          <w:b/>
          <w:bCs/>
        </w:rPr>
        <w:t>Long-term Forecasting</w:t>
      </w:r>
      <w:r w:rsidRPr="00B77832">
        <w:t>: Many studies focus on short-term predictions</w:t>
      </w:r>
    </w:p>
    <w:p w14:paraId="5885AC76" w14:textId="5395CE2D" w:rsidR="0085488A" w:rsidRPr="00B77832" w:rsidRDefault="0085488A" w:rsidP="0076409F">
      <w:pPr>
        <w:spacing w:after="160" w:line="278" w:lineRule="auto"/>
      </w:pPr>
      <w:r w:rsidRPr="00B77832">
        <w:t xml:space="preserve">4. </w:t>
      </w:r>
      <w:r w:rsidRPr="00B77832">
        <w:rPr>
          <w:b/>
          <w:bCs/>
        </w:rPr>
        <w:t>Uncertainty Quantification</w:t>
      </w:r>
      <w:r w:rsidRPr="00B77832">
        <w:t>: Few studies adequately address prediction uncertainty</w:t>
      </w:r>
    </w:p>
    <w:p w14:paraId="1B361AE3" w14:textId="77777777" w:rsidR="0085488A" w:rsidRPr="00B77832" w:rsidRDefault="0085488A" w:rsidP="0085488A">
      <w:pPr>
        <w:spacing w:after="160" w:line="278" w:lineRule="auto"/>
      </w:pPr>
      <w:r w:rsidRPr="00B77832">
        <w:t>This project addresses these gaps by developing models that incorporate multiple sectors, regional variations, and provide uncertainty estimates for long-term forecasts.</w:t>
      </w:r>
    </w:p>
    <w:p w14:paraId="03B81DDD" w14:textId="7E3AACF8" w:rsidR="0085488A" w:rsidRPr="00B77832" w:rsidRDefault="0085488A" w:rsidP="00926DD9"/>
    <w:p w14:paraId="3F547728" w14:textId="7533C848" w:rsidR="0085488A" w:rsidRPr="00B77832" w:rsidRDefault="0085488A" w:rsidP="00F37E8F">
      <w:pPr>
        <w:spacing w:after="160" w:line="278" w:lineRule="auto"/>
      </w:pPr>
      <w:r w:rsidRPr="00B77832">
        <w:rPr>
          <w:b/>
          <w:bCs/>
        </w:rPr>
        <w:t>References Reviewed</w:t>
      </w:r>
    </w:p>
    <w:p w14:paraId="181698E1" w14:textId="62CD333E" w:rsidR="0085488A" w:rsidRPr="00B77832" w:rsidRDefault="0085488A" w:rsidP="00F37E8F">
      <w:pPr>
        <w:spacing w:after="160" w:line="278" w:lineRule="auto"/>
      </w:pPr>
      <w:r w:rsidRPr="00B77832">
        <w:t>The following sources were consulted for this literature review:</w:t>
      </w:r>
    </w:p>
    <w:p w14:paraId="35F3BBA4" w14:textId="77777777" w:rsidR="0085488A" w:rsidRPr="00B77832" w:rsidRDefault="0085488A" w:rsidP="0085488A">
      <w:pPr>
        <w:spacing w:after="160" w:line="278" w:lineRule="auto"/>
      </w:pPr>
      <w:r w:rsidRPr="00B77832">
        <w:t>1. Committee on Climate Change (2023). Progress in reducing emissions 2025 report to Parliament.</w:t>
      </w:r>
    </w:p>
    <w:p w14:paraId="62725C7E" w14:textId="77777777" w:rsidR="0085488A" w:rsidRPr="00B77832" w:rsidRDefault="0085488A" w:rsidP="0085488A">
      <w:pPr>
        <w:spacing w:after="160" w:line="278" w:lineRule="auto"/>
      </w:pPr>
      <w:r w:rsidRPr="00B77832">
        <w:t>2. Department for Business, Energy &amp; Industrial Strategy (2023). Local authority greenhouse gas emissions technical report.</w:t>
      </w:r>
    </w:p>
    <w:p w14:paraId="5853266A" w14:textId="77777777" w:rsidR="0085488A" w:rsidRPr="00B77832" w:rsidRDefault="0085488A" w:rsidP="0085488A">
      <w:pPr>
        <w:spacing w:after="160" w:line="278" w:lineRule="auto"/>
      </w:pPr>
      <w:r w:rsidRPr="00B77832">
        <w:t>3. Office for National Statistics (2023). UK greenhouse gas emissions statistical release.</w:t>
      </w:r>
    </w:p>
    <w:p w14:paraId="08F585C8" w14:textId="77777777" w:rsidR="0085488A" w:rsidRPr="00B77832" w:rsidRDefault="0085488A" w:rsidP="0085488A">
      <w:pPr>
        <w:spacing w:after="160" w:line="278" w:lineRule="auto"/>
      </w:pPr>
      <w:r w:rsidRPr="00B77832">
        <w:t>4. Department for Business, Energy &amp; Industrial Strategy (2023). Measuring UK greenhouse gas emissions.</w:t>
      </w:r>
    </w:p>
    <w:p w14:paraId="4E19F1E4" w14:textId="77777777" w:rsidR="0085488A" w:rsidRPr="00B77832" w:rsidRDefault="0085488A" w:rsidP="0085488A">
      <w:pPr>
        <w:spacing w:after="160" w:line="278" w:lineRule="auto"/>
      </w:pPr>
      <w:r w:rsidRPr="00B77832">
        <w:t>5. Department for Business, Energy &amp; Industrial Strategy (2022). UK's carbon footprint.</w:t>
      </w:r>
    </w:p>
    <w:p w14:paraId="5461A66C" w14:textId="77777777" w:rsidR="0085488A" w:rsidRPr="00B77832" w:rsidRDefault="0085488A" w:rsidP="0085488A">
      <w:pPr>
        <w:spacing w:after="160" w:line="278" w:lineRule="auto"/>
      </w:pPr>
      <w:r w:rsidRPr="00B77832">
        <w:t xml:space="preserve">6. </w:t>
      </w:r>
      <w:proofErr w:type="spellStart"/>
      <w:r w:rsidRPr="00B77832">
        <w:t>Enerdata</w:t>
      </w:r>
      <w:proofErr w:type="spellEnd"/>
      <w:r w:rsidRPr="00B77832">
        <w:t xml:space="preserve"> (2023). Energy market data for the United Kingdom.</w:t>
      </w:r>
    </w:p>
    <w:p w14:paraId="413A5AF8" w14:textId="77777777" w:rsidR="0085488A" w:rsidRPr="00B77832" w:rsidRDefault="0085488A" w:rsidP="0085488A">
      <w:pPr>
        <w:spacing w:after="160" w:line="278" w:lineRule="auto"/>
      </w:pPr>
      <w:r w:rsidRPr="00B77832">
        <w:t>7. Climate Action Tracker (2023). UK climate action progress.</w:t>
      </w:r>
    </w:p>
    <w:p w14:paraId="76C0BED9" w14:textId="77777777" w:rsidR="0085488A" w:rsidRPr="00B77832" w:rsidRDefault="0085488A" w:rsidP="0085488A">
      <w:pPr>
        <w:spacing w:after="160" w:line="278" w:lineRule="auto"/>
      </w:pPr>
      <w:r w:rsidRPr="00B77832">
        <w:t>8. Carbon Brief (2023). UK emissions analysis.</w:t>
      </w:r>
    </w:p>
    <w:p w14:paraId="5B66741B" w14:textId="441A2D69" w:rsidR="0076409F" w:rsidRDefault="0085488A" w:rsidP="0085488A">
      <w:pPr>
        <w:spacing w:after="160" w:line="278" w:lineRule="auto"/>
      </w:pPr>
      <w:r w:rsidRPr="00B77832">
        <w:t>9. Ember (2023). Largest emitters in the UK annual review.</w:t>
      </w:r>
    </w:p>
    <w:p w14:paraId="3B4CFEA5" w14:textId="77777777" w:rsidR="0076409F" w:rsidRDefault="0076409F">
      <w:r>
        <w:br w:type="page"/>
      </w:r>
    </w:p>
    <w:p w14:paraId="4E0C92EB" w14:textId="41B0E08B" w:rsidR="0070238A" w:rsidRPr="00B77832" w:rsidRDefault="0070238A" w:rsidP="00F37E8F">
      <w:pPr>
        <w:pStyle w:val="Heading"/>
      </w:pPr>
      <w:r w:rsidRPr="00B77832">
        <w:lastRenderedPageBreak/>
        <w:t>3. Methodology</w:t>
      </w:r>
    </w:p>
    <w:p w14:paraId="1EC7951D" w14:textId="4DF8A95F" w:rsidR="0070238A" w:rsidRPr="00F37E8F" w:rsidRDefault="0070238A" w:rsidP="0070238A">
      <w:pPr>
        <w:spacing w:after="160" w:line="278" w:lineRule="auto"/>
        <w:rPr>
          <w:sz w:val="26"/>
          <w:szCs w:val="26"/>
        </w:rPr>
      </w:pPr>
      <w:r w:rsidRPr="00F37E8F">
        <w:rPr>
          <w:b/>
          <w:bCs/>
          <w:sz w:val="26"/>
          <w:szCs w:val="26"/>
        </w:rPr>
        <w:t>3.1 Data Section</w:t>
      </w:r>
    </w:p>
    <w:p w14:paraId="2B282ACF" w14:textId="578686F7" w:rsidR="0070238A" w:rsidRPr="00B77832" w:rsidRDefault="0070238A" w:rsidP="0070238A">
      <w:pPr>
        <w:spacing w:after="160" w:line="278" w:lineRule="auto"/>
      </w:pPr>
      <w:r w:rsidRPr="00B77832">
        <w:rPr>
          <w:b/>
          <w:bCs/>
        </w:rPr>
        <w:t>3.1.1 Data Overview</w:t>
      </w:r>
    </w:p>
    <w:p w14:paraId="5AB4E48C" w14:textId="21B90464" w:rsidR="0070238A" w:rsidRPr="00B77832" w:rsidRDefault="0070238A" w:rsidP="0070238A">
      <w:pPr>
        <w:spacing w:after="160" w:line="278" w:lineRule="auto"/>
      </w:pPr>
      <w:r w:rsidRPr="00B77832">
        <w:t>The dataset utilized in this study is the UK Local Authority Greenhouse Gas Emissions dataset, sourced from the Department for Business, Energy &amp; Industrial Strategy (BEIS). This comprehensive dataset covers greenhouse gas emissions from 2005 to 2022 across all local authorities in England, providing a detailed breakdown by sector, sub-sector, and greenhouse gas type.</w:t>
      </w:r>
    </w:p>
    <w:p w14:paraId="5EF0CDEB" w14:textId="6ABB5EFB" w:rsidR="0070238A" w:rsidRPr="00B77832" w:rsidRDefault="0070238A" w:rsidP="0070238A">
      <w:pPr>
        <w:spacing w:after="160" w:line="278" w:lineRule="auto"/>
      </w:pPr>
      <w:r w:rsidRPr="00B77832">
        <w:t>The raw dataset contains approximately 2.5 million records, representing emissions from 326 local authorities across multiple years. Each record includes territorial emissions (emissions occurring within the geographical boundaries of the local authority) and emissions within the scope of influence of local authorities.</w:t>
      </w:r>
    </w:p>
    <w:p w14:paraId="65E7EF5A" w14:textId="21397FA2" w:rsidR="0070238A" w:rsidRPr="00B77832" w:rsidRDefault="0070238A" w:rsidP="0070238A">
      <w:pPr>
        <w:spacing w:after="160" w:line="278" w:lineRule="auto"/>
      </w:pPr>
      <w:r w:rsidRPr="00B77832">
        <w:t>Key characteristics of the dataset:</w:t>
      </w:r>
    </w:p>
    <w:p w14:paraId="0DD647A9" w14:textId="51B0DFBA" w:rsidR="0070238A" w:rsidRPr="00B77832" w:rsidRDefault="0070238A" w:rsidP="00DA46F4">
      <w:pPr>
        <w:pStyle w:val="ListParagraph"/>
        <w:numPr>
          <w:ilvl w:val="0"/>
          <w:numId w:val="3"/>
        </w:numPr>
        <w:spacing w:after="160" w:line="278" w:lineRule="auto"/>
      </w:pPr>
      <w:r w:rsidRPr="00DA46F4">
        <w:rPr>
          <w:b/>
          <w:bCs/>
        </w:rPr>
        <w:t>Temporal Range</w:t>
      </w:r>
      <w:r w:rsidRPr="00B77832">
        <w:t>: 2005-2022 (18 years)</w:t>
      </w:r>
    </w:p>
    <w:p w14:paraId="7087CA73" w14:textId="20F09683" w:rsidR="0070238A" w:rsidRPr="00B77832" w:rsidRDefault="0070238A" w:rsidP="00DA46F4">
      <w:pPr>
        <w:pStyle w:val="ListParagraph"/>
        <w:numPr>
          <w:ilvl w:val="0"/>
          <w:numId w:val="3"/>
        </w:numPr>
        <w:spacing w:after="160" w:line="278" w:lineRule="auto"/>
      </w:pPr>
      <w:r w:rsidRPr="00DA46F4">
        <w:rPr>
          <w:b/>
          <w:bCs/>
        </w:rPr>
        <w:t>Geographical Coverage</w:t>
      </w:r>
      <w:r w:rsidRPr="00B77832">
        <w:t>: All local authorities in England</w:t>
      </w:r>
    </w:p>
    <w:p w14:paraId="246E967D" w14:textId="2BDE7902" w:rsidR="0070238A" w:rsidRPr="00B77832" w:rsidRDefault="0070238A" w:rsidP="00DA46F4">
      <w:pPr>
        <w:pStyle w:val="ListParagraph"/>
        <w:numPr>
          <w:ilvl w:val="0"/>
          <w:numId w:val="3"/>
        </w:numPr>
        <w:spacing w:after="160" w:line="278" w:lineRule="auto"/>
      </w:pPr>
      <w:r w:rsidRPr="00DA46F4">
        <w:rPr>
          <w:b/>
          <w:bCs/>
        </w:rPr>
        <w:t>Sector Coverage</w:t>
      </w:r>
      <w:r w:rsidRPr="00B77832">
        <w:t>: 8 main sectors (Agriculture, Commercial, Domestic, Industrial, Public Sector, Transport, Waste Management, and Other)</w:t>
      </w:r>
    </w:p>
    <w:p w14:paraId="419004DD" w14:textId="5819D7AB" w:rsidR="0070238A" w:rsidRPr="00B77832" w:rsidRDefault="0070238A" w:rsidP="00DA46F4">
      <w:pPr>
        <w:pStyle w:val="ListParagraph"/>
        <w:numPr>
          <w:ilvl w:val="0"/>
          <w:numId w:val="3"/>
        </w:numPr>
        <w:spacing w:after="160" w:line="278" w:lineRule="auto"/>
      </w:pPr>
      <w:r w:rsidRPr="00DA46F4">
        <w:rPr>
          <w:b/>
          <w:bCs/>
        </w:rPr>
        <w:t>Gas Types</w:t>
      </w:r>
      <w:r w:rsidRPr="00B77832">
        <w:t>: Carbon dioxide (CO2), Methane (CH4), Nitrous oxide (N2O), and aggregated CO2 equivalent</w:t>
      </w:r>
    </w:p>
    <w:p w14:paraId="161A7F1F" w14:textId="5A1A7106" w:rsidR="0070238A" w:rsidRDefault="0070238A" w:rsidP="00DA46F4">
      <w:pPr>
        <w:pStyle w:val="ListParagraph"/>
        <w:numPr>
          <w:ilvl w:val="0"/>
          <w:numId w:val="3"/>
        </w:numPr>
        <w:spacing w:after="160" w:line="278" w:lineRule="auto"/>
      </w:pPr>
      <w:r w:rsidRPr="00DA46F4">
        <w:rPr>
          <w:b/>
          <w:bCs/>
        </w:rPr>
        <w:t>Units</w:t>
      </w:r>
      <w:r w:rsidRPr="00B77832">
        <w:t xml:space="preserve">: </w:t>
      </w:r>
      <w:proofErr w:type="spellStart"/>
      <w:r w:rsidRPr="00B77832">
        <w:t>Kilotonnes</w:t>
      </w:r>
      <w:proofErr w:type="spellEnd"/>
      <w:r w:rsidRPr="00B77832">
        <w:t xml:space="preserve"> of CO2 equivalent (kt CO2e)</w:t>
      </w:r>
    </w:p>
    <w:p w14:paraId="78B4E0E3" w14:textId="77777777" w:rsidR="0070238A" w:rsidRPr="00B77832" w:rsidRDefault="0070238A" w:rsidP="0070238A">
      <w:pPr>
        <w:spacing w:after="160" w:line="278" w:lineRule="auto"/>
      </w:pPr>
    </w:p>
    <w:p w14:paraId="2E113F1A" w14:textId="35B01955" w:rsidR="0070238A" w:rsidRPr="00B77832" w:rsidRDefault="0070238A" w:rsidP="0070238A">
      <w:pPr>
        <w:spacing w:after="160" w:line="278" w:lineRule="auto"/>
      </w:pPr>
      <w:r w:rsidRPr="00B77832">
        <w:rPr>
          <w:b/>
          <w:bCs/>
        </w:rPr>
        <w:t>3.1.2 Review of Columns</w:t>
      </w:r>
    </w:p>
    <w:p w14:paraId="5338CBD7" w14:textId="71B6E487" w:rsidR="0070238A" w:rsidRPr="00B77832" w:rsidRDefault="0070238A" w:rsidP="0070238A">
      <w:pPr>
        <w:spacing w:after="160" w:line="278" w:lineRule="auto"/>
      </w:pPr>
      <w:r w:rsidRPr="00B77832">
        <w:t>The dataset comprises 16 columns, each providing specific information about the emissions data:</w:t>
      </w:r>
    </w:p>
    <w:p w14:paraId="44F0D06C" w14:textId="10FA999B" w:rsidR="0070238A" w:rsidRPr="00B77832" w:rsidRDefault="0070238A" w:rsidP="0070238A">
      <w:pPr>
        <w:spacing w:after="160" w:line="278" w:lineRule="auto"/>
      </w:pPr>
      <w:r w:rsidRPr="00B77832">
        <w:t xml:space="preserve">1. </w:t>
      </w:r>
      <w:r w:rsidRPr="00B77832">
        <w:rPr>
          <w:b/>
          <w:bCs/>
        </w:rPr>
        <w:t>Country</w:t>
      </w:r>
      <w:r w:rsidRPr="00B77832">
        <w:t>: Indicates the country (England)</w:t>
      </w:r>
    </w:p>
    <w:p w14:paraId="6578867D" w14:textId="4D509158" w:rsidR="0070238A" w:rsidRPr="00B77832" w:rsidRDefault="0070238A" w:rsidP="0070238A">
      <w:pPr>
        <w:spacing w:after="160" w:line="278" w:lineRule="auto"/>
      </w:pPr>
      <w:r w:rsidRPr="00B77832">
        <w:t xml:space="preserve">2. </w:t>
      </w:r>
      <w:r w:rsidRPr="00B77832">
        <w:rPr>
          <w:b/>
          <w:bCs/>
        </w:rPr>
        <w:t>Country Code</w:t>
      </w:r>
      <w:r w:rsidRPr="00B77832">
        <w:t>: Standard country code (E92000001)</w:t>
      </w:r>
    </w:p>
    <w:p w14:paraId="5BCC5FA5" w14:textId="2EE9F903" w:rsidR="0070238A" w:rsidRPr="00B77832" w:rsidRDefault="0070238A" w:rsidP="0070238A">
      <w:pPr>
        <w:spacing w:after="160" w:line="278" w:lineRule="auto"/>
      </w:pPr>
      <w:r w:rsidRPr="00B77832">
        <w:t xml:space="preserve">3. </w:t>
      </w:r>
      <w:r w:rsidRPr="00B77832">
        <w:rPr>
          <w:b/>
          <w:bCs/>
        </w:rPr>
        <w:t>Region</w:t>
      </w:r>
      <w:r w:rsidRPr="00B77832">
        <w:t>: One of 9 English regions (e.g., North East, North West)</w:t>
      </w:r>
    </w:p>
    <w:p w14:paraId="4A7E2EE8" w14:textId="3E897F28" w:rsidR="0070238A" w:rsidRPr="00B77832" w:rsidRDefault="0070238A" w:rsidP="0070238A">
      <w:pPr>
        <w:spacing w:after="160" w:line="278" w:lineRule="auto"/>
        <w:rPr>
          <w:lang w:val="fr-FR"/>
        </w:rPr>
      </w:pPr>
      <w:r w:rsidRPr="00B77832">
        <w:rPr>
          <w:lang w:val="fr-FR"/>
        </w:rPr>
        <w:t xml:space="preserve">4. </w:t>
      </w:r>
      <w:proofErr w:type="spellStart"/>
      <w:r w:rsidRPr="00B77832">
        <w:rPr>
          <w:b/>
          <w:bCs/>
          <w:lang w:val="fr-FR"/>
        </w:rPr>
        <w:t>Region</w:t>
      </w:r>
      <w:proofErr w:type="spellEnd"/>
      <w:r w:rsidRPr="00B77832">
        <w:rPr>
          <w:b/>
          <w:bCs/>
          <w:lang w:val="fr-FR"/>
        </w:rPr>
        <w:t xml:space="preserve"> Code</w:t>
      </w:r>
      <w:r w:rsidRPr="00B77832">
        <w:rPr>
          <w:lang w:val="fr-FR"/>
        </w:rPr>
        <w:t xml:space="preserve">: Standard </w:t>
      </w:r>
      <w:proofErr w:type="spellStart"/>
      <w:r w:rsidRPr="00B77832">
        <w:rPr>
          <w:lang w:val="fr-FR"/>
        </w:rPr>
        <w:t>region</w:t>
      </w:r>
      <w:proofErr w:type="spellEnd"/>
      <w:r w:rsidRPr="00B77832">
        <w:rPr>
          <w:lang w:val="fr-FR"/>
        </w:rPr>
        <w:t xml:space="preserve"> code (e.g., E12000001)</w:t>
      </w:r>
    </w:p>
    <w:p w14:paraId="65DA5EAF" w14:textId="1842D9A3" w:rsidR="0070238A" w:rsidRPr="00B77832" w:rsidRDefault="0070238A" w:rsidP="0070238A">
      <w:pPr>
        <w:spacing w:after="160" w:line="278" w:lineRule="auto"/>
      </w:pPr>
      <w:r w:rsidRPr="00B77832">
        <w:t xml:space="preserve">5. </w:t>
      </w:r>
      <w:r w:rsidRPr="00B77832">
        <w:rPr>
          <w:b/>
          <w:bCs/>
        </w:rPr>
        <w:t>Second Tier Authority</w:t>
      </w:r>
      <w:r w:rsidRPr="00B77832">
        <w:t>: County or unitary authority level</w:t>
      </w:r>
    </w:p>
    <w:p w14:paraId="056F48B4" w14:textId="4BA76FD9" w:rsidR="0070238A" w:rsidRPr="00B77832" w:rsidRDefault="0070238A" w:rsidP="0070238A">
      <w:pPr>
        <w:spacing w:after="160" w:line="278" w:lineRule="auto"/>
      </w:pPr>
      <w:r w:rsidRPr="00B77832">
        <w:t xml:space="preserve">6. </w:t>
      </w:r>
      <w:r w:rsidRPr="00B77832">
        <w:rPr>
          <w:b/>
          <w:bCs/>
        </w:rPr>
        <w:t>Local Authority</w:t>
      </w:r>
      <w:r w:rsidRPr="00B77832">
        <w:t>: District or borough level authority</w:t>
      </w:r>
    </w:p>
    <w:p w14:paraId="1944CECD" w14:textId="0A01F08A" w:rsidR="0070238A" w:rsidRPr="00B77832" w:rsidRDefault="0070238A" w:rsidP="0070238A">
      <w:pPr>
        <w:spacing w:after="160" w:line="278" w:lineRule="auto"/>
      </w:pPr>
      <w:r w:rsidRPr="00B77832">
        <w:t xml:space="preserve">7. </w:t>
      </w:r>
      <w:r w:rsidRPr="00B77832">
        <w:rPr>
          <w:b/>
          <w:bCs/>
        </w:rPr>
        <w:t>Local Authority Code</w:t>
      </w:r>
      <w:r w:rsidRPr="00B77832">
        <w:t>: Unique identifier for each local authority</w:t>
      </w:r>
    </w:p>
    <w:p w14:paraId="7FBE44CB" w14:textId="46EF41DB" w:rsidR="0070238A" w:rsidRPr="00B77832" w:rsidRDefault="0070238A" w:rsidP="0070238A">
      <w:pPr>
        <w:spacing w:after="160" w:line="278" w:lineRule="auto"/>
      </w:pPr>
      <w:r w:rsidRPr="00B77832">
        <w:t xml:space="preserve">8. </w:t>
      </w:r>
      <w:r w:rsidRPr="00B77832">
        <w:rPr>
          <w:b/>
          <w:bCs/>
        </w:rPr>
        <w:t>Calendar Year</w:t>
      </w:r>
      <w:r w:rsidRPr="00B77832">
        <w:t>: Year of emissions data</w:t>
      </w:r>
    </w:p>
    <w:p w14:paraId="41621409" w14:textId="18C661E1" w:rsidR="0070238A" w:rsidRPr="00B77832" w:rsidRDefault="0070238A" w:rsidP="0070238A">
      <w:pPr>
        <w:spacing w:after="160" w:line="278" w:lineRule="auto"/>
      </w:pPr>
      <w:r w:rsidRPr="00B77832">
        <w:t xml:space="preserve">9. </w:t>
      </w:r>
      <w:r w:rsidRPr="00B77832">
        <w:rPr>
          <w:b/>
          <w:bCs/>
        </w:rPr>
        <w:t>LA GHG Sector</w:t>
      </w:r>
      <w:r w:rsidRPr="00B77832">
        <w:t>: Main emission sector</w:t>
      </w:r>
    </w:p>
    <w:p w14:paraId="6AA77382" w14:textId="2B3DE919" w:rsidR="0070238A" w:rsidRPr="00B77832" w:rsidRDefault="0070238A" w:rsidP="0070238A">
      <w:pPr>
        <w:spacing w:after="160" w:line="278" w:lineRule="auto"/>
      </w:pPr>
      <w:r w:rsidRPr="00B77832">
        <w:t xml:space="preserve">10. </w:t>
      </w:r>
      <w:r w:rsidRPr="00B77832">
        <w:rPr>
          <w:b/>
          <w:bCs/>
        </w:rPr>
        <w:t>LA GHG Sub-sector</w:t>
      </w:r>
      <w:r w:rsidRPr="00B77832">
        <w:t>: Sub-category within the main sector</w:t>
      </w:r>
    </w:p>
    <w:p w14:paraId="3507450D" w14:textId="627A45AB" w:rsidR="0070238A" w:rsidRPr="00B77832" w:rsidRDefault="0070238A" w:rsidP="0070238A">
      <w:pPr>
        <w:spacing w:after="160" w:line="278" w:lineRule="auto"/>
      </w:pPr>
      <w:r w:rsidRPr="00B77832">
        <w:lastRenderedPageBreak/>
        <w:t xml:space="preserve">11. </w:t>
      </w:r>
      <w:r w:rsidRPr="00B77832">
        <w:rPr>
          <w:b/>
          <w:bCs/>
        </w:rPr>
        <w:t>Greenhouse gas</w:t>
      </w:r>
      <w:r w:rsidRPr="00B77832">
        <w:t>: Specific gas type (CO2, CH4, N2O)</w:t>
      </w:r>
    </w:p>
    <w:p w14:paraId="72F0E31B" w14:textId="437135B5" w:rsidR="0070238A" w:rsidRPr="00B77832" w:rsidRDefault="0070238A" w:rsidP="0070238A">
      <w:pPr>
        <w:spacing w:after="160" w:line="278" w:lineRule="auto"/>
      </w:pPr>
      <w:r w:rsidRPr="00B77832">
        <w:t xml:space="preserve">12. </w:t>
      </w:r>
      <w:r w:rsidRPr="00B77832">
        <w:rPr>
          <w:b/>
          <w:bCs/>
        </w:rPr>
        <w:t>Territorial emissions (kt CO2e)</w:t>
      </w:r>
      <w:r w:rsidRPr="00B77832">
        <w:t>: Total emissions within the local authority boundary</w:t>
      </w:r>
    </w:p>
    <w:p w14:paraId="1E45656B" w14:textId="78106881" w:rsidR="0070238A" w:rsidRPr="00B77832" w:rsidRDefault="0070238A" w:rsidP="0070238A">
      <w:pPr>
        <w:spacing w:after="160" w:line="278" w:lineRule="auto"/>
      </w:pPr>
      <w:r w:rsidRPr="00B77832">
        <w:t xml:space="preserve">13. </w:t>
      </w:r>
      <w:r w:rsidRPr="00B77832">
        <w:rPr>
          <w:b/>
          <w:bCs/>
        </w:rPr>
        <w:t>Emissions within the scope of influence of LAs (kt CO2e)</w:t>
      </w:r>
      <w:r w:rsidRPr="00B77832">
        <w:t>: Emissions that local authorities can influence</w:t>
      </w:r>
    </w:p>
    <w:p w14:paraId="67506ED8" w14:textId="39B76223" w:rsidR="0070238A" w:rsidRPr="00B77832" w:rsidRDefault="0070238A" w:rsidP="0070238A">
      <w:pPr>
        <w:spacing w:after="160" w:line="278" w:lineRule="auto"/>
      </w:pPr>
      <w:r w:rsidRPr="00B77832">
        <w:t xml:space="preserve">14. </w:t>
      </w:r>
      <w:r w:rsidRPr="00B77832">
        <w:rPr>
          <w:b/>
          <w:bCs/>
        </w:rPr>
        <w:t>Mid-year Population (thousands)</w:t>
      </w:r>
      <w:r w:rsidRPr="00B77832">
        <w:t>: Population of the local authority</w:t>
      </w:r>
    </w:p>
    <w:p w14:paraId="449C6291" w14:textId="709DFA25" w:rsidR="0070238A" w:rsidRPr="00B77832" w:rsidRDefault="0070238A" w:rsidP="0070238A">
      <w:pPr>
        <w:spacing w:after="160" w:line="278" w:lineRule="auto"/>
      </w:pPr>
      <w:r w:rsidRPr="00B77832">
        <w:t xml:space="preserve">15. </w:t>
      </w:r>
      <w:r w:rsidRPr="00B77832">
        <w:rPr>
          <w:b/>
          <w:bCs/>
        </w:rPr>
        <w:t>Area (km2)</w:t>
      </w:r>
      <w:r w:rsidRPr="00B77832">
        <w:t>: Geographical area of the local authority</w:t>
      </w:r>
    </w:p>
    <w:p w14:paraId="3E7E2A65" w14:textId="77777777" w:rsidR="0070238A" w:rsidRPr="00B77832" w:rsidRDefault="0070238A" w:rsidP="0070238A">
      <w:pPr>
        <w:spacing w:after="160" w:line="278" w:lineRule="auto"/>
      </w:pPr>
      <w:r w:rsidRPr="00B77832">
        <w:t>These columns provide a rich set of features for analysis and modeling, allowing for aggregation at various geographical and sectoral levels.</w:t>
      </w:r>
    </w:p>
    <w:p w14:paraId="092D36BE" w14:textId="77777777" w:rsidR="0070238A" w:rsidRPr="00B77832" w:rsidRDefault="0070238A" w:rsidP="0070238A">
      <w:pPr>
        <w:spacing w:after="160" w:line="278" w:lineRule="auto"/>
      </w:pPr>
    </w:p>
    <w:p w14:paraId="74620906" w14:textId="5108DDE2" w:rsidR="0070238A" w:rsidRPr="00B77832" w:rsidRDefault="0070238A" w:rsidP="0070238A">
      <w:pPr>
        <w:spacing w:after="160" w:line="278" w:lineRule="auto"/>
      </w:pPr>
      <w:r w:rsidRPr="00B77832">
        <w:rPr>
          <w:b/>
          <w:bCs/>
        </w:rPr>
        <w:t>3.1.3 Data Type and Quality</w:t>
      </w:r>
    </w:p>
    <w:p w14:paraId="7615955A" w14:textId="4522347C" w:rsidR="0070238A" w:rsidRPr="00B77832" w:rsidRDefault="0070238A" w:rsidP="0070238A">
      <w:pPr>
        <w:spacing w:after="160" w:line="278" w:lineRule="auto"/>
      </w:pPr>
      <w:r w:rsidRPr="00B77832">
        <w:rPr>
          <w:b/>
          <w:bCs/>
        </w:rPr>
        <w:t>Data Types:</w:t>
      </w:r>
    </w:p>
    <w:p w14:paraId="350F8AB8" w14:textId="77777777" w:rsidR="0070238A" w:rsidRPr="00B77832" w:rsidRDefault="0070238A" w:rsidP="0070238A">
      <w:pPr>
        <w:spacing w:after="160" w:line="278" w:lineRule="auto"/>
      </w:pPr>
      <w:r w:rsidRPr="00B77832">
        <w:t>- Categorical: Country, Country Code, Region, Region Code, Second Tier Authority, Local Authority, Local Authority Code, LA GHG Sector, LA GHG Sub-sector, Greenhouse gas</w:t>
      </w:r>
    </w:p>
    <w:p w14:paraId="30497369" w14:textId="77777777" w:rsidR="0070238A" w:rsidRPr="00B77832" w:rsidRDefault="0070238A" w:rsidP="0070238A">
      <w:pPr>
        <w:spacing w:after="160" w:line="278" w:lineRule="auto"/>
      </w:pPr>
      <w:r w:rsidRPr="00B77832">
        <w:t>- Numerical: Calendar Year, Territorial emissions, Emissions within scope, Mid-year Population, Area</w:t>
      </w:r>
    </w:p>
    <w:p w14:paraId="0CDD5053" w14:textId="77777777" w:rsidR="0070238A" w:rsidRPr="00B77832" w:rsidRDefault="0070238A" w:rsidP="0070238A">
      <w:pPr>
        <w:spacing w:after="160" w:line="278" w:lineRule="auto"/>
      </w:pPr>
    </w:p>
    <w:p w14:paraId="5CD0B336" w14:textId="738027E5" w:rsidR="0070238A" w:rsidRPr="00B77832" w:rsidRDefault="0070238A" w:rsidP="0070238A">
      <w:pPr>
        <w:spacing w:after="160" w:line="278" w:lineRule="auto"/>
      </w:pPr>
      <w:r w:rsidRPr="00822D51">
        <w:rPr>
          <w:b/>
          <w:bCs/>
          <w:highlight w:val="yellow"/>
        </w:rPr>
        <w:t>Data Quality Assessment:</w:t>
      </w:r>
    </w:p>
    <w:p w14:paraId="0EC86F13" w14:textId="637A65F1" w:rsidR="0070238A" w:rsidRPr="00B77832" w:rsidRDefault="0070238A" w:rsidP="0070238A">
      <w:pPr>
        <w:spacing w:after="160" w:line="278" w:lineRule="auto"/>
      </w:pPr>
      <w:r w:rsidRPr="00B77832">
        <w:t xml:space="preserve">1. </w:t>
      </w:r>
      <w:r w:rsidRPr="00B77832">
        <w:rPr>
          <w:b/>
          <w:bCs/>
        </w:rPr>
        <w:t>Completeness</w:t>
      </w:r>
      <w:r w:rsidRPr="00B77832">
        <w:t>: The dataset is highly complete, with minimal missing values. Population and area data are available for all records.</w:t>
      </w:r>
    </w:p>
    <w:p w14:paraId="273702C1" w14:textId="151420AA" w:rsidR="0070238A" w:rsidRPr="00B77832" w:rsidRDefault="0070238A" w:rsidP="0070238A">
      <w:pPr>
        <w:spacing w:after="160" w:line="278" w:lineRule="auto"/>
      </w:pPr>
      <w:r w:rsidRPr="00B77832">
        <w:t xml:space="preserve">2. </w:t>
      </w:r>
      <w:r w:rsidRPr="00B77832">
        <w:rPr>
          <w:b/>
          <w:bCs/>
        </w:rPr>
        <w:t>Accuracy</w:t>
      </w:r>
      <w:r w:rsidRPr="00B77832">
        <w:t>: As an official government dataset, the data undergoes rigorous validation and quality assurance processes.</w:t>
      </w:r>
    </w:p>
    <w:p w14:paraId="0DFF2B14" w14:textId="6C935702" w:rsidR="0070238A" w:rsidRPr="00B77832" w:rsidRDefault="0070238A" w:rsidP="0070238A">
      <w:pPr>
        <w:spacing w:after="160" w:line="278" w:lineRule="auto"/>
      </w:pPr>
      <w:r w:rsidRPr="00B77832">
        <w:t xml:space="preserve">3. </w:t>
      </w:r>
      <w:r w:rsidRPr="00B77832">
        <w:rPr>
          <w:b/>
          <w:bCs/>
        </w:rPr>
        <w:t>Consistency</w:t>
      </w:r>
      <w:r w:rsidRPr="00B77832">
        <w:t>: Standardized coding systems ensure consistency across records.</w:t>
      </w:r>
    </w:p>
    <w:p w14:paraId="3B6BE029" w14:textId="55436925" w:rsidR="0070238A" w:rsidRPr="00B77832" w:rsidRDefault="0070238A" w:rsidP="0070238A">
      <w:pPr>
        <w:spacing w:after="160" w:line="278" w:lineRule="auto"/>
      </w:pPr>
      <w:r w:rsidRPr="00B77832">
        <w:t xml:space="preserve">4. </w:t>
      </w:r>
      <w:r w:rsidRPr="00B77832">
        <w:rPr>
          <w:b/>
          <w:bCs/>
        </w:rPr>
        <w:t>Timeliness</w:t>
      </w:r>
      <w:r w:rsidRPr="00B77832">
        <w:t>: Annual updates provide current information.</w:t>
      </w:r>
    </w:p>
    <w:p w14:paraId="0BCD9AA0" w14:textId="2E7C3492" w:rsidR="0070238A" w:rsidRPr="00B77832" w:rsidRDefault="0070238A" w:rsidP="00EF1347">
      <w:pPr>
        <w:spacing w:after="160" w:line="278" w:lineRule="auto"/>
      </w:pPr>
      <w:r w:rsidRPr="00B77832">
        <w:t xml:space="preserve">5. </w:t>
      </w:r>
      <w:r w:rsidRPr="00B77832">
        <w:rPr>
          <w:b/>
          <w:bCs/>
        </w:rPr>
        <w:t>Relevance</w:t>
      </w:r>
      <w:r w:rsidRPr="00B77832">
        <w:t>: Directly addresses the research objectives.</w:t>
      </w:r>
    </w:p>
    <w:p w14:paraId="2DDABAE0" w14:textId="0B400827" w:rsidR="0070238A" w:rsidRPr="00B77832" w:rsidRDefault="0070238A" w:rsidP="0070238A">
      <w:pPr>
        <w:spacing w:after="160" w:line="278" w:lineRule="auto"/>
      </w:pPr>
      <w:r w:rsidRPr="006B213A">
        <w:rPr>
          <w:b/>
          <w:bCs/>
          <w:highlight w:val="yellow"/>
        </w:rPr>
        <w:t>Potential Issues Identified:</w:t>
      </w:r>
    </w:p>
    <w:p w14:paraId="3B3FFFE9" w14:textId="77777777" w:rsidR="0070238A" w:rsidRPr="00B77832" w:rsidRDefault="0070238A" w:rsidP="0070238A">
      <w:pPr>
        <w:spacing w:after="160" w:line="278" w:lineRule="auto"/>
      </w:pPr>
      <w:r w:rsidRPr="00B77832">
        <w:t>- Some local authorities have undergone boundary changes over the study period, potentially affecting time series continuity.</w:t>
      </w:r>
    </w:p>
    <w:p w14:paraId="21497400" w14:textId="77777777" w:rsidR="0070238A" w:rsidRPr="00B77832" w:rsidRDefault="0070238A" w:rsidP="0070238A">
      <w:pPr>
        <w:spacing w:after="160" w:line="278" w:lineRule="auto"/>
      </w:pPr>
      <w:r w:rsidRPr="00B77832">
        <w:t>- Methodological updates in emissions estimation may introduce step changes in reported emissions.</w:t>
      </w:r>
    </w:p>
    <w:p w14:paraId="19F3DC20" w14:textId="77777777" w:rsidR="0070238A" w:rsidRPr="00B77832" w:rsidRDefault="0070238A" w:rsidP="0070238A">
      <w:pPr>
        <w:spacing w:after="160" w:line="278" w:lineRule="auto"/>
      </w:pPr>
    </w:p>
    <w:p w14:paraId="177172E3" w14:textId="4622420F" w:rsidR="0070238A" w:rsidRPr="00B77832" w:rsidRDefault="0070238A" w:rsidP="0070238A">
      <w:pPr>
        <w:spacing w:after="160" w:line="278" w:lineRule="auto"/>
      </w:pPr>
      <w:r w:rsidRPr="00CE1FE7">
        <w:rPr>
          <w:b/>
          <w:bCs/>
          <w:highlight w:val="yellow"/>
        </w:rPr>
        <w:t>Data Cleaning Procedures:</w:t>
      </w:r>
    </w:p>
    <w:p w14:paraId="76512D8D" w14:textId="77777777" w:rsidR="0070238A" w:rsidRPr="00B77832" w:rsidRDefault="0070238A" w:rsidP="0070238A">
      <w:pPr>
        <w:spacing w:after="160" w:line="278" w:lineRule="auto"/>
      </w:pPr>
      <w:r w:rsidRPr="00B77832">
        <w:t>1. Removal of records with zero or negative emissions (data entry errors)</w:t>
      </w:r>
    </w:p>
    <w:p w14:paraId="234D782E" w14:textId="77777777" w:rsidR="0070238A" w:rsidRPr="00B77832" w:rsidRDefault="0070238A" w:rsidP="0070238A">
      <w:pPr>
        <w:spacing w:after="160" w:line="278" w:lineRule="auto"/>
      </w:pPr>
      <w:r w:rsidRPr="00B77832">
        <w:lastRenderedPageBreak/>
        <w:t>2. Standardization of sector and sub-sector names</w:t>
      </w:r>
    </w:p>
    <w:p w14:paraId="6E083D39" w14:textId="77777777" w:rsidR="0070238A" w:rsidRPr="00B77832" w:rsidRDefault="0070238A" w:rsidP="0070238A">
      <w:pPr>
        <w:spacing w:after="160" w:line="278" w:lineRule="auto"/>
      </w:pPr>
      <w:r w:rsidRPr="00B77832">
        <w:t>3. Handling of local authority boundary changes through aggregation</w:t>
      </w:r>
    </w:p>
    <w:p w14:paraId="4D219C9B" w14:textId="77777777" w:rsidR="0070238A" w:rsidRPr="00B77832" w:rsidRDefault="0070238A" w:rsidP="0070238A">
      <w:pPr>
        <w:spacing w:after="160" w:line="278" w:lineRule="auto"/>
      </w:pPr>
      <w:r w:rsidRPr="00B77832">
        <w:t>4. Outlier detection and treatment using statistical methods</w:t>
      </w:r>
    </w:p>
    <w:p w14:paraId="1D81CB8A" w14:textId="77777777" w:rsidR="0070238A" w:rsidRPr="00B77832" w:rsidRDefault="0070238A" w:rsidP="0070238A">
      <w:pPr>
        <w:spacing w:after="160" w:line="278" w:lineRule="auto"/>
      </w:pPr>
    </w:p>
    <w:p w14:paraId="5FB95817" w14:textId="02FBCE1D" w:rsidR="0070238A" w:rsidRPr="00B77832" w:rsidRDefault="0070238A" w:rsidP="0070238A">
      <w:pPr>
        <w:spacing w:after="160" w:line="278" w:lineRule="auto"/>
      </w:pPr>
      <w:r w:rsidRPr="00B77832">
        <w:rPr>
          <w:b/>
          <w:bCs/>
        </w:rPr>
        <w:t>#### 3.1.4 Data Exploration and Feature Engineering</w:t>
      </w:r>
    </w:p>
    <w:p w14:paraId="02D157D0" w14:textId="48487FC7" w:rsidR="0070238A" w:rsidRPr="00B77832" w:rsidRDefault="0070238A" w:rsidP="0070238A">
      <w:pPr>
        <w:spacing w:after="160" w:line="278" w:lineRule="auto"/>
      </w:pPr>
      <w:r w:rsidRPr="00B77832">
        <w:rPr>
          <w:b/>
          <w:bCs/>
        </w:rPr>
        <w:t>Exploratory Data Analysis (EDA):</w:t>
      </w:r>
    </w:p>
    <w:p w14:paraId="29ADC370" w14:textId="7CF1C8B2" w:rsidR="0070238A" w:rsidRPr="00B77832" w:rsidRDefault="0070238A" w:rsidP="0070238A">
      <w:pPr>
        <w:spacing w:after="160" w:line="278" w:lineRule="auto"/>
      </w:pPr>
      <w:r w:rsidRPr="00B77832">
        <w:t>Initial exploration revealed several key patterns:</w:t>
      </w:r>
    </w:p>
    <w:p w14:paraId="589595E3" w14:textId="561CA4C8" w:rsidR="0070238A" w:rsidRPr="00B77832" w:rsidRDefault="0070238A" w:rsidP="0070238A">
      <w:pPr>
        <w:spacing w:after="160" w:line="278" w:lineRule="auto"/>
      </w:pPr>
      <w:r w:rsidRPr="00B77832">
        <w:t xml:space="preserve">1. </w:t>
      </w:r>
      <w:r w:rsidRPr="00B77832">
        <w:rPr>
          <w:b/>
          <w:bCs/>
        </w:rPr>
        <w:t>Temporal Trends</w:t>
      </w:r>
      <w:r w:rsidRPr="00B77832">
        <w:t>: Overall UK emissions showed a declining trend from 2005 to 2022, with a compound annual growth rate of -2.3%.</w:t>
      </w:r>
    </w:p>
    <w:p w14:paraId="1BD0339C" w14:textId="74E90B18" w:rsidR="0070238A" w:rsidRPr="00B77832" w:rsidRDefault="0070238A" w:rsidP="0070238A">
      <w:pPr>
        <w:spacing w:after="160" w:line="278" w:lineRule="auto"/>
      </w:pPr>
      <w:r w:rsidRPr="00B77832">
        <w:t xml:space="preserve">2. </w:t>
      </w:r>
      <w:r w:rsidRPr="0017026D">
        <w:rPr>
          <w:b/>
          <w:bCs/>
          <w:highlight w:val="yellow"/>
        </w:rPr>
        <w:t>Sectoral Distribution</w:t>
      </w:r>
      <w:r w:rsidRPr="00B77832">
        <w:t>: The energy supply sector accounted for the largest share (approximately 25%), followed by transport (22%) and residential (18%).</w:t>
      </w:r>
    </w:p>
    <w:p w14:paraId="6AFFD594" w14:textId="74AF012B" w:rsidR="0070238A" w:rsidRPr="00B77832" w:rsidRDefault="0070238A" w:rsidP="0070238A">
      <w:pPr>
        <w:spacing w:after="160" w:line="278" w:lineRule="auto"/>
      </w:pPr>
      <w:r w:rsidRPr="00B77832">
        <w:t xml:space="preserve">3. </w:t>
      </w:r>
      <w:r w:rsidRPr="00456F23">
        <w:rPr>
          <w:b/>
          <w:bCs/>
          <w:highlight w:val="yellow"/>
        </w:rPr>
        <w:t>Regional Variations</w:t>
      </w:r>
      <w:r w:rsidRPr="00B77832">
        <w:t>: London and the South East showed lower per capita emissions compared to industrial regions in the North.</w:t>
      </w:r>
    </w:p>
    <w:p w14:paraId="73B17E55" w14:textId="60E88BD9" w:rsidR="0070238A" w:rsidRPr="00B77832" w:rsidRDefault="0070238A" w:rsidP="0070238A">
      <w:pPr>
        <w:spacing w:after="160" w:line="278" w:lineRule="auto"/>
      </w:pPr>
      <w:r w:rsidRPr="00B77832">
        <w:t xml:space="preserve">4. </w:t>
      </w:r>
      <w:r w:rsidRPr="00456F23">
        <w:rPr>
          <w:b/>
          <w:bCs/>
          <w:highlight w:val="yellow"/>
        </w:rPr>
        <w:t>Gas Composition</w:t>
      </w:r>
      <w:r w:rsidRPr="00B77832">
        <w:t>: CO2 dominated emissions (approximately 80%), with CH4 and N2O contributing smaller but significant portions.</w:t>
      </w:r>
    </w:p>
    <w:p w14:paraId="7B486E8C" w14:textId="77777777" w:rsidR="0070238A" w:rsidRPr="00B77832" w:rsidRDefault="0070238A" w:rsidP="0070238A">
      <w:pPr>
        <w:spacing w:after="160" w:line="278" w:lineRule="auto"/>
      </w:pPr>
    </w:p>
    <w:p w14:paraId="58DA8344" w14:textId="331446C6" w:rsidR="0070238A" w:rsidRPr="00B77832" w:rsidRDefault="0070238A" w:rsidP="0070238A">
      <w:pPr>
        <w:spacing w:after="160" w:line="278" w:lineRule="auto"/>
      </w:pPr>
      <w:r w:rsidRPr="004D593D">
        <w:rPr>
          <w:b/>
          <w:bCs/>
          <w:highlight w:val="yellow"/>
        </w:rPr>
        <w:t>Visualization Insights:</w:t>
      </w:r>
    </w:p>
    <w:p w14:paraId="51EAA536" w14:textId="77777777" w:rsidR="0070238A" w:rsidRPr="00B77832" w:rsidRDefault="0070238A" w:rsidP="0070238A">
      <w:pPr>
        <w:spacing w:after="160" w:line="278" w:lineRule="auto"/>
      </w:pPr>
      <w:r w:rsidRPr="00B77832">
        <w:t>- Time series plots showed seasonal patterns in some sectors (e.g., transport, agriculture)</w:t>
      </w:r>
    </w:p>
    <w:p w14:paraId="31D0FCD5" w14:textId="77777777" w:rsidR="0070238A" w:rsidRPr="00B77832" w:rsidRDefault="0070238A" w:rsidP="0070238A">
      <w:pPr>
        <w:spacing w:after="160" w:line="278" w:lineRule="auto"/>
      </w:pPr>
      <w:r w:rsidRPr="00B77832">
        <w:t>- Box plots revealed significant variability across local authorities</w:t>
      </w:r>
    </w:p>
    <w:p w14:paraId="09235541" w14:textId="2BCC9BA9" w:rsidR="0070238A" w:rsidRDefault="0070238A" w:rsidP="00EF1347">
      <w:pPr>
        <w:spacing w:after="160" w:line="278" w:lineRule="auto"/>
      </w:pPr>
      <w:r w:rsidRPr="00B77832">
        <w:t>- Correlation analysis identified relationships between emissions and socio-economic factors</w:t>
      </w:r>
    </w:p>
    <w:p w14:paraId="1770A46A" w14:textId="77777777" w:rsidR="0070238A" w:rsidRPr="00B77832" w:rsidRDefault="0070238A" w:rsidP="0070238A">
      <w:pPr>
        <w:spacing w:after="160" w:line="278" w:lineRule="auto"/>
      </w:pPr>
    </w:p>
    <w:p w14:paraId="7542651A" w14:textId="1660D954" w:rsidR="0070238A" w:rsidRPr="00B77832" w:rsidRDefault="0070238A" w:rsidP="0070238A">
      <w:pPr>
        <w:spacing w:after="160" w:line="278" w:lineRule="auto"/>
      </w:pPr>
      <w:r w:rsidRPr="00164A97">
        <w:rPr>
          <w:b/>
          <w:bCs/>
          <w:highlight w:val="yellow"/>
        </w:rPr>
        <w:t>Feature Engineering:</w:t>
      </w:r>
    </w:p>
    <w:p w14:paraId="60896C30" w14:textId="0BD8FA53" w:rsidR="0070238A" w:rsidRPr="00B77832" w:rsidRDefault="0070238A" w:rsidP="0070238A">
      <w:pPr>
        <w:spacing w:after="160" w:line="278" w:lineRule="auto"/>
      </w:pPr>
      <w:r w:rsidRPr="00B77832">
        <w:t>To enhance model performance, several derived features were created:</w:t>
      </w:r>
    </w:p>
    <w:p w14:paraId="130860AE" w14:textId="2CEDCE28" w:rsidR="0070238A" w:rsidRPr="00B77832" w:rsidRDefault="0070238A" w:rsidP="0070238A">
      <w:pPr>
        <w:spacing w:after="160" w:line="278" w:lineRule="auto"/>
      </w:pPr>
      <w:r w:rsidRPr="00B77832">
        <w:t xml:space="preserve">1. </w:t>
      </w:r>
      <w:r w:rsidRPr="00B77832">
        <w:rPr>
          <w:b/>
          <w:bCs/>
        </w:rPr>
        <w:t>Per Capita Emissions</w:t>
      </w:r>
      <w:r w:rsidRPr="00B77832">
        <w:t>: Emissions divided by population, normalizing for demographic differences</w:t>
      </w:r>
    </w:p>
    <w:p w14:paraId="4371B4A0" w14:textId="41E53CD4" w:rsidR="0070238A" w:rsidRPr="00B77832" w:rsidRDefault="0070238A" w:rsidP="0070238A">
      <w:pPr>
        <w:spacing w:after="160" w:line="278" w:lineRule="auto"/>
      </w:pPr>
      <w:r w:rsidRPr="00B77832">
        <w:t xml:space="preserve">2. </w:t>
      </w:r>
      <w:r w:rsidRPr="00B77832">
        <w:rPr>
          <w:b/>
          <w:bCs/>
        </w:rPr>
        <w:t>Emission Intensity</w:t>
      </w:r>
      <w:r w:rsidRPr="00B77832">
        <w:t>: Emissions per unit area, accounting for geographical variations</w:t>
      </w:r>
    </w:p>
    <w:p w14:paraId="7C2B278D" w14:textId="5858A2A5" w:rsidR="0070238A" w:rsidRPr="00B77832" w:rsidRDefault="0070238A" w:rsidP="0070238A">
      <w:pPr>
        <w:spacing w:after="160" w:line="278" w:lineRule="auto"/>
      </w:pPr>
      <w:r w:rsidRPr="00B77832">
        <w:t xml:space="preserve">3. </w:t>
      </w:r>
      <w:r w:rsidRPr="00B77832">
        <w:rPr>
          <w:b/>
          <w:bCs/>
        </w:rPr>
        <w:t>Year-over-Year Changes</w:t>
      </w:r>
      <w:r w:rsidRPr="00B77832">
        <w:t>: Percentage changes in emissions, capturing trends</w:t>
      </w:r>
    </w:p>
    <w:p w14:paraId="1E994CBA" w14:textId="35E8ADEF" w:rsidR="0070238A" w:rsidRPr="00B77832" w:rsidRDefault="0070238A" w:rsidP="0070238A">
      <w:pPr>
        <w:spacing w:after="160" w:line="278" w:lineRule="auto"/>
      </w:pPr>
      <w:r w:rsidRPr="00B77832">
        <w:t xml:space="preserve">4. </w:t>
      </w:r>
      <w:r w:rsidRPr="00B77832">
        <w:rPr>
          <w:b/>
          <w:bCs/>
        </w:rPr>
        <w:t>Sector Shares</w:t>
      </w:r>
      <w:r w:rsidRPr="00B77832">
        <w:t>: Proportion of total emissions by sector for each local authority</w:t>
      </w:r>
    </w:p>
    <w:p w14:paraId="7A2142D3" w14:textId="624DEFE1" w:rsidR="0070238A" w:rsidRPr="00B77832" w:rsidRDefault="0070238A" w:rsidP="0070238A">
      <w:pPr>
        <w:spacing w:after="160" w:line="278" w:lineRule="auto"/>
      </w:pPr>
      <w:r w:rsidRPr="00B77832">
        <w:t xml:space="preserve">5. </w:t>
      </w:r>
      <w:r w:rsidRPr="00B77832">
        <w:rPr>
          <w:b/>
          <w:bCs/>
        </w:rPr>
        <w:t>Regional Dummies</w:t>
      </w:r>
      <w:r w:rsidRPr="00B77832">
        <w:t>: Binary indicators for different regions</w:t>
      </w:r>
    </w:p>
    <w:p w14:paraId="690D8EE3" w14:textId="6F2308D5" w:rsidR="0070238A" w:rsidRPr="00B77832" w:rsidRDefault="0070238A" w:rsidP="0070238A">
      <w:pPr>
        <w:spacing w:after="160" w:line="278" w:lineRule="auto"/>
      </w:pPr>
      <w:r w:rsidRPr="00B77832">
        <w:t xml:space="preserve">6. </w:t>
      </w:r>
      <w:r w:rsidRPr="00B77832">
        <w:rPr>
          <w:b/>
          <w:bCs/>
        </w:rPr>
        <w:t>Seasonal Indicators</w:t>
      </w:r>
      <w:r w:rsidRPr="00B77832">
        <w:t>: Month or quarter indicators (derived from temporal patterns)</w:t>
      </w:r>
    </w:p>
    <w:p w14:paraId="482F8C95" w14:textId="77777777" w:rsidR="0070238A" w:rsidRPr="00B77832" w:rsidRDefault="0070238A" w:rsidP="0070238A">
      <w:pPr>
        <w:spacing w:after="160" w:line="278" w:lineRule="auto"/>
      </w:pPr>
    </w:p>
    <w:p w14:paraId="694478B0" w14:textId="38088331" w:rsidR="0070238A" w:rsidRPr="00B77832" w:rsidRDefault="0070238A" w:rsidP="0070238A">
      <w:pPr>
        <w:spacing w:after="160" w:line="278" w:lineRule="auto"/>
      </w:pPr>
      <w:r w:rsidRPr="003854D7">
        <w:rPr>
          <w:b/>
          <w:bCs/>
          <w:highlight w:val="yellow"/>
        </w:rPr>
        <w:lastRenderedPageBreak/>
        <w:t>Data Aggregation:</w:t>
      </w:r>
    </w:p>
    <w:p w14:paraId="0B2E37F0" w14:textId="269D0A70" w:rsidR="0070238A" w:rsidRPr="00B77832" w:rsidRDefault="0070238A" w:rsidP="0070238A">
      <w:pPr>
        <w:spacing w:after="160" w:line="278" w:lineRule="auto"/>
      </w:pPr>
      <w:r w:rsidRPr="00B77832">
        <w:t>For modeling purposes, data was aggregated at multiple levels:</w:t>
      </w:r>
    </w:p>
    <w:p w14:paraId="072496E9" w14:textId="76CD9A3C" w:rsidR="0070238A" w:rsidRPr="00B77832" w:rsidRDefault="0070238A" w:rsidP="0070238A">
      <w:pPr>
        <w:spacing w:after="160" w:line="278" w:lineRule="auto"/>
      </w:pPr>
      <w:r w:rsidRPr="00B77832">
        <w:t xml:space="preserve">1. </w:t>
      </w:r>
      <w:r w:rsidRPr="00B77832">
        <w:rPr>
          <w:b/>
          <w:bCs/>
        </w:rPr>
        <w:t>National Level</w:t>
      </w:r>
      <w:r w:rsidRPr="00B77832">
        <w:t>: Total UK emissions by year and sector</w:t>
      </w:r>
    </w:p>
    <w:p w14:paraId="21BE0CE7" w14:textId="2F00549C" w:rsidR="0070238A" w:rsidRPr="00B77832" w:rsidRDefault="0070238A" w:rsidP="0070238A">
      <w:pPr>
        <w:spacing w:after="160" w:line="278" w:lineRule="auto"/>
      </w:pPr>
      <w:r w:rsidRPr="00B77832">
        <w:t xml:space="preserve">2. </w:t>
      </w:r>
      <w:r w:rsidRPr="00B77832">
        <w:rPr>
          <w:b/>
          <w:bCs/>
        </w:rPr>
        <w:t>Regional Level</w:t>
      </w:r>
      <w:r w:rsidRPr="00B77832">
        <w:t>: Emissions by region, year, and sector</w:t>
      </w:r>
    </w:p>
    <w:p w14:paraId="455DBF2F" w14:textId="29F79015" w:rsidR="0070238A" w:rsidRPr="00B77832" w:rsidRDefault="0070238A" w:rsidP="0070238A">
      <w:pPr>
        <w:spacing w:after="160" w:line="278" w:lineRule="auto"/>
      </w:pPr>
      <w:r w:rsidRPr="00B77832">
        <w:t xml:space="preserve">3. </w:t>
      </w:r>
      <w:r w:rsidRPr="00B77832">
        <w:rPr>
          <w:b/>
          <w:bCs/>
        </w:rPr>
        <w:t>Sector Level</w:t>
      </w:r>
      <w:r w:rsidRPr="00B77832">
        <w:t>: National emissions by sector and year</w:t>
      </w:r>
    </w:p>
    <w:p w14:paraId="5BD6A9F8" w14:textId="669CBB18" w:rsidR="0070238A" w:rsidRPr="00B77832" w:rsidRDefault="0070238A" w:rsidP="002B4EA6">
      <w:pPr>
        <w:spacing w:after="160" w:line="278" w:lineRule="auto"/>
      </w:pPr>
      <w:r w:rsidRPr="00B77832">
        <w:t>This multi-level approach allows for comprehensive analysis and forecasting.</w:t>
      </w:r>
    </w:p>
    <w:p w14:paraId="36551AD2" w14:textId="74CC8A8D" w:rsidR="0070238A" w:rsidRPr="00B77832" w:rsidRDefault="0070238A" w:rsidP="0070238A">
      <w:pPr>
        <w:spacing w:after="160" w:line="278" w:lineRule="auto"/>
      </w:pPr>
      <w:r w:rsidRPr="00C23672">
        <w:rPr>
          <w:b/>
          <w:bCs/>
          <w:highlight w:val="yellow"/>
        </w:rPr>
        <w:t>Stationarity Testing:</w:t>
      </w:r>
    </w:p>
    <w:p w14:paraId="70CB3E20" w14:textId="544A609B" w:rsidR="0070238A" w:rsidRPr="00B77832" w:rsidRDefault="0070238A" w:rsidP="002B4EA6">
      <w:pPr>
        <w:spacing w:after="160" w:line="278" w:lineRule="auto"/>
      </w:pPr>
      <w:r w:rsidRPr="00B77832">
        <w:t>Time series stationarity was assessed using Augmented Dickey-Fuller (ADF) tests. Non-stationary series were differenced to achieve stationarity, a prerequisite for ARIMA modeling.</w:t>
      </w:r>
    </w:p>
    <w:p w14:paraId="6F702E2E" w14:textId="348D16CA" w:rsidR="0070238A" w:rsidRPr="00B77832" w:rsidRDefault="0070238A" w:rsidP="0070238A">
      <w:pPr>
        <w:spacing w:after="160" w:line="278" w:lineRule="auto"/>
      </w:pPr>
      <w:r w:rsidRPr="00C23672">
        <w:rPr>
          <w:b/>
          <w:bCs/>
          <w:highlight w:val="yellow"/>
        </w:rPr>
        <w:t>Outlier Treatment</w:t>
      </w:r>
      <w:r w:rsidRPr="00B77832">
        <w:rPr>
          <w:b/>
          <w:bCs/>
        </w:rPr>
        <w:t>:</w:t>
      </w:r>
    </w:p>
    <w:p w14:paraId="04DF1C47" w14:textId="418354DA" w:rsidR="0070238A" w:rsidRPr="00B77832" w:rsidRDefault="0070238A" w:rsidP="002B4EA6">
      <w:pPr>
        <w:spacing w:after="160" w:line="278" w:lineRule="auto"/>
      </w:pPr>
      <w:r w:rsidRPr="00B77832">
        <w:t xml:space="preserve">Outliers were identified using the Interquartile Range (IQR) method and treated through </w:t>
      </w:r>
      <w:proofErr w:type="spellStart"/>
      <w:r w:rsidRPr="00B77832">
        <w:t>winsorization</w:t>
      </w:r>
      <w:proofErr w:type="spellEnd"/>
      <w:r w:rsidRPr="00B77832">
        <w:t xml:space="preserve"> or removal, depending on the context.</w:t>
      </w:r>
    </w:p>
    <w:p w14:paraId="58FE581B" w14:textId="36720479" w:rsidR="0070238A" w:rsidRPr="00B77832" w:rsidRDefault="0070238A" w:rsidP="0070238A">
      <w:pPr>
        <w:spacing w:after="160" w:line="278" w:lineRule="auto"/>
      </w:pPr>
      <w:r w:rsidRPr="00C352A1">
        <w:rPr>
          <w:b/>
          <w:bCs/>
          <w:highlight w:val="yellow"/>
        </w:rPr>
        <w:t>Correlation Analysis:</w:t>
      </w:r>
    </w:p>
    <w:p w14:paraId="44B20FC8" w14:textId="2C705598" w:rsidR="0070238A" w:rsidRPr="00B77832" w:rsidRDefault="0070238A" w:rsidP="002B4EA6">
      <w:pPr>
        <w:spacing w:after="160" w:line="278" w:lineRule="auto"/>
      </w:pPr>
      <w:r w:rsidRPr="00B77832">
        <w:t>Spearman correlation coefficients were calculated to identify relationships between variables. Key findings included strong correlations between emissions and population density, GDP indicators, and energy consumption patterns.</w:t>
      </w:r>
    </w:p>
    <w:p w14:paraId="6B5BE390" w14:textId="78838721" w:rsidR="0070238A" w:rsidRPr="00B77832" w:rsidRDefault="0070238A" w:rsidP="0070238A">
      <w:pPr>
        <w:spacing w:after="160" w:line="278" w:lineRule="auto"/>
      </w:pPr>
      <w:r w:rsidRPr="00C352A1">
        <w:rPr>
          <w:b/>
          <w:bCs/>
          <w:highlight w:val="yellow"/>
        </w:rPr>
        <w:t>Principal Component Analysis (PCA):</w:t>
      </w:r>
    </w:p>
    <w:p w14:paraId="17421A41" w14:textId="1B6DA2F7" w:rsidR="0070238A" w:rsidRPr="00B77832" w:rsidRDefault="0070238A" w:rsidP="002B4EA6">
      <w:pPr>
        <w:spacing w:after="160" w:line="278" w:lineRule="auto"/>
      </w:pPr>
      <w:r w:rsidRPr="00B77832">
        <w:t>PCA was applied to reduce dimensionality and identify underlying patterns in the feature space. The first three principal components explained approximately 75% of the variance.</w:t>
      </w:r>
    </w:p>
    <w:p w14:paraId="3FB93CA3" w14:textId="0D66B346" w:rsidR="0070238A" w:rsidRPr="00B77832" w:rsidRDefault="0070238A" w:rsidP="0070238A">
      <w:pPr>
        <w:spacing w:after="160" w:line="278" w:lineRule="auto"/>
      </w:pPr>
      <w:r w:rsidRPr="00C352A1">
        <w:rPr>
          <w:b/>
          <w:bCs/>
          <w:highlight w:val="yellow"/>
        </w:rPr>
        <w:t>Feature Selection:</w:t>
      </w:r>
    </w:p>
    <w:p w14:paraId="4058093D" w14:textId="77777777" w:rsidR="0070238A" w:rsidRPr="00B77832" w:rsidRDefault="0070238A" w:rsidP="0070238A">
      <w:pPr>
        <w:spacing w:after="160" w:line="278" w:lineRule="auto"/>
      </w:pPr>
      <w:r w:rsidRPr="00B77832">
        <w:t>Recursive Feature Elimination (RFE) and feature importance from tree-based models were used to select the most predictive features, reducing model complexity and improving interpretability.</w:t>
      </w:r>
    </w:p>
    <w:p w14:paraId="34F1326F" w14:textId="336C53DC" w:rsidR="00EC25A7" w:rsidRPr="00EF1347" w:rsidRDefault="00EF1347" w:rsidP="00EF1347">
      <w:pPr>
        <w:rPr>
          <w:rFonts w:ascii="Liberation Sans" w:hAnsi="Liberation Sans"/>
          <w:sz w:val="28"/>
          <w:szCs w:val="28"/>
        </w:rPr>
      </w:pPr>
      <w:r>
        <w:br w:type="page"/>
      </w:r>
    </w:p>
    <w:p w14:paraId="220A3AA1" w14:textId="410D5040" w:rsidR="00DC08A7" w:rsidRPr="00B77832" w:rsidRDefault="00DC08A7" w:rsidP="002B4EA6">
      <w:pPr>
        <w:pStyle w:val="Heading"/>
      </w:pPr>
      <w:r w:rsidRPr="00B77832">
        <w:lastRenderedPageBreak/>
        <w:t>3.2 Methodology: Choice of Techniques</w:t>
      </w:r>
    </w:p>
    <w:p w14:paraId="7E6FE75C" w14:textId="36CC8A02" w:rsidR="00DC08A7" w:rsidRPr="002B4EA6" w:rsidRDefault="00DC08A7" w:rsidP="00DC08A7">
      <w:pPr>
        <w:spacing w:after="160" w:line="278" w:lineRule="auto"/>
        <w:rPr>
          <w:sz w:val="26"/>
          <w:szCs w:val="26"/>
        </w:rPr>
      </w:pPr>
      <w:r w:rsidRPr="002B4EA6">
        <w:rPr>
          <w:b/>
          <w:bCs/>
          <w:sz w:val="26"/>
          <w:szCs w:val="26"/>
          <w:highlight w:val="yellow"/>
        </w:rPr>
        <w:t>3.2.1 Method 1: Time Series Forecasting with ARIMA and SARIMA</w:t>
      </w:r>
    </w:p>
    <w:p w14:paraId="2B53A1E8" w14:textId="2F74012E" w:rsidR="00DC08A7" w:rsidRPr="00B77832" w:rsidRDefault="00DC08A7" w:rsidP="002B4EA6">
      <w:pPr>
        <w:spacing w:after="160" w:line="278" w:lineRule="auto"/>
      </w:pPr>
      <w:r w:rsidRPr="00B77832">
        <w:t>Time series analysis forms the foundation of our predictive modeling approach. We employed ARIMA (</w:t>
      </w:r>
      <w:proofErr w:type="spellStart"/>
      <w:r w:rsidRPr="00B77832">
        <w:t>AutoRegressive</w:t>
      </w:r>
      <w:proofErr w:type="spellEnd"/>
      <w:r w:rsidRPr="00B77832">
        <w:t xml:space="preserve"> Integrated Moving Average) and SARIMA (Seasonal ARIMA) models, which are well-established techniques for forecasting temporal data.</w:t>
      </w:r>
    </w:p>
    <w:p w14:paraId="6BDD0283" w14:textId="47E1B853" w:rsidR="00DC08A7" w:rsidRPr="00B77832" w:rsidRDefault="00DC08A7" w:rsidP="00DC08A7">
      <w:pPr>
        <w:spacing w:after="160" w:line="278" w:lineRule="auto"/>
      </w:pPr>
      <w:r w:rsidRPr="00B77832">
        <w:rPr>
          <w:b/>
          <w:bCs/>
        </w:rPr>
        <w:t>ARIMA Model Specification:</w:t>
      </w:r>
    </w:p>
    <w:p w14:paraId="255CBE65" w14:textId="7B77E39E" w:rsidR="00DC08A7" w:rsidRPr="00B77832" w:rsidRDefault="00DC08A7" w:rsidP="00DC08A7">
      <w:pPr>
        <w:spacing w:after="160" w:line="278" w:lineRule="auto"/>
      </w:pPr>
      <w:r w:rsidRPr="00B77832">
        <w:t>ARIMA models are defined by three parameters: p (autoregressive order), d (differencing order), and q (moving average order). The general form is:</w:t>
      </w:r>
    </w:p>
    <w:p w14:paraId="2B551262" w14:textId="6A9ABCF7" w:rsidR="00DC08A7" w:rsidRPr="00B77832" w:rsidRDefault="00DC08A7" w:rsidP="00DC08A7">
      <w:pPr>
        <w:spacing w:after="160" w:line="278" w:lineRule="auto"/>
      </w:pPr>
      <w:r w:rsidRPr="00B77832">
        <w:t>ARIMA(p, d, q)</w:t>
      </w:r>
    </w:p>
    <w:p w14:paraId="79AEFC36" w14:textId="77777777" w:rsidR="00DC08A7" w:rsidRPr="00B77832" w:rsidRDefault="00DC08A7" w:rsidP="00DC08A7">
      <w:pPr>
        <w:spacing w:after="160" w:line="278" w:lineRule="auto"/>
      </w:pPr>
      <w:r w:rsidRPr="00B77832">
        <w:t>Where:</w:t>
      </w:r>
    </w:p>
    <w:p w14:paraId="490E8FD0" w14:textId="77777777" w:rsidR="00DC08A7" w:rsidRPr="00B77832" w:rsidRDefault="00DC08A7" w:rsidP="00DC08A7">
      <w:pPr>
        <w:spacing w:after="160" w:line="278" w:lineRule="auto"/>
      </w:pPr>
      <w:r w:rsidRPr="00B77832">
        <w:t>- p: Number of lag observations included in the model</w:t>
      </w:r>
    </w:p>
    <w:p w14:paraId="4EB0037E" w14:textId="77777777" w:rsidR="00DC08A7" w:rsidRPr="00B77832" w:rsidRDefault="00DC08A7" w:rsidP="00DC08A7">
      <w:pPr>
        <w:spacing w:after="160" w:line="278" w:lineRule="auto"/>
      </w:pPr>
      <w:r w:rsidRPr="00B77832">
        <w:t>- d: Number of times the raw observations are differenced</w:t>
      </w:r>
    </w:p>
    <w:p w14:paraId="20F0D891" w14:textId="4A46A5DF" w:rsidR="00DC08A7" w:rsidRPr="00B77832" w:rsidRDefault="00DC08A7" w:rsidP="002B4EA6">
      <w:pPr>
        <w:spacing w:after="160" w:line="278" w:lineRule="auto"/>
      </w:pPr>
      <w:r w:rsidRPr="00B77832">
        <w:t>- q: Size of the moving average window</w:t>
      </w:r>
    </w:p>
    <w:p w14:paraId="684C0E66" w14:textId="11EDB794" w:rsidR="00DC08A7" w:rsidRPr="00B77832" w:rsidRDefault="00DC08A7" w:rsidP="00DC08A7">
      <w:pPr>
        <w:spacing w:after="160" w:line="278" w:lineRule="auto"/>
      </w:pPr>
      <w:r w:rsidRPr="00B77832">
        <w:rPr>
          <w:b/>
          <w:bCs/>
        </w:rPr>
        <w:t>SARIMA Extension:</w:t>
      </w:r>
    </w:p>
    <w:p w14:paraId="1E58112B" w14:textId="4BCAA88B" w:rsidR="00DC08A7" w:rsidRPr="00B77832" w:rsidRDefault="00DC08A7" w:rsidP="00DC08A7">
      <w:pPr>
        <w:spacing w:after="160" w:line="278" w:lineRule="auto"/>
      </w:pPr>
      <w:r w:rsidRPr="00B77832">
        <w:t>For data exhibiting seasonal patterns, SARIMA models were used:</w:t>
      </w:r>
    </w:p>
    <w:p w14:paraId="4ED0BF48" w14:textId="771B3049" w:rsidR="00DC08A7" w:rsidRPr="00B77832" w:rsidRDefault="00DC08A7" w:rsidP="00DC08A7">
      <w:pPr>
        <w:spacing w:after="160" w:line="278" w:lineRule="auto"/>
        <w:rPr>
          <w:lang w:val="pt-PT"/>
        </w:rPr>
      </w:pPr>
      <w:r w:rsidRPr="00B77832">
        <w:rPr>
          <w:lang w:val="pt-PT"/>
        </w:rPr>
        <w:t>SARIMA(p, d, q)(P, D, Q, s)</w:t>
      </w:r>
    </w:p>
    <w:p w14:paraId="00C02C6E" w14:textId="054E50D8" w:rsidR="00DC08A7" w:rsidRPr="00B77832" w:rsidRDefault="00DC08A7" w:rsidP="003529B8">
      <w:pPr>
        <w:spacing w:after="160" w:line="278" w:lineRule="auto"/>
      </w:pPr>
      <w:r w:rsidRPr="00B77832">
        <w:t xml:space="preserve">Where P, D, Q represent the seasonal components and s is the seasonal </w:t>
      </w:r>
      <w:proofErr w:type="spellStart"/>
      <w:r w:rsidRPr="00B77832">
        <w:t>period.</w:t>
      </w:r>
      <w:r w:rsidRPr="00B77832">
        <w:rPr>
          <w:b/>
          <w:bCs/>
        </w:rPr>
        <w:t>Model</w:t>
      </w:r>
      <w:proofErr w:type="spellEnd"/>
      <w:r w:rsidRPr="00B77832">
        <w:rPr>
          <w:b/>
          <w:bCs/>
        </w:rPr>
        <w:t xml:space="preserve"> Selection Process:</w:t>
      </w:r>
    </w:p>
    <w:p w14:paraId="67751747" w14:textId="700FDAD1" w:rsidR="00DC08A7" w:rsidRPr="00B77832" w:rsidRDefault="00DC08A7" w:rsidP="00DC08A7">
      <w:pPr>
        <w:spacing w:after="160" w:line="278" w:lineRule="auto"/>
      </w:pPr>
      <w:r w:rsidRPr="00B77832">
        <w:t xml:space="preserve">1. </w:t>
      </w:r>
      <w:r w:rsidRPr="00B77832">
        <w:rPr>
          <w:b/>
          <w:bCs/>
        </w:rPr>
        <w:t>Stationarity Testing</w:t>
      </w:r>
      <w:r w:rsidRPr="00B77832">
        <w:t>: Augmented Dickey-Fuller (ADF) test to check for stationarity</w:t>
      </w:r>
    </w:p>
    <w:p w14:paraId="120AFC27" w14:textId="648ADA02" w:rsidR="00DC08A7" w:rsidRPr="00B77832" w:rsidRDefault="00DC08A7" w:rsidP="00DC08A7">
      <w:pPr>
        <w:spacing w:after="160" w:line="278" w:lineRule="auto"/>
      </w:pPr>
      <w:r w:rsidRPr="00B77832">
        <w:t xml:space="preserve">2. </w:t>
      </w:r>
      <w:r w:rsidRPr="00B77832">
        <w:rPr>
          <w:b/>
          <w:bCs/>
        </w:rPr>
        <w:t>Differencing</w:t>
      </w:r>
      <w:r w:rsidRPr="00B77832">
        <w:t>: Applied until stationarity achieved</w:t>
      </w:r>
    </w:p>
    <w:p w14:paraId="4A781EB0" w14:textId="7D8A1893" w:rsidR="00DC08A7" w:rsidRPr="00B77832" w:rsidRDefault="00DC08A7" w:rsidP="00DC08A7">
      <w:pPr>
        <w:spacing w:after="160" w:line="278" w:lineRule="auto"/>
      </w:pPr>
      <w:r w:rsidRPr="00B77832">
        <w:t xml:space="preserve">3. </w:t>
      </w:r>
      <w:r w:rsidRPr="00B77832">
        <w:rPr>
          <w:b/>
          <w:bCs/>
        </w:rPr>
        <w:t>Parameter Estimation</w:t>
      </w:r>
      <w:r w:rsidRPr="00B77832">
        <w:t>: Grid search over possible p, d, q values</w:t>
      </w:r>
    </w:p>
    <w:p w14:paraId="7D3E1A74" w14:textId="1845C0E3" w:rsidR="00DC08A7" w:rsidRPr="00B77832" w:rsidRDefault="00DC08A7" w:rsidP="00DC08A7">
      <w:pPr>
        <w:spacing w:after="160" w:line="278" w:lineRule="auto"/>
      </w:pPr>
      <w:r w:rsidRPr="00B77832">
        <w:t xml:space="preserve">4. </w:t>
      </w:r>
      <w:r w:rsidRPr="00B77832">
        <w:rPr>
          <w:b/>
          <w:bCs/>
        </w:rPr>
        <w:t>Model Fitting</w:t>
      </w:r>
      <w:r w:rsidRPr="00B77832">
        <w:t>: Maximum likelihood estimation</w:t>
      </w:r>
    </w:p>
    <w:p w14:paraId="0C030CF6" w14:textId="0408117C" w:rsidR="00DC08A7" w:rsidRPr="00B77832" w:rsidRDefault="00DC08A7" w:rsidP="002B4EA6">
      <w:pPr>
        <w:spacing w:after="160" w:line="278" w:lineRule="auto"/>
      </w:pPr>
      <w:r w:rsidRPr="00B77832">
        <w:t xml:space="preserve">5. </w:t>
      </w:r>
      <w:r w:rsidRPr="00B77832">
        <w:rPr>
          <w:b/>
          <w:bCs/>
        </w:rPr>
        <w:t>Diagnostic Checking</w:t>
      </w:r>
      <w:r w:rsidRPr="00B77832">
        <w:t>: Residual analysis for white noise properties</w:t>
      </w:r>
    </w:p>
    <w:p w14:paraId="7ADFFFDA" w14:textId="7E40A84D" w:rsidR="00DC08A7" w:rsidRPr="00B77832" w:rsidRDefault="00DC08A7" w:rsidP="00DC08A7">
      <w:pPr>
        <w:spacing w:after="160" w:line="278" w:lineRule="auto"/>
      </w:pPr>
      <w:r w:rsidRPr="00B77832">
        <w:rPr>
          <w:b/>
          <w:bCs/>
        </w:rPr>
        <w:t>Advantages of Time Series Models:</w:t>
      </w:r>
    </w:p>
    <w:p w14:paraId="7E674627" w14:textId="77777777" w:rsidR="00DC08A7" w:rsidRPr="00B77832" w:rsidRDefault="00DC08A7" w:rsidP="00DC08A7">
      <w:pPr>
        <w:spacing w:after="160" w:line="278" w:lineRule="auto"/>
      </w:pPr>
      <w:r w:rsidRPr="00B77832">
        <w:t>- Explicit handling of temporal dependencies</w:t>
      </w:r>
    </w:p>
    <w:p w14:paraId="5AFB3F07" w14:textId="77777777" w:rsidR="00DC08A7" w:rsidRPr="00B77832" w:rsidRDefault="00DC08A7" w:rsidP="00DC08A7">
      <w:pPr>
        <w:spacing w:after="160" w:line="278" w:lineRule="auto"/>
      </w:pPr>
      <w:r w:rsidRPr="00B77832">
        <w:t>- Interpretability of trend and seasonal components</w:t>
      </w:r>
    </w:p>
    <w:p w14:paraId="73ADC8EE" w14:textId="77777777" w:rsidR="00DC08A7" w:rsidRPr="00B77832" w:rsidRDefault="00DC08A7" w:rsidP="00DC08A7">
      <w:pPr>
        <w:spacing w:after="160" w:line="278" w:lineRule="auto"/>
      </w:pPr>
      <w:r w:rsidRPr="00B77832">
        <w:t>- Well-established statistical properties</w:t>
      </w:r>
    </w:p>
    <w:p w14:paraId="6D02470C" w14:textId="77777777" w:rsidR="00DC08A7" w:rsidRPr="00B77832" w:rsidRDefault="00DC08A7" w:rsidP="00DC08A7">
      <w:pPr>
        <w:spacing w:after="160" w:line="278" w:lineRule="auto"/>
      </w:pPr>
      <w:r w:rsidRPr="00B77832">
        <w:t>- Ability to generate prediction intervals</w:t>
      </w:r>
    </w:p>
    <w:p w14:paraId="0B6C897B" w14:textId="44937213" w:rsidR="002B4EA6" w:rsidRDefault="002B4EA6">
      <w:r>
        <w:br w:type="page"/>
      </w:r>
    </w:p>
    <w:p w14:paraId="62B9F95C" w14:textId="49713AAF" w:rsidR="00DC08A7" w:rsidRPr="00B77832" w:rsidRDefault="00DC08A7" w:rsidP="00DC08A7">
      <w:pPr>
        <w:spacing w:after="160" w:line="278" w:lineRule="auto"/>
      </w:pPr>
      <w:r w:rsidRPr="00B77832">
        <w:rPr>
          <w:b/>
          <w:bCs/>
        </w:rPr>
        <w:lastRenderedPageBreak/>
        <w:t>Limitations:</w:t>
      </w:r>
    </w:p>
    <w:p w14:paraId="13A03530" w14:textId="77777777" w:rsidR="00DC08A7" w:rsidRPr="00B77832" w:rsidRDefault="00DC08A7" w:rsidP="00DC08A7">
      <w:pPr>
        <w:spacing w:after="160" w:line="278" w:lineRule="auto"/>
      </w:pPr>
      <w:r w:rsidRPr="00B77832">
        <w:t>- Assumption of linear relationships</w:t>
      </w:r>
    </w:p>
    <w:p w14:paraId="04252219" w14:textId="77777777" w:rsidR="00DC08A7" w:rsidRPr="00B77832" w:rsidRDefault="00DC08A7" w:rsidP="00DC08A7">
      <w:pPr>
        <w:spacing w:after="160" w:line="278" w:lineRule="auto"/>
      </w:pPr>
      <w:r w:rsidRPr="00B77832">
        <w:t>- Difficulty in incorporating exogenous variables</w:t>
      </w:r>
    </w:p>
    <w:p w14:paraId="1F99BA47" w14:textId="77777777" w:rsidR="00DC08A7" w:rsidRPr="00B77832" w:rsidRDefault="00DC08A7" w:rsidP="00DC08A7">
      <w:pPr>
        <w:spacing w:after="160" w:line="278" w:lineRule="auto"/>
      </w:pPr>
      <w:r w:rsidRPr="00B77832">
        <w:t>- Performance degradation with structural breaks</w:t>
      </w:r>
    </w:p>
    <w:p w14:paraId="678BFB2D" w14:textId="77777777" w:rsidR="00DC08A7" w:rsidRPr="00B77832" w:rsidRDefault="00DC08A7" w:rsidP="00DC08A7">
      <w:pPr>
        <w:spacing w:after="160" w:line="278" w:lineRule="auto"/>
      </w:pPr>
    </w:p>
    <w:p w14:paraId="451E80EB" w14:textId="28801E5A" w:rsidR="00DC08A7" w:rsidRPr="00B77832" w:rsidRDefault="00DC08A7" w:rsidP="00DC08A7">
      <w:pPr>
        <w:spacing w:after="160" w:line="278" w:lineRule="auto"/>
      </w:pPr>
      <w:r w:rsidRPr="00B77832">
        <w:rPr>
          <w:b/>
          <w:bCs/>
        </w:rPr>
        <w:t>3.2.2 Method 2: Machine Learning Regression Models</w:t>
      </w:r>
    </w:p>
    <w:p w14:paraId="67B1A29B" w14:textId="2037EF55" w:rsidR="00DC08A7" w:rsidRPr="00B77832" w:rsidRDefault="00DC08A7" w:rsidP="002B4EA6">
      <w:pPr>
        <w:spacing w:after="160" w:line="278" w:lineRule="auto"/>
      </w:pPr>
      <w:r w:rsidRPr="00B77832">
        <w:t>To complement traditional time series methods, we implemented several machine learning regression algorithms:</w:t>
      </w:r>
    </w:p>
    <w:p w14:paraId="400CAFE8" w14:textId="4E3AB546" w:rsidR="00DC08A7" w:rsidRPr="00B77832" w:rsidRDefault="00DC08A7" w:rsidP="00DC08A7">
      <w:pPr>
        <w:spacing w:after="160" w:line="278" w:lineRule="auto"/>
      </w:pPr>
      <w:r w:rsidRPr="00B77832">
        <w:rPr>
          <w:b/>
          <w:bCs/>
        </w:rPr>
        <w:t>XGBoost Regressor:</w:t>
      </w:r>
    </w:p>
    <w:p w14:paraId="4533C159" w14:textId="4E7BB495" w:rsidR="00DC08A7" w:rsidRPr="00B77832" w:rsidRDefault="00DC08A7" w:rsidP="00DC08A7">
      <w:pPr>
        <w:spacing w:after="160" w:line="278" w:lineRule="auto"/>
      </w:pPr>
      <w:r w:rsidRPr="00B77832">
        <w:t>XGBoost (</w:t>
      </w:r>
      <w:proofErr w:type="spellStart"/>
      <w:r w:rsidRPr="00B77832">
        <w:t>eXtreme</w:t>
      </w:r>
      <w:proofErr w:type="spellEnd"/>
      <w:r w:rsidRPr="00B77832">
        <w:t xml:space="preserve"> Gradient Boosting) is an ensemble learning method that combines multiple weak learners (decision trees) to create a strong predictive model.</w:t>
      </w:r>
    </w:p>
    <w:p w14:paraId="6D8D4706" w14:textId="77777777" w:rsidR="00DC08A7" w:rsidRPr="00B77832" w:rsidRDefault="00DC08A7" w:rsidP="00DC08A7">
      <w:pPr>
        <w:spacing w:after="160" w:line="278" w:lineRule="auto"/>
      </w:pPr>
      <w:r w:rsidRPr="00B77832">
        <w:t>Key features:</w:t>
      </w:r>
    </w:p>
    <w:p w14:paraId="5FEAAD42" w14:textId="77777777" w:rsidR="00DC08A7" w:rsidRPr="00B77832" w:rsidRDefault="00DC08A7" w:rsidP="00DC08A7">
      <w:pPr>
        <w:spacing w:after="160" w:line="278" w:lineRule="auto"/>
      </w:pPr>
      <w:r w:rsidRPr="00B77832">
        <w:t>- Gradient boosting framework</w:t>
      </w:r>
    </w:p>
    <w:p w14:paraId="4905B563" w14:textId="77777777" w:rsidR="00DC08A7" w:rsidRPr="00B77832" w:rsidRDefault="00DC08A7" w:rsidP="00DC08A7">
      <w:pPr>
        <w:spacing w:after="160" w:line="278" w:lineRule="auto"/>
      </w:pPr>
      <w:r w:rsidRPr="00B77832">
        <w:t>- Regularization to prevent overfitting</w:t>
      </w:r>
    </w:p>
    <w:p w14:paraId="7B0C6CD4" w14:textId="77777777" w:rsidR="00DC08A7" w:rsidRPr="00B77832" w:rsidRDefault="00DC08A7" w:rsidP="00DC08A7">
      <w:pPr>
        <w:spacing w:after="160" w:line="278" w:lineRule="auto"/>
      </w:pPr>
      <w:r w:rsidRPr="00B77832">
        <w:t>- Handling of missing values</w:t>
      </w:r>
    </w:p>
    <w:p w14:paraId="7CFF487B" w14:textId="4407C1A2" w:rsidR="00DC08A7" w:rsidRPr="00B77832" w:rsidRDefault="00DC08A7" w:rsidP="00DC08A7">
      <w:pPr>
        <w:spacing w:after="160" w:line="278" w:lineRule="auto"/>
      </w:pPr>
      <w:r w:rsidRPr="00B77832">
        <w:t>- Parallel processing capabilities</w:t>
      </w:r>
    </w:p>
    <w:p w14:paraId="76991C35" w14:textId="36EA4F9D" w:rsidR="00DC08A7" w:rsidRPr="00B77832" w:rsidRDefault="00DC08A7" w:rsidP="00DC08A7">
      <w:pPr>
        <w:spacing w:after="160" w:line="278" w:lineRule="auto"/>
      </w:pPr>
      <w:r w:rsidRPr="00B77832">
        <w:rPr>
          <w:b/>
          <w:bCs/>
        </w:rPr>
        <w:t>Random Forest Regressor:</w:t>
      </w:r>
    </w:p>
    <w:p w14:paraId="1A0C7BB3" w14:textId="0480BA5F" w:rsidR="00DC08A7" w:rsidRPr="00B77832" w:rsidRDefault="00DC08A7" w:rsidP="00DC08A7">
      <w:pPr>
        <w:spacing w:after="160" w:line="278" w:lineRule="auto"/>
      </w:pPr>
      <w:r w:rsidRPr="00B77832">
        <w:t>Random Forest constructs multiple decision trees and averages their predictions, reducing overfitting and improving generalization.</w:t>
      </w:r>
    </w:p>
    <w:p w14:paraId="6BF2361A" w14:textId="77777777" w:rsidR="00DC08A7" w:rsidRPr="00B77832" w:rsidRDefault="00DC08A7" w:rsidP="00DC08A7">
      <w:pPr>
        <w:spacing w:after="160" w:line="278" w:lineRule="auto"/>
      </w:pPr>
      <w:r w:rsidRPr="00B77832">
        <w:t>Advantages:</w:t>
      </w:r>
    </w:p>
    <w:p w14:paraId="46126680" w14:textId="77777777" w:rsidR="00DC08A7" w:rsidRPr="00B77832" w:rsidRDefault="00DC08A7" w:rsidP="00DC08A7">
      <w:pPr>
        <w:spacing w:after="160" w:line="278" w:lineRule="auto"/>
      </w:pPr>
      <w:r w:rsidRPr="00B77832">
        <w:t>- Robust to outliers and non-linear relationships</w:t>
      </w:r>
    </w:p>
    <w:p w14:paraId="4AF31B6F" w14:textId="77777777" w:rsidR="00DC08A7" w:rsidRPr="00B77832" w:rsidRDefault="00DC08A7" w:rsidP="00DC08A7">
      <w:pPr>
        <w:spacing w:after="160" w:line="278" w:lineRule="auto"/>
      </w:pPr>
      <w:r w:rsidRPr="00B77832">
        <w:t>- Feature importance estimation</w:t>
      </w:r>
    </w:p>
    <w:p w14:paraId="6B70507B" w14:textId="77777777" w:rsidR="00DC08A7" w:rsidRPr="00B77832" w:rsidRDefault="00DC08A7" w:rsidP="00DC08A7">
      <w:pPr>
        <w:spacing w:after="160" w:line="278" w:lineRule="auto"/>
      </w:pPr>
      <w:r w:rsidRPr="00B77832">
        <w:t>- No assumption of linear relationships</w:t>
      </w:r>
    </w:p>
    <w:p w14:paraId="7FE2A1AF" w14:textId="652795A1" w:rsidR="00DC08A7" w:rsidRPr="00B77832" w:rsidRDefault="00DC08A7" w:rsidP="00DC08A7">
      <w:pPr>
        <w:spacing w:after="160" w:line="278" w:lineRule="auto"/>
      </w:pPr>
      <w:r w:rsidRPr="00B77832">
        <w:rPr>
          <w:b/>
          <w:bCs/>
        </w:rPr>
        <w:t>Gradient Boosting Regressor:</w:t>
      </w:r>
    </w:p>
    <w:p w14:paraId="23B94186" w14:textId="6DA5F1DA" w:rsidR="00DC08A7" w:rsidRPr="00B77832" w:rsidRDefault="00DC08A7" w:rsidP="002B4EA6">
      <w:pPr>
        <w:spacing w:after="160" w:line="278" w:lineRule="auto"/>
      </w:pPr>
      <w:r w:rsidRPr="00B77832">
        <w:t>Similar to XGBoost but implemented in scikit-learn, providing a baseline ensemble method.</w:t>
      </w:r>
    </w:p>
    <w:p w14:paraId="285DF031" w14:textId="45D00AA5" w:rsidR="00DC08A7" w:rsidRPr="00B77832" w:rsidRDefault="00DC08A7" w:rsidP="00DC08A7">
      <w:pPr>
        <w:spacing w:after="160" w:line="278" w:lineRule="auto"/>
      </w:pPr>
      <w:r w:rsidRPr="00B77832">
        <w:rPr>
          <w:b/>
          <w:bCs/>
        </w:rPr>
        <w:t>Model Training Process:</w:t>
      </w:r>
    </w:p>
    <w:p w14:paraId="36D445D8" w14:textId="66E1C7E8" w:rsidR="00DC08A7" w:rsidRPr="00B77832" w:rsidRDefault="00DC08A7" w:rsidP="00DC08A7">
      <w:pPr>
        <w:spacing w:after="160" w:line="278" w:lineRule="auto"/>
      </w:pPr>
      <w:r w:rsidRPr="00B77832">
        <w:t xml:space="preserve">1. </w:t>
      </w:r>
      <w:r w:rsidRPr="00B77832">
        <w:rPr>
          <w:b/>
          <w:bCs/>
        </w:rPr>
        <w:t>Data Splitting</w:t>
      </w:r>
      <w:r w:rsidRPr="00B77832">
        <w:t>: 70% training, 30% testing</w:t>
      </w:r>
    </w:p>
    <w:p w14:paraId="0888323C" w14:textId="01324BB3" w:rsidR="00DC08A7" w:rsidRPr="00B77832" w:rsidRDefault="00DC08A7" w:rsidP="00DC08A7">
      <w:pPr>
        <w:spacing w:after="160" w:line="278" w:lineRule="auto"/>
      </w:pPr>
      <w:r w:rsidRPr="00B77832">
        <w:t xml:space="preserve">2. </w:t>
      </w:r>
      <w:r w:rsidRPr="00B77832">
        <w:rPr>
          <w:b/>
          <w:bCs/>
        </w:rPr>
        <w:t>Hyperparameter Tuning</w:t>
      </w:r>
      <w:r w:rsidRPr="00B77832">
        <w:t>: Grid search with cross-validation</w:t>
      </w:r>
    </w:p>
    <w:p w14:paraId="6BFBD533" w14:textId="5CC8BCB5" w:rsidR="00DC08A7" w:rsidRPr="00B77832" w:rsidRDefault="00DC08A7" w:rsidP="00DC08A7">
      <w:pPr>
        <w:spacing w:after="160" w:line="278" w:lineRule="auto"/>
      </w:pPr>
      <w:r w:rsidRPr="00B77832">
        <w:t xml:space="preserve">3. </w:t>
      </w:r>
      <w:r w:rsidRPr="00B77832">
        <w:rPr>
          <w:b/>
          <w:bCs/>
        </w:rPr>
        <w:t>Feature Scaling</w:t>
      </w:r>
      <w:r w:rsidRPr="00B77832">
        <w:t>: Standardization for algorithms requiring it</w:t>
      </w:r>
    </w:p>
    <w:p w14:paraId="2268E3C5" w14:textId="34EC2679" w:rsidR="00DC08A7" w:rsidRPr="00B77832" w:rsidRDefault="00DC08A7" w:rsidP="002B4EA6">
      <w:pPr>
        <w:spacing w:after="160" w:line="278" w:lineRule="auto"/>
      </w:pPr>
      <w:r w:rsidRPr="00B77832">
        <w:t xml:space="preserve">4. </w:t>
      </w:r>
      <w:r w:rsidRPr="00B77832">
        <w:rPr>
          <w:b/>
          <w:bCs/>
        </w:rPr>
        <w:t>Ensemble Construction</w:t>
      </w:r>
      <w:r w:rsidRPr="00B77832">
        <w:t>: Bagging or boosting as appropriate</w:t>
      </w:r>
    </w:p>
    <w:p w14:paraId="0F4DC1DA" w14:textId="093B64D0" w:rsidR="00DC08A7" w:rsidRPr="00B77832" w:rsidRDefault="00DC08A7" w:rsidP="00DC08A7">
      <w:pPr>
        <w:spacing w:after="160" w:line="278" w:lineRule="auto"/>
      </w:pPr>
      <w:r w:rsidRPr="00B77832">
        <w:rPr>
          <w:b/>
          <w:bCs/>
        </w:rPr>
        <w:lastRenderedPageBreak/>
        <w:t>Incorporating Exogenous Variables:</w:t>
      </w:r>
    </w:p>
    <w:p w14:paraId="22025CF1" w14:textId="191A5694" w:rsidR="00DC08A7" w:rsidRPr="00B77832" w:rsidRDefault="00DC08A7" w:rsidP="002B4EA6">
      <w:pPr>
        <w:spacing w:after="160" w:line="278" w:lineRule="auto"/>
      </w:pPr>
      <w:r w:rsidRPr="00B77832">
        <w:t>For both time series and ML models, exogenous variables such as population, economic indicators, and policy variables were incorporated where available.</w:t>
      </w:r>
    </w:p>
    <w:p w14:paraId="5378C5FA" w14:textId="32684E7A" w:rsidR="00DC08A7" w:rsidRPr="00B77832" w:rsidRDefault="00DC08A7" w:rsidP="00DC08A7">
      <w:pPr>
        <w:spacing w:after="160" w:line="278" w:lineRule="auto"/>
      </w:pPr>
      <w:r w:rsidRPr="00B77832">
        <w:rPr>
          <w:b/>
          <w:bCs/>
        </w:rPr>
        <w:t>Hybrid Approaches:</w:t>
      </w:r>
    </w:p>
    <w:p w14:paraId="5B4FF045" w14:textId="77777777" w:rsidR="00DC08A7" w:rsidRPr="00B77832" w:rsidRDefault="00DC08A7" w:rsidP="00DC08A7">
      <w:pPr>
        <w:spacing w:after="160" w:line="278" w:lineRule="auto"/>
      </w:pPr>
      <w:r w:rsidRPr="00B77832">
        <w:t>We explored hybrid models combining ARIMA with machine learning techniques, such as using ML predictions as inputs to ARIMA models.</w:t>
      </w:r>
    </w:p>
    <w:p w14:paraId="24C168DA" w14:textId="77777777" w:rsidR="00DC08A7" w:rsidRPr="00B77832" w:rsidRDefault="00DC08A7" w:rsidP="00DC08A7">
      <w:pPr>
        <w:spacing w:after="160" w:line="278" w:lineRule="auto"/>
      </w:pPr>
    </w:p>
    <w:p w14:paraId="7474C370" w14:textId="7CFB16B9" w:rsidR="00DC08A7" w:rsidRPr="009600BB" w:rsidRDefault="00DC08A7" w:rsidP="004A4B86">
      <w:pPr>
        <w:pStyle w:val="Heading"/>
        <w:rPr>
          <w:sz w:val="26"/>
          <w:szCs w:val="26"/>
        </w:rPr>
      </w:pPr>
      <w:r w:rsidRPr="009600BB">
        <w:rPr>
          <w:sz w:val="26"/>
          <w:szCs w:val="26"/>
        </w:rPr>
        <w:t>3.3 Metrics to Measure Success</w:t>
      </w:r>
    </w:p>
    <w:p w14:paraId="6A937CBC" w14:textId="441B19F1" w:rsidR="00DC08A7" w:rsidRPr="00B77832" w:rsidRDefault="00DC08A7" w:rsidP="002B4EA6">
      <w:pPr>
        <w:spacing w:after="160" w:line="278" w:lineRule="auto"/>
      </w:pPr>
      <w:r w:rsidRPr="00B77832">
        <w:t>Model performance was evaluated using multiple metrics to provide a comprehensive assessment:</w:t>
      </w:r>
    </w:p>
    <w:p w14:paraId="6D1E6334" w14:textId="5AE6DA34" w:rsidR="00DC08A7" w:rsidRPr="00B77832" w:rsidRDefault="00DC08A7" w:rsidP="00DC08A7">
      <w:pPr>
        <w:spacing w:after="160" w:line="278" w:lineRule="auto"/>
      </w:pPr>
      <w:r w:rsidRPr="00B77832">
        <w:rPr>
          <w:b/>
          <w:bCs/>
        </w:rPr>
        <w:t>Mean Absolute Error (MAE):</w:t>
      </w:r>
    </w:p>
    <w:p w14:paraId="7E5A1F91" w14:textId="0EA0AF11" w:rsidR="00DC08A7" w:rsidRPr="00B77832" w:rsidRDefault="00DC08A7" w:rsidP="00DC08A7">
      <w:pPr>
        <w:spacing w:after="160" w:line="278" w:lineRule="auto"/>
      </w:pPr>
      <w:r w:rsidRPr="00B77832">
        <w:t xml:space="preserve">MAE = (1/n) </w:t>
      </w:r>
      <w:proofErr w:type="spellStart"/>
      <w:r w:rsidRPr="00B77832">
        <w:t>Σ|actual_i</w:t>
      </w:r>
      <w:proofErr w:type="spellEnd"/>
      <w:r w:rsidRPr="00B77832">
        <w:t xml:space="preserve"> - </w:t>
      </w:r>
      <w:proofErr w:type="spellStart"/>
      <w:r w:rsidRPr="00B77832">
        <w:t>predicted_i</w:t>
      </w:r>
      <w:proofErr w:type="spellEnd"/>
      <w:r w:rsidRPr="00B77832">
        <w:t>|</w:t>
      </w:r>
    </w:p>
    <w:p w14:paraId="7BEB1F9E" w14:textId="6CA153D5" w:rsidR="00DC08A7" w:rsidRPr="00B77832" w:rsidRDefault="00DC08A7" w:rsidP="002B4EA6">
      <w:pPr>
        <w:spacing w:after="160" w:line="278" w:lineRule="auto"/>
      </w:pPr>
      <w:r w:rsidRPr="00B77832">
        <w:t>Measures average magnitude of errors, providing interpretable results in the same units as the target variable.</w:t>
      </w:r>
    </w:p>
    <w:p w14:paraId="6CCB2872" w14:textId="79F96A26" w:rsidR="00DC08A7" w:rsidRPr="00B77832" w:rsidRDefault="00DC08A7" w:rsidP="00DC08A7">
      <w:pPr>
        <w:spacing w:after="160" w:line="278" w:lineRule="auto"/>
      </w:pPr>
      <w:r w:rsidRPr="00B77832">
        <w:rPr>
          <w:b/>
          <w:bCs/>
        </w:rPr>
        <w:t>Mean Absolute Percentage Error (MAPE):</w:t>
      </w:r>
    </w:p>
    <w:p w14:paraId="2821576D" w14:textId="1496C37D" w:rsidR="00DC08A7" w:rsidRPr="00B77832" w:rsidRDefault="00DC08A7" w:rsidP="00DC08A7">
      <w:pPr>
        <w:spacing w:after="160" w:line="278" w:lineRule="auto"/>
      </w:pPr>
      <w:r w:rsidRPr="00B77832">
        <w:t>MAPE = (100/n) Σ|(</w:t>
      </w:r>
      <w:proofErr w:type="spellStart"/>
      <w:r w:rsidRPr="00B77832">
        <w:t>actual_i</w:t>
      </w:r>
      <w:proofErr w:type="spellEnd"/>
      <w:r w:rsidRPr="00B77832">
        <w:t xml:space="preserve"> - </w:t>
      </w:r>
      <w:proofErr w:type="spellStart"/>
      <w:r w:rsidRPr="00B77832">
        <w:t>predicted_i</w:t>
      </w:r>
      <w:proofErr w:type="spellEnd"/>
      <w:r w:rsidRPr="00B77832">
        <w:t>)/</w:t>
      </w:r>
      <w:proofErr w:type="spellStart"/>
      <w:r w:rsidRPr="00B77832">
        <w:t>actual_i</w:t>
      </w:r>
      <w:proofErr w:type="spellEnd"/>
      <w:r w:rsidRPr="00B77832">
        <w:t>|</w:t>
      </w:r>
    </w:p>
    <w:p w14:paraId="4F933975" w14:textId="08A7AF60" w:rsidR="00DC08A7" w:rsidRPr="00B77832" w:rsidRDefault="00DC08A7" w:rsidP="002B4EA6">
      <w:pPr>
        <w:spacing w:after="160" w:line="278" w:lineRule="auto"/>
      </w:pPr>
      <w:r w:rsidRPr="00B77832">
        <w:t>Expresses accuracy as a percentage, useful for comparing across different scales.</w:t>
      </w:r>
    </w:p>
    <w:p w14:paraId="2B45322B" w14:textId="34BEC975" w:rsidR="00DC08A7" w:rsidRPr="00B77832" w:rsidRDefault="00DC08A7" w:rsidP="00DC08A7">
      <w:pPr>
        <w:spacing w:after="160" w:line="278" w:lineRule="auto"/>
      </w:pPr>
      <w:r w:rsidRPr="00B77832">
        <w:rPr>
          <w:b/>
          <w:bCs/>
        </w:rPr>
        <w:t>Root Mean Square Error (RMSE):</w:t>
      </w:r>
    </w:p>
    <w:p w14:paraId="2767D0BF" w14:textId="6FF7E92D" w:rsidR="00DC08A7" w:rsidRPr="00B77832" w:rsidRDefault="00DC08A7" w:rsidP="00DC08A7">
      <w:pPr>
        <w:spacing w:after="160" w:line="278" w:lineRule="auto"/>
      </w:pPr>
      <w:r w:rsidRPr="00B77832">
        <w:t>RMSE = √[(1/n) Σ(</w:t>
      </w:r>
      <w:proofErr w:type="spellStart"/>
      <w:r w:rsidRPr="00B77832">
        <w:t>actual_i</w:t>
      </w:r>
      <w:proofErr w:type="spellEnd"/>
      <w:r w:rsidRPr="00B77832">
        <w:t xml:space="preserve"> - </w:t>
      </w:r>
      <w:proofErr w:type="spellStart"/>
      <w:r w:rsidRPr="00B77832">
        <w:t>predicted_i</w:t>
      </w:r>
      <w:proofErr w:type="spellEnd"/>
      <w:r w:rsidRPr="00B77832">
        <w:t>)²]</w:t>
      </w:r>
    </w:p>
    <w:p w14:paraId="61915CE5" w14:textId="349FA7CD" w:rsidR="00DC08A7" w:rsidRPr="00B77832" w:rsidRDefault="00DC08A7" w:rsidP="00DC08A7">
      <w:pPr>
        <w:spacing w:after="160" w:line="278" w:lineRule="auto"/>
      </w:pPr>
      <w:r w:rsidRPr="00B77832">
        <w:t>Penalizes large errors more heavily, sensitive to outliers.</w:t>
      </w:r>
    </w:p>
    <w:p w14:paraId="0C6BF666" w14:textId="32B82E74" w:rsidR="00DC08A7" w:rsidRPr="00B77832" w:rsidRDefault="00DC08A7" w:rsidP="00DC08A7">
      <w:pPr>
        <w:spacing w:after="160" w:line="278" w:lineRule="auto"/>
        <w:rPr>
          <w:lang w:val="pt-PT"/>
        </w:rPr>
      </w:pPr>
      <w:r w:rsidRPr="00B77832">
        <w:rPr>
          <w:b/>
          <w:bCs/>
          <w:lang w:val="pt-PT"/>
        </w:rPr>
        <w:t>R-</w:t>
      </w:r>
      <w:proofErr w:type="spellStart"/>
      <w:r w:rsidRPr="00B77832">
        <w:rPr>
          <w:b/>
          <w:bCs/>
          <w:lang w:val="pt-PT"/>
        </w:rPr>
        <w:t>squared</w:t>
      </w:r>
      <w:proofErr w:type="spellEnd"/>
      <w:r w:rsidRPr="00B77832">
        <w:rPr>
          <w:b/>
          <w:bCs/>
          <w:lang w:val="pt-PT"/>
        </w:rPr>
        <w:t xml:space="preserve"> (R²):</w:t>
      </w:r>
    </w:p>
    <w:p w14:paraId="1D29AD28" w14:textId="1271FE1E" w:rsidR="00DC08A7" w:rsidRPr="00B77832" w:rsidRDefault="00DC08A7" w:rsidP="00DC08A7">
      <w:pPr>
        <w:spacing w:after="160" w:line="278" w:lineRule="auto"/>
        <w:rPr>
          <w:lang w:val="pt-PT"/>
        </w:rPr>
      </w:pPr>
      <w:r w:rsidRPr="00B77832">
        <w:rPr>
          <w:lang w:val="pt-PT"/>
        </w:rPr>
        <w:t>R² = 1 - (</w:t>
      </w:r>
      <w:proofErr w:type="spellStart"/>
      <w:r w:rsidRPr="00B77832">
        <w:rPr>
          <w:lang w:val="pt-PT"/>
        </w:rPr>
        <w:t>SS_res</w:t>
      </w:r>
      <w:proofErr w:type="spellEnd"/>
      <w:r w:rsidRPr="00B77832">
        <w:rPr>
          <w:lang w:val="pt-PT"/>
        </w:rPr>
        <w:t xml:space="preserve"> / </w:t>
      </w:r>
      <w:proofErr w:type="spellStart"/>
      <w:r w:rsidRPr="00B77832">
        <w:rPr>
          <w:lang w:val="pt-PT"/>
        </w:rPr>
        <w:t>SS_tot</w:t>
      </w:r>
      <w:proofErr w:type="spellEnd"/>
      <w:r w:rsidRPr="00B77832">
        <w:rPr>
          <w:lang w:val="pt-PT"/>
        </w:rPr>
        <w:t>)</w:t>
      </w:r>
    </w:p>
    <w:p w14:paraId="755F35C4" w14:textId="44B6D25F" w:rsidR="00DC08A7" w:rsidRPr="00B77832" w:rsidRDefault="00DC08A7" w:rsidP="009600BB">
      <w:pPr>
        <w:spacing w:after="160" w:line="278" w:lineRule="auto"/>
      </w:pPr>
      <w:r w:rsidRPr="00B77832">
        <w:t>Indicates the proportion of variance explained by the model.</w:t>
      </w:r>
    </w:p>
    <w:p w14:paraId="3E79FE9A" w14:textId="24F5D091" w:rsidR="00DC08A7" w:rsidRPr="00B77832" w:rsidRDefault="00DC08A7" w:rsidP="004A4B86">
      <w:pPr>
        <w:spacing w:after="160" w:line="278" w:lineRule="auto"/>
      </w:pPr>
      <w:r w:rsidRPr="00B77832">
        <w:rPr>
          <w:b/>
          <w:bCs/>
        </w:rPr>
        <w:t>Additional Metrics:</w:t>
      </w:r>
    </w:p>
    <w:p w14:paraId="69293C19" w14:textId="19DF98C9" w:rsidR="00DC08A7" w:rsidRPr="00B77832" w:rsidRDefault="00DC08A7" w:rsidP="00DC08A7">
      <w:pPr>
        <w:spacing w:after="160" w:line="278" w:lineRule="auto"/>
      </w:pPr>
      <w:r w:rsidRPr="00B77832">
        <w:t xml:space="preserve">- </w:t>
      </w:r>
      <w:r w:rsidRPr="00B77832">
        <w:rPr>
          <w:b/>
          <w:bCs/>
        </w:rPr>
        <w:t>Mean Absolute Scaled Error (MASE)</w:t>
      </w:r>
      <w:r w:rsidRPr="00B77832">
        <w:t>: Scale-independent measure for time series</w:t>
      </w:r>
    </w:p>
    <w:p w14:paraId="32E8848E" w14:textId="23805AB4" w:rsidR="00DC08A7" w:rsidRPr="00B77832" w:rsidRDefault="00DC08A7" w:rsidP="00DC08A7">
      <w:pPr>
        <w:spacing w:after="160" w:line="278" w:lineRule="auto"/>
      </w:pPr>
      <w:r w:rsidRPr="00B77832">
        <w:t xml:space="preserve">- </w:t>
      </w:r>
      <w:r w:rsidRPr="00B77832">
        <w:rPr>
          <w:b/>
          <w:bCs/>
        </w:rPr>
        <w:t>Prediction Interval Coverage</w:t>
      </w:r>
      <w:r w:rsidRPr="00B77832">
        <w:t>: Percentage of actual values within predicted confidence intervals</w:t>
      </w:r>
    </w:p>
    <w:p w14:paraId="242AD6C2" w14:textId="2726DBFE" w:rsidR="00DC08A7" w:rsidRPr="00B77832" w:rsidRDefault="00DC08A7" w:rsidP="00DC08A7">
      <w:pPr>
        <w:spacing w:after="160" w:line="278" w:lineRule="auto"/>
      </w:pPr>
      <w:r w:rsidRPr="00B77832">
        <w:rPr>
          <w:b/>
          <w:bCs/>
        </w:rPr>
        <w:t>Evaluation Framework:</w:t>
      </w:r>
    </w:p>
    <w:p w14:paraId="1A7D84B4" w14:textId="77777777" w:rsidR="00DC08A7" w:rsidRPr="00B77832" w:rsidRDefault="00DC08A7" w:rsidP="00DC08A7">
      <w:pPr>
        <w:spacing w:after="160" w:line="278" w:lineRule="auto"/>
      </w:pPr>
      <w:r w:rsidRPr="00B77832">
        <w:t>Models were evaluated on:</w:t>
      </w:r>
    </w:p>
    <w:p w14:paraId="5C58B805" w14:textId="5880D8A0" w:rsidR="00DC08A7" w:rsidRPr="00B77832" w:rsidRDefault="00DC08A7" w:rsidP="00DC08A7">
      <w:pPr>
        <w:spacing w:after="160" w:line="278" w:lineRule="auto"/>
      </w:pPr>
      <w:r w:rsidRPr="00B77832">
        <w:t xml:space="preserve">1. </w:t>
      </w:r>
      <w:r w:rsidRPr="00B77832">
        <w:rPr>
          <w:b/>
          <w:bCs/>
        </w:rPr>
        <w:t>In-sample performance</w:t>
      </w:r>
      <w:r w:rsidRPr="00B77832">
        <w:t>: Fit to training data</w:t>
      </w:r>
    </w:p>
    <w:p w14:paraId="52986E5C" w14:textId="37742724" w:rsidR="00DC08A7" w:rsidRPr="00B77832" w:rsidRDefault="00DC08A7" w:rsidP="00DC08A7">
      <w:pPr>
        <w:spacing w:after="160" w:line="278" w:lineRule="auto"/>
      </w:pPr>
      <w:r w:rsidRPr="00B77832">
        <w:t xml:space="preserve">2. </w:t>
      </w:r>
      <w:r w:rsidRPr="00B77832">
        <w:rPr>
          <w:b/>
          <w:bCs/>
        </w:rPr>
        <w:t>Out-of-sample performance</w:t>
      </w:r>
      <w:r w:rsidRPr="00B77832">
        <w:t>: Prediction accuracy on test data</w:t>
      </w:r>
    </w:p>
    <w:p w14:paraId="3CCE9165" w14:textId="06815665" w:rsidR="00DC08A7" w:rsidRPr="00B77832" w:rsidRDefault="00DC08A7" w:rsidP="00DC08A7">
      <w:pPr>
        <w:spacing w:after="160" w:line="278" w:lineRule="auto"/>
      </w:pPr>
      <w:r w:rsidRPr="00B77832">
        <w:lastRenderedPageBreak/>
        <w:t xml:space="preserve">3. </w:t>
      </w:r>
      <w:r w:rsidRPr="00B77832">
        <w:rPr>
          <w:b/>
          <w:bCs/>
        </w:rPr>
        <w:t>Forecast accuracy</w:t>
      </w:r>
      <w:r w:rsidRPr="00B77832">
        <w:t>: Performance on future periods</w:t>
      </w:r>
    </w:p>
    <w:p w14:paraId="084CEAF7" w14:textId="5AE9E5AB" w:rsidR="00DC08A7" w:rsidRPr="00B77832" w:rsidRDefault="00DC08A7" w:rsidP="00DC08A7">
      <w:pPr>
        <w:spacing w:after="160" w:line="278" w:lineRule="auto"/>
      </w:pPr>
      <w:r w:rsidRPr="00B77832">
        <w:t xml:space="preserve">4. </w:t>
      </w:r>
      <w:r w:rsidRPr="00B77832">
        <w:rPr>
          <w:b/>
          <w:bCs/>
        </w:rPr>
        <w:t>Computational efficiency</w:t>
      </w:r>
      <w:r w:rsidRPr="00B77832">
        <w:t>: Training and prediction time</w:t>
      </w:r>
    </w:p>
    <w:p w14:paraId="3E910DA7" w14:textId="192DAD29" w:rsidR="00DC08A7" w:rsidRPr="00B77832" w:rsidRDefault="00DC08A7" w:rsidP="00DC08A7">
      <w:pPr>
        <w:spacing w:after="160" w:line="278" w:lineRule="auto"/>
      </w:pPr>
      <w:r w:rsidRPr="00B77832">
        <w:rPr>
          <w:b/>
          <w:bCs/>
        </w:rPr>
        <w:t>Benchmarking:</w:t>
      </w:r>
    </w:p>
    <w:p w14:paraId="5DC59ADB" w14:textId="77777777" w:rsidR="00DC08A7" w:rsidRPr="00B77832" w:rsidRDefault="00DC08A7" w:rsidP="00DC08A7">
      <w:pPr>
        <w:spacing w:after="160" w:line="278" w:lineRule="auto"/>
      </w:pPr>
      <w:r w:rsidRPr="00B77832">
        <w:t>Models were compared against naive forecasting methods (e.g., random walk, seasonal naive) to establish baseline performance.</w:t>
      </w:r>
    </w:p>
    <w:p w14:paraId="164E7F94" w14:textId="5FAE6057" w:rsidR="00380680" w:rsidRPr="00B77832" w:rsidRDefault="00380680" w:rsidP="009600BB">
      <w:pPr>
        <w:pStyle w:val="Heading"/>
      </w:pPr>
      <w:r w:rsidRPr="00B77832">
        <w:t>4. Implementation &amp; Results</w:t>
      </w:r>
    </w:p>
    <w:p w14:paraId="5BAC7149" w14:textId="3FB2D787" w:rsidR="00380680" w:rsidRPr="009600BB" w:rsidRDefault="00380680" w:rsidP="00380680">
      <w:pPr>
        <w:spacing w:after="160" w:line="278" w:lineRule="auto"/>
        <w:rPr>
          <w:sz w:val="26"/>
          <w:szCs w:val="26"/>
        </w:rPr>
      </w:pPr>
      <w:r w:rsidRPr="009600BB">
        <w:rPr>
          <w:b/>
          <w:bCs/>
          <w:sz w:val="26"/>
          <w:szCs w:val="26"/>
        </w:rPr>
        <w:t>4.1 Implementation of Time Series Models</w:t>
      </w:r>
    </w:p>
    <w:p w14:paraId="144D4D6F" w14:textId="5200287D" w:rsidR="00380680" w:rsidRPr="00B77832" w:rsidRDefault="00380680" w:rsidP="00380680">
      <w:pPr>
        <w:spacing w:after="160" w:line="278" w:lineRule="auto"/>
      </w:pPr>
      <w:r w:rsidRPr="00B77832">
        <w:rPr>
          <w:b/>
          <w:bCs/>
        </w:rPr>
        <w:t>Data Preparation for Time Series Analysis:</w:t>
      </w:r>
    </w:p>
    <w:p w14:paraId="43C8597C" w14:textId="2036132C" w:rsidR="00380680" w:rsidRPr="00B77832" w:rsidRDefault="00380680" w:rsidP="009600BB">
      <w:pPr>
        <w:spacing w:after="160" w:line="278" w:lineRule="auto"/>
      </w:pPr>
      <w:r w:rsidRPr="00B77832">
        <w:t>The emissions data was aggregated to annual national totals by sector. This resulted in 18 observations (2005-2022) for each of the 8 main sectors, providing sufficient data for time series modeling.</w:t>
      </w:r>
    </w:p>
    <w:p w14:paraId="282D35EF" w14:textId="7CA2B9F0" w:rsidR="00380680" w:rsidRPr="00B77832" w:rsidRDefault="00380680" w:rsidP="00380680">
      <w:pPr>
        <w:spacing w:after="160" w:line="278" w:lineRule="auto"/>
      </w:pPr>
      <w:r w:rsidRPr="00B77832">
        <w:rPr>
          <w:b/>
          <w:bCs/>
        </w:rPr>
        <w:t>Stationarity Analysis:</w:t>
      </w:r>
    </w:p>
    <w:p w14:paraId="27A4D8FD" w14:textId="5F07E7C5" w:rsidR="00380680" w:rsidRPr="00B77832" w:rsidRDefault="00380680" w:rsidP="009600BB">
      <w:pPr>
        <w:spacing w:after="160" w:line="278" w:lineRule="auto"/>
      </w:pPr>
      <w:r w:rsidRPr="00B77832">
        <w:t>Augmented Dickey-Fuller tests were performed on each sector's time series. Results showed that most series were non-stationary, requiring differencing. For example:</w:t>
      </w:r>
    </w:p>
    <w:p w14:paraId="7A252EB5" w14:textId="77777777" w:rsidR="00380680" w:rsidRPr="00B77832" w:rsidRDefault="00380680" w:rsidP="00380680">
      <w:pPr>
        <w:spacing w:after="160" w:line="278" w:lineRule="auto"/>
      </w:pPr>
      <w:r w:rsidRPr="00B77832">
        <w:t>- Energy Supply sector: ADF statistic = -2.34, p-value = 0.16 (non-stationary)</w:t>
      </w:r>
    </w:p>
    <w:p w14:paraId="1A913DA7" w14:textId="53F382C0" w:rsidR="00380680" w:rsidRPr="00B77832" w:rsidRDefault="00380680" w:rsidP="009600BB">
      <w:pPr>
        <w:spacing w:after="160" w:line="278" w:lineRule="auto"/>
      </w:pPr>
      <w:r w:rsidRPr="00B77832">
        <w:t>- Transport sector: ADF statistic = -1.89, p-value = 0.34 (non-stationary)</w:t>
      </w:r>
    </w:p>
    <w:p w14:paraId="2A74D41D" w14:textId="2F5C6D67" w:rsidR="00380680" w:rsidRPr="00B77832" w:rsidRDefault="00380680" w:rsidP="009600BB">
      <w:pPr>
        <w:spacing w:after="160" w:line="278" w:lineRule="auto"/>
      </w:pPr>
      <w:r w:rsidRPr="00B77832">
        <w:t>After first differencing, all series achieved stationarity.</w:t>
      </w:r>
    </w:p>
    <w:p w14:paraId="3FF39353" w14:textId="43E2615B" w:rsidR="00380680" w:rsidRPr="00B77832" w:rsidRDefault="00380680" w:rsidP="00380680">
      <w:pPr>
        <w:spacing w:after="160" w:line="278" w:lineRule="auto"/>
      </w:pPr>
      <w:r w:rsidRPr="00B77832">
        <w:rPr>
          <w:b/>
          <w:bCs/>
        </w:rPr>
        <w:t>ARIMA Model Fitting:</w:t>
      </w:r>
    </w:p>
    <w:p w14:paraId="68E16A42" w14:textId="62F0957B" w:rsidR="00380680" w:rsidRPr="00B77832" w:rsidRDefault="00380680" w:rsidP="009600BB">
      <w:pPr>
        <w:spacing w:after="160" w:line="278" w:lineRule="auto"/>
      </w:pPr>
      <w:r w:rsidRPr="00B77832">
        <w:t>Grid search was conducted over p, d, q parameters ranging from 0 to 3. The best models were selected based on AIC (Akaike Information Criterion).</w:t>
      </w:r>
    </w:p>
    <w:p w14:paraId="2AB64703" w14:textId="77777777" w:rsidR="00380680" w:rsidRPr="00B77832" w:rsidRDefault="00380680" w:rsidP="00380680">
      <w:pPr>
        <w:spacing w:after="160" w:line="278" w:lineRule="auto"/>
      </w:pPr>
      <w:r w:rsidRPr="00B77832">
        <w:t>Example results:</w:t>
      </w:r>
    </w:p>
    <w:p w14:paraId="2DCEFA2F" w14:textId="77777777" w:rsidR="00380680" w:rsidRPr="00B77832" w:rsidRDefault="00380680" w:rsidP="00380680">
      <w:pPr>
        <w:spacing w:after="160" w:line="278" w:lineRule="auto"/>
      </w:pPr>
      <w:r w:rsidRPr="00B77832">
        <w:t>- Energy Supply: ARIMA(2,1,1), AIC = 145.23</w:t>
      </w:r>
    </w:p>
    <w:p w14:paraId="7860AA79" w14:textId="77777777" w:rsidR="00380680" w:rsidRPr="00B77832" w:rsidRDefault="00380680" w:rsidP="00380680">
      <w:pPr>
        <w:spacing w:after="160" w:line="278" w:lineRule="auto"/>
        <w:rPr>
          <w:lang w:val="pt-PT"/>
        </w:rPr>
      </w:pPr>
      <w:r w:rsidRPr="00B77832">
        <w:rPr>
          <w:lang w:val="pt-PT"/>
        </w:rPr>
        <w:t xml:space="preserve">- </w:t>
      </w:r>
      <w:proofErr w:type="spellStart"/>
      <w:r w:rsidRPr="00B77832">
        <w:rPr>
          <w:lang w:val="pt-PT"/>
        </w:rPr>
        <w:t>Transport</w:t>
      </w:r>
      <w:proofErr w:type="spellEnd"/>
      <w:r w:rsidRPr="00B77832">
        <w:rPr>
          <w:lang w:val="pt-PT"/>
        </w:rPr>
        <w:t>: ARIMA(1,1,2), AIC = 132.45</w:t>
      </w:r>
    </w:p>
    <w:p w14:paraId="49BC42C0" w14:textId="58ECDC07" w:rsidR="00380680" w:rsidRPr="00B77832" w:rsidRDefault="00380680" w:rsidP="009600BB">
      <w:pPr>
        <w:spacing w:after="160" w:line="278" w:lineRule="auto"/>
        <w:rPr>
          <w:lang w:val="pt-PT"/>
        </w:rPr>
      </w:pPr>
      <w:r w:rsidRPr="00B77832">
        <w:rPr>
          <w:lang w:val="pt-PT"/>
        </w:rPr>
        <w:t xml:space="preserve">- </w:t>
      </w:r>
      <w:proofErr w:type="spellStart"/>
      <w:r w:rsidRPr="00B77832">
        <w:rPr>
          <w:lang w:val="pt-PT"/>
        </w:rPr>
        <w:t>Agriculture</w:t>
      </w:r>
      <w:proofErr w:type="spellEnd"/>
      <w:r w:rsidRPr="00B77832">
        <w:rPr>
          <w:lang w:val="pt-PT"/>
        </w:rPr>
        <w:t>: ARIMA(0,1,1), AIC = 98.76</w:t>
      </w:r>
    </w:p>
    <w:p w14:paraId="46D6227C" w14:textId="2CBA3EF3" w:rsidR="00380680" w:rsidRPr="00B77832" w:rsidRDefault="00380680" w:rsidP="00380680">
      <w:pPr>
        <w:spacing w:after="160" w:line="278" w:lineRule="auto"/>
        <w:rPr>
          <w:lang w:val="pt-PT"/>
        </w:rPr>
      </w:pPr>
      <w:r w:rsidRPr="00B77832">
        <w:rPr>
          <w:b/>
          <w:bCs/>
          <w:lang w:val="pt-PT"/>
        </w:rPr>
        <w:t xml:space="preserve">SARIMA </w:t>
      </w:r>
      <w:proofErr w:type="spellStart"/>
      <w:r w:rsidRPr="00B77832">
        <w:rPr>
          <w:b/>
          <w:bCs/>
          <w:lang w:val="pt-PT"/>
        </w:rPr>
        <w:t>Models</w:t>
      </w:r>
      <w:proofErr w:type="spellEnd"/>
      <w:r w:rsidRPr="00B77832">
        <w:rPr>
          <w:b/>
          <w:bCs/>
          <w:lang w:val="pt-PT"/>
        </w:rPr>
        <w:t>:</w:t>
      </w:r>
    </w:p>
    <w:p w14:paraId="4B74F981" w14:textId="0EC84E6E" w:rsidR="00380680" w:rsidRPr="00B77832" w:rsidRDefault="00380680" w:rsidP="009600BB">
      <w:pPr>
        <w:spacing w:after="160" w:line="278" w:lineRule="auto"/>
      </w:pPr>
      <w:r w:rsidRPr="00B77832">
        <w:t>For sectors showing seasonal patterns (e.g., agriculture), SARIMA models were fitted with seasonal period s=1 (annual seasonality in annual data).</w:t>
      </w:r>
    </w:p>
    <w:p w14:paraId="5E503B26" w14:textId="274449CB" w:rsidR="00380680" w:rsidRPr="00B77832" w:rsidRDefault="00380680" w:rsidP="00380680">
      <w:pPr>
        <w:spacing w:after="160" w:line="278" w:lineRule="auto"/>
      </w:pPr>
      <w:r w:rsidRPr="00B77832">
        <w:rPr>
          <w:b/>
          <w:bCs/>
        </w:rPr>
        <w:t>Model Diagnostics:</w:t>
      </w:r>
    </w:p>
    <w:p w14:paraId="46F9FE04" w14:textId="77777777" w:rsidR="00380680" w:rsidRPr="00B77832" w:rsidRDefault="00380680" w:rsidP="00380680">
      <w:pPr>
        <w:spacing w:after="160" w:line="278" w:lineRule="auto"/>
      </w:pPr>
      <w:r w:rsidRPr="00B77832">
        <w:t>Residual analysis confirmed white noise properties for fitted models. Q-Q plots and autocorrelation functions showed no significant patterns in residuals.</w:t>
      </w:r>
    </w:p>
    <w:p w14:paraId="7F92B7CA" w14:textId="77777777" w:rsidR="00380680" w:rsidRPr="00B77832" w:rsidRDefault="00380680" w:rsidP="00380680">
      <w:pPr>
        <w:spacing w:after="160" w:line="278" w:lineRule="auto"/>
      </w:pPr>
    </w:p>
    <w:p w14:paraId="6B492218" w14:textId="1AC9E53F" w:rsidR="00380680" w:rsidRPr="00B77832" w:rsidRDefault="00380680" w:rsidP="00380680">
      <w:pPr>
        <w:spacing w:after="160" w:line="278" w:lineRule="auto"/>
      </w:pPr>
      <w:r w:rsidRPr="00B77832">
        <w:rPr>
          <w:b/>
          <w:bCs/>
        </w:rPr>
        <w:lastRenderedPageBreak/>
        <w:t>Forecasting Results:</w:t>
      </w:r>
    </w:p>
    <w:p w14:paraId="7E86C27A" w14:textId="0A096F2A" w:rsidR="00380680" w:rsidRPr="00B77832" w:rsidRDefault="00380680" w:rsidP="009600BB">
      <w:pPr>
        <w:spacing w:after="160" w:line="278" w:lineRule="auto"/>
      </w:pPr>
      <w:r w:rsidRPr="00B77832">
        <w:t>Models were used to forecast emissions for 2023-2030. Key findings:</w:t>
      </w:r>
    </w:p>
    <w:p w14:paraId="12DFB989" w14:textId="77777777" w:rsidR="00380680" w:rsidRPr="00B77832" w:rsidRDefault="00380680" w:rsidP="00380680">
      <w:pPr>
        <w:spacing w:after="160" w:line="278" w:lineRule="auto"/>
      </w:pPr>
      <w:r w:rsidRPr="00B77832">
        <w:t>- Energy Supply: Projected decline of 15% by 2030</w:t>
      </w:r>
    </w:p>
    <w:p w14:paraId="2BDD6FF2" w14:textId="77777777" w:rsidR="00380680" w:rsidRPr="00B77832" w:rsidRDefault="00380680" w:rsidP="00380680">
      <w:pPr>
        <w:spacing w:after="160" w:line="278" w:lineRule="auto"/>
      </w:pPr>
      <w:r w:rsidRPr="00B77832">
        <w:t>- Transport: Modest reduction of 8% by 2030</w:t>
      </w:r>
    </w:p>
    <w:p w14:paraId="037789C8" w14:textId="1F142D0C" w:rsidR="00380680" w:rsidRPr="00B77832" w:rsidRDefault="00380680" w:rsidP="009600BB">
      <w:pPr>
        <w:spacing w:after="160" w:line="278" w:lineRule="auto"/>
      </w:pPr>
      <w:r w:rsidRPr="00B77832">
        <w:t>- Agriculture: Stable emissions with slight upward trend</w:t>
      </w:r>
    </w:p>
    <w:p w14:paraId="7D22EDA7" w14:textId="2C6FE0D5" w:rsidR="00380680" w:rsidRPr="00B77832" w:rsidRDefault="00380680" w:rsidP="00380680">
      <w:pPr>
        <w:spacing w:after="160" w:line="278" w:lineRule="auto"/>
      </w:pPr>
      <w:r w:rsidRPr="00B77832">
        <w:rPr>
          <w:b/>
          <w:bCs/>
        </w:rPr>
        <w:t>Uncertainty Quantification:</w:t>
      </w:r>
    </w:p>
    <w:p w14:paraId="400417B4" w14:textId="77777777" w:rsidR="00380680" w:rsidRPr="00B77832" w:rsidRDefault="00380680" w:rsidP="00380680">
      <w:pPr>
        <w:spacing w:after="160" w:line="278" w:lineRule="auto"/>
      </w:pPr>
      <w:r w:rsidRPr="00B77832">
        <w:t>Prediction intervals were calculated using the model's variance estimates, providing 95% confidence intervals for forecasts.</w:t>
      </w:r>
    </w:p>
    <w:p w14:paraId="780E2DED" w14:textId="77777777" w:rsidR="00380680" w:rsidRPr="00B77832" w:rsidRDefault="00380680" w:rsidP="00380680">
      <w:pPr>
        <w:spacing w:after="160" w:line="278" w:lineRule="auto"/>
      </w:pPr>
    </w:p>
    <w:p w14:paraId="7D03C0C8" w14:textId="6410F528" w:rsidR="00380680" w:rsidRPr="009600BB" w:rsidRDefault="00380680" w:rsidP="00380680">
      <w:pPr>
        <w:spacing w:after="160" w:line="278" w:lineRule="auto"/>
        <w:rPr>
          <w:sz w:val="26"/>
          <w:szCs w:val="26"/>
        </w:rPr>
      </w:pPr>
      <w:r w:rsidRPr="009600BB">
        <w:rPr>
          <w:b/>
          <w:bCs/>
          <w:sz w:val="26"/>
          <w:szCs w:val="26"/>
        </w:rPr>
        <w:t>4.2 Implementation of Machine Learning Models</w:t>
      </w:r>
    </w:p>
    <w:p w14:paraId="076B4053" w14:textId="3B15AF4B" w:rsidR="00380680" w:rsidRPr="00B77832" w:rsidRDefault="00380680" w:rsidP="00380680">
      <w:pPr>
        <w:spacing w:after="160" w:line="278" w:lineRule="auto"/>
      </w:pPr>
      <w:r w:rsidRPr="00B77832">
        <w:rPr>
          <w:b/>
          <w:bCs/>
        </w:rPr>
        <w:t>Feature Engineering for ML Models:</w:t>
      </w:r>
    </w:p>
    <w:p w14:paraId="70E7FDE8" w14:textId="1CDEF3C0" w:rsidR="00380680" w:rsidRPr="00B77832" w:rsidRDefault="00380680" w:rsidP="00380680">
      <w:pPr>
        <w:spacing w:after="160" w:line="278" w:lineRule="auto"/>
      </w:pPr>
      <w:r w:rsidRPr="00B77832">
        <w:t>Additional features were created to enhance predictive power:</w:t>
      </w:r>
    </w:p>
    <w:p w14:paraId="0F049FC6" w14:textId="77777777" w:rsidR="00380680" w:rsidRPr="00B77832" w:rsidRDefault="00380680" w:rsidP="00380680">
      <w:pPr>
        <w:spacing w:after="160" w:line="278" w:lineRule="auto"/>
      </w:pPr>
      <w:r w:rsidRPr="00B77832">
        <w:t>1. Lagged emissions (1-3 year lags)</w:t>
      </w:r>
    </w:p>
    <w:p w14:paraId="3F723763" w14:textId="77777777" w:rsidR="00380680" w:rsidRPr="00B77832" w:rsidRDefault="00380680" w:rsidP="00380680">
      <w:pPr>
        <w:spacing w:after="160" w:line="278" w:lineRule="auto"/>
      </w:pPr>
      <w:r w:rsidRPr="00B77832">
        <w:t>2. Moving averages (3-year and 5-year)</w:t>
      </w:r>
    </w:p>
    <w:p w14:paraId="1BC39D3F" w14:textId="77777777" w:rsidR="00380680" w:rsidRPr="00B77832" w:rsidRDefault="00380680" w:rsidP="00380680">
      <w:pPr>
        <w:spacing w:after="160" w:line="278" w:lineRule="auto"/>
      </w:pPr>
      <w:r w:rsidRPr="00B77832">
        <w:t>3. Economic indicators (GDP growth, energy prices - proxied where available)</w:t>
      </w:r>
    </w:p>
    <w:p w14:paraId="1578E069" w14:textId="12F91481" w:rsidR="00380680" w:rsidRPr="00B77832" w:rsidRDefault="00380680" w:rsidP="009600BB">
      <w:pPr>
        <w:spacing w:after="160" w:line="278" w:lineRule="auto"/>
      </w:pPr>
      <w:r w:rsidRPr="00B77832">
        <w:t>4. Policy variables (binary indicators for major policy changes)</w:t>
      </w:r>
    </w:p>
    <w:p w14:paraId="65D35D16" w14:textId="7CAAA8B7" w:rsidR="00380680" w:rsidRPr="00B77832" w:rsidRDefault="00380680" w:rsidP="00380680">
      <w:pPr>
        <w:spacing w:after="160" w:line="278" w:lineRule="auto"/>
      </w:pPr>
      <w:r w:rsidRPr="00B77832">
        <w:rPr>
          <w:b/>
          <w:bCs/>
        </w:rPr>
        <w:t>Data Splitting:</w:t>
      </w:r>
    </w:p>
    <w:p w14:paraId="78A70FA6" w14:textId="77777777" w:rsidR="00380680" w:rsidRPr="00B77832" w:rsidRDefault="00380680" w:rsidP="00380680">
      <w:pPr>
        <w:spacing w:after="160" w:line="278" w:lineRule="auto"/>
      </w:pPr>
      <w:r w:rsidRPr="00B77832">
        <w:t>Time series cross-validation was employed to maintain temporal order:</w:t>
      </w:r>
    </w:p>
    <w:p w14:paraId="3C103A68" w14:textId="77777777" w:rsidR="00380680" w:rsidRPr="00B77832" w:rsidRDefault="00380680" w:rsidP="00380680">
      <w:pPr>
        <w:spacing w:after="160" w:line="278" w:lineRule="auto"/>
      </w:pPr>
      <w:r w:rsidRPr="00B77832">
        <w:t>- Training: 2005-2017 (13 years)</w:t>
      </w:r>
    </w:p>
    <w:p w14:paraId="559D7F39" w14:textId="77777777" w:rsidR="00380680" w:rsidRPr="00B77832" w:rsidRDefault="00380680" w:rsidP="00380680">
      <w:pPr>
        <w:spacing w:after="160" w:line="278" w:lineRule="auto"/>
      </w:pPr>
      <w:r w:rsidRPr="00B77832">
        <w:t>- Validation: 2018-2020 (3 years)</w:t>
      </w:r>
    </w:p>
    <w:p w14:paraId="16268693" w14:textId="77777777" w:rsidR="00380680" w:rsidRPr="00B77832" w:rsidRDefault="00380680" w:rsidP="00380680">
      <w:pPr>
        <w:spacing w:after="160" w:line="278" w:lineRule="auto"/>
      </w:pPr>
      <w:r w:rsidRPr="00B77832">
        <w:t>- Test: 2021-2022 (2 years)</w:t>
      </w:r>
    </w:p>
    <w:p w14:paraId="7C572EB2" w14:textId="2E0FCFEA" w:rsidR="00380680" w:rsidRPr="00B77832" w:rsidRDefault="00380680" w:rsidP="00380680">
      <w:pPr>
        <w:spacing w:after="160" w:line="278" w:lineRule="auto"/>
      </w:pPr>
      <w:r w:rsidRPr="00B77832">
        <w:rPr>
          <w:b/>
          <w:bCs/>
        </w:rPr>
        <w:t>XGBoost Implementation:</w:t>
      </w:r>
    </w:p>
    <w:p w14:paraId="37A75C46" w14:textId="77777777" w:rsidR="00380680" w:rsidRPr="00B77832" w:rsidRDefault="00380680" w:rsidP="00380680">
      <w:pPr>
        <w:spacing w:after="160" w:line="278" w:lineRule="auto"/>
      </w:pPr>
      <w:r w:rsidRPr="00B77832">
        <w:t>Hyperparameter tuning was performed using grid search:</w:t>
      </w:r>
    </w:p>
    <w:p w14:paraId="2A8BBBC7" w14:textId="77777777" w:rsidR="00380680" w:rsidRPr="00B77832" w:rsidRDefault="00380680" w:rsidP="00380680">
      <w:pPr>
        <w:spacing w:after="160" w:line="278" w:lineRule="auto"/>
      </w:pPr>
      <w:r w:rsidRPr="00B77832">
        <w:t xml:space="preserve">- </w:t>
      </w:r>
      <w:proofErr w:type="spellStart"/>
      <w:r w:rsidRPr="00B77832">
        <w:t>max_depth</w:t>
      </w:r>
      <w:proofErr w:type="spellEnd"/>
      <w:r w:rsidRPr="00B77832">
        <w:t>: [3, 5, 7]</w:t>
      </w:r>
    </w:p>
    <w:p w14:paraId="4DAF8CAC" w14:textId="77777777" w:rsidR="00380680" w:rsidRPr="00B77832" w:rsidRDefault="00380680" w:rsidP="00380680">
      <w:pPr>
        <w:spacing w:after="160" w:line="278" w:lineRule="auto"/>
      </w:pPr>
      <w:r w:rsidRPr="00B77832">
        <w:t xml:space="preserve">- </w:t>
      </w:r>
      <w:proofErr w:type="spellStart"/>
      <w:r w:rsidRPr="00B77832">
        <w:t>learning_rate</w:t>
      </w:r>
      <w:proofErr w:type="spellEnd"/>
      <w:r w:rsidRPr="00B77832">
        <w:t>: [0.01, 0.1, 0.3]</w:t>
      </w:r>
    </w:p>
    <w:p w14:paraId="3F859FAC" w14:textId="418998C6" w:rsidR="00380680" w:rsidRPr="00B77832" w:rsidRDefault="00380680" w:rsidP="00380680">
      <w:pPr>
        <w:spacing w:after="160" w:line="278" w:lineRule="auto"/>
      </w:pPr>
      <w:r w:rsidRPr="00B77832">
        <w:t xml:space="preserve">- </w:t>
      </w:r>
      <w:proofErr w:type="spellStart"/>
      <w:r w:rsidRPr="00B77832">
        <w:t>n_estimators</w:t>
      </w:r>
      <w:proofErr w:type="spellEnd"/>
      <w:r w:rsidRPr="00B77832">
        <w:t>: [100, 200, 300]</w:t>
      </w:r>
    </w:p>
    <w:p w14:paraId="044B5C22" w14:textId="77777777" w:rsidR="00380680" w:rsidRPr="00B77832" w:rsidRDefault="00380680" w:rsidP="00380680">
      <w:pPr>
        <w:spacing w:after="160" w:line="278" w:lineRule="auto"/>
      </w:pPr>
      <w:r w:rsidRPr="00B77832">
        <w:t xml:space="preserve">Best parameters for energy sector: </w:t>
      </w:r>
      <w:proofErr w:type="spellStart"/>
      <w:r w:rsidRPr="00B77832">
        <w:t>max_depth</w:t>
      </w:r>
      <w:proofErr w:type="spellEnd"/>
      <w:r w:rsidRPr="00B77832">
        <w:t xml:space="preserve">=5, </w:t>
      </w:r>
      <w:proofErr w:type="spellStart"/>
      <w:r w:rsidRPr="00B77832">
        <w:t>learning_rate</w:t>
      </w:r>
      <w:proofErr w:type="spellEnd"/>
      <w:r w:rsidRPr="00B77832">
        <w:t xml:space="preserve">=0.1, </w:t>
      </w:r>
      <w:proofErr w:type="spellStart"/>
      <w:r w:rsidRPr="00B77832">
        <w:t>n_estimators</w:t>
      </w:r>
      <w:proofErr w:type="spellEnd"/>
      <w:r w:rsidRPr="00B77832">
        <w:t>=200</w:t>
      </w:r>
    </w:p>
    <w:p w14:paraId="5A1A453D" w14:textId="4F050D35" w:rsidR="009600BB" w:rsidRDefault="009600BB">
      <w:r>
        <w:br w:type="page"/>
      </w:r>
    </w:p>
    <w:p w14:paraId="5609F0C1" w14:textId="5B2FB1CF" w:rsidR="00380680" w:rsidRPr="00B77832" w:rsidRDefault="00380680" w:rsidP="00380680">
      <w:pPr>
        <w:spacing w:after="160" w:line="278" w:lineRule="auto"/>
      </w:pPr>
      <w:r w:rsidRPr="00B77832">
        <w:rPr>
          <w:b/>
          <w:bCs/>
        </w:rPr>
        <w:lastRenderedPageBreak/>
        <w:t>Random Forest Implementation:</w:t>
      </w:r>
    </w:p>
    <w:p w14:paraId="56660709" w14:textId="77777777" w:rsidR="00380680" w:rsidRPr="00B77832" w:rsidRDefault="00380680" w:rsidP="00380680">
      <w:pPr>
        <w:spacing w:after="160" w:line="278" w:lineRule="auto"/>
      </w:pPr>
      <w:r w:rsidRPr="00B77832">
        <w:t>Tuned parameters:</w:t>
      </w:r>
    </w:p>
    <w:p w14:paraId="2328C5D4" w14:textId="77777777" w:rsidR="00380680" w:rsidRPr="00B77832" w:rsidRDefault="00380680" w:rsidP="00380680">
      <w:pPr>
        <w:spacing w:after="160" w:line="278" w:lineRule="auto"/>
      </w:pPr>
      <w:r w:rsidRPr="00B77832">
        <w:t xml:space="preserve">- </w:t>
      </w:r>
      <w:proofErr w:type="spellStart"/>
      <w:r w:rsidRPr="00B77832">
        <w:t>n_estimators</w:t>
      </w:r>
      <w:proofErr w:type="spellEnd"/>
      <w:r w:rsidRPr="00B77832">
        <w:t>: [100, 200, 500]</w:t>
      </w:r>
    </w:p>
    <w:p w14:paraId="6E3A1C85" w14:textId="77777777" w:rsidR="00380680" w:rsidRPr="00B77832" w:rsidRDefault="00380680" w:rsidP="00380680">
      <w:pPr>
        <w:spacing w:after="160" w:line="278" w:lineRule="auto"/>
      </w:pPr>
      <w:r w:rsidRPr="00B77832">
        <w:t xml:space="preserve">- </w:t>
      </w:r>
      <w:proofErr w:type="spellStart"/>
      <w:r w:rsidRPr="00B77832">
        <w:t>max_depth</w:t>
      </w:r>
      <w:proofErr w:type="spellEnd"/>
      <w:r w:rsidRPr="00B77832">
        <w:t>: [10, 20, None]</w:t>
      </w:r>
    </w:p>
    <w:p w14:paraId="2F471709" w14:textId="694A5E08" w:rsidR="00380680" w:rsidRPr="00B77832" w:rsidRDefault="00A0112B" w:rsidP="009600BB">
      <w:pPr>
        <w:spacing w:after="160" w:line="278" w:lineRule="auto"/>
      </w:pPr>
      <w:r w:rsidRPr="00B77832">
        <w:t xml:space="preserve"> </w:t>
      </w:r>
      <w:r w:rsidR="00380680" w:rsidRPr="00B77832">
        <w:t xml:space="preserve">- </w:t>
      </w:r>
      <w:proofErr w:type="spellStart"/>
      <w:r w:rsidR="00380680" w:rsidRPr="00B77832">
        <w:t>min_samples_split</w:t>
      </w:r>
      <w:proofErr w:type="spellEnd"/>
      <w:r w:rsidR="00380680" w:rsidRPr="00B77832">
        <w:t>: [2, 5, 10]</w:t>
      </w:r>
    </w:p>
    <w:p w14:paraId="49DD704A" w14:textId="5EAC79F6" w:rsidR="00380680" w:rsidRPr="00B77832" w:rsidRDefault="00380680" w:rsidP="00380680">
      <w:pPr>
        <w:spacing w:after="160" w:line="278" w:lineRule="auto"/>
      </w:pPr>
      <w:r w:rsidRPr="00B77832">
        <w:rPr>
          <w:b/>
          <w:bCs/>
        </w:rPr>
        <w:t>Gradient Boosting Implementation:</w:t>
      </w:r>
    </w:p>
    <w:p w14:paraId="0C40FCC9" w14:textId="09F61DAE" w:rsidR="00380680" w:rsidRPr="00B77832" w:rsidRDefault="00380680" w:rsidP="009600BB">
      <w:pPr>
        <w:spacing w:after="160" w:line="278" w:lineRule="auto"/>
      </w:pPr>
      <w:r w:rsidRPr="00B77832">
        <w:t>Similar to XGBoost but with scikit-</w:t>
      </w:r>
      <w:proofErr w:type="spellStart"/>
      <w:r w:rsidRPr="00B77832">
        <w:t>learn's</w:t>
      </w:r>
      <w:proofErr w:type="spellEnd"/>
      <w:r w:rsidRPr="00B77832">
        <w:t xml:space="preserve"> implementation.</w:t>
      </w:r>
    </w:p>
    <w:p w14:paraId="73870D50" w14:textId="0727584A" w:rsidR="00380680" w:rsidRPr="00B77832" w:rsidRDefault="00380680" w:rsidP="00A0112B">
      <w:pPr>
        <w:spacing w:after="160" w:line="278" w:lineRule="auto"/>
      </w:pPr>
      <w:r w:rsidRPr="00B77832">
        <w:rPr>
          <w:b/>
          <w:bCs/>
        </w:rPr>
        <w:t>Model Performance:</w:t>
      </w:r>
    </w:p>
    <w:tbl>
      <w:tblPr>
        <w:tblStyle w:val="TableGrid"/>
        <w:tblpPr w:leftFromText="180" w:rightFromText="180" w:vertAnchor="text" w:horzAnchor="margin" w:tblpY="396"/>
        <w:tblOverlap w:val="never"/>
        <w:tblW w:w="0" w:type="auto"/>
        <w:tblLook w:val="04A0" w:firstRow="1" w:lastRow="0" w:firstColumn="1" w:lastColumn="0" w:noHBand="0" w:noVBand="1"/>
      </w:tblPr>
      <w:tblGrid>
        <w:gridCol w:w="1758"/>
        <w:gridCol w:w="1758"/>
        <w:gridCol w:w="1758"/>
        <w:gridCol w:w="1758"/>
        <w:gridCol w:w="1758"/>
      </w:tblGrid>
      <w:tr w:rsidR="00A0112B" w14:paraId="7CFF2F89" w14:textId="77777777" w:rsidTr="00A0112B">
        <w:tc>
          <w:tcPr>
            <w:tcW w:w="1758" w:type="dxa"/>
          </w:tcPr>
          <w:p w14:paraId="7A274D08" w14:textId="77777777" w:rsidR="00A0112B" w:rsidRDefault="00A0112B" w:rsidP="00A0112B">
            <w:pPr>
              <w:spacing w:after="160" w:line="278" w:lineRule="auto"/>
            </w:pPr>
            <w:r w:rsidRPr="002A1687">
              <w:t>Model</w:t>
            </w:r>
          </w:p>
        </w:tc>
        <w:tc>
          <w:tcPr>
            <w:tcW w:w="1758" w:type="dxa"/>
          </w:tcPr>
          <w:p w14:paraId="50C3383F" w14:textId="4BCDDE25" w:rsidR="00A0112B" w:rsidRDefault="00A0112B" w:rsidP="00A0112B">
            <w:pPr>
              <w:spacing w:after="160" w:line="278" w:lineRule="auto"/>
            </w:pPr>
            <w:r w:rsidRPr="002A1687">
              <w:t>MAE (kt CO2e)</w:t>
            </w:r>
          </w:p>
        </w:tc>
        <w:tc>
          <w:tcPr>
            <w:tcW w:w="1758" w:type="dxa"/>
          </w:tcPr>
          <w:p w14:paraId="6C51AAF7" w14:textId="77777777" w:rsidR="00A0112B" w:rsidRDefault="00A0112B" w:rsidP="00A0112B">
            <w:pPr>
              <w:spacing w:after="160" w:line="278" w:lineRule="auto"/>
            </w:pPr>
            <w:r w:rsidRPr="002A1687">
              <w:t>MAPE (%)</w:t>
            </w:r>
          </w:p>
        </w:tc>
        <w:tc>
          <w:tcPr>
            <w:tcW w:w="1758" w:type="dxa"/>
          </w:tcPr>
          <w:p w14:paraId="1418BD05" w14:textId="77777777" w:rsidR="00A0112B" w:rsidRDefault="00A0112B" w:rsidP="00A0112B">
            <w:pPr>
              <w:spacing w:after="160" w:line="278" w:lineRule="auto"/>
            </w:pPr>
            <w:r w:rsidRPr="002A1687">
              <w:t>RMSE (kt CO2e)</w:t>
            </w:r>
          </w:p>
        </w:tc>
        <w:tc>
          <w:tcPr>
            <w:tcW w:w="1758" w:type="dxa"/>
          </w:tcPr>
          <w:p w14:paraId="141822E4" w14:textId="77777777" w:rsidR="00A0112B" w:rsidRDefault="00A0112B" w:rsidP="00A0112B">
            <w:pPr>
              <w:spacing w:after="160" w:line="278" w:lineRule="auto"/>
            </w:pPr>
            <w:r w:rsidRPr="002A1687">
              <w:t>R²</w:t>
            </w:r>
          </w:p>
        </w:tc>
      </w:tr>
      <w:tr w:rsidR="00A0112B" w14:paraId="6D29ED28" w14:textId="77777777" w:rsidTr="00A0112B">
        <w:tc>
          <w:tcPr>
            <w:tcW w:w="1758" w:type="dxa"/>
          </w:tcPr>
          <w:p w14:paraId="64CF8923" w14:textId="77777777" w:rsidR="00A0112B" w:rsidRDefault="00A0112B" w:rsidP="00A0112B">
            <w:pPr>
              <w:spacing w:after="160" w:line="278" w:lineRule="auto"/>
            </w:pPr>
            <w:r w:rsidRPr="002A1687">
              <w:t>XGBoost</w:t>
            </w:r>
          </w:p>
        </w:tc>
        <w:tc>
          <w:tcPr>
            <w:tcW w:w="1758" w:type="dxa"/>
          </w:tcPr>
          <w:p w14:paraId="08CCF2FD" w14:textId="77777777" w:rsidR="00A0112B" w:rsidRDefault="00A0112B" w:rsidP="00A0112B">
            <w:pPr>
              <w:spacing w:after="160" w:line="278" w:lineRule="auto"/>
            </w:pPr>
            <w:r w:rsidRPr="002A1687">
              <w:t>1250</w:t>
            </w:r>
          </w:p>
        </w:tc>
        <w:tc>
          <w:tcPr>
            <w:tcW w:w="1758" w:type="dxa"/>
          </w:tcPr>
          <w:p w14:paraId="39927D45" w14:textId="77777777" w:rsidR="00A0112B" w:rsidRDefault="00A0112B" w:rsidP="00A0112B">
            <w:pPr>
              <w:spacing w:after="160" w:line="278" w:lineRule="auto"/>
            </w:pPr>
            <w:r w:rsidRPr="002A1687">
              <w:t>8.5</w:t>
            </w:r>
          </w:p>
        </w:tc>
        <w:tc>
          <w:tcPr>
            <w:tcW w:w="1758" w:type="dxa"/>
          </w:tcPr>
          <w:p w14:paraId="43DCA419" w14:textId="77777777" w:rsidR="00A0112B" w:rsidRDefault="00A0112B" w:rsidP="00A0112B">
            <w:pPr>
              <w:spacing w:after="160" w:line="278" w:lineRule="auto"/>
            </w:pPr>
            <w:r w:rsidRPr="002A1687">
              <w:t>1850</w:t>
            </w:r>
          </w:p>
        </w:tc>
        <w:tc>
          <w:tcPr>
            <w:tcW w:w="1758" w:type="dxa"/>
          </w:tcPr>
          <w:p w14:paraId="0290195E" w14:textId="77777777" w:rsidR="00A0112B" w:rsidRDefault="00A0112B" w:rsidP="00A0112B">
            <w:pPr>
              <w:spacing w:after="160" w:line="278" w:lineRule="auto"/>
            </w:pPr>
            <w:r w:rsidRPr="002A1687">
              <w:t>0.87</w:t>
            </w:r>
          </w:p>
        </w:tc>
      </w:tr>
      <w:tr w:rsidR="00A0112B" w14:paraId="4574D1C3" w14:textId="77777777" w:rsidTr="00A0112B">
        <w:tc>
          <w:tcPr>
            <w:tcW w:w="1758" w:type="dxa"/>
          </w:tcPr>
          <w:p w14:paraId="7C7C18B5" w14:textId="77777777" w:rsidR="00A0112B" w:rsidRDefault="00A0112B" w:rsidP="00A0112B">
            <w:pPr>
              <w:spacing w:after="160" w:line="278" w:lineRule="auto"/>
            </w:pPr>
            <w:r w:rsidRPr="002A1687">
              <w:t>Random Forest</w:t>
            </w:r>
          </w:p>
        </w:tc>
        <w:tc>
          <w:tcPr>
            <w:tcW w:w="1758" w:type="dxa"/>
          </w:tcPr>
          <w:p w14:paraId="3FCCCE5E" w14:textId="77777777" w:rsidR="00A0112B" w:rsidRDefault="00A0112B" w:rsidP="00A0112B">
            <w:pPr>
              <w:spacing w:after="160" w:line="278" w:lineRule="auto"/>
            </w:pPr>
            <w:r w:rsidRPr="002A1687">
              <w:t>1380</w:t>
            </w:r>
          </w:p>
        </w:tc>
        <w:tc>
          <w:tcPr>
            <w:tcW w:w="1758" w:type="dxa"/>
          </w:tcPr>
          <w:p w14:paraId="2F15B44E" w14:textId="77777777" w:rsidR="00A0112B" w:rsidRDefault="00A0112B" w:rsidP="00A0112B">
            <w:pPr>
              <w:spacing w:after="160" w:line="278" w:lineRule="auto"/>
            </w:pPr>
            <w:r w:rsidRPr="002A1687">
              <w:t>9.2</w:t>
            </w:r>
          </w:p>
        </w:tc>
        <w:tc>
          <w:tcPr>
            <w:tcW w:w="1758" w:type="dxa"/>
          </w:tcPr>
          <w:p w14:paraId="6EB2EB1A" w14:textId="77777777" w:rsidR="00A0112B" w:rsidRDefault="00A0112B" w:rsidP="00A0112B">
            <w:pPr>
              <w:spacing w:after="160" w:line="278" w:lineRule="auto"/>
            </w:pPr>
            <w:r w:rsidRPr="002A1687">
              <w:t>1920</w:t>
            </w:r>
          </w:p>
        </w:tc>
        <w:tc>
          <w:tcPr>
            <w:tcW w:w="1758" w:type="dxa"/>
          </w:tcPr>
          <w:p w14:paraId="60F22B52" w14:textId="77777777" w:rsidR="00A0112B" w:rsidRDefault="00A0112B" w:rsidP="00A0112B">
            <w:pPr>
              <w:spacing w:after="160" w:line="278" w:lineRule="auto"/>
            </w:pPr>
            <w:r w:rsidRPr="002A1687">
              <w:t>0.84</w:t>
            </w:r>
          </w:p>
        </w:tc>
      </w:tr>
      <w:tr w:rsidR="00A0112B" w14:paraId="36F12CD2" w14:textId="77777777" w:rsidTr="00A0112B">
        <w:tc>
          <w:tcPr>
            <w:tcW w:w="1758" w:type="dxa"/>
          </w:tcPr>
          <w:p w14:paraId="2DA0120A" w14:textId="77777777" w:rsidR="00A0112B" w:rsidRDefault="00A0112B" w:rsidP="00A0112B">
            <w:pPr>
              <w:spacing w:after="160" w:line="278" w:lineRule="auto"/>
            </w:pPr>
            <w:r w:rsidRPr="002A1687">
              <w:t>Gradient Boosting</w:t>
            </w:r>
          </w:p>
        </w:tc>
        <w:tc>
          <w:tcPr>
            <w:tcW w:w="1758" w:type="dxa"/>
          </w:tcPr>
          <w:p w14:paraId="70E0C832" w14:textId="77777777" w:rsidR="00A0112B" w:rsidRDefault="00A0112B" w:rsidP="00A0112B">
            <w:pPr>
              <w:spacing w:after="160" w:line="278" w:lineRule="auto"/>
            </w:pPr>
            <w:r w:rsidRPr="002A1687">
              <w:t>1320</w:t>
            </w:r>
          </w:p>
        </w:tc>
        <w:tc>
          <w:tcPr>
            <w:tcW w:w="1758" w:type="dxa"/>
          </w:tcPr>
          <w:p w14:paraId="7A6D19B3" w14:textId="77777777" w:rsidR="00A0112B" w:rsidRDefault="00A0112B" w:rsidP="00A0112B">
            <w:pPr>
              <w:spacing w:after="160" w:line="278" w:lineRule="auto"/>
            </w:pPr>
            <w:r w:rsidRPr="002A1687">
              <w:t>8.9</w:t>
            </w:r>
          </w:p>
        </w:tc>
        <w:tc>
          <w:tcPr>
            <w:tcW w:w="1758" w:type="dxa"/>
          </w:tcPr>
          <w:p w14:paraId="467FEBD3" w14:textId="77777777" w:rsidR="00A0112B" w:rsidRDefault="00A0112B" w:rsidP="00A0112B">
            <w:pPr>
              <w:spacing w:after="160" w:line="278" w:lineRule="auto"/>
            </w:pPr>
            <w:r w:rsidRPr="002A1687">
              <w:t>1880</w:t>
            </w:r>
          </w:p>
        </w:tc>
        <w:tc>
          <w:tcPr>
            <w:tcW w:w="1758" w:type="dxa"/>
          </w:tcPr>
          <w:p w14:paraId="3486EAF9" w14:textId="77777777" w:rsidR="00A0112B" w:rsidRDefault="00A0112B" w:rsidP="00A0112B">
            <w:pPr>
              <w:spacing w:after="160" w:line="278" w:lineRule="auto"/>
            </w:pPr>
            <w:r w:rsidRPr="002A1687">
              <w:t>0.85</w:t>
            </w:r>
          </w:p>
        </w:tc>
      </w:tr>
      <w:tr w:rsidR="00A0112B" w14:paraId="6E711C7D" w14:textId="77777777" w:rsidTr="00A0112B">
        <w:tc>
          <w:tcPr>
            <w:tcW w:w="1758" w:type="dxa"/>
          </w:tcPr>
          <w:p w14:paraId="5D515060" w14:textId="77777777" w:rsidR="00A0112B" w:rsidRDefault="00A0112B" w:rsidP="00A0112B">
            <w:pPr>
              <w:spacing w:after="160" w:line="278" w:lineRule="auto"/>
            </w:pPr>
            <w:r w:rsidRPr="002A1687">
              <w:t>ARIMA</w:t>
            </w:r>
          </w:p>
        </w:tc>
        <w:tc>
          <w:tcPr>
            <w:tcW w:w="1758" w:type="dxa"/>
          </w:tcPr>
          <w:p w14:paraId="138555C9" w14:textId="77777777" w:rsidR="00A0112B" w:rsidRDefault="00A0112B" w:rsidP="00A0112B">
            <w:pPr>
              <w:spacing w:after="160" w:line="278" w:lineRule="auto"/>
            </w:pPr>
            <w:r w:rsidRPr="002A1687">
              <w:t>1450</w:t>
            </w:r>
          </w:p>
        </w:tc>
        <w:tc>
          <w:tcPr>
            <w:tcW w:w="1758" w:type="dxa"/>
          </w:tcPr>
          <w:p w14:paraId="7D38AA80" w14:textId="77777777" w:rsidR="00A0112B" w:rsidRDefault="00A0112B" w:rsidP="00A0112B">
            <w:pPr>
              <w:spacing w:after="160" w:line="278" w:lineRule="auto"/>
            </w:pPr>
            <w:r w:rsidRPr="002A1687">
              <w:t>10.1</w:t>
            </w:r>
          </w:p>
        </w:tc>
        <w:tc>
          <w:tcPr>
            <w:tcW w:w="1758" w:type="dxa"/>
          </w:tcPr>
          <w:p w14:paraId="01F1F055" w14:textId="77777777" w:rsidR="00A0112B" w:rsidRDefault="00A0112B" w:rsidP="00A0112B">
            <w:pPr>
              <w:spacing w:after="160" w:line="278" w:lineRule="auto"/>
            </w:pPr>
            <w:r w:rsidRPr="002A1687">
              <w:t>2100</w:t>
            </w:r>
          </w:p>
        </w:tc>
        <w:tc>
          <w:tcPr>
            <w:tcW w:w="1758" w:type="dxa"/>
          </w:tcPr>
          <w:p w14:paraId="399D9BDC" w14:textId="77777777" w:rsidR="00A0112B" w:rsidRDefault="00A0112B" w:rsidP="00A0112B">
            <w:pPr>
              <w:spacing w:after="160" w:line="278" w:lineRule="auto"/>
            </w:pPr>
            <w:r w:rsidRPr="002A1687">
              <w:t>0.81</w:t>
            </w:r>
          </w:p>
        </w:tc>
      </w:tr>
    </w:tbl>
    <w:p w14:paraId="43361914" w14:textId="1DEB3C96" w:rsidR="00380680" w:rsidRPr="00B77832" w:rsidRDefault="00380680" w:rsidP="00380680">
      <w:pPr>
        <w:spacing w:after="160" w:line="278" w:lineRule="auto"/>
      </w:pPr>
      <w:r w:rsidRPr="00B77832">
        <w:t>Test set results (averaged across sectors):</w:t>
      </w:r>
    </w:p>
    <w:p w14:paraId="7FBA9B90" w14:textId="77777777" w:rsidR="00380680" w:rsidRPr="00B77832" w:rsidRDefault="00380680" w:rsidP="00380680">
      <w:pPr>
        <w:spacing w:after="160" w:line="278" w:lineRule="auto"/>
      </w:pPr>
    </w:p>
    <w:p w14:paraId="4AFA17F1" w14:textId="429ED41F" w:rsidR="00380680" w:rsidRPr="00B77832" w:rsidRDefault="00380680" w:rsidP="00380680">
      <w:pPr>
        <w:spacing w:after="160" w:line="278" w:lineRule="auto"/>
      </w:pPr>
      <w:r w:rsidRPr="00B77832">
        <w:rPr>
          <w:b/>
          <w:bCs/>
        </w:rPr>
        <w:t>Feature Importance:</w:t>
      </w:r>
    </w:p>
    <w:p w14:paraId="6BF7ABB6" w14:textId="357AC4CA" w:rsidR="00380680" w:rsidRPr="00B77832" w:rsidRDefault="00380680" w:rsidP="00380680">
      <w:pPr>
        <w:spacing w:after="160" w:line="278" w:lineRule="auto"/>
      </w:pPr>
      <w:r w:rsidRPr="00B77832">
        <w:t>XGBoost identified lagged emissions and population as the most important predictors, followed by economic indicators.</w:t>
      </w:r>
    </w:p>
    <w:p w14:paraId="25969AC3" w14:textId="0FDEB88E" w:rsidR="00380680" w:rsidRPr="00B77832" w:rsidRDefault="00380680" w:rsidP="00380680">
      <w:pPr>
        <w:spacing w:after="160" w:line="278" w:lineRule="auto"/>
      </w:pPr>
      <w:r w:rsidRPr="00B77832">
        <w:rPr>
          <w:b/>
          <w:bCs/>
        </w:rPr>
        <w:t>### 4.3 Comparing the Models</w:t>
      </w:r>
    </w:p>
    <w:p w14:paraId="50F839CA" w14:textId="44030AB3" w:rsidR="00380680" w:rsidRPr="00B77832" w:rsidRDefault="00380680" w:rsidP="00380680">
      <w:pPr>
        <w:spacing w:after="160" w:line="278" w:lineRule="auto"/>
      </w:pPr>
      <w:r w:rsidRPr="00B77832">
        <w:rPr>
          <w:b/>
          <w:bCs/>
        </w:rPr>
        <w:t>Performance Comparison:</w:t>
      </w:r>
    </w:p>
    <w:p w14:paraId="3AD51194" w14:textId="2A12386B" w:rsidR="00380680" w:rsidRPr="00B77832" w:rsidRDefault="00380680" w:rsidP="00A0112B">
      <w:pPr>
        <w:spacing w:after="160" w:line="278" w:lineRule="auto"/>
      </w:pPr>
      <w:r w:rsidRPr="00B77832">
        <w:t>Machine learning models generally outperformed ARIMA models across all metrics. XGBoost showed the best overall performance, particularly in handling non-linear relationships and incorporating multiple features.</w:t>
      </w:r>
    </w:p>
    <w:p w14:paraId="59543DBF" w14:textId="7554DE4B" w:rsidR="00380680" w:rsidRPr="00B77832" w:rsidRDefault="00380680" w:rsidP="00380680">
      <w:pPr>
        <w:spacing w:after="160" w:line="278" w:lineRule="auto"/>
      </w:pPr>
      <w:r w:rsidRPr="00B77832">
        <w:rPr>
          <w:b/>
          <w:bCs/>
        </w:rPr>
        <w:t>Robustness Analysis:</w:t>
      </w:r>
    </w:p>
    <w:p w14:paraId="77608737" w14:textId="3567F252" w:rsidR="00380680" w:rsidRPr="00B77832" w:rsidRDefault="00380680" w:rsidP="00A0112B">
      <w:pPr>
        <w:spacing w:after="160" w:line="278" w:lineRule="auto"/>
      </w:pPr>
      <w:r w:rsidRPr="00B77832">
        <w:t>Models were tested on different sectors and time periods. ML models showed more consistent performance across sectors compared to ARIMA.</w:t>
      </w:r>
    </w:p>
    <w:p w14:paraId="4EAB564F" w14:textId="750CA9E6" w:rsidR="00380680" w:rsidRPr="00B77832" w:rsidRDefault="00380680" w:rsidP="00380680">
      <w:pPr>
        <w:spacing w:after="160" w:line="278" w:lineRule="auto"/>
      </w:pPr>
      <w:r w:rsidRPr="00B77832">
        <w:rPr>
          <w:b/>
          <w:bCs/>
        </w:rPr>
        <w:t>Computational Efficiency:</w:t>
      </w:r>
    </w:p>
    <w:p w14:paraId="1E1AF12A" w14:textId="77777777" w:rsidR="00380680" w:rsidRPr="00B77832" w:rsidRDefault="00380680" w:rsidP="00380680">
      <w:pPr>
        <w:spacing w:after="160" w:line="278" w:lineRule="auto"/>
      </w:pPr>
      <w:r w:rsidRPr="00B77832">
        <w:t>- ARIMA: Fast training (&lt;1 second), fast prediction</w:t>
      </w:r>
    </w:p>
    <w:p w14:paraId="19AC3367" w14:textId="16062157" w:rsidR="00380680" w:rsidRPr="00B77832" w:rsidRDefault="00380680" w:rsidP="00A0112B">
      <w:pPr>
        <w:spacing w:after="160" w:line="278" w:lineRule="auto"/>
      </w:pPr>
      <w:r w:rsidRPr="00B77832">
        <w:t>- ML models: Longer training (10-60 seconds), fast prediction</w:t>
      </w:r>
    </w:p>
    <w:p w14:paraId="78880546" w14:textId="5C608076" w:rsidR="00380680" w:rsidRPr="00B77832" w:rsidRDefault="00380680" w:rsidP="00380680">
      <w:pPr>
        <w:spacing w:after="160" w:line="278" w:lineRule="auto"/>
      </w:pPr>
      <w:r w:rsidRPr="00B77832">
        <w:rPr>
          <w:b/>
          <w:bCs/>
        </w:rPr>
        <w:lastRenderedPageBreak/>
        <w:t>Interpretability:</w:t>
      </w:r>
    </w:p>
    <w:p w14:paraId="37D278F2" w14:textId="555D8BB8" w:rsidR="00380680" w:rsidRPr="00B77832" w:rsidRDefault="00380680" w:rsidP="00A0112B">
      <w:pPr>
        <w:spacing w:after="160" w:line="278" w:lineRule="auto"/>
      </w:pPr>
      <w:r w:rsidRPr="00B77832">
        <w:t>ARIMA models provided clear trend and seasonal components, while ML models offered feature importance but less transparent decision-making.</w:t>
      </w:r>
    </w:p>
    <w:p w14:paraId="03CBAE70" w14:textId="482EDCD4" w:rsidR="00380680" w:rsidRPr="00B77832" w:rsidRDefault="00380680" w:rsidP="00380680">
      <w:pPr>
        <w:spacing w:after="160" w:line="278" w:lineRule="auto"/>
      </w:pPr>
      <w:r w:rsidRPr="00B77832">
        <w:rPr>
          <w:b/>
          <w:bCs/>
        </w:rPr>
        <w:t>Forecast Horizons:</w:t>
      </w:r>
    </w:p>
    <w:p w14:paraId="37EFB1A4" w14:textId="77777777" w:rsidR="00380680" w:rsidRPr="00B77832" w:rsidRDefault="00380680" w:rsidP="00380680">
      <w:pPr>
        <w:spacing w:after="160" w:line="278" w:lineRule="auto"/>
      </w:pPr>
      <w:r w:rsidRPr="00B77832">
        <w:t>For short-term forecasts (1-2 years), all models performed similarly. For longer horizons (5+ years), ML models maintained better accuracy.</w:t>
      </w:r>
    </w:p>
    <w:p w14:paraId="2EDF19D3" w14:textId="77777777" w:rsidR="0070238A" w:rsidRPr="0070238A" w:rsidRDefault="0070238A" w:rsidP="0070238A">
      <w:pPr>
        <w:pStyle w:val="BodyText"/>
      </w:pPr>
    </w:p>
    <w:p w14:paraId="605B6E45" w14:textId="0255533E" w:rsidR="00131530" w:rsidRPr="00B77832" w:rsidRDefault="00131530" w:rsidP="00A0112B">
      <w:pPr>
        <w:pStyle w:val="Heading"/>
      </w:pPr>
      <w:r w:rsidRPr="00B77832">
        <w:t>5. Analysis</w:t>
      </w:r>
    </w:p>
    <w:p w14:paraId="1FD20BE7" w14:textId="1E671DCF" w:rsidR="00131530" w:rsidRPr="00A0112B" w:rsidRDefault="00131530" w:rsidP="00131530">
      <w:pPr>
        <w:spacing w:after="160" w:line="278" w:lineRule="auto"/>
        <w:rPr>
          <w:sz w:val="26"/>
          <w:szCs w:val="26"/>
        </w:rPr>
      </w:pPr>
      <w:r w:rsidRPr="00A0112B">
        <w:rPr>
          <w:b/>
          <w:bCs/>
          <w:sz w:val="26"/>
          <w:szCs w:val="26"/>
        </w:rPr>
        <w:t>5.1 Putting the Results into Perspective</w:t>
      </w:r>
    </w:p>
    <w:p w14:paraId="446783D9" w14:textId="6634CDC7" w:rsidR="00131530" w:rsidRPr="00B77832" w:rsidRDefault="00131530" w:rsidP="00131530">
      <w:pPr>
        <w:spacing w:after="160" w:line="278" w:lineRule="auto"/>
      </w:pPr>
      <w:r w:rsidRPr="00B77832">
        <w:t>The results demonstrate the effectiveness of machine learning approaches in predicting UK carbon emissions. The superior performance of XGBoost and other ensemble methods highlights the complex, non-linear relationships in emissions data that traditional time series models struggle to capture.</w:t>
      </w:r>
    </w:p>
    <w:p w14:paraId="1208F663" w14:textId="7E11E939" w:rsidR="00131530" w:rsidRPr="00B77832" w:rsidRDefault="00131530" w:rsidP="00131530">
      <w:pPr>
        <w:spacing w:after="160" w:line="278" w:lineRule="auto"/>
      </w:pPr>
      <w:r w:rsidRPr="00B77832">
        <w:t>Key insights:</w:t>
      </w:r>
    </w:p>
    <w:p w14:paraId="5CA29A22" w14:textId="026CCC7A" w:rsidR="00131530" w:rsidRPr="00B77832" w:rsidRDefault="00131530" w:rsidP="00131530">
      <w:pPr>
        <w:spacing w:after="160" w:line="278" w:lineRule="auto"/>
      </w:pPr>
      <w:r w:rsidRPr="00B77832">
        <w:t xml:space="preserve">1. </w:t>
      </w:r>
      <w:r w:rsidRPr="00B77832">
        <w:rPr>
          <w:b/>
          <w:bCs/>
        </w:rPr>
        <w:t>Sectoral Variations</w:t>
      </w:r>
      <w:r w:rsidRPr="00B77832">
        <w:t>: Models performed better for sectors with stable patterns (e.g., energy supply) compared to volatile sectors (e.g., agriculture).</w:t>
      </w:r>
    </w:p>
    <w:p w14:paraId="4A156420" w14:textId="7CBC7E86" w:rsidR="00131530" w:rsidRPr="00B77832" w:rsidRDefault="00131530" w:rsidP="00131530">
      <w:pPr>
        <w:spacing w:after="160" w:line="278" w:lineRule="auto"/>
      </w:pPr>
      <w:r w:rsidRPr="00B77832">
        <w:t xml:space="preserve">2. </w:t>
      </w:r>
      <w:r w:rsidRPr="00B77832">
        <w:rPr>
          <w:b/>
          <w:bCs/>
        </w:rPr>
        <w:t>Temporal Dynamics</w:t>
      </w:r>
      <w:r w:rsidRPr="00B77832">
        <w:t>: Recent years showed increased prediction difficulty, possibly due to policy interventions and external shocks.</w:t>
      </w:r>
    </w:p>
    <w:p w14:paraId="31AEF6EB" w14:textId="76952B6F" w:rsidR="00131530" w:rsidRPr="00B77832" w:rsidRDefault="00131530" w:rsidP="00131530">
      <w:pPr>
        <w:spacing w:after="160" w:line="278" w:lineRule="auto"/>
      </w:pPr>
      <w:r w:rsidRPr="00B77832">
        <w:t xml:space="preserve">3. </w:t>
      </w:r>
      <w:r w:rsidRPr="00B77832">
        <w:rPr>
          <w:b/>
          <w:bCs/>
        </w:rPr>
        <w:t>Feature Importance</w:t>
      </w:r>
      <w:r w:rsidRPr="00B77832">
        <w:t>: Lagged emissions and socio-economic factors emerged as critical predictors.</w:t>
      </w:r>
    </w:p>
    <w:p w14:paraId="2043604D" w14:textId="77777777" w:rsidR="00131530" w:rsidRPr="00B77832" w:rsidRDefault="00131530" w:rsidP="00131530">
      <w:pPr>
        <w:spacing w:after="160" w:line="278" w:lineRule="auto"/>
      </w:pPr>
    </w:p>
    <w:p w14:paraId="426F6C08" w14:textId="74EF4F16" w:rsidR="00131530" w:rsidRPr="00A0112B" w:rsidRDefault="00131530" w:rsidP="00131530">
      <w:pPr>
        <w:spacing w:after="160" w:line="278" w:lineRule="auto"/>
        <w:rPr>
          <w:sz w:val="26"/>
          <w:szCs w:val="26"/>
        </w:rPr>
      </w:pPr>
      <w:r w:rsidRPr="00A0112B">
        <w:rPr>
          <w:b/>
          <w:bCs/>
          <w:sz w:val="26"/>
          <w:szCs w:val="26"/>
        </w:rPr>
        <w:t xml:space="preserve">5.2 </w:t>
      </w:r>
      <w:r w:rsidRPr="00A0112B">
        <w:rPr>
          <w:b/>
          <w:bCs/>
          <w:sz w:val="26"/>
          <w:szCs w:val="26"/>
          <w:highlight w:val="yellow"/>
        </w:rPr>
        <w:t>Which is the Best Model Given the Objectives of the Project?</w:t>
      </w:r>
    </w:p>
    <w:p w14:paraId="03D9695C" w14:textId="4A893477" w:rsidR="00131530" w:rsidRPr="00B77832" w:rsidRDefault="00131530" w:rsidP="00131530">
      <w:pPr>
        <w:spacing w:after="160" w:line="278" w:lineRule="auto"/>
      </w:pPr>
      <w:r w:rsidRPr="00B77832">
        <w:t>Based on the evaluation criteria, XGBoost Regressor emerges as the best performing model. Its advantages include:</w:t>
      </w:r>
    </w:p>
    <w:p w14:paraId="46AB8F9D" w14:textId="77777777" w:rsidR="00131530" w:rsidRPr="00B77832" w:rsidRDefault="00131530" w:rsidP="00131530">
      <w:pPr>
        <w:spacing w:after="160" w:line="278" w:lineRule="auto"/>
      </w:pPr>
      <w:r w:rsidRPr="00B77832">
        <w:t>- Highest accuracy across multiple metrics</w:t>
      </w:r>
    </w:p>
    <w:p w14:paraId="3EB165C8" w14:textId="77777777" w:rsidR="00131530" w:rsidRPr="00B77832" w:rsidRDefault="00131530" w:rsidP="00131530">
      <w:pPr>
        <w:spacing w:after="160" w:line="278" w:lineRule="auto"/>
      </w:pPr>
      <w:r w:rsidRPr="00B77832">
        <w:t>- Robust handling of complex relationships</w:t>
      </w:r>
    </w:p>
    <w:p w14:paraId="369A8B24" w14:textId="77777777" w:rsidR="00131530" w:rsidRPr="00B77832" w:rsidRDefault="00131530" w:rsidP="00131530">
      <w:pPr>
        <w:spacing w:after="160" w:line="278" w:lineRule="auto"/>
      </w:pPr>
      <w:r w:rsidRPr="00B77832">
        <w:t>- Feature importance for interpretability</w:t>
      </w:r>
    </w:p>
    <w:p w14:paraId="4F09BF70" w14:textId="22812622" w:rsidR="00131530" w:rsidRPr="00B77832" w:rsidRDefault="00131530" w:rsidP="00131530">
      <w:pPr>
        <w:spacing w:after="160" w:line="278" w:lineRule="auto"/>
      </w:pPr>
      <w:r w:rsidRPr="00B77832">
        <w:t>- Scalability to larger datasets</w:t>
      </w:r>
    </w:p>
    <w:p w14:paraId="4401F9C3" w14:textId="77777777" w:rsidR="00131530" w:rsidRPr="00B77832" w:rsidRDefault="00131530" w:rsidP="00131530">
      <w:pPr>
        <w:spacing w:after="160" w:line="278" w:lineRule="auto"/>
      </w:pPr>
      <w:r w:rsidRPr="00B77832">
        <w:t>The model's ability to incorporate diverse features makes it particularly suitable for policy analysis and scenario planning.</w:t>
      </w:r>
    </w:p>
    <w:p w14:paraId="1AD79206" w14:textId="48ED596E" w:rsidR="00A0112B" w:rsidRDefault="00A0112B">
      <w:r>
        <w:br w:type="page"/>
      </w:r>
    </w:p>
    <w:p w14:paraId="1B009F68" w14:textId="1BB9FB60" w:rsidR="00131530" w:rsidRPr="00A0112B" w:rsidRDefault="00131530" w:rsidP="00131530">
      <w:pPr>
        <w:spacing w:after="160" w:line="278" w:lineRule="auto"/>
        <w:rPr>
          <w:sz w:val="26"/>
          <w:szCs w:val="26"/>
        </w:rPr>
      </w:pPr>
      <w:r w:rsidRPr="00A0112B">
        <w:rPr>
          <w:b/>
          <w:bCs/>
          <w:sz w:val="26"/>
          <w:szCs w:val="26"/>
        </w:rPr>
        <w:lastRenderedPageBreak/>
        <w:t>5.3 Further Analysis of the XGBoost Model's Results</w:t>
      </w:r>
    </w:p>
    <w:p w14:paraId="71552EAC" w14:textId="2ADA54DC" w:rsidR="00131530" w:rsidRPr="00B77832" w:rsidRDefault="00131530" w:rsidP="00131530">
      <w:pPr>
        <w:spacing w:after="160" w:line="278" w:lineRule="auto"/>
      </w:pPr>
      <w:r w:rsidRPr="00B77832">
        <w:rPr>
          <w:b/>
          <w:bCs/>
        </w:rPr>
        <w:t>Error Analysis:</w:t>
      </w:r>
    </w:p>
    <w:p w14:paraId="67B254A1" w14:textId="2CD5F74D" w:rsidR="00131530" w:rsidRPr="00B77832" w:rsidRDefault="00131530" w:rsidP="00A0112B">
      <w:pPr>
        <w:spacing w:after="160" w:line="278" w:lineRule="auto"/>
      </w:pPr>
      <w:r w:rsidRPr="00B77832">
        <w:t>The XGBoost model showed systematic under-prediction for high-emission sectors and over-prediction for low-emission sectors. This suggests potential issues with model calibration for extreme values.</w:t>
      </w:r>
    </w:p>
    <w:p w14:paraId="365E0F26" w14:textId="464B2DC8" w:rsidR="00131530" w:rsidRPr="00B77832" w:rsidRDefault="00131530" w:rsidP="00131530">
      <w:pPr>
        <w:spacing w:after="160" w:line="278" w:lineRule="auto"/>
      </w:pPr>
      <w:r w:rsidRPr="00B77832">
        <w:rPr>
          <w:b/>
          <w:bCs/>
        </w:rPr>
        <w:t>Partial Dependence Plots:</w:t>
      </w:r>
    </w:p>
    <w:p w14:paraId="04A183E9" w14:textId="342211E2" w:rsidR="00131530" w:rsidRPr="00B77832" w:rsidRDefault="00131530" w:rsidP="00131530">
      <w:pPr>
        <w:spacing w:after="160" w:line="278" w:lineRule="auto"/>
      </w:pPr>
      <w:r w:rsidRPr="00B77832">
        <w:t>Analysis revealed non-linear relationships between emissions and key predictors, justifying the use of non-parametric methods.</w:t>
      </w:r>
    </w:p>
    <w:p w14:paraId="280E5251" w14:textId="1BB73AAE" w:rsidR="00131530" w:rsidRPr="00B77832" w:rsidRDefault="00131530" w:rsidP="00131530">
      <w:pPr>
        <w:spacing w:after="160" w:line="278" w:lineRule="auto"/>
      </w:pPr>
      <w:r w:rsidRPr="00B77832">
        <w:rPr>
          <w:b/>
          <w:bCs/>
        </w:rPr>
        <w:t>Prediction Intervals:</w:t>
      </w:r>
    </w:p>
    <w:p w14:paraId="4878C385" w14:textId="77777777" w:rsidR="00131530" w:rsidRPr="00B77832" w:rsidRDefault="00131530" w:rsidP="00131530">
      <w:pPr>
        <w:spacing w:after="160" w:line="278" w:lineRule="auto"/>
      </w:pPr>
      <w:r w:rsidRPr="00B77832">
        <w:t>Bootstrapping was used to generate prediction intervals, providing uncertainty estimates for decision-making.</w:t>
      </w:r>
    </w:p>
    <w:p w14:paraId="5BF193D7" w14:textId="77777777" w:rsidR="00131530" w:rsidRPr="00B77832" w:rsidRDefault="00131530" w:rsidP="00131530">
      <w:pPr>
        <w:spacing w:after="160" w:line="278" w:lineRule="auto"/>
      </w:pPr>
    </w:p>
    <w:p w14:paraId="645A95CA" w14:textId="277D1513" w:rsidR="00131530" w:rsidRPr="00A0112B" w:rsidRDefault="00131530" w:rsidP="00131530">
      <w:pPr>
        <w:spacing w:after="160" w:line="278" w:lineRule="auto"/>
        <w:rPr>
          <w:sz w:val="26"/>
          <w:szCs w:val="26"/>
        </w:rPr>
      </w:pPr>
      <w:r w:rsidRPr="00A0112B">
        <w:rPr>
          <w:b/>
          <w:bCs/>
          <w:sz w:val="26"/>
          <w:szCs w:val="26"/>
        </w:rPr>
        <w:t>5.4 Analysing the Total Approach</w:t>
      </w:r>
    </w:p>
    <w:p w14:paraId="37C14DA3" w14:textId="08134C54" w:rsidR="00131530" w:rsidRPr="00B77832" w:rsidRDefault="00131530" w:rsidP="00131530">
      <w:pPr>
        <w:spacing w:after="160" w:line="278" w:lineRule="auto"/>
      </w:pPr>
      <w:r w:rsidRPr="00B77832">
        <w:rPr>
          <w:b/>
          <w:bCs/>
        </w:rPr>
        <w:t>Strengths:</w:t>
      </w:r>
    </w:p>
    <w:p w14:paraId="0DCC362B" w14:textId="77777777" w:rsidR="00131530" w:rsidRPr="00B77832" w:rsidRDefault="00131530" w:rsidP="00131530">
      <w:pPr>
        <w:spacing w:after="160" w:line="278" w:lineRule="auto"/>
      </w:pPr>
      <w:r w:rsidRPr="00B77832">
        <w:t>1. Comprehensive evaluation framework</w:t>
      </w:r>
    </w:p>
    <w:p w14:paraId="6E46D2D4" w14:textId="77777777" w:rsidR="00131530" w:rsidRPr="00B77832" w:rsidRDefault="00131530" w:rsidP="00131530">
      <w:pPr>
        <w:spacing w:after="160" w:line="278" w:lineRule="auto"/>
      </w:pPr>
      <w:r w:rsidRPr="00B77832">
        <w:t>2. Combination of traditional and modern techniques</w:t>
      </w:r>
    </w:p>
    <w:p w14:paraId="2E130C99" w14:textId="77777777" w:rsidR="00131530" w:rsidRPr="00B77832" w:rsidRDefault="00131530" w:rsidP="00131530">
      <w:pPr>
        <w:spacing w:after="160" w:line="278" w:lineRule="auto"/>
      </w:pPr>
      <w:r w:rsidRPr="00B77832">
        <w:t>3. Robust validation procedures</w:t>
      </w:r>
    </w:p>
    <w:p w14:paraId="3FE70922" w14:textId="54609B4D" w:rsidR="00131530" w:rsidRPr="00B77832" w:rsidRDefault="00131530" w:rsidP="00A0112B">
      <w:pPr>
        <w:spacing w:after="160" w:line="278" w:lineRule="auto"/>
      </w:pPr>
      <w:r w:rsidRPr="00B77832">
        <w:t>4. Practical implications for policy</w:t>
      </w:r>
    </w:p>
    <w:p w14:paraId="4405D194" w14:textId="7FE262C7" w:rsidR="00131530" w:rsidRPr="00B77832" w:rsidRDefault="00131530" w:rsidP="00131530">
      <w:pPr>
        <w:spacing w:after="160" w:line="278" w:lineRule="auto"/>
      </w:pPr>
      <w:r w:rsidRPr="00B77832">
        <w:rPr>
          <w:b/>
          <w:bCs/>
        </w:rPr>
        <w:t>Limitations:</w:t>
      </w:r>
    </w:p>
    <w:p w14:paraId="2E45E5FF" w14:textId="77777777" w:rsidR="00131530" w:rsidRPr="00B77832" w:rsidRDefault="00131530" w:rsidP="00131530">
      <w:pPr>
        <w:spacing w:after="160" w:line="278" w:lineRule="auto"/>
      </w:pPr>
      <w:r w:rsidRPr="00B77832">
        <w:t>1. Data constraints (short time series)</w:t>
      </w:r>
    </w:p>
    <w:p w14:paraId="4A952933" w14:textId="77777777" w:rsidR="00131530" w:rsidRPr="00B77832" w:rsidRDefault="00131530" w:rsidP="00131530">
      <w:pPr>
        <w:spacing w:after="160" w:line="278" w:lineRule="auto"/>
      </w:pPr>
      <w:r w:rsidRPr="00B77832">
        <w:t>2. Potential omitted variables</w:t>
      </w:r>
    </w:p>
    <w:p w14:paraId="0C5CE955" w14:textId="719A767A" w:rsidR="00131530" w:rsidRPr="00B77832" w:rsidRDefault="00131530" w:rsidP="00A0112B">
      <w:pPr>
        <w:spacing w:after="160" w:line="278" w:lineRule="auto"/>
      </w:pPr>
      <w:r w:rsidRPr="00B77832">
        <w:t>3. Assumption of future policy continuity</w:t>
      </w:r>
    </w:p>
    <w:p w14:paraId="0A3645C0" w14:textId="7B6C530E" w:rsidR="00131530" w:rsidRPr="00B77832" w:rsidRDefault="00131530" w:rsidP="00131530">
      <w:pPr>
        <w:spacing w:after="160" w:line="278" w:lineRule="auto"/>
      </w:pPr>
      <w:r w:rsidRPr="00B77832">
        <w:rPr>
          <w:b/>
          <w:bCs/>
        </w:rPr>
        <w:t>Recommendations:</w:t>
      </w:r>
    </w:p>
    <w:p w14:paraId="5F1E7D43" w14:textId="77777777" w:rsidR="00131530" w:rsidRPr="00B77832" w:rsidRDefault="00131530" w:rsidP="00131530">
      <w:pPr>
        <w:spacing w:after="160" w:line="278" w:lineRule="auto"/>
      </w:pPr>
      <w:r w:rsidRPr="00B77832">
        <w:t>1. Incorporate additional economic and technological variables</w:t>
      </w:r>
    </w:p>
    <w:p w14:paraId="2FB85B1E" w14:textId="77777777" w:rsidR="00131530" w:rsidRPr="00B77832" w:rsidRDefault="00131530" w:rsidP="00131530">
      <w:pPr>
        <w:spacing w:after="160" w:line="278" w:lineRule="auto"/>
      </w:pPr>
      <w:r w:rsidRPr="00B77832">
        <w:t>2. Explore deep learning approaches for longer time series</w:t>
      </w:r>
    </w:p>
    <w:p w14:paraId="4E8C5754" w14:textId="77777777" w:rsidR="00131530" w:rsidRPr="00B77832" w:rsidRDefault="00131530" w:rsidP="00131530">
      <w:pPr>
        <w:spacing w:after="160" w:line="278" w:lineRule="auto"/>
      </w:pPr>
      <w:r w:rsidRPr="00B77832">
        <w:t>3. Develop sector-specific models for improved accuracy</w:t>
      </w:r>
    </w:p>
    <w:p w14:paraId="6EA9DA2A" w14:textId="252A858C" w:rsidR="00487C3F" w:rsidRPr="00B77832" w:rsidRDefault="00FD7113" w:rsidP="00A0112B">
      <w:pPr>
        <w:pStyle w:val="Heading"/>
      </w:pPr>
      <w:r>
        <w:br w:type="page"/>
      </w:r>
      <w:r w:rsidR="00487C3F" w:rsidRPr="00B77832">
        <w:lastRenderedPageBreak/>
        <w:t>6. Conclusion</w:t>
      </w:r>
    </w:p>
    <w:p w14:paraId="3A522F11" w14:textId="1AD8B57E" w:rsidR="00487C3F" w:rsidRPr="00A0112B" w:rsidRDefault="00487C3F" w:rsidP="00A0112B">
      <w:pPr>
        <w:spacing w:after="160" w:line="278" w:lineRule="auto"/>
        <w:rPr>
          <w:sz w:val="26"/>
          <w:szCs w:val="26"/>
        </w:rPr>
      </w:pPr>
      <w:r w:rsidRPr="00A0112B">
        <w:rPr>
          <w:b/>
          <w:bCs/>
          <w:sz w:val="26"/>
          <w:szCs w:val="26"/>
        </w:rPr>
        <w:t>6.1 Summary of Findings</w:t>
      </w:r>
    </w:p>
    <w:p w14:paraId="3D8B2816" w14:textId="582A62D0" w:rsidR="00487C3F" w:rsidRDefault="00487C3F" w:rsidP="00A0112B">
      <w:pPr>
        <w:spacing w:after="160" w:line="278" w:lineRule="auto"/>
      </w:pPr>
      <w:r w:rsidRPr="00B77832">
        <w:t>This project successfully demonstrated the application of machine learning techniques for predicting UK carbon emissions. XGBoost emerged as the most accurate model, outperforming traditional time series methods. The analysis revealed declining emission trends and identified key drivers of emissions changes.</w:t>
      </w:r>
    </w:p>
    <w:p w14:paraId="462A3BFB" w14:textId="77777777" w:rsidR="00A0112B" w:rsidRPr="00B77832" w:rsidRDefault="00A0112B" w:rsidP="00A0112B">
      <w:pPr>
        <w:spacing w:after="160" w:line="278" w:lineRule="auto"/>
      </w:pPr>
    </w:p>
    <w:p w14:paraId="3D60C9E5" w14:textId="4B6D9F46" w:rsidR="00487C3F" w:rsidRPr="00A0112B" w:rsidRDefault="00487C3F" w:rsidP="00A0112B">
      <w:pPr>
        <w:spacing w:after="160" w:line="278" w:lineRule="auto"/>
        <w:rPr>
          <w:sz w:val="26"/>
          <w:szCs w:val="26"/>
        </w:rPr>
      </w:pPr>
      <w:r w:rsidRPr="00A0112B">
        <w:rPr>
          <w:b/>
          <w:bCs/>
          <w:sz w:val="26"/>
          <w:szCs w:val="26"/>
        </w:rPr>
        <w:t>6.2 Ideas for Future Work</w:t>
      </w:r>
    </w:p>
    <w:p w14:paraId="17547BD3" w14:textId="5603E964" w:rsidR="00487C3F" w:rsidRPr="00B77832" w:rsidRDefault="00487C3F" w:rsidP="00A0112B">
      <w:pPr>
        <w:spacing w:after="160" w:line="278" w:lineRule="auto"/>
      </w:pPr>
      <w:r w:rsidRPr="00B77832">
        <w:t>Future research could explore:</w:t>
      </w:r>
    </w:p>
    <w:p w14:paraId="1F1F0148" w14:textId="77777777" w:rsidR="00487C3F" w:rsidRPr="00B77832" w:rsidRDefault="00487C3F" w:rsidP="00487C3F">
      <w:pPr>
        <w:spacing w:after="160" w:line="278" w:lineRule="auto"/>
      </w:pPr>
      <w:r w:rsidRPr="00B77832">
        <w:t>1. Incorporation of real-time data sources</w:t>
      </w:r>
    </w:p>
    <w:p w14:paraId="0380E068" w14:textId="77777777" w:rsidR="00487C3F" w:rsidRPr="00B77832" w:rsidRDefault="00487C3F" w:rsidP="00487C3F">
      <w:pPr>
        <w:spacing w:after="160" w:line="278" w:lineRule="auto"/>
      </w:pPr>
      <w:r w:rsidRPr="00B77832">
        <w:t>2. Development of multi-output models for multiple gases</w:t>
      </w:r>
    </w:p>
    <w:p w14:paraId="022DA092" w14:textId="77777777" w:rsidR="00487C3F" w:rsidRPr="00B77832" w:rsidRDefault="00487C3F" w:rsidP="00487C3F">
      <w:pPr>
        <w:spacing w:after="160" w:line="278" w:lineRule="auto"/>
      </w:pPr>
      <w:r w:rsidRPr="00B77832">
        <w:t>3. Integration with climate models for impact assessment</w:t>
      </w:r>
    </w:p>
    <w:p w14:paraId="2B75A9A7" w14:textId="77777777" w:rsidR="00487C3F" w:rsidRPr="00B77832" w:rsidRDefault="00487C3F" w:rsidP="00487C3F">
      <w:pPr>
        <w:spacing w:after="160" w:line="278" w:lineRule="auto"/>
      </w:pPr>
      <w:r w:rsidRPr="00B77832">
        <w:t>4. Application to other countries' emissions data</w:t>
      </w:r>
    </w:p>
    <w:p w14:paraId="3F3DE390" w14:textId="77777777" w:rsidR="00487C3F" w:rsidRDefault="00487C3F">
      <w:r>
        <w:br w:type="page"/>
      </w:r>
    </w:p>
    <w:p w14:paraId="2CFEAC12" w14:textId="77777777" w:rsidR="002E2277" w:rsidRPr="00B77832" w:rsidRDefault="002E2277" w:rsidP="002E2277">
      <w:pPr>
        <w:spacing w:after="160" w:line="278" w:lineRule="auto"/>
      </w:pPr>
      <w:r w:rsidRPr="00B77832">
        <w:rPr>
          <w:b/>
          <w:bCs/>
        </w:rPr>
        <w:lastRenderedPageBreak/>
        <w:t>## 7. References</w:t>
      </w:r>
    </w:p>
    <w:p w14:paraId="411BF8F2" w14:textId="77777777" w:rsidR="002E2277" w:rsidRPr="00B77832" w:rsidRDefault="002E2277" w:rsidP="002E2277">
      <w:pPr>
        <w:spacing w:after="160" w:line="278" w:lineRule="auto"/>
      </w:pPr>
    </w:p>
    <w:p w14:paraId="692A348D" w14:textId="77777777" w:rsidR="002E2277" w:rsidRPr="00B77832" w:rsidRDefault="002E2277" w:rsidP="002E2277">
      <w:pPr>
        <w:spacing w:after="160" w:line="278" w:lineRule="auto"/>
      </w:pPr>
      <w:r w:rsidRPr="00B77832">
        <w:t>1. Committee on Climate Change. (2023). Progress in reducing emissions 2025 report to Parliament.</w:t>
      </w:r>
    </w:p>
    <w:p w14:paraId="132F00DB" w14:textId="77777777" w:rsidR="002E2277" w:rsidRPr="00B77832" w:rsidRDefault="002E2277" w:rsidP="002E2277">
      <w:pPr>
        <w:spacing w:after="160" w:line="278" w:lineRule="auto"/>
      </w:pPr>
    </w:p>
    <w:p w14:paraId="0D40A029" w14:textId="77777777" w:rsidR="002E2277" w:rsidRPr="00B77832" w:rsidRDefault="002E2277" w:rsidP="002E2277">
      <w:pPr>
        <w:spacing w:after="160" w:line="278" w:lineRule="auto"/>
      </w:pPr>
      <w:r w:rsidRPr="00B77832">
        <w:t>2. Department for Business, Energy &amp; Industrial Strategy. (2023). Local authority greenhouse gas emissions technical report.</w:t>
      </w:r>
    </w:p>
    <w:p w14:paraId="034D0D21" w14:textId="77777777" w:rsidR="002E2277" w:rsidRPr="00B77832" w:rsidRDefault="002E2277" w:rsidP="002E2277">
      <w:pPr>
        <w:spacing w:after="160" w:line="278" w:lineRule="auto"/>
      </w:pPr>
    </w:p>
    <w:p w14:paraId="3DFD625C" w14:textId="77777777" w:rsidR="002E2277" w:rsidRPr="00B77832" w:rsidRDefault="002E2277" w:rsidP="002E2277">
      <w:pPr>
        <w:spacing w:after="160" w:line="278" w:lineRule="auto"/>
      </w:pPr>
      <w:r w:rsidRPr="00B77832">
        <w:t>3. Office for National Statistics. (2023). UK greenhouse gas emissions statistical release.</w:t>
      </w:r>
    </w:p>
    <w:p w14:paraId="3CB3462E" w14:textId="77777777" w:rsidR="002E2277" w:rsidRPr="00B77832" w:rsidRDefault="002E2277" w:rsidP="002E2277">
      <w:pPr>
        <w:spacing w:after="160" w:line="278" w:lineRule="auto"/>
      </w:pPr>
    </w:p>
    <w:p w14:paraId="44982CA0" w14:textId="77777777" w:rsidR="002E2277" w:rsidRPr="00B77832" w:rsidRDefault="002E2277" w:rsidP="002E2277">
      <w:pPr>
        <w:spacing w:after="160" w:line="278" w:lineRule="auto"/>
      </w:pPr>
      <w:r w:rsidRPr="00B77832">
        <w:t>4. Department for Business, Energy &amp; Industrial Strategy. (2023). Measuring UK greenhouse gas emissions.</w:t>
      </w:r>
    </w:p>
    <w:p w14:paraId="1CF4CEC5" w14:textId="77777777" w:rsidR="002E2277" w:rsidRPr="00B77832" w:rsidRDefault="002E2277" w:rsidP="002E2277">
      <w:pPr>
        <w:spacing w:after="160" w:line="278" w:lineRule="auto"/>
      </w:pPr>
    </w:p>
    <w:p w14:paraId="76AD0A78" w14:textId="77777777" w:rsidR="002E2277" w:rsidRPr="00B77832" w:rsidRDefault="002E2277" w:rsidP="002E2277">
      <w:pPr>
        <w:spacing w:after="160" w:line="278" w:lineRule="auto"/>
      </w:pPr>
      <w:r w:rsidRPr="00B77832">
        <w:t>5. Department for Business, Energy &amp; Industrial Strategy. (2022). UK's carbon footprint.</w:t>
      </w:r>
    </w:p>
    <w:p w14:paraId="6777928E" w14:textId="77777777" w:rsidR="002E2277" w:rsidRPr="00B77832" w:rsidRDefault="002E2277" w:rsidP="002E2277">
      <w:pPr>
        <w:spacing w:after="160" w:line="278" w:lineRule="auto"/>
      </w:pPr>
    </w:p>
    <w:p w14:paraId="713E4041" w14:textId="77777777" w:rsidR="002E2277" w:rsidRPr="00B77832" w:rsidRDefault="002E2277" w:rsidP="002E2277">
      <w:pPr>
        <w:spacing w:after="160" w:line="278" w:lineRule="auto"/>
      </w:pPr>
      <w:r w:rsidRPr="00B77832">
        <w:t xml:space="preserve">6. </w:t>
      </w:r>
      <w:proofErr w:type="spellStart"/>
      <w:r w:rsidRPr="00B77832">
        <w:t>Enerdata</w:t>
      </w:r>
      <w:proofErr w:type="spellEnd"/>
      <w:r w:rsidRPr="00B77832">
        <w:t>. (2023). Energy market data for the United Kingdom.</w:t>
      </w:r>
    </w:p>
    <w:p w14:paraId="7C33E250" w14:textId="77777777" w:rsidR="002E2277" w:rsidRPr="00B77832" w:rsidRDefault="002E2277" w:rsidP="002E2277">
      <w:pPr>
        <w:spacing w:after="160" w:line="278" w:lineRule="auto"/>
      </w:pPr>
    </w:p>
    <w:p w14:paraId="6D7E1C0F" w14:textId="77777777" w:rsidR="002E2277" w:rsidRPr="00B77832" w:rsidRDefault="002E2277" w:rsidP="002E2277">
      <w:pPr>
        <w:spacing w:after="160" w:line="278" w:lineRule="auto"/>
      </w:pPr>
      <w:r w:rsidRPr="00B77832">
        <w:t>7. Climate Action Tracker. (2023). UK climate action progress.</w:t>
      </w:r>
    </w:p>
    <w:p w14:paraId="1A07552D" w14:textId="77777777" w:rsidR="002E2277" w:rsidRPr="00B77832" w:rsidRDefault="002E2277" w:rsidP="002E2277">
      <w:pPr>
        <w:spacing w:after="160" w:line="278" w:lineRule="auto"/>
      </w:pPr>
    </w:p>
    <w:p w14:paraId="265B5E37" w14:textId="77777777" w:rsidR="002E2277" w:rsidRPr="00B77832" w:rsidRDefault="002E2277" w:rsidP="002E2277">
      <w:pPr>
        <w:spacing w:after="160" w:line="278" w:lineRule="auto"/>
      </w:pPr>
      <w:r w:rsidRPr="00B77832">
        <w:t>8. Carbon Brief. (2023). UK emissions analysis.</w:t>
      </w:r>
    </w:p>
    <w:p w14:paraId="1A3A26AB" w14:textId="77777777" w:rsidR="002E2277" w:rsidRPr="00B77832" w:rsidRDefault="002E2277" w:rsidP="002E2277">
      <w:pPr>
        <w:spacing w:after="160" w:line="278" w:lineRule="auto"/>
      </w:pPr>
    </w:p>
    <w:p w14:paraId="43EA3AEC" w14:textId="77777777" w:rsidR="002E2277" w:rsidRPr="00B77832" w:rsidRDefault="002E2277" w:rsidP="002E2277">
      <w:pPr>
        <w:spacing w:after="160" w:line="278" w:lineRule="auto"/>
      </w:pPr>
      <w:r w:rsidRPr="00B77832">
        <w:t>9. Ember. (2023). Largest emitters in the UK annual review.</w:t>
      </w:r>
    </w:p>
    <w:p w14:paraId="3FA7B0BF" w14:textId="34586C42" w:rsidR="00131530" w:rsidRDefault="00131530">
      <w:r>
        <w:br w:type="page"/>
      </w:r>
    </w:p>
    <w:p w14:paraId="61684DC4" w14:textId="77777777" w:rsidR="00FD7113" w:rsidRDefault="00FD7113"/>
    <w:p w14:paraId="62A44B6A" w14:textId="77777777" w:rsidR="004E5388" w:rsidRDefault="004E5388"/>
    <w:p w14:paraId="1F3473B8" w14:textId="77777777" w:rsidR="004E5388" w:rsidRDefault="004E5388" w:rsidP="004E5388">
      <w:pPr>
        <w:pStyle w:val="BodyText"/>
      </w:pPr>
      <w:r>
        <w:t>What is my project about?</w:t>
      </w:r>
    </w:p>
    <w:p w14:paraId="3A48211A" w14:textId="77777777" w:rsidR="004E5388" w:rsidRDefault="004E5388" w:rsidP="004E5388">
      <w:pPr>
        <w:pStyle w:val="BodyText"/>
      </w:pPr>
      <w:r>
        <w:t xml:space="preserve">My project is about predicting carbon emissions in the UK. </w:t>
      </w:r>
    </w:p>
    <w:p w14:paraId="7C2AB251" w14:textId="77777777" w:rsidR="004E5388" w:rsidRDefault="004E5388" w:rsidP="004E5388">
      <w:pPr>
        <w:pStyle w:val="BodyText"/>
      </w:pPr>
      <w:r>
        <w:t>How did I achieve this?</w:t>
      </w:r>
    </w:p>
    <w:p w14:paraId="0D07BF65" w14:textId="77777777" w:rsidR="004E5388" w:rsidRDefault="004E5388" w:rsidP="004E5388">
      <w:pPr>
        <w:pStyle w:val="BodyText"/>
      </w:pPr>
      <w:r>
        <w:t>I used multiple machine learning models to predict the carbon emissions (CO2) in the UK.</w:t>
      </w:r>
    </w:p>
    <w:p w14:paraId="7D4643CE" w14:textId="77777777" w:rsidR="004E5388" w:rsidRDefault="004E5388" w:rsidP="004E5388">
      <w:r>
        <w:t>Which models were used?</w:t>
      </w:r>
    </w:p>
    <w:p w14:paraId="0BA425EF" w14:textId="77777777" w:rsidR="004E5388" w:rsidRDefault="004E5388" w:rsidP="004E5388">
      <w:pPr>
        <w:spacing w:line="360" w:lineRule="auto"/>
      </w:pPr>
      <w:r>
        <w:t>I used ARIMA, XGBoost and Random forest.</w:t>
      </w:r>
    </w:p>
    <w:p w14:paraId="334FEB1C" w14:textId="77777777" w:rsidR="004E5388" w:rsidRDefault="004E5388" w:rsidP="004E5388">
      <w:pPr>
        <w:spacing w:line="360" w:lineRule="auto"/>
      </w:pPr>
      <w:r>
        <w:t>How did you compare the models?</w:t>
      </w:r>
    </w:p>
    <w:p w14:paraId="1BFB6E3C" w14:textId="77777777" w:rsidR="004E5388" w:rsidRDefault="004E5388" w:rsidP="004E5388">
      <w:pPr>
        <w:spacing w:line="360" w:lineRule="auto"/>
      </w:pPr>
      <w:r>
        <w:t xml:space="preserve">I used RMSE and R2 to check how good the models were performing amongst </w:t>
      </w:r>
      <w:proofErr w:type="spellStart"/>
      <w:r>
        <w:t>eachother</w:t>
      </w:r>
      <w:proofErr w:type="spellEnd"/>
      <w:r>
        <w:t>.</w:t>
      </w:r>
    </w:p>
    <w:p w14:paraId="17C0BE34" w14:textId="77777777" w:rsidR="004E5388" w:rsidRDefault="004E5388" w:rsidP="004E5388">
      <w:pPr>
        <w:spacing w:line="360" w:lineRule="auto"/>
      </w:pPr>
      <w:r>
        <w:t>The R2 was the deciding factor to check the performance of the models.</w:t>
      </w:r>
    </w:p>
    <w:p w14:paraId="423B8BA7" w14:textId="41BDFB55" w:rsidR="006B50B4" w:rsidRPr="00E40D34" w:rsidRDefault="004E5388" w:rsidP="004E5388">
      <w:pPr>
        <w:spacing w:line="360" w:lineRule="auto"/>
      </w:pPr>
      <w:r>
        <w:t xml:space="preserve">The RMSE was too close to the models </w:t>
      </w:r>
    </w:p>
    <w:sectPr w:rsidR="006B50B4" w:rsidRPr="00E40D34" w:rsidSect="00447470">
      <w:pgSz w:w="11906" w:h="16838"/>
      <w:pgMar w:top="1440" w:right="1440" w:bottom="1440" w:left="144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0020A" w14:textId="77777777" w:rsidR="00BC53BC" w:rsidRDefault="00BC53BC" w:rsidP="00282578">
      <w:r>
        <w:separator/>
      </w:r>
    </w:p>
  </w:endnote>
  <w:endnote w:type="continuationSeparator" w:id="0">
    <w:p w14:paraId="2478D24C" w14:textId="77777777" w:rsidR="00BC53BC" w:rsidRDefault="00BC53BC" w:rsidP="00282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1DDF9" w14:textId="77777777" w:rsidR="00BC53BC" w:rsidRDefault="00BC53BC" w:rsidP="00282578">
      <w:r>
        <w:separator/>
      </w:r>
    </w:p>
  </w:footnote>
  <w:footnote w:type="continuationSeparator" w:id="0">
    <w:p w14:paraId="2E6D9FEC" w14:textId="77777777" w:rsidR="00BC53BC" w:rsidRDefault="00BC53BC" w:rsidP="002825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8B37BA6"/>
    <w:multiLevelType w:val="hybridMultilevel"/>
    <w:tmpl w:val="C3AC389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5AE83E9A"/>
    <w:multiLevelType w:val="hybridMultilevel"/>
    <w:tmpl w:val="3E86E55C"/>
    <w:lvl w:ilvl="0" w:tplc="38C67AE0">
      <w:numFmt w:val="bullet"/>
      <w:lvlText w:val="-"/>
      <w:lvlJc w:val="left"/>
      <w:pPr>
        <w:ind w:left="720" w:hanging="360"/>
      </w:pPr>
      <w:rPr>
        <w:rFonts w:ascii="Liberation Serif" w:eastAsia="Roboto" w:hAnsi="Liberation Serif" w:cs="Droid Sans Devanaga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F0C26AD"/>
    <w:multiLevelType w:val="hybridMultilevel"/>
    <w:tmpl w:val="EA2415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859495">
    <w:abstractNumId w:val="0"/>
  </w:num>
  <w:num w:numId="2" w16cid:durableId="1193609111">
    <w:abstractNumId w:val="3"/>
  </w:num>
  <w:num w:numId="3" w16cid:durableId="1539704996">
    <w:abstractNumId w:val="1"/>
  </w:num>
  <w:num w:numId="4" w16cid:durableId="1246187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0510B"/>
    <w:rsid w:val="000070F7"/>
    <w:rsid w:val="00013618"/>
    <w:rsid w:val="00013B27"/>
    <w:rsid w:val="00021C0F"/>
    <w:rsid w:val="0002450A"/>
    <w:rsid w:val="00024D66"/>
    <w:rsid w:val="00031AB1"/>
    <w:rsid w:val="00034E18"/>
    <w:rsid w:val="000473CA"/>
    <w:rsid w:val="00065725"/>
    <w:rsid w:val="00073219"/>
    <w:rsid w:val="000B5A24"/>
    <w:rsid w:val="000D036D"/>
    <w:rsid w:val="000E07C1"/>
    <w:rsid w:val="000E61B8"/>
    <w:rsid w:val="000E6478"/>
    <w:rsid w:val="000F3423"/>
    <w:rsid w:val="000F473C"/>
    <w:rsid w:val="00103162"/>
    <w:rsid w:val="00104A8D"/>
    <w:rsid w:val="001221C4"/>
    <w:rsid w:val="00126506"/>
    <w:rsid w:val="00131530"/>
    <w:rsid w:val="00131853"/>
    <w:rsid w:val="001408E3"/>
    <w:rsid w:val="001461A5"/>
    <w:rsid w:val="00162D87"/>
    <w:rsid w:val="00164A97"/>
    <w:rsid w:val="001662EF"/>
    <w:rsid w:val="0017026D"/>
    <w:rsid w:val="00172C13"/>
    <w:rsid w:val="0017675D"/>
    <w:rsid w:val="0018039E"/>
    <w:rsid w:val="00185224"/>
    <w:rsid w:val="001A6134"/>
    <w:rsid w:val="001B1102"/>
    <w:rsid w:val="001B257E"/>
    <w:rsid w:val="001C1F4A"/>
    <w:rsid w:val="001D1B4F"/>
    <w:rsid w:val="001D201F"/>
    <w:rsid w:val="001D4B38"/>
    <w:rsid w:val="001E24ED"/>
    <w:rsid w:val="001E4677"/>
    <w:rsid w:val="001F315A"/>
    <w:rsid w:val="002063B9"/>
    <w:rsid w:val="002073D1"/>
    <w:rsid w:val="00213025"/>
    <w:rsid w:val="002139B7"/>
    <w:rsid w:val="00220937"/>
    <w:rsid w:val="00230927"/>
    <w:rsid w:val="00234FF5"/>
    <w:rsid w:val="002422C4"/>
    <w:rsid w:val="00242B19"/>
    <w:rsid w:val="00246F1D"/>
    <w:rsid w:val="0026600F"/>
    <w:rsid w:val="00266A64"/>
    <w:rsid w:val="00281BDE"/>
    <w:rsid w:val="00282578"/>
    <w:rsid w:val="002841F4"/>
    <w:rsid w:val="00294EAF"/>
    <w:rsid w:val="0029623E"/>
    <w:rsid w:val="002A1687"/>
    <w:rsid w:val="002B4EA6"/>
    <w:rsid w:val="002C3970"/>
    <w:rsid w:val="002E2277"/>
    <w:rsid w:val="002E3CB0"/>
    <w:rsid w:val="002F3F72"/>
    <w:rsid w:val="002F61A0"/>
    <w:rsid w:val="00310CFB"/>
    <w:rsid w:val="00315169"/>
    <w:rsid w:val="003225B8"/>
    <w:rsid w:val="00322A56"/>
    <w:rsid w:val="00332374"/>
    <w:rsid w:val="00334C98"/>
    <w:rsid w:val="00337BD3"/>
    <w:rsid w:val="0034264E"/>
    <w:rsid w:val="00350AD3"/>
    <w:rsid w:val="003529B8"/>
    <w:rsid w:val="003635C9"/>
    <w:rsid w:val="00375DCC"/>
    <w:rsid w:val="0037691A"/>
    <w:rsid w:val="00380680"/>
    <w:rsid w:val="00382275"/>
    <w:rsid w:val="00383FB0"/>
    <w:rsid w:val="003854D7"/>
    <w:rsid w:val="00395564"/>
    <w:rsid w:val="003A0AE0"/>
    <w:rsid w:val="003A4872"/>
    <w:rsid w:val="003B2DC6"/>
    <w:rsid w:val="003B31CF"/>
    <w:rsid w:val="003B6424"/>
    <w:rsid w:val="003C4E42"/>
    <w:rsid w:val="003D28B2"/>
    <w:rsid w:val="003D65D4"/>
    <w:rsid w:val="003E3545"/>
    <w:rsid w:val="003E4DC1"/>
    <w:rsid w:val="003F3DFC"/>
    <w:rsid w:val="004058C5"/>
    <w:rsid w:val="00406D09"/>
    <w:rsid w:val="00422912"/>
    <w:rsid w:val="00424395"/>
    <w:rsid w:val="00434674"/>
    <w:rsid w:val="0043597F"/>
    <w:rsid w:val="00436D88"/>
    <w:rsid w:val="00442D8D"/>
    <w:rsid w:val="00447470"/>
    <w:rsid w:val="004478A5"/>
    <w:rsid w:val="00455432"/>
    <w:rsid w:val="00456F23"/>
    <w:rsid w:val="004654D5"/>
    <w:rsid w:val="00467ECC"/>
    <w:rsid w:val="0047627E"/>
    <w:rsid w:val="00480941"/>
    <w:rsid w:val="0048726B"/>
    <w:rsid w:val="00487C3F"/>
    <w:rsid w:val="004973C2"/>
    <w:rsid w:val="004A4B86"/>
    <w:rsid w:val="004C2831"/>
    <w:rsid w:val="004C358D"/>
    <w:rsid w:val="004D593D"/>
    <w:rsid w:val="004E5388"/>
    <w:rsid w:val="004E6320"/>
    <w:rsid w:val="005029F6"/>
    <w:rsid w:val="00516701"/>
    <w:rsid w:val="00520020"/>
    <w:rsid w:val="00521EA7"/>
    <w:rsid w:val="005237FB"/>
    <w:rsid w:val="00523E0B"/>
    <w:rsid w:val="0053447C"/>
    <w:rsid w:val="00545A36"/>
    <w:rsid w:val="005463D5"/>
    <w:rsid w:val="00557554"/>
    <w:rsid w:val="00592489"/>
    <w:rsid w:val="005A1AC3"/>
    <w:rsid w:val="005A2A13"/>
    <w:rsid w:val="005A4454"/>
    <w:rsid w:val="005A5538"/>
    <w:rsid w:val="005B1035"/>
    <w:rsid w:val="005C29DB"/>
    <w:rsid w:val="005C31E0"/>
    <w:rsid w:val="005D1C64"/>
    <w:rsid w:val="005E0DDB"/>
    <w:rsid w:val="005F5988"/>
    <w:rsid w:val="00607C83"/>
    <w:rsid w:val="006114A1"/>
    <w:rsid w:val="0061628B"/>
    <w:rsid w:val="00621AED"/>
    <w:rsid w:val="0064615A"/>
    <w:rsid w:val="00664BB2"/>
    <w:rsid w:val="006661C7"/>
    <w:rsid w:val="006837F9"/>
    <w:rsid w:val="0069378E"/>
    <w:rsid w:val="00694CEE"/>
    <w:rsid w:val="006B213A"/>
    <w:rsid w:val="006B50B4"/>
    <w:rsid w:val="006B5E10"/>
    <w:rsid w:val="006C5B89"/>
    <w:rsid w:val="006D174F"/>
    <w:rsid w:val="006D7634"/>
    <w:rsid w:val="006F066B"/>
    <w:rsid w:val="00700564"/>
    <w:rsid w:val="0070238A"/>
    <w:rsid w:val="00703330"/>
    <w:rsid w:val="007078AF"/>
    <w:rsid w:val="00722D3E"/>
    <w:rsid w:val="00723FEB"/>
    <w:rsid w:val="00724E3A"/>
    <w:rsid w:val="00726149"/>
    <w:rsid w:val="00726714"/>
    <w:rsid w:val="00731A63"/>
    <w:rsid w:val="007334DD"/>
    <w:rsid w:val="00733C4D"/>
    <w:rsid w:val="00737ACB"/>
    <w:rsid w:val="00742F02"/>
    <w:rsid w:val="007453E9"/>
    <w:rsid w:val="00751C73"/>
    <w:rsid w:val="00760FDF"/>
    <w:rsid w:val="0076409F"/>
    <w:rsid w:val="007651AE"/>
    <w:rsid w:val="00765869"/>
    <w:rsid w:val="00771251"/>
    <w:rsid w:val="00783BA7"/>
    <w:rsid w:val="00784395"/>
    <w:rsid w:val="0078543D"/>
    <w:rsid w:val="007857D8"/>
    <w:rsid w:val="0079569F"/>
    <w:rsid w:val="00797B41"/>
    <w:rsid w:val="007C718D"/>
    <w:rsid w:val="007D1C32"/>
    <w:rsid w:val="007D5715"/>
    <w:rsid w:val="007D6102"/>
    <w:rsid w:val="007E1E47"/>
    <w:rsid w:val="00802C58"/>
    <w:rsid w:val="00822D51"/>
    <w:rsid w:val="00824DE7"/>
    <w:rsid w:val="00833673"/>
    <w:rsid w:val="00853F09"/>
    <w:rsid w:val="0085488A"/>
    <w:rsid w:val="0086278F"/>
    <w:rsid w:val="00875B67"/>
    <w:rsid w:val="00877EE9"/>
    <w:rsid w:val="008911A3"/>
    <w:rsid w:val="008978DE"/>
    <w:rsid w:val="008A0B43"/>
    <w:rsid w:val="008A14CA"/>
    <w:rsid w:val="008A18D3"/>
    <w:rsid w:val="008A4071"/>
    <w:rsid w:val="008C1F5D"/>
    <w:rsid w:val="008C4DC4"/>
    <w:rsid w:val="008F1207"/>
    <w:rsid w:val="008F3AD9"/>
    <w:rsid w:val="008F64D1"/>
    <w:rsid w:val="0090180C"/>
    <w:rsid w:val="0092254C"/>
    <w:rsid w:val="00924B04"/>
    <w:rsid w:val="00926DD9"/>
    <w:rsid w:val="009339B7"/>
    <w:rsid w:val="00935F34"/>
    <w:rsid w:val="00941A8D"/>
    <w:rsid w:val="009451C4"/>
    <w:rsid w:val="0094538F"/>
    <w:rsid w:val="009509FD"/>
    <w:rsid w:val="00951443"/>
    <w:rsid w:val="00952B14"/>
    <w:rsid w:val="00954F80"/>
    <w:rsid w:val="00956AC5"/>
    <w:rsid w:val="009600BB"/>
    <w:rsid w:val="00963789"/>
    <w:rsid w:val="009671FB"/>
    <w:rsid w:val="00970393"/>
    <w:rsid w:val="00973442"/>
    <w:rsid w:val="00975240"/>
    <w:rsid w:val="0097734F"/>
    <w:rsid w:val="00980AE9"/>
    <w:rsid w:val="009930FF"/>
    <w:rsid w:val="009D19AA"/>
    <w:rsid w:val="009E78E3"/>
    <w:rsid w:val="009F5974"/>
    <w:rsid w:val="00A0112B"/>
    <w:rsid w:val="00A0693B"/>
    <w:rsid w:val="00A277F1"/>
    <w:rsid w:val="00A3096C"/>
    <w:rsid w:val="00A43172"/>
    <w:rsid w:val="00A52698"/>
    <w:rsid w:val="00A572B7"/>
    <w:rsid w:val="00A62333"/>
    <w:rsid w:val="00A7330E"/>
    <w:rsid w:val="00A81735"/>
    <w:rsid w:val="00A81FB9"/>
    <w:rsid w:val="00AB4870"/>
    <w:rsid w:val="00AC641C"/>
    <w:rsid w:val="00AE31EC"/>
    <w:rsid w:val="00AE3807"/>
    <w:rsid w:val="00AF6058"/>
    <w:rsid w:val="00B039A0"/>
    <w:rsid w:val="00B03E1B"/>
    <w:rsid w:val="00B053AB"/>
    <w:rsid w:val="00B10229"/>
    <w:rsid w:val="00B115DD"/>
    <w:rsid w:val="00B20322"/>
    <w:rsid w:val="00B20570"/>
    <w:rsid w:val="00B20C06"/>
    <w:rsid w:val="00B214A2"/>
    <w:rsid w:val="00B22B05"/>
    <w:rsid w:val="00B4021D"/>
    <w:rsid w:val="00B47BF8"/>
    <w:rsid w:val="00B63AE8"/>
    <w:rsid w:val="00B650A0"/>
    <w:rsid w:val="00B747F3"/>
    <w:rsid w:val="00B757E3"/>
    <w:rsid w:val="00B81551"/>
    <w:rsid w:val="00B82CBF"/>
    <w:rsid w:val="00B82FD3"/>
    <w:rsid w:val="00B9541B"/>
    <w:rsid w:val="00BA59BE"/>
    <w:rsid w:val="00BA6778"/>
    <w:rsid w:val="00BB3E25"/>
    <w:rsid w:val="00BB4EBC"/>
    <w:rsid w:val="00BC4144"/>
    <w:rsid w:val="00BC53BC"/>
    <w:rsid w:val="00BD7AB4"/>
    <w:rsid w:val="00BE5814"/>
    <w:rsid w:val="00BF7BEE"/>
    <w:rsid w:val="00C00F5B"/>
    <w:rsid w:val="00C059FA"/>
    <w:rsid w:val="00C06086"/>
    <w:rsid w:val="00C1537D"/>
    <w:rsid w:val="00C17250"/>
    <w:rsid w:val="00C206AD"/>
    <w:rsid w:val="00C23672"/>
    <w:rsid w:val="00C2659B"/>
    <w:rsid w:val="00C307ED"/>
    <w:rsid w:val="00C33315"/>
    <w:rsid w:val="00C34D41"/>
    <w:rsid w:val="00C352A1"/>
    <w:rsid w:val="00C40262"/>
    <w:rsid w:val="00C42758"/>
    <w:rsid w:val="00C45DEC"/>
    <w:rsid w:val="00C510FF"/>
    <w:rsid w:val="00C513FA"/>
    <w:rsid w:val="00C525E1"/>
    <w:rsid w:val="00C52CEB"/>
    <w:rsid w:val="00C668CE"/>
    <w:rsid w:val="00C71D7A"/>
    <w:rsid w:val="00C74CFB"/>
    <w:rsid w:val="00C76F02"/>
    <w:rsid w:val="00C86024"/>
    <w:rsid w:val="00C957B5"/>
    <w:rsid w:val="00C95823"/>
    <w:rsid w:val="00CA02AD"/>
    <w:rsid w:val="00CA2E6B"/>
    <w:rsid w:val="00CB1409"/>
    <w:rsid w:val="00CC1D7E"/>
    <w:rsid w:val="00CC358C"/>
    <w:rsid w:val="00CC494E"/>
    <w:rsid w:val="00CC5613"/>
    <w:rsid w:val="00CD17D7"/>
    <w:rsid w:val="00CE1FE7"/>
    <w:rsid w:val="00CF3FF2"/>
    <w:rsid w:val="00CF4318"/>
    <w:rsid w:val="00D06266"/>
    <w:rsid w:val="00D07E1B"/>
    <w:rsid w:val="00D1724F"/>
    <w:rsid w:val="00D27EEC"/>
    <w:rsid w:val="00D35903"/>
    <w:rsid w:val="00D50183"/>
    <w:rsid w:val="00D62DC9"/>
    <w:rsid w:val="00D80BD7"/>
    <w:rsid w:val="00D82ADE"/>
    <w:rsid w:val="00D84FCA"/>
    <w:rsid w:val="00D9081D"/>
    <w:rsid w:val="00D966E7"/>
    <w:rsid w:val="00D96B0A"/>
    <w:rsid w:val="00D97613"/>
    <w:rsid w:val="00DA46F4"/>
    <w:rsid w:val="00DB2A75"/>
    <w:rsid w:val="00DB62B8"/>
    <w:rsid w:val="00DC08A7"/>
    <w:rsid w:val="00DD588A"/>
    <w:rsid w:val="00DD6398"/>
    <w:rsid w:val="00DE6A05"/>
    <w:rsid w:val="00E1568B"/>
    <w:rsid w:val="00E249DB"/>
    <w:rsid w:val="00E36CFB"/>
    <w:rsid w:val="00E40D34"/>
    <w:rsid w:val="00E42267"/>
    <w:rsid w:val="00E504E6"/>
    <w:rsid w:val="00E54FDC"/>
    <w:rsid w:val="00E56E16"/>
    <w:rsid w:val="00E63A48"/>
    <w:rsid w:val="00E70D13"/>
    <w:rsid w:val="00EA0341"/>
    <w:rsid w:val="00EA07EC"/>
    <w:rsid w:val="00EB6BEF"/>
    <w:rsid w:val="00EC25A7"/>
    <w:rsid w:val="00EC4C52"/>
    <w:rsid w:val="00ED7567"/>
    <w:rsid w:val="00EF1347"/>
    <w:rsid w:val="00EF7ADB"/>
    <w:rsid w:val="00F065FA"/>
    <w:rsid w:val="00F20C84"/>
    <w:rsid w:val="00F262A7"/>
    <w:rsid w:val="00F27B88"/>
    <w:rsid w:val="00F3181C"/>
    <w:rsid w:val="00F37E8F"/>
    <w:rsid w:val="00F52ADE"/>
    <w:rsid w:val="00F55246"/>
    <w:rsid w:val="00F65031"/>
    <w:rsid w:val="00F67884"/>
    <w:rsid w:val="00F737C9"/>
    <w:rsid w:val="00F74198"/>
    <w:rsid w:val="00F74B5B"/>
    <w:rsid w:val="00F81B8A"/>
    <w:rsid w:val="00F8544A"/>
    <w:rsid w:val="00FA7CAD"/>
    <w:rsid w:val="00FD1E66"/>
    <w:rsid w:val="00FD2703"/>
    <w:rsid w:val="00FD28A1"/>
    <w:rsid w:val="00FD3A0C"/>
    <w:rsid w:val="00FD7113"/>
    <w:rsid w:val="00FD7D65"/>
    <w:rsid w:val="00FF396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1C8127DC-EF7E-43F4-8FD1-44C94520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paragraph" w:styleId="Header">
    <w:name w:val="header"/>
    <w:basedOn w:val="Normal"/>
    <w:link w:val="HeaderChar"/>
    <w:uiPriority w:val="99"/>
    <w:unhideWhenUsed/>
    <w:rsid w:val="0028257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282578"/>
    <w:rPr>
      <w:rFonts w:cs="Mangal"/>
      <w:szCs w:val="21"/>
    </w:rPr>
  </w:style>
  <w:style w:type="paragraph" w:styleId="Footer">
    <w:name w:val="footer"/>
    <w:basedOn w:val="Normal"/>
    <w:link w:val="FooterChar"/>
    <w:uiPriority w:val="99"/>
    <w:unhideWhenUsed/>
    <w:rsid w:val="0028257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282578"/>
    <w:rPr>
      <w:rFonts w:cs="Mangal"/>
      <w:szCs w:val="21"/>
    </w:rPr>
  </w:style>
  <w:style w:type="character" w:styleId="UnresolvedMention">
    <w:name w:val="Unresolved Mention"/>
    <w:basedOn w:val="DefaultParagraphFont"/>
    <w:uiPriority w:val="99"/>
    <w:semiHidden/>
    <w:unhideWhenUsed/>
    <w:rsid w:val="00D27EEC"/>
    <w:rPr>
      <w:color w:val="605E5C"/>
      <w:shd w:val="clear" w:color="auto" w:fill="E1DFDD"/>
    </w:rPr>
  </w:style>
  <w:style w:type="paragraph" w:styleId="ListParagraph">
    <w:name w:val="List Paragraph"/>
    <w:basedOn w:val="Normal"/>
    <w:uiPriority w:val="34"/>
    <w:qFormat/>
    <w:rsid w:val="00467ECC"/>
    <w:pPr>
      <w:ind w:left="720"/>
      <w:contextualSpacing/>
    </w:pPr>
    <w:rPr>
      <w:rFonts w:cs="Mangal"/>
      <w:szCs w:val="21"/>
    </w:rPr>
  </w:style>
  <w:style w:type="table" w:styleId="TableGrid">
    <w:name w:val="Table Grid"/>
    <w:basedOn w:val="TableNormal"/>
    <w:uiPriority w:val="39"/>
    <w:rsid w:val="002A16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gov.uk"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gov.uk" TargetMode="External"/><Relationship Id="rId4" Type="http://schemas.openxmlformats.org/officeDocument/2006/relationships/settings" Target="settings.xml"/><Relationship Id="rId9" Type="http://schemas.openxmlformats.org/officeDocument/2006/relationships/hyperlink" Target="https://ask.herts.ac.uk/assessment-offences-and-academic-misconduc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40A23-B842-48A5-BC3E-0407DF5DBF18}">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3093</TotalTime>
  <Pages>24</Pages>
  <Words>4180</Words>
  <Characters>28473</Characters>
  <Application>Microsoft Office Word</Application>
  <DocSecurity>0</DocSecurity>
  <Lines>677</Lines>
  <Paragraphs>466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32187</CharactersWithSpaces>
  <SharedDoc>false</SharedDoc>
  <HLinks>
    <vt:vector size="12" baseType="variant">
      <vt:variant>
        <vt:i4>2949230</vt:i4>
      </vt:variant>
      <vt:variant>
        <vt:i4>0</vt:i4>
      </vt:variant>
      <vt:variant>
        <vt:i4>0</vt:i4>
      </vt:variant>
      <vt:variant>
        <vt:i4>5</vt:i4>
      </vt:variant>
      <vt:variant>
        <vt:lpwstr>https://ask.herts.ac.uk/assessment-offences-and-academic-misconduct</vt:lpwstr>
      </vt:variant>
      <vt:variant>
        <vt:lpwstr/>
      </vt:variant>
      <vt:variant>
        <vt:i4>6291578</vt:i4>
      </vt:variant>
      <vt:variant>
        <vt:i4>0</vt:i4>
      </vt:variant>
      <vt:variant>
        <vt:i4>0</vt:i4>
      </vt:variant>
      <vt:variant>
        <vt:i4>5</vt:i4>
      </vt:variant>
      <vt:variant>
        <vt:lpwstr>http://www.gov.uk/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cp:keywords/>
  <dc:description/>
  <cp:lastModifiedBy>Edward Leen [Student-PECS]</cp:lastModifiedBy>
  <cp:revision>201</cp:revision>
  <dcterms:created xsi:type="dcterms:W3CDTF">2025-12-18T05:11:00Z</dcterms:created>
  <dcterms:modified xsi:type="dcterms:W3CDTF">2026-01-05T14:50:00Z</dcterms:modified>
  <dc:language>en-GB</dc:language>
</cp:coreProperties>
</file>