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DSM.csv is a dataset generated from the anxiety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depression, bipolar, schizophrenia, </w:t>
      </w:r>
      <w:r w:rsidDel="00000000" w:rsidR="00000000" w:rsidRPr="00000000">
        <w:rPr>
          <w:rtl w:val="0"/>
        </w:rPr>
        <w:t xml:space="preserve">ocd, and personality disorder sections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DSM 5.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the section PDf files were downloaded. Next, they were converted to .txt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they were preprocessed using the .ipynb into DSM.csv.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DSM.csv has </w:t>
      </w:r>
      <w:r w:rsidDel="00000000" w:rsidR="00000000" w:rsidRPr="00000000">
        <w:rPr>
          <w:rtl w:val="0"/>
        </w:rPr>
        <w:t xml:space="preserve">4000ish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rows x 2 columns. The left column is for sentences, and the right column is a </w:t>
      </w:r>
      <w:r w:rsidDel="00000000" w:rsidR="00000000" w:rsidRPr="00000000">
        <w:rPr>
          <w:rtl w:val="0"/>
        </w:rPr>
        <w:t xml:space="preserve">classification label.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Inspired from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Getting started with Text Preprocessing | Kaggle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code/sudalairajkumar/getting-started-with-text-preprocess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