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8F9" w:rsidRDefault="00ED06F1">
      <w:r>
        <w:rPr>
          <w:noProof/>
        </w:rPr>
        <mc:AlternateContent>
          <mc:Choice Requires="wps">
            <w:drawing>
              <wp:anchor distT="0" distB="0" distL="114300" distR="114300" simplePos="0" relativeHeight="2" behindDoc="0" locked="0" layoutInCell="1" allowOverlap="1">
                <wp:simplePos x="0" y="0"/>
                <wp:positionH relativeFrom="page">
                  <wp:align>center</wp:align>
                </wp:positionH>
                <wp:positionV relativeFrom="page">
                  <wp:posOffset>3207385</wp:posOffset>
                </wp:positionV>
                <wp:extent cx="7270750" cy="391604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B48F9" w:rsidRDefault="0040564A">
                            <w:pPr>
                              <w:pStyle w:val="FrameContents"/>
                              <w:jc w:val="right"/>
                              <w:rPr>
                                <w:color w:val="4472C4" w:themeColor="accent1"/>
                                <w:sz w:val="64"/>
                                <w:szCs w:val="64"/>
                              </w:rPr>
                            </w:pPr>
                            <w:sdt>
                              <w:sdtPr>
                                <w:alias w:val="Title"/>
                                <w:id w:val="-1781783852"/>
                              </w:sdtPr>
                              <w:sdtEndPr/>
                              <w:sdtContent>
                                <w:r w:rsidR="00ED06F1">
                                  <w:rPr>
                                    <w:caps/>
                                    <w:color w:val="4472C4" w:themeColor="accent1"/>
                                    <w:sz w:val="64"/>
                                    <w:szCs w:val="64"/>
                                  </w:rPr>
                                  <w:t>MAC – Laboratoire 2</w:t>
                                </w:r>
                                <w:r w:rsidR="00E82D09">
                                  <w:rPr>
                                    <w:caps/>
                                    <w:color w:val="4472C4" w:themeColor="accent1"/>
                                    <w:sz w:val="64"/>
                                    <w:szCs w:val="64"/>
                                  </w:rPr>
                                  <w:t xml:space="preserve"> Etape 2</w:t>
                                </w:r>
                              </w:sdtContent>
                            </w:sdt>
                          </w:p>
                          <w:sdt>
                            <w:sdtPr>
                              <w:alias w:val="Subtitle"/>
                              <w:id w:val="2145709590"/>
                              <w:dataBinding w:prefixMappings="xmlns:ns0='http://purl.org/dc/elements/1.1/' xmlns:ns1='http://schemas.openxmlformats.org/package/2006/metadata/core-properties' " w:xpath="/ns1:coreProperties[1]/ns0:subject[1]" w:storeItemID="{6C3C8BC8-F283-45AE-878A-BAB7291924A1}"/>
                              <w:text/>
                            </w:sdtPr>
                            <w:sdtEndPr/>
                            <w:sdtContent>
                              <w:p w:rsidR="00EB48F9" w:rsidRDefault="00ED06F1">
                                <w:pPr>
                                  <w:pStyle w:val="FrameContents"/>
                                  <w:jc w:val="right"/>
                                </w:pPr>
                                <w:r>
                                  <w:rPr>
                                    <w:color w:val="404040" w:themeColor="text1" w:themeTint="BF"/>
                                    <w:sz w:val="36"/>
                                    <w:szCs w:val="36"/>
                                  </w:rPr>
                                  <w:t xml:space="preserve">Edward </w:t>
                                </w:r>
                                <w:proofErr w:type="spellStart"/>
                                <w:r>
                                  <w:rPr>
                                    <w:color w:val="404040" w:themeColor="text1" w:themeTint="BF"/>
                                    <w:sz w:val="36"/>
                                    <w:szCs w:val="36"/>
                                  </w:rPr>
                                  <w:t>Ransome</w:t>
                                </w:r>
                                <w:proofErr w:type="spellEnd"/>
                                <w:r>
                                  <w:rPr>
                                    <w:color w:val="404040" w:themeColor="text1" w:themeTint="BF"/>
                                    <w:sz w:val="36"/>
                                    <w:szCs w:val="36"/>
                                  </w:rPr>
                                  <w:t xml:space="preserve"> &amp; Michael Spierer</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id="Text Box 154" o:spid="_x0000_s1026" style="position:absolute;margin-left:0;margin-top:252.55pt;width:572.5pt;height:308.3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" filled="f" stroked="f" strokeweight=".18mm">
                <v:textbox inset="126pt,0,54pt,0">
                  <w:txbxContent>
                    <w:p w:rsidR="00EB48F9" w:rsidRDefault="0040564A">
                      <w:pPr>
                        <w:pStyle w:val="FrameContents"/>
                        <w:jc w:val="right"/>
                        <w:rPr>
                          <w:color w:val="4472C4" w:themeColor="accent1"/>
                          <w:sz w:val="64"/>
                          <w:szCs w:val="64"/>
                        </w:rPr>
                      </w:pPr>
                      <w:sdt>
                        <w:sdtPr>
                          <w:alias w:val="Title"/>
                          <w:id w:val="-1781783852"/>
                        </w:sdtPr>
                        <w:sdtEndPr/>
                        <w:sdtContent>
                          <w:r w:rsidR="00ED06F1">
                            <w:rPr>
                              <w:caps/>
                              <w:color w:val="4472C4" w:themeColor="accent1"/>
                              <w:sz w:val="64"/>
                              <w:szCs w:val="64"/>
                            </w:rPr>
                            <w:t>MAC – Laboratoire 2</w:t>
                          </w:r>
                          <w:r w:rsidR="00E82D09">
                            <w:rPr>
                              <w:caps/>
                              <w:color w:val="4472C4" w:themeColor="accent1"/>
                              <w:sz w:val="64"/>
                              <w:szCs w:val="64"/>
                            </w:rPr>
                            <w:t xml:space="preserve"> Etape 2</w:t>
                          </w:r>
                        </w:sdtContent>
                      </w:sdt>
                    </w:p>
                    <w:sdt>
                      <w:sdtPr>
                        <w:alias w:val="Subtitle"/>
                        <w:id w:val="2145709590"/>
                        <w:dataBinding w:prefixMappings="xmlns:ns0='http://purl.org/dc/elements/1.1/' xmlns:ns1='http://schemas.openxmlformats.org/package/2006/metadata/core-properties' " w:xpath="/ns1:coreProperties[1]/ns0:subject[1]" w:storeItemID="{6C3C8BC8-F283-45AE-878A-BAB7291924A1}"/>
                        <w:text/>
                      </w:sdtPr>
                      <w:sdtEndPr/>
                      <w:sdtContent>
                        <w:p w:rsidR="00EB48F9" w:rsidRDefault="00ED06F1">
                          <w:pPr>
                            <w:pStyle w:val="FrameContents"/>
                            <w:jc w:val="right"/>
                          </w:pPr>
                          <w:r>
                            <w:rPr>
                              <w:color w:val="404040" w:themeColor="text1" w:themeTint="BF"/>
                              <w:sz w:val="36"/>
                              <w:szCs w:val="36"/>
                            </w:rPr>
                            <w:t xml:space="preserve">Edward </w:t>
                          </w:r>
                          <w:proofErr w:type="spellStart"/>
                          <w:r>
                            <w:rPr>
                              <w:color w:val="404040" w:themeColor="text1" w:themeTint="BF"/>
                              <w:sz w:val="36"/>
                              <w:szCs w:val="36"/>
                            </w:rPr>
                            <w:t>Ransome</w:t>
                          </w:r>
                          <w:proofErr w:type="spellEnd"/>
                          <w:r>
                            <w:rPr>
                              <w:color w:val="404040" w:themeColor="text1" w:themeTint="BF"/>
                              <w:sz w:val="36"/>
                              <w:szCs w:val="36"/>
                            </w:rPr>
                            <w:t xml:space="preserve"> &amp; Michael Spierer</w:t>
                          </w:r>
                        </w:p>
                      </w:sdtContent>
                    </w:sdt>
                  </w:txbxContent>
                </v:textbox>
                <w10:wrap type="square" anchorx="page" anchory="page"/>
              </v:rect>
            </w:pict>
          </mc:Fallback>
        </mc:AlternateContent>
      </w:r>
      <w:r>
        <w:rPr>
          <w:noProof/>
        </w:rPr>
        <mc:AlternateContent>
          <mc:Choice Requires="wps">
            <w:drawing>
              <wp:anchor distT="0" distB="0" distL="114300" distR="114300" simplePos="0" relativeHeight="3" behindDoc="0" locked="0" layoutInCell="1" allowOverlap="1">
                <wp:simplePos x="0" y="0"/>
                <wp:positionH relativeFrom="page">
                  <wp:align>center</wp:align>
                </wp:positionH>
                <wp:positionV relativeFrom="page">
                  <wp:posOffset>8745855</wp:posOffset>
                </wp:positionV>
                <wp:extent cx="7270750" cy="978535"/>
                <wp:effectExtent l="0" t="0" r="0" b="8255"/>
                <wp:wrapSquare wrapText="bothSides"/>
                <wp:docPr id="3" name="Text Box 152"/>
                <wp:cNvGraphicFramePr/>
                <a:graphic xmlns:a="http://schemas.openxmlformats.org/drawingml/2006/main">
                  <a:graphicData uri="http://schemas.microsoft.com/office/word/2010/wordprocessingShape">
                    <wps:wsp>
                      <wps:cNvSpPr/>
                      <wps:spPr>
                        <a:xfrm>
                          <a:off x="0" y="0"/>
                          <a:ext cx="727020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B48F9" w:rsidRDefault="0040564A">
                            <w:pPr>
                              <w:pStyle w:val="NoSpacing"/>
                              <w:jc w:val="right"/>
                            </w:pPr>
                            <w:sdt>
                              <w:sdtPr>
                                <w:alias w:val="Author"/>
                                <w:id w:val="2117484951"/>
                              </w:sdtPr>
                              <w:sdtEndPr/>
                              <w:sdtContent>
                                <w:proofErr w:type="spellStart"/>
                                <w:r w:rsidR="00ED06F1">
                                  <w:rPr>
                                    <w:color w:val="595959" w:themeColor="text1" w:themeTint="A6"/>
                                    <w:sz w:val="28"/>
                                    <w:szCs w:val="28"/>
                                  </w:rPr>
                                  <w:t>Méthodes</w:t>
                                </w:r>
                                <w:proofErr w:type="spellEnd"/>
                                <w:r w:rsidR="00ED06F1">
                                  <w:rPr>
                                    <w:color w:val="595959" w:themeColor="text1" w:themeTint="A6"/>
                                    <w:sz w:val="28"/>
                                    <w:szCs w:val="28"/>
                                  </w:rPr>
                                  <w:t xml:space="preserve"> </w:t>
                                </w:r>
                                <w:proofErr w:type="spellStart"/>
                                <w:r w:rsidR="00ED06F1">
                                  <w:rPr>
                                    <w:color w:val="595959" w:themeColor="text1" w:themeTint="A6"/>
                                    <w:sz w:val="28"/>
                                    <w:szCs w:val="28"/>
                                  </w:rPr>
                                  <w:t>d’accès</w:t>
                                </w:r>
                                <w:proofErr w:type="spellEnd"/>
                                <w:r w:rsidR="00ED06F1">
                                  <w:rPr>
                                    <w:color w:val="595959" w:themeColor="text1" w:themeTint="A6"/>
                                    <w:sz w:val="28"/>
                                    <w:szCs w:val="28"/>
                                  </w:rPr>
                                  <w:t xml:space="preserve"> aux </w:t>
                                </w:r>
                                <w:proofErr w:type="spellStart"/>
                                <w:r w:rsidR="00ED06F1">
                                  <w:rPr>
                                    <w:color w:val="595959" w:themeColor="text1" w:themeTint="A6"/>
                                    <w:sz w:val="28"/>
                                    <w:szCs w:val="28"/>
                                  </w:rPr>
                                  <w:t>données</w:t>
                                </w:r>
                                <w:proofErr w:type="spellEnd"/>
                                <w:r w:rsidR="00ED06F1">
                                  <w:rPr>
                                    <w:color w:val="595959" w:themeColor="text1" w:themeTint="A6"/>
                                    <w:sz w:val="28"/>
                                    <w:szCs w:val="28"/>
                                  </w:rPr>
                                  <w:t xml:space="preserve"> - Prof. Eric </w:t>
                                </w:r>
                                <w:proofErr w:type="spellStart"/>
                                <w:r w:rsidR="00ED06F1">
                                  <w:rPr>
                                    <w:color w:val="595959" w:themeColor="text1" w:themeTint="A6"/>
                                    <w:sz w:val="28"/>
                                    <w:szCs w:val="28"/>
                                  </w:rPr>
                                  <w:t>Lefrançois</w:t>
                                </w:r>
                                <w:proofErr w:type="spellEnd"/>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9000</wp14:pctHeight>
                </wp14:sizeRelV>
              </wp:anchor>
            </w:drawing>
          </mc:Choice>
          <mc:Fallback>
            <w:pict>
              <v:rect id="Text Box 152" o:spid="_x0000_s1027" style="position:absolute;margin-left:0;margin-top:688.65pt;width:572.5pt;height:77.05pt;z-index:3;visibility:visible;mso-wrap-style:square;mso-width-percent:940;mso-height-percent:90;mso-wrap-distance-left:9pt;mso-wrap-distance-top:0;mso-wrap-distance-right:9pt;mso-wrap-distance-bottom:0;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" filled="f" stroked="f" strokeweight=".18mm">
                <v:textbox inset="126pt,0,54pt,0">
                  <w:txbxContent>
                    <w:p w:rsidR="00EB48F9" w:rsidRDefault="0040564A">
                      <w:pPr>
                        <w:pStyle w:val="NoSpacing"/>
                        <w:jc w:val="right"/>
                      </w:pPr>
                      <w:sdt>
                        <w:sdtPr>
                          <w:alias w:val="Author"/>
                          <w:id w:val="2117484951"/>
                        </w:sdtPr>
                        <w:sdtEndPr/>
                        <w:sdtContent>
                          <w:proofErr w:type="spellStart"/>
                          <w:r w:rsidR="00ED06F1">
                            <w:rPr>
                              <w:color w:val="595959" w:themeColor="text1" w:themeTint="A6"/>
                              <w:sz w:val="28"/>
                              <w:szCs w:val="28"/>
                            </w:rPr>
                            <w:t>Méthodes</w:t>
                          </w:r>
                          <w:proofErr w:type="spellEnd"/>
                          <w:r w:rsidR="00ED06F1">
                            <w:rPr>
                              <w:color w:val="595959" w:themeColor="text1" w:themeTint="A6"/>
                              <w:sz w:val="28"/>
                              <w:szCs w:val="28"/>
                            </w:rPr>
                            <w:t xml:space="preserve"> </w:t>
                          </w:r>
                          <w:proofErr w:type="spellStart"/>
                          <w:r w:rsidR="00ED06F1">
                            <w:rPr>
                              <w:color w:val="595959" w:themeColor="text1" w:themeTint="A6"/>
                              <w:sz w:val="28"/>
                              <w:szCs w:val="28"/>
                            </w:rPr>
                            <w:t>d’accès</w:t>
                          </w:r>
                          <w:proofErr w:type="spellEnd"/>
                          <w:r w:rsidR="00ED06F1">
                            <w:rPr>
                              <w:color w:val="595959" w:themeColor="text1" w:themeTint="A6"/>
                              <w:sz w:val="28"/>
                              <w:szCs w:val="28"/>
                            </w:rPr>
                            <w:t xml:space="preserve"> aux </w:t>
                          </w:r>
                          <w:proofErr w:type="spellStart"/>
                          <w:r w:rsidR="00ED06F1">
                            <w:rPr>
                              <w:color w:val="595959" w:themeColor="text1" w:themeTint="A6"/>
                              <w:sz w:val="28"/>
                              <w:szCs w:val="28"/>
                            </w:rPr>
                            <w:t>données</w:t>
                          </w:r>
                          <w:proofErr w:type="spellEnd"/>
                          <w:r w:rsidR="00ED06F1">
                            <w:rPr>
                              <w:color w:val="595959" w:themeColor="text1" w:themeTint="A6"/>
                              <w:sz w:val="28"/>
                              <w:szCs w:val="28"/>
                            </w:rPr>
                            <w:t xml:space="preserve"> - Prof. Eric </w:t>
                          </w:r>
                          <w:proofErr w:type="spellStart"/>
                          <w:r w:rsidR="00ED06F1">
                            <w:rPr>
                              <w:color w:val="595959" w:themeColor="text1" w:themeTint="A6"/>
                              <w:sz w:val="28"/>
                              <w:szCs w:val="28"/>
                            </w:rPr>
                            <w:t>Lefrançois</w:t>
                          </w:r>
                          <w:proofErr w:type="spellEnd"/>
                        </w:sdtContent>
                      </w:sdt>
                    </w:p>
                  </w:txbxContent>
                </v:textbox>
                <w10:wrap type="square" anchorx="page" anchory="page"/>
              </v:rect>
            </w:pict>
          </mc:Fallback>
        </mc:AlternateContent>
      </w:r>
      <w:r>
        <w:rPr>
          <w:noProof/>
        </w:rPr>
        <mc:AlternateContent>
          <mc:Choice Requires="wps">
            <w:drawing>
              <wp:anchor distT="0" distB="0" distL="114300" distR="114300" simplePos="0" relativeHeight="4" behindDoc="0" locked="0" layoutInCell="1" allowOverlap="1">
                <wp:simplePos x="0" y="0"/>
                <wp:positionH relativeFrom="page">
                  <wp:align>center</wp:align>
                </wp:positionH>
                <wp:positionV relativeFrom="page">
                  <wp:posOffset>7617460</wp:posOffset>
                </wp:positionV>
                <wp:extent cx="7270750" cy="207645"/>
                <wp:effectExtent l="0" t="0" r="0" b="0"/>
                <wp:wrapSquare wrapText="bothSides"/>
                <wp:docPr id="5" name="Text Box 153"/>
                <wp:cNvGraphicFramePr/>
                <a:graphic xmlns:a="http://schemas.openxmlformats.org/drawingml/2006/main">
                  <a:graphicData uri="http://schemas.microsoft.com/office/word/2010/wordprocessingShape">
                    <wps:wsp>
                      <wps:cNvSpPr/>
                      <wps:spPr>
                        <a:xfrm>
                          <a:off x="0" y="0"/>
                          <a:ext cx="7270200" cy="207000"/>
                        </a:xfrm>
                        <a:prstGeom prst="rect">
                          <a:avLst/>
                        </a:prstGeom>
                        <a:noFill/>
                        <a:ln w="6480">
                          <a:noFill/>
                        </a:ln>
                      </wps:spPr>
                      <wps:style>
                        <a:lnRef idx="0">
                          <a:scrgbClr r="0" g="0" b="0"/>
                        </a:lnRef>
                        <a:fillRef idx="0">
                          <a:scrgbClr r="0" g="0" b="0"/>
                        </a:fillRef>
                        <a:effectRef idx="0">
                          <a:scrgbClr r="0" g="0" b="0"/>
                        </a:effectRef>
                        <a:fontRef idx="minor"/>
                      </wps:style>
                      <wps:txbx>
                        <w:txbxContent>
                          <w:p w:rsidR="00EB48F9" w:rsidRDefault="00E82D09">
                            <w:pPr>
                              <w:pStyle w:val="NoSpacing"/>
                              <w:jc w:val="right"/>
                            </w:pPr>
                            <w:r>
                              <w:rPr>
                                <w:color w:val="4472C4" w:themeColor="accent1"/>
                                <w:sz w:val="28"/>
                                <w:szCs w:val="28"/>
                                <w:lang w:val="fr-CH"/>
                              </w:rPr>
                              <w:t>Mode transactionnel</w:t>
                            </w:r>
                          </w:p>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id="Text Box 153" o:spid="_x0000_s1028" style="position:absolute;margin-left:0;margin-top:599.8pt;width:572.5pt;height:16.35pt;z-index:4;visibility:visible;mso-wrap-style:square;mso-width-percent:940;mso-height-percent:100;mso-wrap-distance-left:9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" filled="f" stroked="f" strokeweight=".18mm">
                <v:textbox style="mso-fit-shape-to-text:t" inset="126pt,0,54pt,0">
                  <w:txbxContent>
                    <w:p w:rsidR="00EB48F9" w:rsidRDefault="00E82D09">
                      <w:pPr>
                        <w:pStyle w:val="NoSpacing"/>
                        <w:jc w:val="right"/>
                      </w:pPr>
                      <w:r>
                        <w:rPr>
                          <w:color w:val="4472C4" w:themeColor="accent1"/>
                          <w:sz w:val="28"/>
                          <w:szCs w:val="28"/>
                          <w:lang w:val="fr-CH"/>
                        </w:rPr>
                        <w:t>Mode transactionnel</w:t>
                      </w:r>
                    </w:p>
                  </w:txbxContent>
                </v:textbox>
                <w10:wrap type="square" anchorx="page" anchory="page"/>
              </v:rect>
            </w:pict>
          </mc:Fallback>
        </mc:AlternateContent>
      </w:r>
      <w:r>
        <w:rPr>
          <w:noProof/>
        </w:rPr>
        <mc:AlternateContent>
          <mc:Choice Requires="wpg">
            <w:drawing>
              <wp:anchor distT="0" distB="0" distL="114300" distR="114300" simplePos="0" relativeHeight="5" behindDoc="0" locked="0" layoutInCell="1" allowOverlap="1">
                <wp:simplePos x="0" y="0"/>
                <wp:positionH relativeFrom="page">
                  <wp:align>center</wp:align>
                </wp:positionH>
                <wp:positionV relativeFrom="page">
                  <wp:posOffset>245745</wp:posOffset>
                </wp:positionV>
                <wp:extent cx="7315835" cy="1216025"/>
                <wp:effectExtent l="0" t="0" r="1270" b="1905"/>
                <wp:wrapNone/>
                <wp:docPr id="7"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Shap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a:blip r:embed="rId8"/>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5pt;margin-top:19.35pt;width:576pt;height:95.7pt" coordorigin="193,387" coordsize="11520,1914">
                <v:rect id="shape_0" ID="Rectangle 151" stroked="f" style="position:absolute;left:193;top:387;width:11519;height:1913;mso-position-horizontal:center;mso-position-horizontal-relative:page;mso-position-vertical-relative:page">
                  <w10:wrap type="none"/>
                  <v:imagedata r:id="rId9" o:detectmouseclick="t"/>
                  <v:stroke color="#3465a4" weight="12600" joinstyle="miter" endcap="flat"/>
                </v:rect>
              </v:group>
            </w:pict>
          </mc:Fallback>
        </mc:AlternateContent>
      </w:r>
    </w:p>
    <w:p w:rsidR="00EB48F9" w:rsidRDefault="00ED06F1">
      <w:pPr>
        <w:rPr>
          <w:rFonts w:asciiTheme="majorHAnsi" w:eastAsiaTheme="majorEastAsia" w:hAnsiTheme="majorHAnsi" w:cstheme="majorBidi"/>
          <w:spacing w:val="-10"/>
          <w:sz w:val="56"/>
          <w:szCs w:val="56"/>
        </w:rPr>
      </w:pPr>
      <w:r>
        <w:br w:type="page"/>
      </w:r>
    </w:p>
    <w:bookmarkStart w:id="0" w:name="_Toc499494911" w:displacedByCustomXml="next"/>
    <w:sdt>
      <w:sdtPr>
        <w:rPr>
          <w:rFonts w:asciiTheme="minorHAnsi" w:eastAsiaTheme="minorHAnsi" w:hAnsiTheme="minorHAnsi" w:cstheme="minorBidi"/>
          <w:color w:val="auto"/>
          <w:sz w:val="22"/>
          <w:szCs w:val="22"/>
          <w:lang w:val="fr-CH"/>
        </w:rPr>
        <w:id w:val="-265611305"/>
        <w:docPartObj>
          <w:docPartGallery w:val="Table of Contents"/>
          <w:docPartUnique/>
        </w:docPartObj>
      </w:sdtPr>
      <w:sdtEndPr>
        <w:rPr>
          <w:b/>
          <w:bCs/>
          <w:noProof/>
        </w:rPr>
      </w:sdtEndPr>
      <w:sdtContent>
        <w:p w:rsidR="00E108EC" w:rsidRDefault="00E108EC">
          <w:pPr>
            <w:pStyle w:val="TOCHeading"/>
          </w:pPr>
          <w:r>
            <w:t xml:space="preserve">Table des </w:t>
          </w:r>
          <w:proofErr w:type="spellStart"/>
          <w:r>
            <w:t>matières</w:t>
          </w:r>
          <w:bookmarkEnd w:id="0"/>
          <w:proofErr w:type="spellEnd"/>
        </w:p>
        <w:p w:rsidR="003A23F1" w:rsidRDefault="00E108EC">
          <w:pPr>
            <w:pStyle w:val="TOC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99494911" w:history="1">
            <w:r w:rsidR="003A23F1" w:rsidRPr="00061A8D">
              <w:rPr>
                <w:rStyle w:val="Hyperlink"/>
                <w:noProof/>
              </w:rPr>
              <w:t>Table des matières</w:t>
            </w:r>
            <w:r w:rsidR="003A23F1">
              <w:rPr>
                <w:noProof/>
                <w:webHidden/>
              </w:rPr>
              <w:tab/>
            </w:r>
            <w:r w:rsidR="003A23F1">
              <w:rPr>
                <w:noProof/>
                <w:webHidden/>
              </w:rPr>
              <w:fldChar w:fldCharType="begin"/>
            </w:r>
            <w:r w:rsidR="003A23F1">
              <w:rPr>
                <w:noProof/>
                <w:webHidden/>
              </w:rPr>
              <w:instrText xml:space="preserve"> PAGEREF _Toc499494911 \h </w:instrText>
            </w:r>
            <w:r w:rsidR="003A23F1">
              <w:rPr>
                <w:noProof/>
                <w:webHidden/>
              </w:rPr>
            </w:r>
            <w:r w:rsidR="003A23F1">
              <w:rPr>
                <w:noProof/>
                <w:webHidden/>
              </w:rPr>
              <w:fldChar w:fldCharType="separate"/>
            </w:r>
            <w:r w:rsidR="003A23F1">
              <w:rPr>
                <w:noProof/>
                <w:webHidden/>
              </w:rPr>
              <w:t>1</w:t>
            </w:r>
            <w:r w:rsidR="003A23F1">
              <w:rPr>
                <w:noProof/>
                <w:webHidden/>
              </w:rPr>
              <w:fldChar w:fldCharType="end"/>
            </w:r>
          </w:hyperlink>
        </w:p>
        <w:p w:rsidR="003A23F1" w:rsidRDefault="003A23F1">
          <w:pPr>
            <w:pStyle w:val="TOC1"/>
            <w:tabs>
              <w:tab w:val="right" w:leader="dot" w:pos="9062"/>
            </w:tabs>
            <w:rPr>
              <w:rFonts w:eastAsiaTheme="minorEastAsia"/>
              <w:noProof/>
              <w:lang w:eastAsia="fr-CH"/>
            </w:rPr>
          </w:pPr>
          <w:hyperlink w:anchor="_Toc499494912" w:history="1">
            <w:r w:rsidRPr="00061A8D">
              <w:rPr>
                <w:rStyle w:val="Hyperlink"/>
                <w:noProof/>
              </w:rPr>
              <w:t>Introduction</w:t>
            </w:r>
            <w:r>
              <w:rPr>
                <w:noProof/>
                <w:webHidden/>
              </w:rPr>
              <w:tab/>
            </w:r>
            <w:r>
              <w:rPr>
                <w:noProof/>
                <w:webHidden/>
              </w:rPr>
              <w:fldChar w:fldCharType="begin"/>
            </w:r>
            <w:r>
              <w:rPr>
                <w:noProof/>
                <w:webHidden/>
              </w:rPr>
              <w:instrText xml:space="preserve"> PAGEREF _Toc499494912 \h </w:instrText>
            </w:r>
            <w:r>
              <w:rPr>
                <w:noProof/>
                <w:webHidden/>
              </w:rPr>
            </w:r>
            <w:r>
              <w:rPr>
                <w:noProof/>
                <w:webHidden/>
              </w:rPr>
              <w:fldChar w:fldCharType="separate"/>
            </w:r>
            <w:r>
              <w:rPr>
                <w:noProof/>
                <w:webHidden/>
              </w:rPr>
              <w:t>2</w:t>
            </w:r>
            <w:r>
              <w:rPr>
                <w:noProof/>
                <w:webHidden/>
              </w:rPr>
              <w:fldChar w:fldCharType="end"/>
            </w:r>
          </w:hyperlink>
        </w:p>
        <w:p w:rsidR="003A23F1" w:rsidRDefault="003A23F1">
          <w:pPr>
            <w:pStyle w:val="TOC1"/>
            <w:tabs>
              <w:tab w:val="right" w:leader="dot" w:pos="9062"/>
            </w:tabs>
            <w:rPr>
              <w:rFonts w:eastAsiaTheme="minorEastAsia"/>
              <w:noProof/>
              <w:lang w:eastAsia="fr-CH"/>
            </w:rPr>
          </w:pPr>
          <w:hyperlink w:anchor="_Toc499494913" w:history="1">
            <w:r w:rsidRPr="00061A8D">
              <w:rPr>
                <w:rStyle w:val="Hyperlink"/>
                <w:noProof/>
              </w:rPr>
              <w:t>Structure du code</w:t>
            </w:r>
            <w:r>
              <w:rPr>
                <w:noProof/>
                <w:webHidden/>
              </w:rPr>
              <w:tab/>
            </w:r>
            <w:r>
              <w:rPr>
                <w:noProof/>
                <w:webHidden/>
              </w:rPr>
              <w:fldChar w:fldCharType="begin"/>
            </w:r>
            <w:r>
              <w:rPr>
                <w:noProof/>
                <w:webHidden/>
              </w:rPr>
              <w:instrText xml:space="preserve"> PAGEREF _Toc499494913 \h </w:instrText>
            </w:r>
            <w:r>
              <w:rPr>
                <w:noProof/>
                <w:webHidden/>
              </w:rPr>
            </w:r>
            <w:r>
              <w:rPr>
                <w:noProof/>
                <w:webHidden/>
              </w:rPr>
              <w:fldChar w:fldCharType="separate"/>
            </w:r>
            <w:r>
              <w:rPr>
                <w:noProof/>
                <w:webHidden/>
              </w:rPr>
              <w:t>2</w:t>
            </w:r>
            <w:r>
              <w:rPr>
                <w:noProof/>
                <w:webHidden/>
              </w:rPr>
              <w:fldChar w:fldCharType="end"/>
            </w:r>
          </w:hyperlink>
        </w:p>
        <w:p w:rsidR="003A23F1" w:rsidRDefault="003A23F1">
          <w:pPr>
            <w:pStyle w:val="TOC1"/>
            <w:tabs>
              <w:tab w:val="right" w:leader="dot" w:pos="9062"/>
            </w:tabs>
            <w:rPr>
              <w:rFonts w:eastAsiaTheme="minorEastAsia"/>
              <w:noProof/>
              <w:lang w:eastAsia="fr-CH"/>
            </w:rPr>
          </w:pPr>
          <w:hyperlink w:anchor="_Toc499494914" w:history="1">
            <w:r w:rsidRPr="00061A8D">
              <w:rPr>
                <w:rStyle w:val="Hyperlink"/>
                <w:noProof/>
              </w:rPr>
              <w:t>Résultats obtenus</w:t>
            </w:r>
            <w:r>
              <w:rPr>
                <w:noProof/>
                <w:webHidden/>
              </w:rPr>
              <w:tab/>
            </w:r>
            <w:r>
              <w:rPr>
                <w:noProof/>
                <w:webHidden/>
              </w:rPr>
              <w:fldChar w:fldCharType="begin"/>
            </w:r>
            <w:r>
              <w:rPr>
                <w:noProof/>
                <w:webHidden/>
              </w:rPr>
              <w:instrText xml:space="preserve"> PAGEREF _Toc499494914 \h </w:instrText>
            </w:r>
            <w:r>
              <w:rPr>
                <w:noProof/>
                <w:webHidden/>
              </w:rPr>
            </w:r>
            <w:r>
              <w:rPr>
                <w:noProof/>
                <w:webHidden/>
              </w:rPr>
              <w:fldChar w:fldCharType="separate"/>
            </w:r>
            <w:r>
              <w:rPr>
                <w:noProof/>
                <w:webHidden/>
              </w:rPr>
              <w:t>2</w:t>
            </w:r>
            <w:r>
              <w:rPr>
                <w:noProof/>
                <w:webHidden/>
              </w:rPr>
              <w:fldChar w:fldCharType="end"/>
            </w:r>
          </w:hyperlink>
        </w:p>
        <w:p w:rsidR="003A23F1" w:rsidRDefault="003A23F1">
          <w:pPr>
            <w:pStyle w:val="TOC1"/>
            <w:tabs>
              <w:tab w:val="right" w:leader="dot" w:pos="9062"/>
            </w:tabs>
            <w:rPr>
              <w:rFonts w:eastAsiaTheme="minorEastAsia"/>
              <w:noProof/>
              <w:lang w:eastAsia="fr-CH"/>
            </w:rPr>
          </w:pPr>
          <w:hyperlink w:anchor="_Toc499494915" w:history="1">
            <w:r w:rsidRPr="00061A8D">
              <w:rPr>
                <w:rStyle w:val="Hyperlink"/>
                <w:noProof/>
              </w:rPr>
              <w:t>Analyse</w:t>
            </w:r>
            <w:r>
              <w:rPr>
                <w:noProof/>
                <w:webHidden/>
              </w:rPr>
              <w:tab/>
            </w:r>
            <w:r>
              <w:rPr>
                <w:noProof/>
                <w:webHidden/>
              </w:rPr>
              <w:fldChar w:fldCharType="begin"/>
            </w:r>
            <w:r>
              <w:rPr>
                <w:noProof/>
                <w:webHidden/>
              </w:rPr>
              <w:instrText xml:space="preserve"> PAGEREF _Toc499494915 \h </w:instrText>
            </w:r>
            <w:r>
              <w:rPr>
                <w:noProof/>
                <w:webHidden/>
              </w:rPr>
            </w:r>
            <w:r>
              <w:rPr>
                <w:noProof/>
                <w:webHidden/>
              </w:rPr>
              <w:fldChar w:fldCharType="separate"/>
            </w:r>
            <w:r>
              <w:rPr>
                <w:noProof/>
                <w:webHidden/>
              </w:rPr>
              <w:t>3</w:t>
            </w:r>
            <w:r>
              <w:rPr>
                <w:noProof/>
                <w:webHidden/>
              </w:rPr>
              <w:fldChar w:fldCharType="end"/>
            </w:r>
          </w:hyperlink>
        </w:p>
        <w:p w:rsidR="003A23F1" w:rsidRDefault="003A23F1">
          <w:pPr>
            <w:pStyle w:val="TOC1"/>
            <w:tabs>
              <w:tab w:val="right" w:leader="dot" w:pos="9062"/>
            </w:tabs>
            <w:rPr>
              <w:rFonts w:eastAsiaTheme="minorEastAsia"/>
              <w:noProof/>
              <w:lang w:eastAsia="fr-CH"/>
            </w:rPr>
          </w:pPr>
          <w:hyperlink w:anchor="_Toc499494916" w:history="1">
            <w:r w:rsidRPr="00061A8D">
              <w:rPr>
                <w:rStyle w:val="Hyperlink"/>
                <w:noProof/>
              </w:rPr>
              <w:t>Conclusion</w:t>
            </w:r>
            <w:r>
              <w:rPr>
                <w:noProof/>
                <w:webHidden/>
              </w:rPr>
              <w:tab/>
            </w:r>
            <w:r>
              <w:rPr>
                <w:noProof/>
                <w:webHidden/>
              </w:rPr>
              <w:fldChar w:fldCharType="begin"/>
            </w:r>
            <w:r>
              <w:rPr>
                <w:noProof/>
                <w:webHidden/>
              </w:rPr>
              <w:instrText xml:space="preserve"> PAGEREF _Toc499494916 \h </w:instrText>
            </w:r>
            <w:r>
              <w:rPr>
                <w:noProof/>
                <w:webHidden/>
              </w:rPr>
            </w:r>
            <w:r>
              <w:rPr>
                <w:noProof/>
                <w:webHidden/>
              </w:rPr>
              <w:fldChar w:fldCharType="separate"/>
            </w:r>
            <w:r>
              <w:rPr>
                <w:noProof/>
                <w:webHidden/>
              </w:rPr>
              <w:t>3</w:t>
            </w:r>
            <w:r>
              <w:rPr>
                <w:noProof/>
                <w:webHidden/>
              </w:rPr>
              <w:fldChar w:fldCharType="end"/>
            </w:r>
          </w:hyperlink>
        </w:p>
        <w:p w:rsidR="00E108EC" w:rsidRDefault="00E108EC">
          <w:r>
            <w:rPr>
              <w:b/>
              <w:bCs/>
              <w:noProof/>
            </w:rPr>
            <w:fldChar w:fldCharType="end"/>
          </w:r>
        </w:p>
      </w:sdtContent>
    </w:sdt>
    <w:p w:rsidR="00E108EC" w:rsidRPr="00E108EC" w:rsidRDefault="00E108EC" w:rsidP="00E108EC">
      <w:pPr>
        <w:rPr>
          <w:lang w:val="en-US"/>
        </w:rPr>
      </w:pPr>
    </w:p>
    <w:p w:rsidR="00EB48F9" w:rsidRDefault="00EB48F9"/>
    <w:p w:rsidR="00EB48F9" w:rsidRDefault="00ED06F1">
      <w:pPr>
        <w:pStyle w:val="Heading1"/>
      </w:pPr>
      <w:r>
        <w:br w:type="page"/>
      </w:r>
    </w:p>
    <w:p w:rsidR="00EB48F9" w:rsidRDefault="00ED06F1">
      <w:pPr>
        <w:pStyle w:val="Heading1"/>
      </w:pPr>
      <w:bookmarkStart w:id="1" w:name="_Toc497680395"/>
      <w:bookmarkStart w:id="2" w:name="_Toc499494912"/>
      <w:bookmarkEnd w:id="1"/>
      <w:r>
        <w:lastRenderedPageBreak/>
        <w:t>Introduction</w:t>
      </w:r>
      <w:bookmarkEnd w:id="2"/>
    </w:p>
    <w:p w:rsidR="00EB48F9" w:rsidRDefault="00E82D09">
      <w:bookmarkStart w:id="3" w:name="_Toc497680396"/>
      <w:bookmarkEnd w:id="3"/>
      <w:r>
        <w:t xml:space="preserve">L’objectif de ce laboratoire est d’étudier les différents modes transactionnels offerts par le moteur </w:t>
      </w:r>
      <w:proofErr w:type="spellStart"/>
      <w:r>
        <w:t>InnoDB</w:t>
      </w:r>
      <w:proofErr w:type="spellEnd"/>
      <w:r>
        <w:t>. Pour ce faire, nous allons utiliser un programme Java exécutant en parallèle des opérations sur une base de données en employant les modes de transactions :</w:t>
      </w:r>
    </w:p>
    <w:p w:rsidR="00E82D09" w:rsidRDefault="00E82D09" w:rsidP="00E82D09">
      <w:pPr>
        <w:pStyle w:val="ListParagraph"/>
        <w:numPr>
          <w:ilvl w:val="0"/>
          <w:numId w:val="3"/>
        </w:numPr>
      </w:pPr>
      <w:r>
        <w:t xml:space="preserve">Read </w:t>
      </w:r>
      <w:proofErr w:type="spellStart"/>
      <w:r>
        <w:t>Uncommitted</w:t>
      </w:r>
      <w:proofErr w:type="spellEnd"/>
    </w:p>
    <w:p w:rsidR="00E82D09" w:rsidRDefault="00E82D09" w:rsidP="00E82D09">
      <w:pPr>
        <w:pStyle w:val="ListParagraph"/>
        <w:numPr>
          <w:ilvl w:val="0"/>
          <w:numId w:val="3"/>
        </w:numPr>
      </w:pPr>
      <w:r>
        <w:t xml:space="preserve">Read </w:t>
      </w:r>
      <w:proofErr w:type="spellStart"/>
      <w:r>
        <w:t>Committed</w:t>
      </w:r>
      <w:proofErr w:type="spellEnd"/>
      <w:r>
        <w:t xml:space="preserve">, </w:t>
      </w:r>
    </w:p>
    <w:p w:rsidR="00E82D09" w:rsidRDefault="00E82D09" w:rsidP="00E82D09">
      <w:pPr>
        <w:pStyle w:val="ListParagraph"/>
        <w:numPr>
          <w:ilvl w:val="0"/>
          <w:numId w:val="3"/>
        </w:numPr>
      </w:pPr>
      <w:proofErr w:type="spellStart"/>
      <w:r>
        <w:t>Repeated</w:t>
      </w:r>
      <w:proofErr w:type="spellEnd"/>
      <w:r>
        <w:t xml:space="preserve"> Read</w:t>
      </w:r>
    </w:p>
    <w:p w:rsidR="00E82D09" w:rsidRDefault="00E82D09" w:rsidP="00E82D09">
      <w:pPr>
        <w:pStyle w:val="ListParagraph"/>
        <w:numPr>
          <w:ilvl w:val="0"/>
          <w:numId w:val="3"/>
        </w:numPr>
      </w:pPr>
      <w:proofErr w:type="spellStart"/>
      <w:r>
        <w:t>Serializable</w:t>
      </w:r>
      <w:proofErr w:type="spellEnd"/>
    </w:p>
    <w:p w:rsidR="00E82D09" w:rsidRDefault="00CE7770" w:rsidP="00E82D09">
      <w:r>
        <w:t>Les opérations seront variées (avec ou sans transaction, avec ou sans verrouillage explicite…) et après leur exécution, la cohérence de la base de données sera vérifiée.</w:t>
      </w:r>
    </w:p>
    <w:p w:rsidR="00CE7770" w:rsidRDefault="00CE7770" w:rsidP="00CE7770">
      <w:pPr>
        <w:pStyle w:val="Heading1"/>
      </w:pPr>
      <w:bookmarkStart w:id="4" w:name="_Toc499494913"/>
      <w:r>
        <w:t>Structure du code</w:t>
      </w:r>
      <w:bookmarkEnd w:id="4"/>
    </w:p>
    <w:p w:rsidR="00CE7770" w:rsidRDefault="00CE7770" w:rsidP="00CE7770">
      <w:r>
        <w:t xml:space="preserve">Notre classe </w:t>
      </w:r>
      <w:proofErr w:type="spellStart"/>
      <w:r>
        <w:t>TransfertMultiple</w:t>
      </w:r>
      <w:proofErr w:type="spellEnd"/>
      <w:r>
        <w:t xml:space="preserve"> est une classe qui créé une connexion à la base de données avec un certain niveau d’isolation et le mode </w:t>
      </w:r>
      <w:proofErr w:type="spellStart"/>
      <w:r>
        <w:t>autocommit</w:t>
      </w:r>
      <w:proofErr w:type="spellEnd"/>
      <w:r>
        <w:t xml:space="preserve"> désactivé. Sa méthode « </w:t>
      </w:r>
      <w:proofErr w:type="spellStart"/>
      <w:r>
        <w:t>demarrer</w:t>
      </w:r>
      <w:proofErr w:type="spellEnd"/>
      <w:r>
        <w:t> » permet de lancer un nouveau Thread qui va effectuer un nombre fourni de fois une certaine transaction.</w:t>
      </w:r>
    </w:p>
    <w:p w:rsidR="00CE7770" w:rsidRPr="00CE7770" w:rsidRDefault="00CE7770" w:rsidP="00CE7770">
      <w:r>
        <w:t xml:space="preserve">Depuis notre classe principale Main, chaque procédure stockée est testée avec les </w:t>
      </w:r>
      <w:proofErr w:type="gramStart"/>
      <w:r w:rsidR="008021D4">
        <w:t>quatre</w:t>
      </w:r>
      <w:r>
        <w:t xml:space="preserve"> mode</w:t>
      </w:r>
      <w:proofErr w:type="gramEnd"/>
      <w:r>
        <w:t xml:space="preserve"> d’isolation. Les résultats sont sauvegardés dans un fichier </w:t>
      </w:r>
      <w:r w:rsidR="009158A3">
        <w:t>.csv, ce qui permet d’obtenir tous les résultats avec une seule exécution du code.</w:t>
      </w:r>
    </w:p>
    <w:p w:rsidR="00CE7770" w:rsidRDefault="00CE7770" w:rsidP="00CE7770">
      <w:pPr>
        <w:pStyle w:val="Heading1"/>
      </w:pPr>
      <w:bookmarkStart w:id="5" w:name="_Toc499494914"/>
      <w:r>
        <w:t>Résultats obtenus</w:t>
      </w:r>
      <w:bookmarkEnd w:id="5"/>
    </w:p>
    <w:p w:rsidR="00CE7770" w:rsidRDefault="00CE7770" w:rsidP="00CE7770">
      <w:r>
        <w:t>Les résultats obtenus sont fournis par notre code sous la forme d’un fichier .csv, et un exemple d’exécution se situe ci-dessous :</w:t>
      </w:r>
    </w:p>
    <w:tbl>
      <w:tblPr>
        <w:tblW w:w="10230" w:type="dxa"/>
        <w:tblInd w:w="-584" w:type="dxa"/>
        <w:tblCellMar>
          <w:left w:w="70" w:type="dxa"/>
          <w:right w:w="70" w:type="dxa"/>
        </w:tblCellMar>
        <w:tblLook w:val="04A0" w:firstRow="1" w:lastRow="0" w:firstColumn="1" w:lastColumn="0" w:noHBand="0" w:noVBand="1"/>
      </w:tblPr>
      <w:tblGrid>
        <w:gridCol w:w="1272"/>
        <w:gridCol w:w="3639"/>
        <w:gridCol w:w="1276"/>
        <w:gridCol w:w="1376"/>
        <w:gridCol w:w="1541"/>
        <w:gridCol w:w="1126"/>
      </w:tblGrid>
      <w:tr w:rsidR="008021D4" w:rsidRPr="008021D4" w:rsidTr="008021D4">
        <w:trPr>
          <w:trHeight w:val="735"/>
        </w:trPr>
        <w:tc>
          <w:tcPr>
            <w:tcW w:w="1272" w:type="dxa"/>
            <w:tcBorders>
              <w:top w:val="single" w:sz="4" w:space="0" w:color="4472C4"/>
              <w:left w:val="single" w:sz="4" w:space="0" w:color="4472C4"/>
              <w:bottom w:val="nil"/>
              <w:right w:val="nil"/>
            </w:tcBorders>
            <w:shd w:val="clear" w:color="4472C4" w:fill="4472C4"/>
            <w:vAlign w:val="center"/>
            <w:hideMark/>
          </w:tcPr>
          <w:p w:rsidR="008021D4" w:rsidRPr="008021D4" w:rsidRDefault="008021D4" w:rsidP="008021D4">
            <w:pPr>
              <w:spacing w:after="0" w:line="240" w:lineRule="auto"/>
              <w:jc w:val="center"/>
              <w:rPr>
                <w:rFonts w:ascii="Calibri" w:eastAsia="Times New Roman" w:hAnsi="Calibri" w:cs="Times New Roman"/>
                <w:b/>
                <w:bCs/>
                <w:color w:val="FFFFFF"/>
                <w:lang w:eastAsia="fr-CH"/>
              </w:rPr>
            </w:pPr>
            <w:r w:rsidRPr="008021D4">
              <w:rPr>
                <w:rFonts w:ascii="Calibri" w:eastAsia="Times New Roman" w:hAnsi="Calibri" w:cs="Times New Roman"/>
                <w:b/>
                <w:bCs/>
                <w:color w:val="FFFFFF"/>
                <w:lang w:eastAsia="fr-CH"/>
              </w:rPr>
              <w:t>Procédure</w:t>
            </w:r>
          </w:p>
        </w:tc>
        <w:tc>
          <w:tcPr>
            <w:tcW w:w="3639" w:type="dxa"/>
            <w:tcBorders>
              <w:top w:val="single" w:sz="4" w:space="0" w:color="4472C4"/>
              <w:left w:val="nil"/>
              <w:bottom w:val="nil"/>
              <w:right w:val="nil"/>
            </w:tcBorders>
            <w:shd w:val="clear" w:color="4472C4" w:fill="4472C4"/>
            <w:vAlign w:val="center"/>
            <w:hideMark/>
          </w:tcPr>
          <w:p w:rsidR="008021D4" w:rsidRPr="008021D4" w:rsidRDefault="008021D4" w:rsidP="008021D4">
            <w:pPr>
              <w:spacing w:after="0" w:line="240" w:lineRule="auto"/>
              <w:jc w:val="center"/>
              <w:rPr>
                <w:rFonts w:ascii="Calibri" w:eastAsia="Times New Roman" w:hAnsi="Calibri" w:cs="Times New Roman"/>
                <w:b/>
                <w:bCs/>
                <w:color w:val="FFFFFF"/>
                <w:lang w:eastAsia="fr-CH"/>
              </w:rPr>
            </w:pPr>
            <w:r w:rsidRPr="008021D4">
              <w:rPr>
                <w:rFonts w:ascii="Calibri" w:eastAsia="Times New Roman" w:hAnsi="Calibri" w:cs="Times New Roman"/>
                <w:b/>
                <w:bCs/>
                <w:color w:val="FFFFFF"/>
                <w:lang w:eastAsia="fr-CH"/>
              </w:rPr>
              <w:t>Niveau d'isolation</w:t>
            </w:r>
          </w:p>
        </w:tc>
        <w:tc>
          <w:tcPr>
            <w:tcW w:w="1276" w:type="dxa"/>
            <w:tcBorders>
              <w:top w:val="single" w:sz="4" w:space="0" w:color="4472C4"/>
              <w:left w:val="nil"/>
              <w:bottom w:val="nil"/>
              <w:right w:val="nil"/>
            </w:tcBorders>
            <w:shd w:val="clear" w:color="4472C4" w:fill="4472C4"/>
            <w:vAlign w:val="center"/>
            <w:hideMark/>
          </w:tcPr>
          <w:p w:rsidR="008021D4" w:rsidRPr="008021D4" w:rsidRDefault="008021D4" w:rsidP="008021D4">
            <w:pPr>
              <w:spacing w:after="0" w:line="240" w:lineRule="auto"/>
              <w:jc w:val="center"/>
              <w:rPr>
                <w:rFonts w:ascii="Calibri" w:eastAsia="Times New Roman" w:hAnsi="Calibri" w:cs="Times New Roman"/>
                <w:b/>
                <w:bCs/>
                <w:color w:val="FFFFFF"/>
                <w:lang w:eastAsia="fr-CH"/>
              </w:rPr>
            </w:pPr>
            <w:r w:rsidRPr="008021D4">
              <w:rPr>
                <w:rFonts w:ascii="Calibri" w:eastAsia="Times New Roman" w:hAnsi="Calibri" w:cs="Times New Roman"/>
                <w:b/>
                <w:bCs/>
                <w:color w:val="FFFFFF"/>
                <w:lang w:eastAsia="fr-CH"/>
              </w:rPr>
              <w:t>Nombre d'itérations</w:t>
            </w:r>
          </w:p>
        </w:tc>
        <w:tc>
          <w:tcPr>
            <w:tcW w:w="1376" w:type="dxa"/>
            <w:tcBorders>
              <w:top w:val="single" w:sz="4" w:space="0" w:color="4472C4"/>
              <w:left w:val="nil"/>
              <w:bottom w:val="nil"/>
              <w:right w:val="nil"/>
            </w:tcBorders>
            <w:shd w:val="clear" w:color="4472C4" w:fill="4472C4"/>
            <w:vAlign w:val="center"/>
            <w:hideMark/>
          </w:tcPr>
          <w:p w:rsidR="008021D4" w:rsidRPr="008021D4" w:rsidRDefault="008021D4" w:rsidP="008021D4">
            <w:pPr>
              <w:spacing w:after="0" w:line="240" w:lineRule="auto"/>
              <w:jc w:val="center"/>
              <w:rPr>
                <w:rFonts w:ascii="Calibri" w:eastAsia="Times New Roman" w:hAnsi="Calibri" w:cs="Times New Roman"/>
                <w:b/>
                <w:bCs/>
                <w:color w:val="FFFFFF"/>
                <w:lang w:eastAsia="fr-CH"/>
              </w:rPr>
            </w:pPr>
            <w:r w:rsidRPr="008021D4">
              <w:rPr>
                <w:rFonts w:ascii="Calibri" w:eastAsia="Times New Roman" w:hAnsi="Calibri" w:cs="Times New Roman"/>
                <w:b/>
                <w:bCs/>
                <w:color w:val="FFFFFF"/>
                <w:lang w:eastAsia="fr-CH"/>
              </w:rPr>
              <w:t>Temps de traitement [ms]</w:t>
            </w:r>
          </w:p>
        </w:tc>
        <w:tc>
          <w:tcPr>
            <w:tcW w:w="1541" w:type="dxa"/>
            <w:tcBorders>
              <w:top w:val="single" w:sz="4" w:space="0" w:color="4472C4"/>
              <w:left w:val="nil"/>
              <w:bottom w:val="nil"/>
              <w:right w:val="nil"/>
            </w:tcBorders>
            <w:shd w:val="clear" w:color="4472C4" w:fill="4472C4"/>
            <w:vAlign w:val="center"/>
            <w:hideMark/>
          </w:tcPr>
          <w:p w:rsidR="008021D4" w:rsidRPr="008021D4" w:rsidRDefault="008021D4" w:rsidP="008021D4">
            <w:pPr>
              <w:spacing w:after="0" w:line="240" w:lineRule="auto"/>
              <w:jc w:val="center"/>
              <w:rPr>
                <w:rFonts w:ascii="Calibri" w:eastAsia="Times New Roman" w:hAnsi="Calibri" w:cs="Times New Roman"/>
                <w:b/>
                <w:bCs/>
                <w:color w:val="FFFFFF"/>
                <w:lang w:eastAsia="fr-CH"/>
              </w:rPr>
            </w:pPr>
            <w:r w:rsidRPr="008021D4">
              <w:rPr>
                <w:rFonts w:ascii="Calibri" w:eastAsia="Times New Roman" w:hAnsi="Calibri" w:cs="Times New Roman"/>
                <w:b/>
                <w:bCs/>
                <w:color w:val="FFFFFF"/>
                <w:lang w:eastAsia="fr-CH"/>
              </w:rPr>
              <w:t>Nombre d'interblocages</w:t>
            </w:r>
          </w:p>
        </w:tc>
        <w:tc>
          <w:tcPr>
            <w:tcW w:w="1126" w:type="dxa"/>
            <w:tcBorders>
              <w:top w:val="single" w:sz="4" w:space="0" w:color="4472C4"/>
              <w:left w:val="nil"/>
              <w:bottom w:val="nil"/>
              <w:right w:val="single" w:sz="4" w:space="0" w:color="4472C4"/>
            </w:tcBorders>
            <w:shd w:val="clear" w:color="4472C4" w:fill="4472C4"/>
            <w:vAlign w:val="center"/>
            <w:hideMark/>
          </w:tcPr>
          <w:p w:rsidR="008021D4" w:rsidRPr="008021D4" w:rsidRDefault="008021D4" w:rsidP="008021D4">
            <w:pPr>
              <w:spacing w:after="0" w:line="240" w:lineRule="auto"/>
              <w:jc w:val="center"/>
              <w:rPr>
                <w:rFonts w:ascii="Calibri" w:eastAsia="Times New Roman" w:hAnsi="Calibri" w:cs="Times New Roman"/>
                <w:b/>
                <w:bCs/>
                <w:color w:val="FFFFFF"/>
                <w:lang w:eastAsia="fr-CH"/>
              </w:rPr>
            </w:pPr>
            <w:r w:rsidRPr="008021D4">
              <w:rPr>
                <w:rFonts w:ascii="Calibri" w:eastAsia="Times New Roman" w:hAnsi="Calibri" w:cs="Times New Roman"/>
                <w:b/>
                <w:bCs/>
                <w:color w:val="FFFFFF"/>
                <w:lang w:eastAsia="fr-CH"/>
              </w:rPr>
              <w:t>Résultat cohérent</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1</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TRANSACTION_READ_UNCOMMITTED</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7551</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1252</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FALSE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1</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TRANSACTION_READ_COMMITTED</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4836</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899</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FALSE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1</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TRANSACTION_REPEATABLE_READ</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5476</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1645</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1</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TRANSACTION_SERIALIZABLE</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6552</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1148</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2</w:t>
            </w:r>
          </w:p>
        </w:tc>
        <w:tc>
          <w:tcPr>
            <w:tcW w:w="3639"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TRANSACTION_READ_UNCOMMITTED</w:t>
            </w:r>
          </w:p>
        </w:tc>
        <w:tc>
          <w:tcPr>
            <w:tcW w:w="12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5665</w:t>
            </w:r>
          </w:p>
        </w:tc>
        <w:tc>
          <w:tcPr>
            <w:tcW w:w="1541"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1444</w:t>
            </w:r>
          </w:p>
        </w:tc>
        <w:tc>
          <w:tcPr>
            <w:tcW w:w="1126" w:type="dxa"/>
            <w:tcBorders>
              <w:top w:val="single" w:sz="4" w:space="0" w:color="4472C4"/>
              <w:left w:val="nil"/>
              <w:bottom w:val="nil"/>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FALSE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2</w:t>
            </w:r>
          </w:p>
        </w:tc>
        <w:tc>
          <w:tcPr>
            <w:tcW w:w="3639"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TRANSACTION_READ_COMMITTED</w:t>
            </w:r>
          </w:p>
        </w:tc>
        <w:tc>
          <w:tcPr>
            <w:tcW w:w="12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6692</w:t>
            </w:r>
          </w:p>
        </w:tc>
        <w:tc>
          <w:tcPr>
            <w:tcW w:w="1541"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910</w:t>
            </w:r>
          </w:p>
        </w:tc>
        <w:tc>
          <w:tcPr>
            <w:tcW w:w="1126" w:type="dxa"/>
            <w:tcBorders>
              <w:top w:val="single" w:sz="4" w:space="0" w:color="4472C4"/>
              <w:left w:val="nil"/>
              <w:bottom w:val="nil"/>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FALSE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2</w:t>
            </w:r>
          </w:p>
        </w:tc>
        <w:tc>
          <w:tcPr>
            <w:tcW w:w="3639"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TRANSACTION_REPEATABLE_READ</w:t>
            </w:r>
          </w:p>
        </w:tc>
        <w:tc>
          <w:tcPr>
            <w:tcW w:w="12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7198</w:t>
            </w:r>
          </w:p>
        </w:tc>
        <w:tc>
          <w:tcPr>
            <w:tcW w:w="1541"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1610</w:t>
            </w:r>
          </w:p>
        </w:tc>
        <w:tc>
          <w:tcPr>
            <w:tcW w:w="1126" w:type="dxa"/>
            <w:tcBorders>
              <w:top w:val="single" w:sz="4" w:space="0" w:color="4472C4"/>
              <w:left w:val="nil"/>
              <w:bottom w:val="nil"/>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2</w:t>
            </w:r>
          </w:p>
        </w:tc>
        <w:tc>
          <w:tcPr>
            <w:tcW w:w="3639"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TRANSACTION_SERIALIZABLE</w:t>
            </w:r>
          </w:p>
        </w:tc>
        <w:tc>
          <w:tcPr>
            <w:tcW w:w="12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6566</w:t>
            </w:r>
          </w:p>
        </w:tc>
        <w:tc>
          <w:tcPr>
            <w:tcW w:w="1541"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1531</w:t>
            </w:r>
          </w:p>
        </w:tc>
        <w:tc>
          <w:tcPr>
            <w:tcW w:w="1126" w:type="dxa"/>
            <w:tcBorders>
              <w:top w:val="single" w:sz="4" w:space="0" w:color="4472C4"/>
              <w:left w:val="nil"/>
              <w:bottom w:val="nil"/>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3</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TRANSACTION_READ_UNCOMMITTED</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6751</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1575</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3</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TRANSACTION_READ_COMMITTED</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5828</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1130</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3</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TRANSACTION_REPEATABLE_READ</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6156</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1194</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3</w:t>
            </w:r>
          </w:p>
        </w:tc>
        <w:tc>
          <w:tcPr>
            <w:tcW w:w="3639"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TRANSACTION_SERIALIZABLE</w:t>
            </w:r>
          </w:p>
        </w:tc>
        <w:tc>
          <w:tcPr>
            <w:tcW w:w="12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6162</w:t>
            </w:r>
          </w:p>
        </w:tc>
        <w:tc>
          <w:tcPr>
            <w:tcW w:w="1541" w:type="dxa"/>
            <w:tcBorders>
              <w:top w:val="single" w:sz="4" w:space="0" w:color="4472C4"/>
              <w:left w:val="nil"/>
              <w:bottom w:val="nil"/>
              <w:right w:val="nil"/>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1054</w:t>
            </w:r>
          </w:p>
        </w:tc>
        <w:tc>
          <w:tcPr>
            <w:tcW w:w="1126" w:type="dxa"/>
            <w:tcBorders>
              <w:top w:val="single" w:sz="4" w:space="0" w:color="4472C4"/>
              <w:left w:val="nil"/>
              <w:bottom w:val="nil"/>
              <w:right w:val="single" w:sz="4" w:space="0" w:color="4472C4"/>
            </w:tcBorders>
            <w:shd w:val="clear" w:color="000000" w:fill="EDEDED"/>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4</w:t>
            </w:r>
          </w:p>
        </w:tc>
        <w:tc>
          <w:tcPr>
            <w:tcW w:w="3639"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TRANSACTION_READ_UNCOMMITTED</w:t>
            </w:r>
          </w:p>
        </w:tc>
        <w:tc>
          <w:tcPr>
            <w:tcW w:w="12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3664</w:t>
            </w:r>
          </w:p>
        </w:tc>
        <w:tc>
          <w:tcPr>
            <w:tcW w:w="1541"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0</w:t>
            </w:r>
          </w:p>
        </w:tc>
        <w:tc>
          <w:tcPr>
            <w:tcW w:w="1126" w:type="dxa"/>
            <w:tcBorders>
              <w:top w:val="single" w:sz="4" w:space="0" w:color="4472C4"/>
              <w:left w:val="nil"/>
              <w:bottom w:val="nil"/>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4</w:t>
            </w:r>
          </w:p>
        </w:tc>
        <w:tc>
          <w:tcPr>
            <w:tcW w:w="3639"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TRANSACTION_READ_COMMITTED</w:t>
            </w:r>
          </w:p>
        </w:tc>
        <w:tc>
          <w:tcPr>
            <w:tcW w:w="12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5389</w:t>
            </w:r>
          </w:p>
        </w:tc>
        <w:tc>
          <w:tcPr>
            <w:tcW w:w="1541"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0</w:t>
            </w:r>
          </w:p>
        </w:tc>
        <w:tc>
          <w:tcPr>
            <w:tcW w:w="1126" w:type="dxa"/>
            <w:tcBorders>
              <w:top w:val="single" w:sz="4" w:space="0" w:color="4472C4"/>
              <w:left w:val="nil"/>
              <w:bottom w:val="nil"/>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4</w:t>
            </w:r>
          </w:p>
        </w:tc>
        <w:tc>
          <w:tcPr>
            <w:tcW w:w="3639"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TRANSACTION_REPEATABLE_READ</w:t>
            </w:r>
          </w:p>
        </w:tc>
        <w:tc>
          <w:tcPr>
            <w:tcW w:w="12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4616</w:t>
            </w:r>
          </w:p>
        </w:tc>
        <w:tc>
          <w:tcPr>
            <w:tcW w:w="1541" w:type="dxa"/>
            <w:tcBorders>
              <w:top w:val="single" w:sz="4" w:space="0" w:color="4472C4"/>
              <w:left w:val="nil"/>
              <w:bottom w:val="nil"/>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0</w:t>
            </w:r>
          </w:p>
        </w:tc>
        <w:tc>
          <w:tcPr>
            <w:tcW w:w="1126" w:type="dxa"/>
            <w:tcBorders>
              <w:top w:val="single" w:sz="4" w:space="0" w:color="4472C4"/>
              <w:left w:val="nil"/>
              <w:bottom w:val="nil"/>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r w:rsidR="008021D4" w:rsidRPr="008021D4" w:rsidTr="008021D4">
        <w:trPr>
          <w:trHeight w:val="300"/>
        </w:trPr>
        <w:tc>
          <w:tcPr>
            <w:tcW w:w="1272" w:type="dxa"/>
            <w:tcBorders>
              <w:top w:val="single" w:sz="4" w:space="0" w:color="4472C4"/>
              <w:left w:val="single" w:sz="4" w:space="0" w:color="4472C4"/>
              <w:bottom w:val="single" w:sz="4" w:space="0" w:color="4472C4"/>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proofErr w:type="gramStart"/>
            <w:r w:rsidRPr="008021D4">
              <w:rPr>
                <w:rFonts w:ascii="Calibri" w:eastAsia="Times New Roman" w:hAnsi="Calibri" w:cs="Times New Roman"/>
                <w:color w:val="000000"/>
                <w:lang w:eastAsia="fr-CH"/>
              </w:rPr>
              <w:t>transferer</w:t>
            </w:r>
            <w:proofErr w:type="gramEnd"/>
            <w:r w:rsidRPr="008021D4">
              <w:rPr>
                <w:rFonts w:ascii="Calibri" w:eastAsia="Times New Roman" w:hAnsi="Calibri" w:cs="Times New Roman"/>
                <w:color w:val="000000"/>
                <w:lang w:eastAsia="fr-CH"/>
              </w:rPr>
              <w:t>4</w:t>
            </w:r>
          </w:p>
        </w:tc>
        <w:tc>
          <w:tcPr>
            <w:tcW w:w="3639" w:type="dxa"/>
            <w:tcBorders>
              <w:top w:val="single" w:sz="4" w:space="0" w:color="4472C4"/>
              <w:left w:val="nil"/>
              <w:bottom w:val="single" w:sz="4" w:space="0" w:color="4472C4"/>
              <w:right w:val="nil"/>
            </w:tcBorders>
            <w:shd w:val="clear" w:color="auto" w:fill="auto"/>
            <w:noWrap/>
            <w:vAlign w:val="bottom"/>
            <w:hideMark/>
          </w:tcPr>
          <w:p w:rsidR="008021D4" w:rsidRPr="008021D4" w:rsidRDefault="008021D4" w:rsidP="008021D4">
            <w:pPr>
              <w:spacing w:after="0" w:line="240" w:lineRule="auto"/>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TRANSACTION_SERIALIZABLE</w:t>
            </w:r>
          </w:p>
        </w:tc>
        <w:tc>
          <w:tcPr>
            <w:tcW w:w="1276" w:type="dxa"/>
            <w:tcBorders>
              <w:top w:val="single" w:sz="4" w:space="0" w:color="4472C4"/>
              <w:left w:val="nil"/>
              <w:bottom w:val="single" w:sz="4" w:space="0" w:color="4472C4"/>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2000</w:t>
            </w:r>
          </w:p>
        </w:tc>
        <w:tc>
          <w:tcPr>
            <w:tcW w:w="1376" w:type="dxa"/>
            <w:tcBorders>
              <w:top w:val="single" w:sz="4" w:space="0" w:color="4472C4"/>
              <w:left w:val="nil"/>
              <w:bottom w:val="single" w:sz="4" w:space="0" w:color="4472C4"/>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3604</w:t>
            </w:r>
          </w:p>
        </w:tc>
        <w:tc>
          <w:tcPr>
            <w:tcW w:w="1541" w:type="dxa"/>
            <w:tcBorders>
              <w:top w:val="single" w:sz="4" w:space="0" w:color="4472C4"/>
              <w:left w:val="nil"/>
              <w:bottom w:val="single" w:sz="4" w:space="0" w:color="4472C4"/>
              <w:right w:val="nil"/>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0</w:t>
            </w:r>
          </w:p>
        </w:tc>
        <w:tc>
          <w:tcPr>
            <w:tcW w:w="1126" w:type="dxa"/>
            <w:tcBorders>
              <w:top w:val="single" w:sz="4" w:space="0" w:color="4472C4"/>
              <w:left w:val="nil"/>
              <w:bottom w:val="single" w:sz="4" w:space="0" w:color="4472C4"/>
              <w:right w:val="single" w:sz="4" w:space="0" w:color="4472C4"/>
            </w:tcBorders>
            <w:shd w:val="clear" w:color="auto" w:fill="auto"/>
            <w:noWrap/>
            <w:vAlign w:val="bottom"/>
            <w:hideMark/>
          </w:tcPr>
          <w:p w:rsidR="008021D4" w:rsidRPr="008021D4" w:rsidRDefault="008021D4" w:rsidP="008021D4">
            <w:pPr>
              <w:spacing w:after="0" w:line="240" w:lineRule="auto"/>
              <w:jc w:val="center"/>
              <w:rPr>
                <w:rFonts w:ascii="Calibri" w:eastAsia="Times New Roman" w:hAnsi="Calibri" w:cs="Times New Roman"/>
                <w:color w:val="000000"/>
                <w:lang w:eastAsia="fr-CH"/>
              </w:rPr>
            </w:pPr>
            <w:r w:rsidRPr="008021D4">
              <w:rPr>
                <w:rFonts w:ascii="Calibri" w:eastAsia="Times New Roman" w:hAnsi="Calibri" w:cs="Times New Roman"/>
                <w:color w:val="000000"/>
                <w:lang w:eastAsia="fr-CH"/>
              </w:rPr>
              <w:t>TRUE</w:t>
            </w:r>
          </w:p>
        </w:tc>
      </w:tr>
    </w:tbl>
    <w:p w:rsidR="008021D4" w:rsidRDefault="008021D4" w:rsidP="00CE7770"/>
    <w:p w:rsidR="008021D4" w:rsidRDefault="008021D4">
      <w:pPr>
        <w:spacing w:after="0" w:line="240" w:lineRule="auto"/>
      </w:pPr>
      <w:r>
        <w:br w:type="page"/>
      </w:r>
    </w:p>
    <w:p w:rsidR="00CE7770" w:rsidRDefault="008021D4" w:rsidP="008021D4">
      <w:pPr>
        <w:pStyle w:val="Heading1"/>
      </w:pPr>
      <w:bookmarkStart w:id="6" w:name="_Toc499494915"/>
      <w:r>
        <w:lastRenderedPageBreak/>
        <w:t>Analyse</w:t>
      </w:r>
      <w:bookmarkEnd w:id="6"/>
    </w:p>
    <w:p w:rsidR="008021D4" w:rsidRDefault="008021D4" w:rsidP="008021D4">
      <w:r>
        <w:t>On remarque avec ces données obtenues sur 2000 itérations que les interblocages sont présents et nombreux sur toutes les procédures avec tous les modes d’isolation excepté la procédure « transferer4 ». Cette procédure utilise une méthode conçue exprès pour éviter l’interblocage.</w:t>
      </w:r>
    </w:p>
    <w:p w:rsidR="008021D4" w:rsidRDefault="008021D4" w:rsidP="008021D4">
      <w:r>
        <w:t xml:space="preserve">Pour les autres procédures, c’est le niveau d’isolation Read </w:t>
      </w:r>
      <w:proofErr w:type="spellStart"/>
      <w:r>
        <w:t>Committed</w:t>
      </w:r>
      <w:proofErr w:type="spellEnd"/>
      <w:r>
        <w:t xml:space="preserve"> qui apporte le moins d’interblocages. En revanche, </w:t>
      </w:r>
      <w:proofErr w:type="spellStart"/>
      <w:r>
        <w:t>Repeated</w:t>
      </w:r>
      <w:proofErr w:type="spellEnd"/>
      <w:r>
        <w:t xml:space="preserve"> Read en apporte le plus.</w:t>
      </w:r>
    </w:p>
    <w:p w:rsidR="008021D4" w:rsidRDefault="0066064B" w:rsidP="008021D4">
      <w:r>
        <w:t>Les temps d’exécution les plus rapides sont ceux de la procédure stockée « transferer4 », ce qui n’est pas étonnant, car elle n’a aucun interblocage. Par contre, c’est le niveau d’isolation « </w:t>
      </w:r>
      <w:proofErr w:type="spellStart"/>
      <w:r>
        <w:t>Serializable</w:t>
      </w:r>
      <w:proofErr w:type="spellEnd"/>
      <w:r>
        <w:t> » qui est le plus rapide, ce qui est étonnant, car c’est celui qui effectue le plus de verrouillages et traitements avant d’être effectué et celui qui, d’après le cours, est le moins efficace</w:t>
      </w:r>
      <w:r>
        <w:rPr>
          <w:rStyle w:val="FootnoteReference"/>
        </w:rPr>
        <w:footnoteReference w:id="1"/>
      </w:r>
      <w:r>
        <w:t>.</w:t>
      </w:r>
    </w:p>
    <w:p w:rsidR="008021D4" w:rsidRDefault="008021D4" w:rsidP="008021D4">
      <w:r>
        <w:t>Il est important de noter qu’en cas d’interblocage, celui-ci est détecté et on n’attend pas le temps de timeout par défaut de 30 secondes. En effet, on obtient l’exception suivante :</w:t>
      </w:r>
    </w:p>
    <w:p w:rsidR="008021D4" w:rsidRDefault="0066064B" w:rsidP="008021D4">
      <w:pPr>
        <w:rPr>
          <w:i/>
          <w:sz w:val="18"/>
          <w:szCs w:val="18"/>
        </w:rPr>
      </w:pPr>
      <w:r w:rsidRPr="0066064B">
        <w:rPr>
          <w:i/>
          <w:sz w:val="18"/>
          <w:szCs w:val="18"/>
        </w:rPr>
        <w:t>« </w:t>
      </w:r>
      <w:proofErr w:type="gramStart"/>
      <w:r w:rsidR="008021D4" w:rsidRPr="0066064B">
        <w:rPr>
          <w:i/>
          <w:sz w:val="18"/>
          <w:szCs w:val="18"/>
        </w:rPr>
        <w:t>com.mysql</w:t>
      </w:r>
      <w:proofErr w:type="gramEnd"/>
      <w:r w:rsidR="008021D4" w:rsidRPr="0066064B">
        <w:rPr>
          <w:i/>
          <w:sz w:val="18"/>
          <w:szCs w:val="18"/>
        </w:rPr>
        <w:t xml:space="preserve">.jdbc.exceptions.jdbc4.MySQLTransactionRollbackException: Deadlock </w:t>
      </w:r>
      <w:proofErr w:type="spellStart"/>
      <w:r w:rsidR="008021D4" w:rsidRPr="0066064B">
        <w:rPr>
          <w:i/>
          <w:sz w:val="18"/>
          <w:szCs w:val="18"/>
        </w:rPr>
        <w:t>found</w:t>
      </w:r>
      <w:proofErr w:type="spellEnd"/>
      <w:r w:rsidR="008021D4" w:rsidRPr="0066064B">
        <w:rPr>
          <w:i/>
          <w:sz w:val="18"/>
          <w:szCs w:val="18"/>
        </w:rPr>
        <w:t xml:space="preserve"> </w:t>
      </w:r>
      <w:proofErr w:type="spellStart"/>
      <w:r w:rsidR="008021D4" w:rsidRPr="0066064B">
        <w:rPr>
          <w:i/>
          <w:sz w:val="18"/>
          <w:szCs w:val="18"/>
        </w:rPr>
        <w:t>when</w:t>
      </w:r>
      <w:proofErr w:type="spellEnd"/>
      <w:r w:rsidR="008021D4" w:rsidRPr="0066064B">
        <w:rPr>
          <w:i/>
          <w:sz w:val="18"/>
          <w:szCs w:val="18"/>
        </w:rPr>
        <w:t xml:space="preserve"> </w:t>
      </w:r>
      <w:proofErr w:type="spellStart"/>
      <w:r w:rsidR="008021D4" w:rsidRPr="0066064B">
        <w:rPr>
          <w:i/>
          <w:sz w:val="18"/>
          <w:szCs w:val="18"/>
        </w:rPr>
        <w:t>trying</w:t>
      </w:r>
      <w:proofErr w:type="spellEnd"/>
      <w:r w:rsidR="008021D4" w:rsidRPr="0066064B">
        <w:rPr>
          <w:i/>
          <w:sz w:val="18"/>
          <w:szCs w:val="18"/>
        </w:rPr>
        <w:t xml:space="preserve"> to </w:t>
      </w:r>
      <w:proofErr w:type="spellStart"/>
      <w:r w:rsidR="008021D4" w:rsidRPr="0066064B">
        <w:rPr>
          <w:i/>
          <w:sz w:val="18"/>
          <w:szCs w:val="18"/>
        </w:rPr>
        <w:t>get</w:t>
      </w:r>
      <w:proofErr w:type="spellEnd"/>
      <w:r w:rsidR="008021D4" w:rsidRPr="0066064B">
        <w:rPr>
          <w:i/>
          <w:sz w:val="18"/>
          <w:szCs w:val="18"/>
        </w:rPr>
        <w:t xml:space="preserve"> lock; </w:t>
      </w:r>
      <w:proofErr w:type="spellStart"/>
      <w:r w:rsidR="008021D4" w:rsidRPr="0066064B">
        <w:rPr>
          <w:i/>
          <w:sz w:val="18"/>
          <w:szCs w:val="18"/>
        </w:rPr>
        <w:t>try</w:t>
      </w:r>
      <w:proofErr w:type="spellEnd"/>
      <w:r w:rsidR="008021D4" w:rsidRPr="0066064B">
        <w:rPr>
          <w:i/>
          <w:sz w:val="18"/>
          <w:szCs w:val="18"/>
        </w:rPr>
        <w:t xml:space="preserve"> </w:t>
      </w:r>
      <w:proofErr w:type="spellStart"/>
      <w:r w:rsidR="008021D4" w:rsidRPr="0066064B">
        <w:rPr>
          <w:i/>
          <w:sz w:val="18"/>
          <w:szCs w:val="18"/>
        </w:rPr>
        <w:t>restarting</w:t>
      </w:r>
      <w:proofErr w:type="spellEnd"/>
      <w:r w:rsidR="008021D4" w:rsidRPr="0066064B">
        <w:rPr>
          <w:i/>
          <w:sz w:val="18"/>
          <w:szCs w:val="18"/>
        </w:rPr>
        <w:t xml:space="preserve"> transaction</w:t>
      </w:r>
      <w:r w:rsidRPr="0066064B">
        <w:rPr>
          <w:i/>
          <w:sz w:val="18"/>
          <w:szCs w:val="18"/>
        </w:rPr>
        <w:t> »</w:t>
      </w:r>
    </w:p>
    <w:p w:rsidR="0066064B" w:rsidRDefault="0066064B" w:rsidP="0066064B">
      <w:pPr>
        <w:pStyle w:val="FrameContents"/>
      </w:pPr>
      <w:r>
        <w:t>Le temps perdu lors des interblocages est donc beaucoup plus petit qu’on pourrait s’imaginer.</w:t>
      </w:r>
    </w:p>
    <w:p w:rsidR="0066064B" w:rsidRDefault="0066064B" w:rsidP="0066064B">
      <w:pPr>
        <w:pStyle w:val="FrameContents"/>
      </w:pPr>
      <w:r>
        <w:t xml:space="preserve">Au niveau de la cohérence, seuls les niveaux d’isolation Read </w:t>
      </w:r>
      <w:proofErr w:type="spellStart"/>
      <w:r>
        <w:t>Committed</w:t>
      </w:r>
      <w:proofErr w:type="spellEnd"/>
      <w:r>
        <w:t xml:space="preserve"> et Read </w:t>
      </w:r>
      <w:proofErr w:type="spellStart"/>
      <w:r>
        <w:t>Uncommitted</w:t>
      </w:r>
      <w:proofErr w:type="spellEnd"/>
      <w:r>
        <w:t xml:space="preserve"> peuvent mener à une incohérence. C’est uniquement dans ces deux niveaux d’isolation que les anomalies de type « lectures sales », « lectures non-répétables » et « fantômes » peuvent avoir lieu. Les autres cas ne mènent pas à une incohérence de la base de données.</w:t>
      </w:r>
      <w:r w:rsidR="004F7C85">
        <w:t xml:space="preserve"> Cette incohérence peut être évitée avec le verrouillage explicite des lignes par le développeur (« tranferer3 » et « transferer4 »).</w:t>
      </w:r>
    </w:p>
    <w:p w:rsidR="003A23F1" w:rsidRDefault="003A23F1" w:rsidP="003A23F1">
      <w:pPr>
        <w:pStyle w:val="Heading1"/>
      </w:pPr>
      <w:bookmarkStart w:id="7" w:name="_Toc499494916"/>
      <w:r>
        <w:t>Conclusion</w:t>
      </w:r>
      <w:bookmarkEnd w:id="7"/>
    </w:p>
    <w:p w:rsidR="003A23F1" w:rsidRDefault="003A23F1" w:rsidP="003A23F1">
      <w:r>
        <w:t xml:space="preserve">Ce laboratoire nous a permis d’implémenter les niveaux d’isolation du moteur </w:t>
      </w:r>
      <w:proofErr w:type="spellStart"/>
      <w:r>
        <w:t>InnoDB</w:t>
      </w:r>
      <w:proofErr w:type="spellEnd"/>
      <w:r>
        <w:t xml:space="preserve"> manuellement plutôt que d’utiliser le mode par défaut fourni par MySQL. Il est important de noter que, par défaut, MySQL n’empêche pas l’interblocage avec le moteur </w:t>
      </w:r>
      <w:proofErr w:type="spellStart"/>
      <w:r>
        <w:t>InnoDB</w:t>
      </w:r>
      <w:proofErr w:type="spellEnd"/>
      <w:r>
        <w:t>.</w:t>
      </w:r>
    </w:p>
    <w:p w:rsidR="003A23F1" w:rsidRPr="003A23F1" w:rsidRDefault="003A23F1" w:rsidP="003A23F1">
      <w:r>
        <w:t>Nous avons pu voir l’impact des différents modes de transactions et nous avons pu empêcher tout interblocage avec une méthode étudiée en cours.</w:t>
      </w:r>
      <w:bookmarkStart w:id="8" w:name="_GoBack"/>
      <w:bookmarkEnd w:id="8"/>
    </w:p>
    <w:sectPr w:rsidR="003A23F1" w:rsidRPr="003A23F1">
      <w:headerReference w:type="default" r:id="rId10"/>
      <w:footerReference w:type="default" r:id="rId11"/>
      <w:pgSz w:w="11906" w:h="16838"/>
      <w:pgMar w:top="1417" w:right="1417" w:bottom="1417" w:left="1417" w:header="708"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64A" w:rsidRDefault="0040564A">
      <w:pPr>
        <w:spacing w:after="0" w:line="240" w:lineRule="auto"/>
      </w:pPr>
      <w:r>
        <w:separator/>
      </w:r>
    </w:p>
  </w:endnote>
  <w:endnote w:type="continuationSeparator" w:id="0">
    <w:p w:rsidR="0040564A" w:rsidRDefault="0040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8F9" w:rsidRDefault="00ED06F1">
    <w:pPr>
      <w:pStyle w:val="Footer"/>
      <w:jc w:val="center"/>
    </w:pPr>
    <w:r>
      <w:rPr>
        <w:caps/>
        <w:color w:val="4472C4" w:themeColor="accent1"/>
      </w:rPr>
      <w:fldChar w:fldCharType="begin"/>
    </w:r>
    <w:r>
      <w:instrText>PAGE</w:instrText>
    </w:r>
    <w:r>
      <w:fldChar w:fldCharType="separate"/>
    </w:r>
    <w:r w:rsidR="00CA5592">
      <w:rPr>
        <w:noProof/>
      </w:rPr>
      <w:t>1</w:t>
    </w:r>
    <w:r>
      <w:fldChar w:fldCharType="end"/>
    </w:r>
  </w:p>
  <w:p w:rsidR="00EB48F9" w:rsidRDefault="00EB4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64A" w:rsidRDefault="0040564A">
      <w:pPr>
        <w:spacing w:after="0" w:line="240" w:lineRule="auto"/>
      </w:pPr>
      <w:r>
        <w:separator/>
      </w:r>
    </w:p>
  </w:footnote>
  <w:footnote w:type="continuationSeparator" w:id="0">
    <w:p w:rsidR="0040564A" w:rsidRDefault="0040564A">
      <w:pPr>
        <w:spacing w:after="0" w:line="240" w:lineRule="auto"/>
      </w:pPr>
      <w:r>
        <w:continuationSeparator/>
      </w:r>
    </w:p>
  </w:footnote>
  <w:footnote w:id="1">
    <w:p w:rsidR="0066064B" w:rsidRDefault="0066064B">
      <w:pPr>
        <w:pStyle w:val="FootnoteText"/>
      </w:pPr>
      <w:r>
        <w:rPr>
          <w:rStyle w:val="FootnoteReference"/>
        </w:rPr>
        <w:footnoteRef/>
      </w:r>
      <w:r>
        <w:t xml:space="preserve"> Polycopié cours MAC Octobre 2017, Gestion des transactions – Part II, Page 26, « Moins efficace sera le système…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8F9" w:rsidRDefault="00ED06F1">
    <w:pPr>
      <w:pStyle w:val="Header"/>
    </w:pPr>
    <w:r>
      <w:t>Novembre 2017</w:t>
    </w:r>
    <w:r>
      <w:tab/>
      <w:t xml:space="preserve">Méthodes d’accès aux données </w:t>
    </w:r>
    <w:r>
      <w:tab/>
      <w:t xml:space="preserve">M. Spierer &amp; </w:t>
    </w:r>
    <w:proofErr w:type="spellStart"/>
    <w:proofErr w:type="gramStart"/>
    <w:r>
      <w:t>E.Ransome</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33DF"/>
    <w:multiLevelType w:val="hybridMultilevel"/>
    <w:tmpl w:val="DCD2F61A"/>
    <w:lvl w:ilvl="0" w:tplc="108AC826">
      <w:numFmt w:val="bullet"/>
      <w:lvlText w:val="-"/>
      <w:lvlJc w:val="left"/>
      <w:pPr>
        <w:ind w:left="1065" w:hanging="360"/>
      </w:pPr>
      <w:rPr>
        <w:rFonts w:ascii="Calibri" w:eastAsiaTheme="minorHAnsi" w:hAnsi="Calibri"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31610FD2"/>
    <w:multiLevelType w:val="multilevel"/>
    <w:tmpl w:val="5C0C90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9A8255E"/>
    <w:multiLevelType w:val="multilevel"/>
    <w:tmpl w:val="6C8CD3F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8F9"/>
    <w:rsid w:val="00102E6D"/>
    <w:rsid w:val="001864B9"/>
    <w:rsid w:val="00257496"/>
    <w:rsid w:val="003A23F1"/>
    <w:rsid w:val="003E27A0"/>
    <w:rsid w:val="0040564A"/>
    <w:rsid w:val="004F7C85"/>
    <w:rsid w:val="0066064B"/>
    <w:rsid w:val="006B3BD4"/>
    <w:rsid w:val="00763144"/>
    <w:rsid w:val="008021D4"/>
    <w:rsid w:val="008424A4"/>
    <w:rsid w:val="009158A3"/>
    <w:rsid w:val="00A1007B"/>
    <w:rsid w:val="00C551D2"/>
    <w:rsid w:val="00CA5592"/>
    <w:rsid w:val="00CE7770"/>
    <w:rsid w:val="00D34997"/>
    <w:rsid w:val="00E108EC"/>
    <w:rsid w:val="00E82D09"/>
    <w:rsid w:val="00EB48F9"/>
    <w:rsid w:val="00ED06F1"/>
    <w:rsid w:val="00F32201"/>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C3EE"/>
  <w15:docId w15:val="{B2E2B8D6-CAD2-4F0D-9CB7-51E1C5A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B3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B3B99"/>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6B3B99"/>
  </w:style>
  <w:style w:type="character" w:customStyle="1" w:styleId="FooterChar">
    <w:name w:val="Footer Char"/>
    <w:basedOn w:val="DefaultParagraphFont"/>
    <w:link w:val="Footer"/>
    <w:uiPriority w:val="99"/>
    <w:qFormat/>
    <w:rsid w:val="006B3B99"/>
  </w:style>
  <w:style w:type="character" w:customStyle="1" w:styleId="NoSpacingChar">
    <w:name w:val="No Spacing Char"/>
    <w:basedOn w:val="DefaultParagraphFont"/>
    <w:link w:val="NoSpacing"/>
    <w:uiPriority w:val="1"/>
    <w:qFormat/>
    <w:rsid w:val="006B3B99"/>
    <w:rPr>
      <w:rFonts w:eastAsiaTheme="minorEastAsia"/>
      <w:lang w:val="en-US"/>
    </w:rPr>
  </w:style>
  <w:style w:type="character" w:customStyle="1" w:styleId="Heading1Char">
    <w:name w:val="Heading 1 Char"/>
    <w:basedOn w:val="DefaultParagraphFont"/>
    <w:link w:val="Heading1"/>
    <w:uiPriority w:val="9"/>
    <w:qFormat/>
    <w:rsid w:val="006B3B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B3B99"/>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6B3B99"/>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C66E71"/>
    <w:rPr>
      <w:rFonts w:ascii="Courier New" w:eastAsia="Times New Roman" w:hAnsi="Courier New" w:cs="Courier New"/>
      <w:sz w:val="20"/>
      <w:szCs w:val="20"/>
      <w:lang w:eastAsia="fr-CH"/>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263CE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B3B99"/>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6B3B99"/>
    <w:pPr>
      <w:tabs>
        <w:tab w:val="center" w:pos="4536"/>
        <w:tab w:val="right" w:pos="9072"/>
      </w:tabs>
      <w:spacing w:after="0" w:line="240" w:lineRule="auto"/>
    </w:pPr>
  </w:style>
  <w:style w:type="paragraph" w:styleId="Footer">
    <w:name w:val="footer"/>
    <w:basedOn w:val="Normal"/>
    <w:link w:val="FooterChar"/>
    <w:uiPriority w:val="99"/>
    <w:unhideWhenUsed/>
    <w:rsid w:val="006B3B99"/>
    <w:pPr>
      <w:tabs>
        <w:tab w:val="center" w:pos="4536"/>
        <w:tab w:val="right" w:pos="9072"/>
      </w:tabs>
      <w:spacing w:after="0" w:line="240" w:lineRule="auto"/>
    </w:pPr>
  </w:style>
  <w:style w:type="paragraph" w:styleId="NoSpacing">
    <w:name w:val="No Spacing"/>
    <w:link w:val="NoSpacingChar"/>
    <w:uiPriority w:val="1"/>
    <w:qFormat/>
    <w:rsid w:val="006B3B99"/>
    <w:rPr>
      <w:rFonts w:ascii="Calibri" w:eastAsiaTheme="minorEastAsia" w:hAnsi="Calibri"/>
      <w:lang w:val="en-US"/>
    </w:rPr>
  </w:style>
  <w:style w:type="paragraph" w:styleId="TOCHeading">
    <w:name w:val="TOC Heading"/>
    <w:basedOn w:val="Heading1"/>
    <w:next w:val="Normal"/>
    <w:uiPriority w:val="39"/>
    <w:unhideWhenUsed/>
    <w:qFormat/>
    <w:rsid w:val="006B3B99"/>
    <w:rPr>
      <w:lang w:val="en-US"/>
    </w:rPr>
  </w:style>
  <w:style w:type="paragraph" w:styleId="TOC1">
    <w:name w:val="toc 1"/>
    <w:basedOn w:val="Normal"/>
    <w:next w:val="Normal"/>
    <w:autoRedefine/>
    <w:uiPriority w:val="39"/>
    <w:unhideWhenUsed/>
    <w:rsid w:val="006B3B99"/>
    <w:pPr>
      <w:spacing w:after="100"/>
    </w:pPr>
  </w:style>
  <w:style w:type="paragraph" w:styleId="TOC2">
    <w:name w:val="toc 2"/>
    <w:basedOn w:val="Normal"/>
    <w:next w:val="Normal"/>
    <w:autoRedefine/>
    <w:uiPriority w:val="39"/>
    <w:unhideWhenUsed/>
    <w:rsid w:val="006B3B99"/>
    <w:pPr>
      <w:spacing w:after="100"/>
      <w:ind w:left="220"/>
    </w:pPr>
  </w:style>
  <w:style w:type="paragraph" w:styleId="ListParagraph">
    <w:name w:val="List Paragraph"/>
    <w:basedOn w:val="Normal"/>
    <w:uiPriority w:val="34"/>
    <w:qFormat/>
    <w:rsid w:val="00ED0FB6"/>
    <w:pPr>
      <w:ind w:left="720"/>
      <w:contextualSpacing/>
    </w:pPr>
  </w:style>
  <w:style w:type="paragraph" w:styleId="HTMLPreformatted">
    <w:name w:val="HTML Preformatted"/>
    <w:basedOn w:val="Normal"/>
    <w:link w:val="HTMLPreformattedChar"/>
    <w:uiPriority w:val="99"/>
    <w:semiHidden/>
    <w:unhideWhenUsed/>
    <w:qFormat/>
    <w:rsid w:val="00C66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paragraph" w:customStyle="1" w:styleId="FrameContents">
    <w:name w:val="Frame Contents"/>
    <w:basedOn w:val="Normal"/>
    <w:qFormat/>
  </w:style>
  <w:style w:type="paragraph" w:customStyle="1" w:styleId="Illustration">
    <w:name w:val="Illustration"/>
    <w:basedOn w:val="Caption"/>
    <w:qFormat/>
  </w:style>
  <w:style w:type="character" w:styleId="Hyperlink">
    <w:name w:val="Hyperlink"/>
    <w:basedOn w:val="DefaultParagraphFont"/>
    <w:uiPriority w:val="99"/>
    <w:unhideWhenUsed/>
    <w:rsid w:val="00E108EC"/>
    <w:rPr>
      <w:color w:val="0563C1" w:themeColor="hyperlink"/>
      <w:u w:val="single"/>
    </w:rPr>
  </w:style>
  <w:style w:type="paragraph" w:styleId="FootnoteText">
    <w:name w:val="footnote text"/>
    <w:basedOn w:val="Normal"/>
    <w:link w:val="FootnoteTextChar"/>
    <w:uiPriority w:val="99"/>
    <w:semiHidden/>
    <w:unhideWhenUsed/>
    <w:rsid w:val="006606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064B"/>
    <w:rPr>
      <w:sz w:val="20"/>
      <w:szCs w:val="20"/>
    </w:rPr>
  </w:style>
  <w:style w:type="character" w:styleId="FootnoteReference">
    <w:name w:val="footnote reference"/>
    <w:basedOn w:val="DefaultParagraphFont"/>
    <w:uiPriority w:val="99"/>
    <w:semiHidden/>
    <w:unhideWhenUsed/>
    <w:rsid w:val="00660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7268">
      <w:bodyDiv w:val="1"/>
      <w:marLeft w:val="0"/>
      <w:marRight w:val="0"/>
      <w:marTop w:val="0"/>
      <w:marBottom w:val="0"/>
      <w:divBdr>
        <w:top w:val="none" w:sz="0" w:space="0" w:color="auto"/>
        <w:left w:val="none" w:sz="0" w:space="0" w:color="auto"/>
        <w:bottom w:val="none" w:sz="0" w:space="0" w:color="auto"/>
        <w:right w:val="none" w:sz="0" w:space="0" w:color="auto"/>
      </w:divBdr>
    </w:div>
    <w:div w:id="1677726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434EA-2E15-41C1-801A-814931D5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4</Pages>
  <Words>765</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MAC – Laboratoire 2</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 Laboratoire 2</dc:title>
  <dc:subject>Edward Ransome &amp; Michael Spierer</dc:subject>
  <dc:creator>Méthodes d’accès aux données - Prof. Eric Lefrançois</dc:creator>
  <dc:description/>
  <cp:lastModifiedBy>eddie.ransome@mac.com</cp:lastModifiedBy>
  <cp:revision>54</cp:revision>
  <cp:lastPrinted>2017-11-05T22:02:00Z</cp:lastPrinted>
  <dcterms:created xsi:type="dcterms:W3CDTF">2017-03-30T18:06:00Z</dcterms:created>
  <dcterms:modified xsi:type="dcterms:W3CDTF">2017-11-26T20:35:00Z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