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Unit 18 Homework: Lets go Splunking!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The Need for Speed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Based on the report created, what is the approximate date and time of the attack?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Attack began at 2020-02-23 2:30pm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long did it take your systems to recover?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It took approximately 9 hours to recover, with a return to baseline at 2020-02-23 11:30pm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Submit a screen shot of your report and the answer to the questions above.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Are We Vulnerable?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Submit a screenshot of your report and a screenshot of proof that the alert has been created.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Drawing the (base)line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When did the brute force attack occur?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Friday February 21st 2020, 9am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Determine a baseline of normal activity and a threshold that would alert if a brute force attack is occurring.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Baseline is ~24 events per hour, threshold is defined as &gt;30 events per hour.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Submit the answers to the questions about the brute force timing, baseline and threshold.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Additionally, provide a screenshot as proof that the alert has been created.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