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left="720" w:hanging="720"/>
        <w:jc w:val="center"/>
        <w:rPr/>
      </w:pPr>
      <w:r w:rsidDel="00000000" w:rsidR="00000000" w:rsidRPr="00000000">
        <w:rPr>
          <w:rtl w:val="0"/>
        </w:rPr>
      </w:r>
    </w:p>
    <w:p w:rsidR="00000000" w:rsidDel="00000000" w:rsidP="00000000" w:rsidRDefault="00000000" w:rsidRPr="00000000" w14:paraId="00000002">
      <w:pPr>
        <w:spacing w:after="160" w:lineRule="auto"/>
        <w:ind w:firstLine="284"/>
        <w:jc w:val="center"/>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-228599</wp:posOffset>
                </wp:positionH>
                <wp:positionV relativeFrom="paragraph">
                  <wp:posOffset>343446</wp:posOffset>
                </wp:positionV>
                <wp:extent cx="6445631" cy="8267901"/>
                <wp:effectExtent b="0" l="0" r="0" t="0"/>
                <wp:wrapNone/>
                <wp:docPr id="1545682510" name=""/>
                <a:graphic>
                  <a:graphicData uri="http://schemas.microsoft.com/office/word/2010/wordprocessingShape">
                    <wps:wsp>
                      <wps:cNvSpPr/>
                      <wps:cNvPr id="5" name="Shape 5"/>
                      <wps:spPr>
                        <a:xfrm>
                          <a:off x="2408500" y="0"/>
                          <a:ext cx="5874900" cy="7416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283.99999618530273" w:right="0" w:firstLine="0"/>
                              <w:jc w:val="left"/>
                              <w:textDirection w:val="btLr"/>
                            </w:pP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             </w:t>
                            </w: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Autor: Jorge Siles Zepita</w:t>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ffff00"/>
                                <w:sz w:val="24"/>
                                <w:vertAlign w:val="baseline"/>
                              </w:rPr>
                              <w:t xml:space="preserve">_____________________</w:t>
                            </w: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Revisor: Phd. Yamil Cardenas</w:t>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ffff00"/>
                                <w:sz w:val="24"/>
                                <w:vertAlign w:val="baseline"/>
                              </w:rPr>
                              <w:t xml:space="preserve">___________________________________________________________________</w:t>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u w:val="single"/>
                                <w:vertAlign w:val="baseline"/>
                              </w:rPr>
                              <w:t xml:space="preserve">La Paz - Bolivia</w:t>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2026 </w:t>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-228599</wp:posOffset>
                </wp:positionH>
                <wp:positionV relativeFrom="paragraph">
                  <wp:posOffset>343446</wp:posOffset>
                </wp:positionV>
                <wp:extent cx="6445631" cy="8267901"/>
                <wp:effectExtent b="0" l="0" r="0" t="0"/>
                <wp:wrapNone/>
                <wp:docPr id="154568251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445631" cy="8267901"/>
                        </a:xfrm>
                        <a:prstGeom prst="rect"/>
                        <a:ln/>
                      </pic:spPr>
                    </pic:pic>
                  </a:graphicData>
                </a:graphic>
              </wp:anchor>
            </w:drawing>
          </mc:Fallback>
        </mc:AlternateContent>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360" w:firstLine="0"/>
        <w:rPr/>
      </w:pPr>
      <w:r w:rsidDel="00000000" w:rsidR="00000000" w:rsidRPr="00000000">
        <w:rPr>
          <w:rtl w:val="0"/>
        </w:rPr>
      </w:r>
      <w:r w:rsidDel="00000000" w:rsidR="00000000" w:rsidRPr="00000000">
        <w:drawing>
          <wp:anchor allowOverlap="1" behindDoc="0" distB="45720" distT="45720" distL="114300" distR="114300" hidden="0" layoutInCell="1" locked="0" relativeHeight="0" simplePos="0">
            <wp:simplePos x="0" y="0"/>
            <wp:positionH relativeFrom="column">
              <wp:posOffset>-114299</wp:posOffset>
            </wp:positionH>
            <wp:positionV relativeFrom="paragraph">
              <wp:posOffset>50482</wp:posOffset>
            </wp:positionV>
            <wp:extent cx="1248728" cy="1304925"/>
            <wp:effectExtent b="0" l="0" r="0" t="0"/>
            <wp:wrapNone/>
            <wp:docPr id="15456825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48728" cy="13049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1428750</wp:posOffset>
                </wp:positionH>
                <wp:positionV relativeFrom="paragraph">
                  <wp:posOffset>190500</wp:posOffset>
                </wp:positionV>
                <wp:extent cx="4524375" cy="1162050"/>
                <wp:effectExtent b="0" l="0" r="0" t="0"/>
                <wp:wrapNone/>
                <wp:docPr id="1545682513" name=""/>
                <a:graphic>
                  <a:graphicData uri="http://schemas.microsoft.com/office/word/2010/wordprocessingShape">
                    <wps:wsp>
                      <wps:cNvSpPr/>
                      <wps:cNvPr id="8" name="Shape 8"/>
                      <wps:spPr>
                        <a:xfrm>
                          <a:off x="3387660" y="3203738"/>
                          <a:ext cx="3916680" cy="1152525"/>
                        </a:xfrm>
                        <a:prstGeom prst="rect">
                          <a:avLst/>
                        </a:prstGeom>
                        <a:solidFill>
                          <a:srgbClr val="FFFFFF"/>
                        </a:solidFill>
                        <a:ln>
                          <a:noFill/>
                        </a:ln>
                      </wps:spPr>
                      <wps:txbx>
                        <w:txbxContent>
                          <w:p w:rsidR="00000000" w:rsidDel="00000000" w:rsidP="00000000" w:rsidRDefault="00000000" w:rsidRPr="00000000">
                            <w:pPr>
                              <w:spacing w:after="0" w:before="0" w:line="360"/>
                              <w:ind w:left="283.99999618530273" w:right="0" w:firstLine="0"/>
                              <w:jc w:val="center"/>
                              <w:textDirection w:val="btLr"/>
                            </w:pPr>
                          </w:p>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Universidad Católica Boliviana “San Pablo”</w:t>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Facultad de Ingeniería</w:t>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Departamento de Ingeniería de Sistemas</w:t>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Postgrado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1428750</wp:posOffset>
                </wp:positionH>
                <wp:positionV relativeFrom="paragraph">
                  <wp:posOffset>190500</wp:posOffset>
                </wp:positionV>
                <wp:extent cx="4524375" cy="1162050"/>
                <wp:effectExtent b="0" l="0" r="0" t="0"/>
                <wp:wrapNone/>
                <wp:docPr id="154568251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524375" cy="1162050"/>
                        </a:xfrm>
                        <a:prstGeom prst="rect"/>
                        <a:ln/>
                      </pic:spPr>
                    </pic:pic>
                  </a:graphicData>
                </a:graphic>
              </wp:anchor>
            </w:drawing>
          </mc:Fallback>
        </mc:AlternateContent>
      </w:r>
    </w:p>
    <w:p w:rsidR="00000000" w:rsidDel="00000000" w:rsidP="00000000" w:rsidRDefault="00000000" w:rsidRPr="00000000" w14:paraId="00000004">
      <w:pPr>
        <w:ind w:firstLine="284"/>
        <w:jc w:val="center"/>
        <w:rPr/>
      </w:pPr>
      <w:r w:rsidDel="00000000" w:rsidR="00000000" w:rsidRPr="00000000">
        <w:rPr>
          <w:rtl w:val="0"/>
        </w:rPr>
      </w:r>
    </w:p>
    <w:p w:rsidR="00000000" w:rsidDel="00000000" w:rsidP="00000000" w:rsidRDefault="00000000" w:rsidRPr="00000000" w14:paraId="00000005">
      <w:pPr>
        <w:keepNext w:val="1"/>
        <w:pBdr>
          <w:top w:space="0" w:sz="0" w:val="nil"/>
          <w:left w:space="0" w:sz="0" w:val="nil"/>
          <w:bottom w:space="0" w:sz="0" w:val="nil"/>
          <w:right w:space="0" w:sz="0" w:val="nil"/>
          <w:between w:space="0" w:sz="0" w:val="nil"/>
        </w:pBdr>
        <w:spacing w:after="120" w:before="120" w:lineRule="auto"/>
        <w:ind w:firstLine="284"/>
        <w:jc w:val="center"/>
        <w:rPr>
          <w:b w:val="1"/>
          <w:bCs w:val="1"/>
        </w:rPr>
      </w:pPr>
      <w:r w:rsidDel="00000000" w:rsidR="00000000" w:rsidRPr="00000000">
        <w:rPr>
          <w:rtl w:val="0"/>
        </w:rPr>
      </w:r>
    </w:p>
    <w:p w:rsidR="00000000" w:rsidDel="00000000" w:rsidP="00000000" w:rsidRDefault="00000000" w:rsidRPr="00000000" w14:paraId="00000006">
      <w:pPr>
        <w:ind w:firstLine="284"/>
        <w:jc w:val="cente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211138</wp:posOffset>
                </wp:positionH>
                <wp:positionV relativeFrom="paragraph">
                  <wp:posOffset>871538</wp:posOffset>
                </wp:positionV>
                <wp:extent cx="247650" cy="4591050"/>
                <wp:effectExtent b="0" l="0" r="0" t="0"/>
                <wp:wrapNone/>
                <wp:docPr id="1545682508" name=""/>
                <a:graphic>
                  <a:graphicData uri="http://schemas.microsoft.com/office/word/2010/wordprocessingShape">
                    <wps:wsp>
                      <wps:cNvSpPr/>
                      <wps:cNvPr id="3" name="Shape 3"/>
                      <wps:spPr>
                        <a:xfrm>
                          <a:off x="5231700" y="1494000"/>
                          <a:ext cx="228600" cy="4572000"/>
                        </a:xfrm>
                        <a:prstGeom prst="rect">
                          <a:avLst/>
                        </a:prstGeom>
                        <a:solidFill>
                          <a:srgbClr val="0000FF"/>
                        </a:solidFill>
                        <a:ln>
                          <a:noFill/>
                        </a:ln>
                      </wps:spPr>
                      <wps:txbx>
                        <w:txbxContent>
                          <w:p w:rsidR="00000000" w:rsidDel="00000000" w:rsidP="00000000" w:rsidRDefault="00000000" w:rsidRPr="00000000">
                            <w:pPr>
                              <w:spacing w:after="0" w:before="0" w:line="360"/>
                              <w:ind w:left="283.99999618530273"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211138</wp:posOffset>
                </wp:positionH>
                <wp:positionV relativeFrom="paragraph">
                  <wp:posOffset>871538</wp:posOffset>
                </wp:positionV>
                <wp:extent cx="247650" cy="4591050"/>
                <wp:effectExtent b="0" l="0" r="0" t="0"/>
                <wp:wrapNone/>
                <wp:docPr id="154568250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47650" cy="4591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439738</wp:posOffset>
                </wp:positionH>
                <wp:positionV relativeFrom="paragraph">
                  <wp:posOffset>871538</wp:posOffset>
                </wp:positionV>
                <wp:extent cx="247650" cy="4591050"/>
                <wp:effectExtent b="0" l="0" r="0" t="0"/>
                <wp:wrapNone/>
                <wp:docPr id="1545682511" name=""/>
                <a:graphic>
                  <a:graphicData uri="http://schemas.microsoft.com/office/word/2010/wordprocessingShape">
                    <wps:wsp>
                      <wps:cNvSpPr/>
                      <wps:cNvPr id="6" name="Shape 6"/>
                      <wps:spPr>
                        <a:xfrm>
                          <a:off x="5231700" y="1494000"/>
                          <a:ext cx="228600" cy="4572000"/>
                        </a:xfrm>
                        <a:prstGeom prst="rect">
                          <a:avLst/>
                        </a:prstGeom>
                        <a:solidFill>
                          <a:srgbClr val="FFFFFF"/>
                        </a:solidFill>
                        <a:ln>
                          <a:noFill/>
                        </a:ln>
                      </wps:spPr>
                      <wps:txbx>
                        <w:txbxContent>
                          <w:p w:rsidR="00000000" w:rsidDel="00000000" w:rsidP="00000000" w:rsidRDefault="00000000" w:rsidRPr="00000000">
                            <w:pPr>
                              <w:spacing w:after="0" w:before="0" w:line="360"/>
                              <w:ind w:left="283.99999618530273"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439738</wp:posOffset>
                </wp:positionH>
                <wp:positionV relativeFrom="paragraph">
                  <wp:posOffset>871538</wp:posOffset>
                </wp:positionV>
                <wp:extent cx="247650" cy="4591050"/>
                <wp:effectExtent b="0" l="0" r="0" t="0"/>
                <wp:wrapNone/>
                <wp:docPr id="154568251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47650" cy="45910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668338</wp:posOffset>
                </wp:positionH>
                <wp:positionV relativeFrom="paragraph">
                  <wp:posOffset>871538</wp:posOffset>
                </wp:positionV>
                <wp:extent cx="247650" cy="4591050"/>
                <wp:effectExtent b="0" l="0" r="0" t="0"/>
                <wp:wrapNone/>
                <wp:docPr id="1545682512" name=""/>
                <a:graphic>
                  <a:graphicData uri="http://schemas.microsoft.com/office/word/2010/wordprocessingShape">
                    <wps:wsp>
                      <wps:cNvSpPr/>
                      <wps:cNvPr id="7" name="Shape 7"/>
                      <wps:spPr>
                        <a:xfrm>
                          <a:off x="5231700" y="1494000"/>
                          <a:ext cx="228600" cy="4572000"/>
                        </a:xfrm>
                        <a:prstGeom prst="rect">
                          <a:avLst/>
                        </a:prstGeom>
                        <a:solidFill>
                          <a:srgbClr val="FFFF00"/>
                        </a:solidFill>
                        <a:ln>
                          <a:noFill/>
                        </a:ln>
                      </wps:spPr>
                      <wps:txbx>
                        <w:txbxContent>
                          <w:p w:rsidR="00000000" w:rsidDel="00000000" w:rsidP="00000000" w:rsidRDefault="00000000" w:rsidRPr="00000000">
                            <w:pPr>
                              <w:spacing w:after="0" w:before="0" w:line="360"/>
                              <w:ind w:left="283.99999618530273"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668338</wp:posOffset>
                </wp:positionH>
                <wp:positionV relativeFrom="paragraph">
                  <wp:posOffset>871538</wp:posOffset>
                </wp:positionV>
                <wp:extent cx="247650" cy="4591050"/>
                <wp:effectExtent b="0" l="0" r="0" t="0"/>
                <wp:wrapNone/>
                <wp:docPr id="154568251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47650" cy="4591050"/>
                        </a:xfrm>
                        <a:prstGeom prst="rect"/>
                        <a:ln/>
                      </pic:spPr>
                    </pic:pic>
                  </a:graphicData>
                </a:graphic>
              </wp:anchor>
            </w:drawing>
          </mc:Fallback>
        </mc:AlternateContent>
      </w:r>
    </w:p>
    <w:p w:rsidR="00000000" w:rsidDel="00000000" w:rsidP="00000000" w:rsidRDefault="00000000" w:rsidRPr="00000000" w14:paraId="00000007">
      <w:pPr>
        <w:pBdr>
          <w:top w:space="0" w:sz="0" w:val="nil"/>
          <w:left w:space="0" w:sz="0" w:val="nil"/>
          <w:bottom w:space="0" w:sz="0" w:val="nil"/>
          <w:right w:space="0" w:sz="0" w:val="nil"/>
          <w:between w:space="0" w:sz="0" w:val="nil"/>
        </w:pBdr>
        <w:ind w:firstLine="284"/>
        <w:jc w:val="cente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ind w:firstLine="284"/>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1047750</wp:posOffset>
                </wp:positionH>
                <wp:positionV relativeFrom="paragraph">
                  <wp:posOffset>104775</wp:posOffset>
                </wp:positionV>
                <wp:extent cx="4906328" cy="1400175"/>
                <wp:effectExtent b="0" l="0" r="0" t="0"/>
                <wp:wrapNone/>
                <wp:docPr id="1545682507" name=""/>
                <a:graphic>
                  <a:graphicData uri="http://schemas.microsoft.com/office/word/2010/wordprocessingShape">
                    <wps:wsp>
                      <wps:cNvSpPr/>
                      <wps:cNvPr id="2" name="Shape 2"/>
                      <wps:spPr>
                        <a:xfrm>
                          <a:off x="3047576" y="3084330"/>
                          <a:ext cx="4596848" cy="13913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MAESTRIA EN FULL STACK DEVELOPMENT</w:t>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EPECIALIDAD EN ARQUITECTURA Y DESARROLLO DE SOFTWARE AVANZADO</w:t>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PROYECTO DE POSTGRADO</w:t>
                            </w:r>
                          </w:p>
                          <w:p w:rsidR="00000000" w:rsidDel="00000000" w:rsidP="00000000" w:rsidRDefault="00000000" w:rsidRPr="00000000">
                            <w:pPr>
                              <w:spacing w:after="0" w:before="0" w:line="360"/>
                              <w:ind w:left="283.99999618530273"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1047750</wp:posOffset>
                </wp:positionH>
                <wp:positionV relativeFrom="paragraph">
                  <wp:posOffset>104775</wp:posOffset>
                </wp:positionV>
                <wp:extent cx="4906328" cy="1400175"/>
                <wp:effectExtent b="0" l="0" r="0" t="0"/>
                <wp:wrapNone/>
                <wp:docPr id="154568250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906328" cy="1400175"/>
                        </a:xfrm>
                        <a:prstGeom prst="rect"/>
                        <a:ln/>
                      </pic:spPr>
                    </pic:pic>
                  </a:graphicData>
                </a:graphic>
              </wp:anchor>
            </w:drawing>
          </mc:Fallback>
        </mc:AlternateContent>
      </w:r>
    </w:p>
    <w:p w:rsidR="00000000" w:rsidDel="00000000" w:rsidP="00000000" w:rsidRDefault="00000000" w:rsidRPr="00000000" w14:paraId="00000009">
      <w:pPr>
        <w:pBdr>
          <w:top w:space="0" w:sz="0" w:val="nil"/>
          <w:left w:space="0" w:sz="0" w:val="nil"/>
          <w:bottom w:space="0" w:sz="0" w:val="nil"/>
          <w:right w:space="0" w:sz="0" w:val="nil"/>
          <w:between w:space="0" w:sz="0" w:val="nil"/>
        </w:pBdr>
        <w:ind w:firstLine="284"/>
        <w:jc w:val="cente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firstLine="284"/>
        <w:jc w:val="center"/>
        <w:rPr/>
      </w:pPr>
      <w:r w:rsidDel="00000000" w:rsidR="00000000" w:rsidRPr="00000000">
        <w:rPr>
          <w:rtl w:val="0"/>
        </w:rPr>
        <w:t xml:space="preserve">TRA</w:t>
      </w:r>
    </w:p>
    <w:p w:rsidR="00000000" w:rsidDel="00000000" w:rsidP="00000000" w:rsidRDefault="00000000" w:rsidRPr="00000000" w14:paraId="0000000B">
      <w:pPr>
        <w:pBdr>
          <w:top w:space="0" w:sz="0" w:val="nil"/>
          <w:left w:space="0" w:sz="0" w:val="nil"/>
          <w:bottom w:space="0" w:sz="0" w:val="nil"/>
          <w:right w:space="0" w:sz="0" w:val="nil"/>
          <w:between w:space="0" w:sz="0" w:val="nil"/>
        </w:pBdr>
        <w:ind w:firstLine="284"/>
        <w:jc w:val="cente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284"/>
        <w:jc w:val="center"/>
        <w:rPr/>
      </w:pPr>
      <w:r w:rsidDel="00000000" w:rsidR="00000000" w:rsidRPr="00000000">
        <w:rPr>
          <w:rtl w:val="0"/>
        </w:rPr>
      </w:r>
    </w:p>
    <w:p w:rsidR="00000000" w:rsidDel="00000000" w:rsidP="00000000" w:rsidRDefault="00000000" w:rsidRPr="00000000" w14:paraId="0000000D">
      <w:pPr>
        <w:ind w:firstLine="284"/>
        <w:rPr/>
      </w:pPr>
      <w:r w:rsidDel="00000000" w:rsidR="00000000" w:rsidRPr="00000000">
        <w:rPr>
          <w:rtl w:val="0"/>
        </w:rPr>
      </w:r>
    </w:p>
    <w:p w:rsidR="00000000" w:rsidDel="00000000" w:rsidP="00000000" w:rsidRDefault="00000000" w:rsidRPr="00000000" w14:paraId="0000000E">
      <w:pPr>
        <w:ind w:firstLine="28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1047750</wp:posOffset>
                </wp:positionH>
                <wp:positionV relativeFrom="paragraph">
                  <wp:posOffset>47625</wp:posOffset>
                </wp:positionV>
                <wp:extent cx="4905375" cy="2362200"/>
                <wp:effectExtent b="0" l="0" r="0" t="0"/>
                <wp:wrapNone/>
                <wp:docPr id="1545682509" name=""/>
                <a:graphic>
                  <a:graphicData uri="http://schemas.microsoft.com/office/word/2010/wordprocessingShape">
                    <wps:wsp>
                      <wps:cNvSpPr/>
                      <wps:cNvPr id="4" name="Shape 4"/>
                      <wps:spPr>
                        <a:xfrm>
                          <a:off x="3067500" y="2884650"/>
                          <a:ext cx="4557000" cy="23202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283.99999618530273"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360"/>
                              <w:ind w:left="72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“Desarrollo de una Plataforma Full Stack para el Monitoreo en Tiempo Real de Servidores y Servicios TI: Integración de Prometheus para la Recolección de Métricas, Grafana para la Visualización, y una Arquitectura Escalable con Docker y Seguridad JWT</w:t>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1047750</wp:posOffset>
                </wp:positionH>
                <wp:positionV relativeFrom="paragraph">
                  <wp:posOffset>47625</wp:posOffset>
                </wp:positionV>
                <wp:extent cx="4905375" cy="2362200"/>
                <wp:effectExtent b="0" l="0" r="0" t="0"/>
                <wp:wrapNone/>
                <wp:docPr id="154568250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905375" cy="2362200"/>
                        </a:xfrm>
                        <a:prstGeom prst="rect"/>
                        <a:ln/>
                      </pic:spPr>
                    </pic:pic>
                  </a:graphicData>
                </a:graphic>
              </wp:anchor>
            </w:drawing>
          </mc:Fallback>
        </mc:AlternateContent>
      </w:r>
    </w:p>
    <w:p w:rsidR="00000000" w:rsidDel="00000000" w:rsidP="00000000" w:rsidRDefault="00000000" w:rsidRPr="00000000" w14:paraId="0000000F">
      <w:pPr>
        <w:ind w:firstLine="284"/>
        <w:rPr/>
      </w:pPr>
      <w:r w:rsidDel="00000000" w:rsidR="00000000" w:rsidRPr="00000000">
        <w:rPr>
          <w:rtl w:val="0"/>
        </w:rPr>
      </w:r>
    </w:p>
    <w:p w:rsidR="00000000" w:rsidDel="00000000" w:rsidP="00000000" w:rsidRDefault="00000000" w:rsidRPr="00000000" w14:paraId="00000010">
      <w:pPr>
        <w:ind w:firstLine="284"/>
        <w:rPr/>
      </w:pPr>
      <w:r w:rsidDel="00000000" w:rsidR="00000000" w:rsidRPr="00000000">
        <w:rPr>
          <w:rtl w:val="0"/>
        </w:rPr>
      </w:r>
    </w:p>
    <w:p w:rsidR="00000000" w:rsidDel="00000000" w:rsidP="00000000" w:rsidRDefault="00000000" w:rsidRPr="00000000" w14:paraId="00000011">
      <w:pPr>
        <w:ind w:firstLine="284"/>
        <w:rPr/>
      </w:pPr>
      <w:r w:rsidDel="00000000" w:rsidR="00000000" w:rsidRPr="00000000">
        <w:rPr>
          <w:rtl w:val="0"/>
        </w:rPr>
      </w:r>
    </w:p>
    <w:p w:rsidR="00000000" w:rsidDel="00000000" w:rsidP="00000000" w:rsidRDefault="00000000" w:rsidRPr="00000000" w14:paraId="00000012">
      <w:pPr>
        <w:ind w:firstLine="284"/>
        <w:rPr/>
      </w:pPr>
      <w:r w:rsidDel="00000000" w:rsidR="00000000" w:rsidRPr="00000000">
        <w:rPr>
          <w:rtl w:val="0"/>
        </w:rPr>
      </w:r>
    </w:p>
    <w:p w:rsidR="00000000" w:rsidDel="00000000" w:rsidP="00000000" w:rsidRDefault="00000000" w:rsidRPr="00000000" w14:paraId="00000013">
      <w:pPr>
        <w:ind w:firstLine="284"/>
        <w:rPr/>
      </w:pPr>
      <w:r w:rsidDel="00000000" w:rsidR="00000000" w:rsidRPr="00000000">
        <w:rPr>
          <w:rtl w:val="0"/>
        </w:rPr>
      </w:r>
    </w:p>
    <w:p w:rsidR="00000000" w:rsidDel="00000000" w:rsidP="00000000" w:rsidRDefault="00000000" w:rsidRPr="00000000" w14:paraId="00000014">
      <w:pPr>
        <w:ind w:firstLine="284"/>
        <w:rPr/>
      </w:pPr>
      <w:r w:rsidDel="00000000" w:rsidR="00000000" w:rsidRPr="00000000">
        <w:rPr>
          <w:rtl w:val="0"/>
        </w:rPr>
      </w:r>
    </w:p>
    <w:p w:rsidR="00000000" w:rsidDel="00000000" w:rsidP="00000000" w:rsidRDefault="00000000" w:rsidRPr="00000000" w14:paraId="00000015">
      <w:pPr>
        <w:ind w:firstLine="284"/>
        <w:rPr/>
      </w:pPr>
      <w:r w:rsidDel="00000000" w:rsidR="00000000" w:rsidRPr="00000000">
        <w:rPr>
          <w:rtl w:val="0"/>
        </w:rPr>
      </w:r>
    </w:p>
    <w:p w:rsidR="00000000" w:rsidDel="00000000" w:rsidP="00000000" w:rsidRDefault="00000000" w:rsidRPr="00000000" w14:paraId="00000016">
      <w:pPr>
        <w:ind w:firstLine="284"/>
        <w:rPr/>
      </w:pPr>
      <w:r w:rsidDel="00000000" w:rsidR="00000000" w:rsidRPr="00000000">
        <w:rPr>
          <w:rtl w:val="0"/>
        </w:rPr>
      </w:r>
    </w:p>
    <w:p w:rsidR="00000000" w:rsidDel="00000000" w:rsidP="00000000" w:rsidRDefault="00000000" w:rsidRPr="00000000" w14:paraId="00000017">
      <w:pPr>
        <w:ind w:firstLine="284"/>
        <w:rPr/>
      </w:pPr>
      <w:r w:rsidDel="00000000" w:rsidR="00000000" w:rsidRPr="00000000">
        <w:rPr>
          <w:rtl w:val="0"/>
        </w:rPr>
      </w:r>
    </w:p>
    <w:p w:rsidR="00000000" w:rsidDel="00000000" w:rsidP="00000000" w:rsidRDefault="00000000" w:rsidRPr="00000000" w14:paraId="00000018">
      <w:pPr>
        <w:ind w:firstLine="284"/>
        <w:rPr/>
      </w:pPr>
      <w:r w:rsidDel="00000000" w:rsidR="00000000" w:rsidRPr="00000000">
        <w:rPr>
          <w:rtl w:val="0"/>
        </w:rPr>
      </w:r>
    </w:p>
    <w:p w:rsidR="00000000" w:rsidDel="00000000" w:rsidP="00000000" w:rsidRDefault="00000000" w:rsidRPr="00000000" w14:paraId="00000019">
      <w:pPr>
        <w:ind w:firstLine="284"/>
        <w:rPr/>
      </w:pPr>
      <w:r w:rsidDel="00000000" w:rsidR="00000000" w:rsidRPr="00000000">
        <w:rPr>
          <w:rtl w:val="0"/>
        </w:rPr>
      </w:r>
    </w:p>
    <w:p w:rsidR="00000000" w:rsidDel="00000000" w:rsidP="00000000" w:rsidRDefault="00000000" w:rsidRPr="00000000" w14:paraId="0000001A">
      <w:pPr>
        <w:ind w:firstLine="284"/>
        <w:rPr>
          <w:b w:val="1"/>
          <w:bCs w:val="1"/>
          <w:u w:val="single"/>
        </w:rPr>
        <w:sectPr>
          <w:footerReference r:id="rId9" w:type="default"/>
          <w:pgSz w:h="16838" w:w="11906" w:orient="portrait"/>
          <w:pgMar w:bottom="1417" w:top="1560" w:left="1701" w:right="1701" w:header="708" w:footer="708"/>
          <w:pgNumType w:start="1"/>
        </w:sectPr>
      </w:pPr>
      <w:r w:rsidDel="00000000" w:rsidR="00000000" w:rsidRPr="00000000">
        <w:rPr>
          <w:rtl w:val="0"/>
        </w:rPr>
      </w:r>
    </w:p>
    <w:p w:rsidR="00000000" w:rsidDel="00000000" w:rsidP="00000000" w:rsidRDefault="00000000" w:rsidRPr="00000000" w14:paraId="0000001B">
      <w:pPr>
        <w:ind w:firstLine="284"/>
        <w:rPr/>
      </w:pPr>
      <w:r w:rsidDel="00000000" w:rsidR="00000000" w:rsidRPr="00000000">
        <w:rPr>
          <w:rtl w:val="0"/>
        </w:rPr>
        <w:t xml:space="preserve">AGRADECIMIENTOS/DEDICATORIA (Opcional)</w:t>
      </w:r>
    </w:p>
    <w:p w:rsidR="00000000" w:rsidDel="00000000" w:rsidP="00000000" w:rsidRDefault="00000000" w:rsidRPr="00000000" w14:paraId="0000001C">
      <w:pPr>
        <w:ind w:firstLine="284"/>
        <w:rPr/>
      </w:pPr>
      <w:r w:rsidDel="00000000" w:rsidR="00000000" w:rsidRPr="00000000">
        <w:rPr>
          <w:rtl w:val="0"/>
        </w:rPr>
        <w:t xml:space="preserve">Agradecimientos</w:t>
      </w:r>
    </w:p>
    <w:p w:rsidR="00000000" w:rsidDel="00000000" w:rsidP="00000000" w:rsidRDefault="00000000" w:rsidRPr="00000000" w14:paraId="0000001D">
      <w:pPr>
        <w:ind w:firstLine="284"/>
        <w:rPr/>
      </w:pPr>
      <w:r w:rsidDel="00000000" w:rsidR="00000000" w:rsidRPr="00000000">
        <w:rPr>
          <w:rtl w:val="0"/>
        </w:rPr>
        <w:t xml:space="preserve">Dedicatoria</w:t>
      </w:r>
    </w:p>
    <w:p w:rsidR="00000000" w:rsidDel="00000000" w:rsidP="00000000" w:rsidRDefault="00000000" w:rsidRPr="00000000" w14:paraId="0000001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F">
      <w:pPr>
        <w:ind w:firstLine="284"/>
        <w:rPr>
          <w:color w:val="000000"/>
        </w:rPr>
      </w:pPr>
      <w:r w:rsidDel="00000000" w:rsidR="00000000" w:rsidRPr="00000000">
        <w:rPr>
          <w:color w:val="000000"/>
          <w:rtl w:val="0"/>
        </w:rPr>
        <w:t xml:space="preserve">INDICE</w:t>
      </w:r>
    </w:p>
    <w:sdt>
      <w:sdtPr>
        <w:id w:val="-1192433862"/>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0"/>
              <w:tab w:val="left" w:leader="none" w:pos="960"/>
            </w:tabs>
            <w:spacing w:after="100" w:before="0" w:line="360" w:lineRule="auto"/>
            <w:ind w:left="28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45bjhqglha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hyperlink w:anchor="_heading=h.n45bjhqglha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_heading=h.n45bjhqglha9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0"/>
              <w:tab w:val="left" w:leader="none" w:pos="960"/>
            </w:tabs>
            <w:spacing w:after="100" w:before="0" w:line="360" w:lineRule="auto"/>
            <w:ind w:left="28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bbxk01p4ec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hyperlink w:anchor="_heading=h.fbbxk01p4ec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_heading=h.fbbxk01p4ec5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MARCO REFERENCIAL</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9uay9t6o61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w:t>
            </w:r>
          </w:hyperlink>
          <w:hyperlink w:anchor="_heading=h.69uay9t6o61p">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_heading=h.69uay9t6o61p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Introducción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35fcfi5m14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hyperlink>
          <w:hyperlink w:anchor="_heading=h.j35fcfi5m14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_heading=h.j35fcfi5m14q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Antecedentes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2myni6g5r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w:t>
            </w:r>
          </w:hyperlink>
          <w:hyperlink w:anchor="_heading=h.n2myni6g5r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_heading=h.n2myni6g5ri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del objeto de estudio.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l0z42sm0nn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w:t>
            </w:r>
          </w:hyperlink>
          <w:hyperlink w:anchor="_heading=h.5l0z42sm0nn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_heading=h.5l0z42sm0nno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Identificación y Formulación del Problema de Investigación.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w9ris193jy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hyperlink>
          <w:hyperlink w:anchor="_heading=h.mw9ris193jy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_heading=h.mw9ris193jyl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Planteamiento y Formulación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2idetugdkq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2.5.1.</w:t>
            </w:r>
          </w:hyperlink>
          <w:hyperlink w:anchor="_heading=h.32idetugdkq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_heading=h.32idetugdkq8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Situación Actual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fbw6celizt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2.5.2.</w:t>
            </w:r>
          </w:hyperlink>
          <w:hyperlink w:anchor="_heading=h.ufbw6celizt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_heading=h.ufbw6celiztj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Problema Central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494"/>
            </w:tabs>
            <w:spacing w:after="100" w:before="0" w:line="360" w:lineRule="auto"/>
            <w:ind w:left="48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h7manicmti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2.5.3.</w:t>
            </w:r>
          </w:hyperlink>
          <w:hyperlink w:anchor="_heading=h.1h7manicmtii">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_heading=h.1h7manicmtii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Planteamiento de la pregunta de Formulación del Problema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0"/>
              <w:tab w:val="left" w:leader="none" w:pos="960"/>
            </w:tabs>
            <w:spacing w:after="100" w:before="0" w:line="360" w:lineRule="auto"/>
            <w:ind w:left="28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7czu7lj8jx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hyperlink w:anchor="_heading=h.47czu7lj8jx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_heading=h.47czu7lj8jx3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8ufxa3cxo8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w:t>
            </w:r>
          </w:hyperlink>
          <w:hyperlink w:anchor="_heading=h.38ufxa3cxo8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_heading=h.38ufxa3cxo8w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 General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bf7ozeu8i2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w:t>
            </w:r>
          </w:hyperlink>
          <w:hyperlink w:anchor="_heading=h.ibf7ozeu8i2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_heading=h.ibf7ozeu8i2b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ybb85fkubo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w:t>
            </w:r>
          </w:hyperlink>
          <w:hyperlink w:anchor="_heading=h.dybb85fkubo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_heading=h.dybb85fkubod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Validación de objetivos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0"/>
              <w:tab w:val="left" w:leader="none" w:pos="960"/>
            </w:tabs>
            <w:spacing w:after="100" w:before="0" w:line="360" w:lineRule="auto"/>
            <w:ind w:left="28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zjtm8fplat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hyperlink>
          <w:hyperlink w:anchor="_heading=h.pzjtm8fplat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_heading=h.pzjtm8fplat0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0"/>
              <w:tab w:val="left" w:leader="none" w:pos="960"/>
            </w:tabs>
            <w:spacing w:after="100" w:before="0" w:line="360" w:lineRule="auto"/>
            <w:ind w:left="28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9kc36oldqu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w:t>
            </w:r>
          </w:hyperlink>
          <w:hyperlink w:anchor="_heading=h.29kc36oldquo">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_heading=h.29kc36oldquo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Y DELIMITACIÓN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ze2ckvhoon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w:t>
            </w:r>
          </w:hyperlink>
          <w:hyperlink w:anchor="_heading=h.fze2ckvhoon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_heading=h.fze2ckvhoonm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SI SE HACE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100" w:before="0" w:line="360" w:lineRule="auto"/>
            <w:ind w:left="24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am5le9mkfr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w:t>
            </w:r>
          </w:hyperlink>
          <w:hyperlink w:anchor="_heading=h.ham5le9mkfrq">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_heading=h.ham5le9mkfrq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Limitaciones NO SE HACE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0"/>
              <w:tab w:val="left" w:leader="none" w:pos="960"/>
            </w:tabs>
            <w:spacing w:after="100" w:before="0" w:line="360" w:lineRule="auto"/>
            <w:ind w:left="284"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mmmlcif3sa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hyperlink>
          <w:hyperlink w:anchor="_heading=h.lmmmlcif3sa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_heading=h.lmmmlcif3sa2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 </w:t>
          </w:r>
          <w:r w:rsidDel="00000000" w:rsidR="00000000" w:rsidRPr="00000000">
            <w:rPr>
              <w:rtl w:val="0"/>
            </w:rPr>
            <w:t xml:space="preserve">BIBLIOGRÁFICAS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0"/>
            </w:tabs>
            <w:spacing w:after="100" w:before="0" w:line="360" w:lineRule="auto"/>
            <w:ind w:left="284"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ind w:firstLine="284"/>
        <w:rPr/>
      </w:pPr>
      <w:r w:rsidDel="00000000" w:rsidR="00000000" w:rsidRPr="00000000">
        <w:rPr>
          <w:rtl w:val="0"/>
        </w:rPr>
      </w:r>
    </w:p>
    <w:p w:rsidR="00000000" w:rsidDel="00000000" w:rsidP="00000000" w:rsidRDefault="00000000" w:rsidRPr="00000000" w14:paraId="00000035">
      <w:pPr>
        <w:ind w:firstLine="284"/>
        <w:rPr/>
      </w:pPr>
      <w:r w:rsidDel="00000000" w:rsidR="00000000" w:rsidRPr="00000000">
        <w:rPr>
          <w:rtl w:val="0"/>
        </w:rPr>
      </w:r>
    </w:p>
    <w:p w:rsidR="00000000" w:rsidDel="00000000" w:rsidP="00000000" w:rsidRDefault="00000000" w:rsidRPr="00000000" w14:paraId="00000036">
      <w:pPr>
        <w:ind w:firstLine="284"/>
        <w:rPr/>
        <w:sectPr>
          <w:footerReference r:id="rId10" w:type="default"/>
          <w:type w:val="nextPage"/>
          <w:pgSz w:h="16838" w:w="11906" w:orient="portrait"/>
          <w:pgMar w:bottom="1417" w:top="1560" w:left="1701" w:right="1701" w:header="708" w:footer="708"/>
          <w:pgNumType w:start="1"/>
        </w:sectPr>
      </w:pPr>
      <w:r w:rsidDel="00000000" w:rsidR="00000000" w:rsidRPr="00000000">
        <w:rPr>
          <w:rtl w:val="0"/>
        </w:rPr>
      </w:r>
    </w:p>
    <w:p w:rsidR="00000000" w:rsidDel="00000000" w:rsidP="00000000" w:rsidRDefault="00000000" w:rsidRPr="00000000" w14:paraId="00000037">
      <w:pPr>
        <w:pStyle w:val="Heading1"/>
        <w:numPr>
          <w:ilvl w:val="0"/>
          <w:numId w:val="1"/>
        </w:numPr>
        <w:ind w:left="360" w:hanging="360"/>
        <w:rPr/>
      </w:pPr>
      <w:bookmarkStart w:colFirst="0" w:colLast="0" w:name="_heading=h.n45bjhqglha9" w:id="0"/>
      <w:bookmarkEnd w:id="0"/>
      <w:r w:rsidDel="00000000" w:rsidR="00000000" w:rsidRPr="00000000">
        <w:rPr>
          <w:rtl w:val="0"/>
        </w:rPr>
        <w:t xml:space="preserve">RESUMEN EJECUTIVO</w:t>
      </w:r>
    </w:p>
    <w:p w:rsidR="00000000" w:rsidDel="00000000" w:rsidP="00000000" w:rsidRDefault="00000000" w:rsidRPr="00000000" w14:paraId="00000038">
      <w:pPr>
        <w:spacing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9">
      <w:pPr>
        <w:ind w:firstLine="284"/>
        <w:rPr/>
      </w:pPr>
      <w:r w:rsidDel="00000000" w:rsidR="00000000" w:rsidRPr="00000000">
        <w:rPr>
          <w:rtl w:val="0"/>
        </w:rPr>
      </w:r>
    </w:p>
    <w:p w:rsidR="00000000" w:rsidDel="00000000" w:rsidP="00000000" w:rsidRDefault="00000000" w:rsidRPr="00000000" w14:paraId="0000003A">
      <w:pPr>
        <w:pStyle w:val="Heading1"/>
        <w:numPr>
          <w:ilvl w:val="0"/>
          <w:numId w:val="1"/>
        </w:numPr>
        <w:ind w:left="360" w:hanging="360"/>
        <w:rPr/>
      </w:pPr>
      <w:bookmarkStart w:colFirst="0" w:colLast="0" w:name="_heading=h.fbbxk01p4ec5" w:id="1"/>
      <w:bookmarkEnd w:id="1"/>
      <w:r w:rsidDel="00000000" w:rsidR="00000000" w:rsidRPr="00000000">
        <w:rPr>
          <w:rtl w:val="0"/>
        </w:rPr>
        <w:t xml:space="preserve">MARCO REFERENCIAL</w:t>
      </w:r>
    </w:p>
    <w:p w:rsidR="00000000" w:rsidDel="00000000" w:rsidP="00000000" w:rsidRDefault="00000000" w:rsidRPr="00000000" w14:paraId="0000003B">
      <w:pPr>
        <w:pStyle w:val="Heading2"/>
        <w:numPr>
          <w:ilvl w:val="1"/>
          <w:numId w:val="1"/>
        </w:numPr>
        <w:ind w:left="792" w:hanging="432"/>
        <w:rPr/>
      </w:pPr>
      <w:bookmarkStart w:colFirst="0" w:colLast="0" w:name="_heading=h.69uay9t6o61p" w:id="2"/>
      <w:bookmarkEnd w:id="2"/>
      <w:r w:rsidDel="00000000" w:rsidR="00000000" w:rsidRPr="00000000">
        <w:rPr>
          <w:rtl w:val="0"/>
        </w:rPr>
        <w:t xml:space="preserve">Introducción</w:t>
      </w:r>
    </w:p>
    <w:p w:rsidR="00000000" w:rsidDel="00000000" w:rsidP="00000000" w:rsidRDefault="00000000" w:rsidRPr="00000000" w14:paraId="0000003C">
      <w:pPr>
        <w:pBdr>
          <w:top w:space="0" w:sz="0" w:val="nil"/>
          <w:left w:space="0" w:sz="0" w:val="nil"/>
          <w:bottom w:space="0" w:sz="0" w:val="nil"/>
          <w:right w:space="0" w:sz="0" w:val="nil"/>
          <w:between w:space="0" w:sz="0" w:val="nil"/>
        </w:pBdr>
        <w:ind w:left="360" w:firstLine="0"/>
        <w:jc w:val="both"/>
        <w:rPr/>
      </w:pPr>
      <w:bookmarkStart w:colFirst="0" w:colLast="0" w:name="_heading=h.kb34a4b3qwo9" w:id="3"/>
      <w:bookmarkEnd w:id="3"/>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ind w:left="360" w:firstLine="0"/>
        <w:jc w:val="both"/>
        <w:rPr>
          <w:b w:val="1"/>
          <w:bCs w:val="1"/>
        </w:rPr>
      </w:pPr>
      <w:r w:rsidDel="00000000" w:rsidR="00000000" w:rsidRPr="00000000">
        <w:rPr>
          <w:b w:val="1"/>
          <w:bCs w:val="1"/>
          <w:rtl w:val="0"/>
        </w:rPr>
        <w:t xml:space="preserve">Contexto del problema (Sector Financiero - Bolivia) </w:t>
      </w:r>
    </w:p>
    <w:p w:rsidR="00000000" w:rsidDel="00000000" w:rsidP="00000000" w:rsidRDefault="00000000" w:rsidRPr="00000000" w14:paraId="0000003E">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t xml:space="preserve">En el sector financiero boliviano, regulado por la Autoridad de Supervisión del Sistema Financiero (ASFI), las instituciones bancarias medianas enfrentan desafíos críticos en el monitoreo de su infraestructura tecnológica. Según la Resolución ASFI N° 362/2021, se exige detección de fallas en menos de 30 minutos, pero estudios indican que el 65% de los bancos medianos superan los 120 minutos (ASFI, 2023). Las soluciones comerciales existentes presentan costos prohibitivos (Bs 1.2M+ anuales), carecen de adaptación a sistemas nacionales (SPI, ATC, Linkser) y generan reportes manuales que consumen 40+ horas mensuales, representando un incumplimiento regulatorio sistemático. </w:t>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ind w:left="360" w:firstLine="0"/>
        <w:jc w:val="both"/>
        <w:rPr>
          <w:b w:val="1"/>
          <w:bCs w:val="1"/>
        </w:rPr>
      </w:pPr>
      <w:r w:rsidDel="00000000" w:rsidR="00000000" w:rsidRPr="00000000">
        <w:rPr>
          <w:b w:val="1"/>
          <w:bCs w:val="1"/>
          <w:rtl w:val="0"/>
        </w:rPr>
        <w:t xml:space="preserve">Importancia del sistema en términos técnicos y organizacionales </w:t>
      </w:r>
    </w:p>
    <w:p w:rsidR="00000000" w:rsidDel="00000000" w:rsidP="00000000" w:rsidRDefault="00000000" w:rsidRPr="00000000" w14:paraId="00000041">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t xml:space="preserve">Técnicamente, el sistema es crucial porque garantiza la observabilidad en tiempo real de infraestructura crítica bancaria, permitiendo detección proactiva de fallas en sistemas nacionales de pago y generando reportes regulatorios automáticos en formatos ASFI estandarizados. Organizacionalmente, contribuye a la reducción de costos operacionales en 60%, al cumplimiento regulatorio proactivo que evita sanciones económicas, y a la optimización de recursos humanos especializados en TI. </w:t>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ind w:left="360" w:firstLine="0"/>
        <w:jc w:val="both"/>
        <w:rPr>
          <w:b w:val="1"/>
          <w:bCs w:val="1"/>
        </w:rPr>
      </w:pPr>
      <w:r w:rsidDel="00000000" w:rsidR="00000000" w:rsidRPr="00000000">
        <w:rPr>
          <w:b w:val="1"/>
          <w:bCs w:val="1"/>
          <w:rtl w:val="0"/>
        </w:rPr>
        <w:t xml:space="preserve">Enfoque Full Stack y arquitectónico del proyecto </w:t>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t xml:space="preserve">El proyecto adopta un enfoque Full Stack profesional con arquitectura de microservicios minimalista: Frontend con React para dashboards ejecutivos, Backend con Node.js para API REST de gestión de métricas, Base de datos SQLite para almacenamiento local, Monitoreo con Prometheus para recolección de métricas, Visualización con Grafana embebido, y Contenedores Docker para despliegue consistente. Esta arquitectura permite escalabilidad vertical para futuras ampliaciones. </w:t>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ind w:left="360" w:firstLine="0"/>
        <w:jc w:val="both"/>
        <w:rPr>
          <w:b w:val="1"/>
          <w:bCs w:val="1"/>
        </w:rPr>
      </w:pPr>
      <w:r w:rsidDel="00000000" w:rsidR="00000000" w:rsidRPr="00000000">
        <w:rPr>
          <w:b w:val="1"/>
          <w:bCs w:val="1"/>
          <w:rtl w:val="0"/>
        </w:rPr>
        <w:t xml:space="preserve">Estructura del documento </w:t>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t xml:space="preserve">El documento se estructura en: </w:t>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t xml:space="preserve">1) Marco Referencial con contexto y formulación del problema, </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t xml:space="preserve">2) Objetivos SMART del desarrollo Full Stack, </w:t>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t xml:space="preserve">3) Justificación técnica, institucional y académica, </w:t>
      </w:r>
    </w:p>
    <w:p w:rsidR="00000000" w:rsidDel="00000000" w:rsidP="00000000" w:rsidRDefault="00000000" w:rsidRPr="00000000" w14:paraId="0000004B">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t xml:space="preserve">4) Alcance y delimitación </w:t>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t xml:space="preserve">5) Bibliografía APA actualizada.</w:t>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r>
    </w:p>
    <w:p w:rsidR="00000000" w:rsidDel="00000000" w:rsidP="00000000" w:rsidRDefault="00000000" w:rsidRPr="00000000" w14:paraId="0000004E">
      <w:pPr>
        <w:pStyle w:val="Heading2"/>
        <w:numPr>
          <w:ilvl w:val="1"/>
          <w:numId w:val="1"/>
        </w:numPr>
        <w:ind w:left="792" w:hanging="432"/>
        <w:rPr/>
      </w:pPr>
      <w:bookmarkStart w:colFirst="0" w:colLast="0" w:name="_heading=h.j35fcfi5m14q" w:id="4"/>
      <w:bookmarkEnd w:id="4"/>
      <w:r w:rsidDel="00000000" w:rsidR="00000000" w:rsidRPr="00000000">
        <w:rPr>
          <w:rtl w:val="0"/>
        </w:rPr>
        <w:t xml:space="preserve">Antecedentes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9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9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evolución del monitoreo tecnológico en la banca boliviana muestra una trayectoria de adaptación regulatoria. En 2021, la ASFI emitió la Resolución 362 estableciendo requisitos mínimos de monitoreo. Para 2022, el 70% de bancos medianos implementaron soluciones internacionales costosas con retorno de inversión negativo. En 2023, el 45% de multas ASFI se relacionaron directamente con fallas de monitoreo (Pérez, 2023). Actualmente persiste una brecha significativa entre requerimientos regulatorios y capacidades técnicas reales, particularmente en instituciones de mediano tamaño con presupuestos limitados.</w:t>
      </w:r>
    </w:p>
    <w:p w:rsidR="00000000" w:rsidDel="00000000" w:rsidP="00000000" w:rsidRDefault="00000000" w:rsidRPr="00000000" w14:paraId="00000051">
      <w:pPr>
        <w:pBdr>
          <w:top w:space="0" w:sz="0" w:val="nil"/>
          <w:left w:space="0" w:sz="0" w:val="nil"/>
          <w:bottom w:space="0" w:sz="0" w:val="nil"/>
          <w:right w:space="0" w:sz="0" w:val="nil"/>
          <w:between w:space="0" w:sz="0" w:val="nil"/>
        </w:pBdr>
        <w:ind w:left="360" w:firstLine="0"/>
        <w:jc w:val="both"/>
        <w:rPr/>
      </w:pPr>
      <w:r w:rsidDel="00000000" w:rsidR="00000000" w:rsidRPr="00000000">
        <w:rPr>
          <w:rtl w:val="0"/>
        </w:rPr>
      </w:r>
    </w:p>
    <w:p w:rsidR="00000000" w:rsidDel="00000000" w:rsidP="00000000" w:rsidRDefault="00000000" w:rsidRPr="00000000" w14:paraId="00000052">
      <w:pPr>
        <w:pStyle w:val="Heading2"/>
        <w:numPr>
          <w:ilvl w:val="1"/>
          <w:numId w:val="1"/>
        </w:numPr>
        <w:ind w:left="792" w:hanging="432"/>
        <w:rPr/>
      </w:pPr>
      <w:bookmarkStart w:colFirst="0" w:colLast="0" w:name="_heading=h.n2myni6g5ri" w:id="5"/>
      <w:bookmarkEnd w:id="5"/>
      <w:r w:rsidDel="00000000" w:rsidR="00000000" w:rsidRPr="00000000">
        <w:rPr>
          <w:rtl w:val="0"/>
        </w:rPr>
        <w:t xml:space="preserve">Descripción del objeto de estudio.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ind w:firstLine="284"/>
        <w:rPr/>
      </w:pPr>
      <w:r w:rsidDel="00000000" w:rsidR="00000000" w:rsidRPr="00000000">
        <w:rPr>
          <w:rtl w:val="0"/>
        </w:rPr>
        <w:t xml:space="preserve">El objeto de estudio es el proceso de monitoreo de infraestructura TI en bancos bolivianos medianos, específicamente: servidores críticos (web, base de datos, API, autenticación), sistemas nacionales de pago (SPI para transferencias interbancarias, ATC para autorización de tarjetas, Linkser para procesamiento electrónico), métricas de disponibilidad y rendimiento, generación de reportes regulatorios ASFI, y sistema de alertas tempranas de fallas operacionales.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numPr>
          <w:ilvl w:val="1"/>
          <w:numId w:val="1"/>
        </w:numPr>
        <w:ind w:left="792" w:hanging="432"/>
        <w:rPr/>
      </w:pPr>
      <w:bookmarkStart w:colFirst="0" w:colLast="0" w:name="_heading=h.5l0z42sm0nno" w:id="6"/>
      <w:bookmarkEnd w:id="6"/>
      <w:r w:rsidDel="00000000" w:rsidR="00000000" w:rsidRPr="00000000">
        <w:rPr>
          <w:rtl w:val="0"/>
        </w:rPr>
        <w:t xml:space="preserve">Identificación y Formulación del Problema de Investigación.</w:t>
      </w:r>
    </w:p>
    <w:p w:rsidR="00000000" w:rsidDel="00000000" w:rsidP="00000000" w:rsidRDefault="00000000" w:rsidRPr="00000000" w14:paraId="00000057">
      <w:pPr>
        <w:ind w:firstLine="284"/>
        <w:rPr/>
      </w:pPr>
      <w:r w:rsidDel="00000000" w:rsidR="00000000" w:rsidRPr="00000000">
        <w:rPr>
          <w:rtl w:val="0"/>
        </w:rPr>
      </w:r>
    </w:p>
    <w:p w:rsidR="00000000" w:rsidDel="00000000" w:rsidP="00000000" w:rsidRDefault="00000000" w:rsidRPr="00000000" w14:paraId="00000058">
      <w:pPr>
        <w:ind w:firstLine="284"/>
        <w:rPr/>
      </w:pPr>
      <w:r w:rsidDel="00000000" w:rsidR="00000000" w:rsidRPr="00000000">
        <w:rPr>
          <w:rtl w:val="0"/>
        </w:rPr>
        <w:t xml:space="preserve">Se identifica como problema central la incapacidad de bancos bolivianos medianos para implementar soluciones de monitoreo efectivas debido a: </w:t>
      </w:r>
    </w:p>
    <w:p w:rsidR="00000000" w:rsidDel="00000000" w:rsidP="00000000" w:rsidRDefault="00000000" w:rsidRPr="00000000" w14:paraId="00000059">
      <w:pPr>
        <w:ind w:firstLine="284"/>
        <w:rPr/>
      </w:pPr>
      <w:r w:rsidDel="00000000" w:rsidR="00000000" w:rsidRPr="00000000">
        <w:rPr>
          <w:rtl w:val="0"/>
        </w:rPr>
        <w:t xml:space="preserve">1) costos prohibitivos de licencias internacionales (Bs 1.2M+ anual), </w:t>
      </w:r>
    </w:p>
    <w:p w:rsidR="00000000" w:rsidDel="00000000" w:rsidP="00000000" w:rsidRDefault="00000000" w:rsidRPr="00000000" w14:paraId="0000005A">
      <w:pPr>
        <w:ind w:firstLine="284"/>
        <w:rPr/>
      </w:pPr>
      <w:r w:rsidDel="00000000" w:rsidR="00000000" w:rsidRPr="00000000">
        <w:rPr>
          <w:rtl w:val="0"/>
        </w:rPr>
        <w:t xml:space="preserve">2) falta de adaptación a sistemas nacionales (SPI, ATC, Linkser),</w:t>
      </w:r>
    </w:p>
    <w:p w:rsidR="00000000" w:rsidDel="00000000" w:rsidP="00000000" w:rsidRDefault="00000000" w:rsidRPr="00000000" w14:paraId="0000005B">
      <w:pPr>
        <w:ind w:firstLine="284"/>
        <w:rPr/>
      </w:pPr>
      <w:r w:rsidDel="00000000" w:rsidR="00000000" w:rsidRPr="00000000">
        <w:rPr>
          <w:rtl w:val="0"/>
        </w:rPr>
        <w:t xml:space="preserve">3) procesos manuales para reportes ASFI que consumen 40+ horas/mes,</w:t>
      </w:r>
    </w:p>
    <w:p w:rsidR="00000000" w:rsidDel="00000000" w:rsidP="00000000" w:rsidRDefault="00000000" w:rsidRPr="00000000" w14:paraId="0000005C">
      <w:pPr>
        <w:ind w:firstLine="284"/>
        <w:rPr/>
      </w:pPr>
      <w:r w:rsidDel="00000000" w:rsidR="00000000" w:rsidRPr="00000000">
        <w:rPr>
          <w:rtl w:val="0"/>
        </w:rPr>
        <w:t xml:space="preserve">4) tiempos de detección que exceden los 120 minutos versus 30 minutos permitidos. </w:t>
      </w:r>
    </w:p>
    <w:p w:rsidR="00000000" w:rsidDel="00000000" w:rsidP="00000000" w:rsidRDefault="00000000" w:rsidRPr="00000000" w14:paraId="0000005D">
      <w:pPr>
        <w:ind w:firstLine="284"/>
        <w:rPr/>
      </w:pPr>
      <w:r w:rsidDel="00000000" w:rsidR="00000000" w:rsidRPr="00000000">
        <w:rPr>
          <w:rtl w:val="0"/>
        </w:rPr>
      </w:r>
    </w:p>
    <w:p w:rsidR="00000000" w:rsidDel="00000000" w:rsidP="00000000" w:rsidRDefault="00000000" w:rsidRPr="00000000" w14:paraId="0000005E">
      <w:pPr>
        <w:ind w:firstLine="284"/>
        <w:rPr/>
      </w:pPr>
      <w:r w:rsidDel="00000000" w:rsidR="00000000" w:rsidRPr="00000000">
        <w:rPr>
          <w:rtl w:val="0"/>
        </w:rPr>
        <w:t xml:space="preserve">La brecha investigativa radica en la necesidad de una solución costo efectiva, técnicamente adaptada al contexto boliviano, que cumpla regulatorios ASFI y sea implementable en plazos cortos.</w:t>
      </w:r>
    </w:p>
    <w:p w:rsidR="00000000" w:rsidDel="00000000" w:rsidP="00000000" w:rsidRDefault="00000000" w:rsidRPr="00000000" w14:paraId="0000005F">
      <w:pPr>
        <w:ind w:firstLine="284"/>
        <w:rPr/>
      </w:pPr>
      <w:r w:rsidDel="00000000" w:rsidR="00000000" w:rsidRPr="00000000">
        <w:rPr>
          <w:rtl w:val="0"/>
        </w:rPr>
      </w:r>
    </w:p>
    <w:p w:rsidR="00000000" w:rsidDel="00000000" w:rsidP="00000000" w:rsidRDefault="00000000" w:rsidRPr="00000000" w14:paraId="00000060">
      <w:pPr>
        <w:pStyle w:val="Heading2"/>
        <w:numPr>
          <w:ilvl w:val="1"/>
          <w:numId w:val="1"/>
        </w:numPr>
        <w:ind w:left="792" w:hanging="432"/>
        <w:rPr/>
      </w:pPr>
      <w:bookmarkStart w:colFirst="0" w:colLast="0" w:name="_heading=h.mw9ris193jyl" w:id="7"/>
      <w:bookmarkEnd w:id="7"/>
      <w:r w:rsidDel="00000000" w:rsidR="00000000" w:rsidRPr="00000000">
        <w:rPr>
          <w:rtl w:val="0"/>
        </w:rPr>
        <w:t xml:space="preserve">Planteamiento y Formulación del Problema.</w:t>
      </w:r>
    </w:p>
    <w:p w:rsidR="00000000" w:rsidDel="00000000" w:rsidP="00000000" w:rsidRDefault="00000000" w:rsidRPr="00000000" w14:paraId="00000061">
      <w:pPr>
        <w:pStyle w:val="Heading3"/>
        <w:numPr>
          <w:ilvl w:val="2"/>
          <w:numId w:val="1"/>
        </w:numPr>
        <w:ind w:left="1224" w:hanging="504.00000000000006"/>
        <w:rPr/>
      </w:pPr>
      <w:bookmarkStart w:colFirst="0" w:colLast="0" w:name="_heading=h.32idetugdkq8" w:id="8"/>
      <w:bookmarkEnd w:id="8"/>
      <w:r w:rsidDel="00000000" w:rsidR="00000000" w:rsidRPr="00000000">
        <w:rPr>
          <w:rtl w:val="0"/>
        </w:rPr>
        <w:t xml:space="preserve">Situación Actual</w:t>
      </w:r>
    </w:p>
    <w:p w:rsidR="00000000" w:rsidDel="00000000" w:rsidP="00000000" w:rsidRDefault="00000000" w:rsidRPr="00000000" w14:paraId="00000062">
      <w:pPr>
        <w:ind w:left="720" w:firstLine="0"/>
        <w:rPr/>
      </w:pPr>
      <w:r w:rsidDel="00000000" w:rsidR="00000000" w:rsidRPr="00000000">
        <w:rPr>
          <w:rtl w:val="0"/>
        </w:rPr>
        <w:t xml:space="preserve">El proceso real sin sistema adecuado presenta monitoreo fragmentado con herramientas básicas (ping, logs manuales), sin integración entre sistemas, alertas no estructuradas por WhatsApp/email, reportes manuales con recopilación manual de datos, formateo en Excel/Word, envío manual a ASFI consumiendo 40+ horas mensuales, detección tardía de fallas por usuarios con tiempo promedio de 120+ minutos (incumpliendo Resolución 362/2021), y costos elevados con soluciones comerciales de Bs 1.2M+ anual y ROI negativo para bancos medianos.</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pStyle w:val="Heading3"/>
        <w:numPr>
          <w:ilvl w:val="2"/>
          <w:numId w:val="1"/>
        </w:numPr>
        <w:ind w:left="1224" w:hanging="504.00000000000006"/>
        <w:rPr/>
      </w:pPr>
      <w:bookmarkStart w:colFirst="0" w:colLast="0" w:name="_heading=h.ufbw6celiztj" w:id="9"/>
      <w:bookmarkEnd w:id="9"/>
      <w:r w:rsidDel="00000000" w:rsidR="00000000" w:rsidRPr="00000000">
        <w:rPr>
          <w:rtl w:val="0"/>
        </w:rPr>
        <w:t xml:space="preserve">Problema Central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t xml:space="preserve">Formulación técnica y profesional: "La falta de una solución de monitoreo integral, costo-efectiva y adaptada al contexto regulatorio boliviano, que permita a bancos medianos cumplir con la Resolución ASFI N° 362/2021 (detección &lt;30 minutos) mediante observabilidad de sistemas críticos nacionales (SPI, ATC, Linkser) y generación automática de reportes regulatorios, mientras reduce costos operacionales en 60% frente a soluciones comerciales internacionales."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numPr>
          <w:ilvl w:val="2"/>
          <w:numId w:val="1"/>
        </w:numPr>
        <w:ind w:left="1224" w:hanging="504.00000000000006"/>
        <w:rPr/>
      </w:pPr>
      <w:bookmarkStart w:colFirst="0" w:colLast="0" w:name="_heading=h.1h7manicmtii" w:id="10"/>
      <w:bookmarkEnd w:id="10"/>
      <w:r w:rsidDel="00000000" w:rsidR="00000000" w:rsidRPr="00000000">
        <w:rPr>
          <w:rtl w:val="0"/>
        </w:rPr>
        <w:t xml:space="preserve">Planteamiento de la pregunta de Formulación del Problema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ind w:left="720" w:firstLine="0"/>
        <w:rPr>
          <w:color w:val="000000"/>
        </w:rPr>
      </w:pPr>
      <w:r w:rsidDel="00000000" w:rsidR="00000000" w:rsidRPr="00000000">
        <w:rPr>
          <w:b w:val="1"/>
          <w:bCs w:val="1"/>
          <w:color w:val="000000"/>
          <w:rtl w:val="0"/>
        </w:rPr>
        <w:t xml:space="preserve">Pregunta principal</w:t>
      </w:r>
      <w:r w:rsidDel="00000000" w:rsidR="00000000" w:rsidRPr="00000000">
        <w:rPr>
          <w:color w:val="000000"/>
          <w:rtl w:val="0"/>
        </w:rPr>
        <w:t xml:space="preserve">: "¿Cómo diseñar e implementar un sistema Full Stack de monitoreo bancario que, utilizando tecnologías open-source (Prometheus, Grafana, React, Node.js), permita a instituciones financieras bolivianas medianas cumplir con tiempos de detección ASFI (&lt;30 min) mediante simulación de observabilidad de sistemas nacionales (SPI, ATC, Linkser), automatizar reportes regulatorios básicos y reducir costos operacionales en 60%" </w:t>
      </w:r>
    </w:p>
    <w:p w:rsidR="00000000" w:rsidDel="00000000" w:rsidP="00000000" w:rsidRDefault="00000000" w:rsidRPr="00000000" w14:paraId="0000006B">
      <w:pPr>
        <w:ind w:left="72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6C">
      <w:pPr>
        <w:ind w:left="720" w:firstLine="0"/>
        <w:rPr>
          <w:color w:val="000000"/>
        </w:rPr>
      </w:pPr>
      <w:r w:rsidDel="00000000" w:rsidR="00000000" w:rsidRPr="00000000">
        <w:rPr>
          <w:b w:val="1"/>
          <w:bCs w:val="1"/>
          <w:color w:val="000000"/>
          <w:rtl w:val="0"/>
        </w:rPr>
        <w:t xml:space="preserve">Preguntas secundarias</w:t>
      </w:r>
      <w:r w:rsidDel="00000000" w:rsidR="00000000" w:rsidRPr="00000000">
        <w:rPr>
          <w:color w:val="000000"/>
          <w:rtl w:val="0"/>
        </w:rPr>
        <w:t xml:space="preserve">: </w:t>
      </w:r>
    </w:p>
    <w:p w:rsidR="00000000" w:rsidDel="00000000" w:rsidP="00000000" w:rsidRDefault="00000000" w:rsidRPr="00000000" w14:paraId="0000006D">
      <w:pPr>
        <w:ind w:left="720" w:firstLine="0"/>
        <w:rPr>
          <w:color w:val="000000"/>
        </w:rPr>
      </w:pPr>
      <w:r w:rsidDel="00000000" w:rsidR="00000000" w:rsidRPr="00000000">
        <w:rPr>
          <w:color w:val="000000"/>
          <w:rtl w:val="0"/>
        </w:rPr>
        <w:t xml:space="preserve">1) ¿Qué arquitectura de microservicios minimalista permite simulación de integración con sistemas nacionales? </w:t>
      </w:r>
    </w:p>
    <w:p w:rsidR="00000000" w:rsidDel="00000000" w:rsidP="00000000" w:rsidRDefault="00000000" w:rsidRPr="00000000" w14:paraId="0000006E">
      <w:pPr>
        <w:ind w:left="720" w:firstLine="0"/>
        <w:rPr>
          <w:color w:val="000000"/>
        </w:rPr>
      </w:pPr>
      <w:r w:rsidDel="00000000" w:rsidR="00000000" w:rsidRPr="00000000">
        <w:rPr>
          <w:color w:val="000000"/>
          <w:rtl w:val="0"/>
        </w:rPr>
        <w:t xml:space="preserve">2) ¿Cómo implementar dashboard React que visualice métricas críticas en tiempo real? </w:t>
      </w:r>
    </w:p>
    <w:p w:rsidR="00000000" w:rsidDel="00000000" w:rsidP="00000000" w:rsidRDefault="00000000" w:rsidRPr="00000000" w14:paraId="0000006F">
      <w:pPr>
        <w:ind w:left="720" w:firstLine="0"/>
        <w:rPr>
          <w:color w:val="000000"/>
        </w:rPr>
      </w:pPr>
      <w:r w:rsidDel="00000000" w:rsidR="00000000" w:rsidRPr="00000000">
        <w:rPr>
          <w:color w:val="000000"/>
          <w:rtl w:val="0"/>
        </w:rPr>
        <w:t xml:space="preserve">3) ¿Qué endpoints Node.js son esenciales para gestión de alertas y reportes ASFI básicos? </w:t>
      </w:r>
    </w:p>
    <w:p w:rsidR="00000000" w:rsidDel="00000000" w:rsidP="00000000" w:rsidRDefault="00000000" w:rsidRPr="00000000" w14:paraId="00000070">
      <w:pPr>
        <w:ind w:left="720" w:firstLine="0"/>
        <w:rPr>
          <w:color w:val="000000"/>
        </w:rPr>
      </w:pPr>
      <w:r w:rsidDel="00000000" w:rsidR="00000000" w:rsidRPr="00000000">
        <w:rPr>
          <w:color w:val="000000"/>
          <w:rtl w:val="0"/>
        </w:rPr>
        <w:t xml:space="preserve">4) ¿Cómo contenerizar la solución con Docker para fácil despliegue? </w:t>
      </w:r>
    </w:p>
    <w:p w:rsidR="00000000" w:rsidDel="00000000" w:rsidP="00000000" w:rsidRDefault="00000000" w:rsidRPr="00000000" w14:paraId="00000071">
      <w:pPr>
        <w:ind w:left="720" w:firstLine="0"/>
        <w:rPr>
          <w:rFonts w:ascii="Quattrocento Sans" w:cs="Quattrocento Sans" w:eastAsia="Quattrocento Sans" w:hAnsi="Quattrocento Sans"/>
          <w:sz w:val="18"/>
          <w:szCs w:val="18"/>
        </w:rPr>
      </w:pPr>
      <w:r w:rsidDel="00000000" w:rsidR="00000000" w:rsidRPr="00000000">
        <w:rPr>
          <w:color w:val="000000"/>
          <w:rtl w:val="0"/>
        </w:rPr>
        <w:t xml:space="preserve">5) ¿Qué métricas de validación demuestran cumplimiento de objetivos? </w:t>
      </w:r>
      <w:r w:rsidDel="00000000" w:rsidR="00000000" w:rsidRPr="00000000">
        <w:rPr>
          <w:rtl w:val="0"/>
        </w:rPr>
      </w:r>
    </w:p>
    <w:p w:rsidR="00000000" w:rsidDel="00000000" w:rsidP="00000000" w:rsidRDefault="00000000" w:rsidRPr="00000000" w14:paraId="00000072">
      <w:pPr>
        <w:ind w:firstLine="284"/>
        <w:rPr/>
      </w:pPr>
      <w:r w:rsidDel="00000000" w:rsidR="00000000" w:rsidRPr="00000000">
        <w:rPr>
          <w:rtl w:val="0"/>
        </w:rPr>
      </w:r>
    </w:p>
    <w:p w:rsidR="00000000" w:rsidDel="00000000" w:rsidP="00000000" w:rsidRDefault="00000000" w:rsidRPr="00000000" w14:paraId="00000073">
      <w:pPr>
        <w:spacing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4">
      <w:pPr>
        <w:ind w:firstLine="284"/>
        <w:rPr/>
      </w:pPr>
      <w:r w:rsidDel="00000000" w:rsidR="00000000" w:rsidRPr="00000000">
        <w:rPr>
          <w:rtl w:val="0"/>
        </w:rPr>
      </w:r>
    </w:p>
    <w:p w:rsidR="00000000" w:rsidDel="00000000" w:rsidP="00000000" w:rsidRDefault="00000000" w:rsidRPr="00000000" w14:paraId="00000075">
      <w:pPr>
        <w:ind w:firstLine="284"/>
        <w:jc w:val="center"/>
        <w:rPr/>
      </w:pPr>
      <w:r w:rsidDel="00000000" w:rsidR="00000000" w:rsidRPr="00000000">
        <w:rPr/>
        <w:drawing>
          <wp:inline distB="0" distT="0" distL="0" distR="0">
            <wp:extent cx="5400040" cy="4050030"/>
            <wp:effectExtent b="0" l="0" r="0" t="0"/>
            <wp:docPr descr="Imagen que contiene Diagrama&#10;&#10;El contenido generado por IA puede ser incorrecto." id="1545682514" name="image2.png"/>
            <a:graphic>
              <a:graphicData uri="http://schemas.openxmlformats.org/drawingml/2006/picture">
                <pic:pic>
                  <pic:nvPicPr>
                    <pic:cNvPr descr="Imagen que contiene Diagrama&#10;&#10;El contenido generado por IA puede ser incorrecto." id="0" name="image2.png"/>
                    <pic:cNvPicPr preferRelativeResize="0"/>
                  </pic:nvPicPr>
                  <pic:blipFill>
                    <a:blip r:embed="rId11"/>
                    <a:srcRect b="0" l="0" r="0" t="0"/>
                    <a:stretch>
                      <a:fillRect/>
                    </a:stretch>
                  </pic:blipFill>
                  <pic:spPr>
                    <a:xfrm>
                      <a:off x="0" y="0"/>
                      <a:ext cx="5400040" cy="405003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firstLine="284"/>
        <w:jc w:val="center"/>
        <w:rPr/>
      </w:pPr>
      <w:r w:rsidDel="00000000" w:rsidR="00000000" w:rsidRPr="00000000">
        <w:rPr>
          <w:rtl w:val="0"/>
        </w:rPr>
        <w:t xml:space="preserve">Diagrama de Ishikawa CAUSA - EFECTO, elaboración propia.</w:t>
      </w:r>
    </w:p>
    <w:p w:rsidR="00000000" w:rsidDel="00000000" w:rsidP="00000000" w:rsidRDefault="00000000" w:rsidRPr="00000000" w14:paraId="00000077">
      <w:pPr>
        <w:ind w:firstLine="284"/>
        <w:rPr/>
      </w:pPr>
      <w:r w:rsidDel="00000000" w:rsidR="00000000" w:rsidRPr="00000000">
        <w:rPr>
          <w:rtl w:val="0"/>
        </w:rPr>
      </w:r>
    </w:p>
    <w:p w:rsidR="00000000" w:rsidDel="00000000" w:rsidP="00000000" w:rsidRDefault="00000000" w:rsidRPr="00000000" w14:paraId="00000078">
      <w:pPr>
        <w:ind w:firstLine="284"/>
        <w:rPr/>
      </w:pPr>
      <w:r w:rsidDel="00000000" w:rsidR="00000000" w:rsidRPr="00000000">
        <w:rPr>
          <w:rtl w:val="0"/>
        </w:rPr>
        <w:t xml:space="preserve">EFECTO: Multas ASFI, pérdida competitiva, insatisfacción cliente, riesgos operacionales, dependencia tecnológica.</w:t>
      </w:r>
    </w:p>
    <w:p w:rsidR="00000000" w:rsidDel="00000000" w:rsidP="00000000" w:rsidRDefault="00000000" w:rsidRPr="00000000" w14:paraId="00000079">
      <w:pPr>
        <w:pStyle w:val="Heading1"/>
        <w:numPr>
          <w:ilvl w:val="0"/>
          <w:numId w:val="1"/>
        </w:numPr>
        <w:ind w:left="360" w:hanging="360"/>
        <w:rPr/>
      </w:pPr>
      <w:bookmarkStart w:colFirst="0" w:colLast="0" w:name="_heading=h.47czu7lj8jx3" w:id="11"/>
      <w:bookmarkEnd w:id="11"/>
      <w:r w:rsidDel="00000000" w:rsidR="00000000" w:rsidRPr="00000000">
        <w:rPr>
          <w:rtl w:val="0"/>
        </w:rPr>
        <w:t xml:space="preserve">OBJETIVOS</w:t>
      </w:r>
    </w:p>
    <w:p w:rsidR="00000000" w:rsidDel="00000000" w:rsidP="00000000" w:rsidRDefault="00000000" w:rsidRPr="00000000" w14:paraId="0000007A">
      <w:pPr>
        <w:ind w:firstLine="284"/>
        <w:rPr/>
      </w:pPr>
      <w:r w:rsidDel="00000000" w:rsidR="00000000" w:rsidRPr="00000000">
        <w:rPr>
          <w:rtl w:val="0"/>
        </w:rPr>
      </w:r>
    </w:p>
    <w:p w:rsidR="00000000" w:rsidDel="00000000" w:rsidP="00000000" w:rsidRDefault="00000000" w:rsidRPr="00000000" w14:paraId="0000007B">
      <w:pPr>
        <w:pStyle w:val="Heading2"/>
        <w:numPr>
          <w:ilvl w:val="1"/>
          <w:numId w:val="1"/>
        </w:numPr>
        <w:ind w:left="792" w:hanging="432"/>
        <w:rPr/>
      </w:pPr>
      <w:bookmarkStart w:colFirst="0" w:colLast="0" w:name="_heading=h.38ufxa3cxo8w" w:id="12"/>
      <w:bookmarkEnd w:id="12"/>
      <w:r w:rsidDel="00000000" w:rsidR="00000000" w:rsidRPr="00000000">
        <w:rPr>
          <w:rtl w:val="0"/>
        </w:rPr>
        <w:t xml:space="preserve">Objetivo General</w:t>
      </w:r>
    </w:p>
    <w:p w:rsidR="00000000" w:rsidDel="00000000" w:rsidP="00000000" w:rsidRDefault="00000000" w:rsidRPr="00000000" w14:paraId="0000007C">
      <w:pPr>
        <w:ind w:firstLine="28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y desarrollar un sistema Full Stack de monitoreo bancario para instituciones bolivianas medianas, utilizando React, Node.js, Prometheus y Grafana, que mediante simulación cumpla con la Resolución ASFI N° 362/2021 (detección &lt;30 min), genere reportes automáticos básicos de sistemas nacionales (SPI, ATC, Linkser) y reduzca costos operacionales simulados en 60%.</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2"/>
        <w:numPr>
          <w:ilvl w:val="1"/>
          <w:numId w:val="1"/>
        </w:numPr>
        <w:ind w:left="792" w:hanging="432"/>
        <w:rPr/>
      </w:pPr>
      <w:bookmarkStart w:colFirst="0" w:colLast="0" w:name="_heading=h.ibf7ozeu8i2b" w:id="13"/>
      <w:bookmarkEnd w:id="13"/>
      <w:r w:rsidDel="00000000" w:rsidR="00000000" w:rsidRPr="00000000">
        <w:rPr>
          <w:rtl w:val="0"/>
        </w:rPr>
        <w:t xml:space="preserve">Objetivos Específicos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ind w:left="360" w:firstLine="0"/>
        <w:rPr>
          <w:rFonts w:ascii="Quattrocento Sans" w:cs="Quattrocento Sans" w:eastAsia="Quattrocento Sans" w:hAnsi="Quattrocento Sans"/>
          <w:sz w:val="18"/>
          <w:szCs w:val="18"/>
        </w:rPr>
      </w:pPr>
      <w:r w:rsidDel="00000000" w:rsidR="00000000" w:rsidRPr="00000000">
        <w:rPr>
          <w:b w:val="1"/>
          <w:bCs w:val="1"/>
          <w:color w:val="000000"/>
          <w:rtl w:val="0"/>
        </w:rPr>
        <w:t xml:space="preserve">Diseño de arquitectura</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82">
      <w:pPr>
        <w:ind w:left="360" w:firstLine="0"/>
        <w:rPr>
          <w:color w:val="000000"/>
        </w:rPr>
      </w:pPr>
      <w:r w:rsidDel="00000000" w:rsidR="00000000" w:rsidRPr="00000000">
        <w:rPr>
          <w:rtl w:val="0"/>
        </w:rPr>
      </w:r>
    </w:p>
    <w:p w:rsidR="00000000" w:rsidDel="00000000" w:rsidP="00000000" w:rsidRDefault="00000000" w:rsidRPr="00000000" w14:paraId="00000083">
      <w:pPr>
        <w:ind w:left="360" w:firstLine="0"/>
        <w:rPr>
          <w:rFonts w:ascii="Times New Roman" w:cs="Times New Roman" w:eastAsia="Times New Roman" w:hAnsi="Times New Roman"/>
        </w:rPr>
      </w:pPr>
      <w:r w:rsidDel="00000000" w:rsidR="00000000" w:rsidRPr="00000000">
        <w:rPr>
          <w:color w:val="000000"/>
          <w:rtl w:val="0"/>
        </w:rPr>
        <w:t xml:space="preserve">Diseñar arquitectura de microservicios para 5 servidores críticos bancarios. </w:t>
      </w:r>
      <w:r w:rsidDel="00000000" w:rsidR="00000000" w:rsidRPr="00000000">
        <w:rPr>
          <w:rtl w:val="0"/>
        </w:rPr>
      </w:r>
    </w:p>
    <w:p w:rsidR="00000000" w:rsidDel="00000000" w:rsidP="00000000" w:rsidRDefault="00000000" w:rsidRPr="00000000" w14:paraId="00000084">
      <w:pPr>
        <w:ind w:left="360" w:firstLine="0"/>
        <w:rPr>
          <w:color w:val="000000"/>
        </w:rPr>
      </w:pPr>
      <w:r w:rsidDel="00000000" w:rsidR="00000000" w:rsidRPr="00000000">
        <w:rPr>
          <w:rtl w:val="0"/>
        </w:rPr>
      </w:r>
    </w:p>
    <w:p w:rsidR="00000000" w:rsidDel="00000000" w:rsidP="00000000" w:rsidRDefault="00000000" w:rsidRPr="00000000" w14:paraId="00000085">
      <w:pPr>
        <w:ind w:left="360" w:firstLine="0"/>
        <w:rPr/>
      </w:pPr>
      <w:r w:rsidDel="00000000" w:rsidR="00000000" w:rsidRPr="00000000">
        <w:rPr>
          <w:color w:val="000000"/>
          <w:rtl w:val="0"/>
        </w:rPr>
        <w:t xml:space="preserve">Definir modelo de datos para métricas básicas (CPU, RAM, disponibilidad, tiempos respuesta).</w:t>
      </w:r>
      <w:r w:rsidDel="00000000" w:rsidR="00000000" w:rsidRPr="00000000">
        <w:rPr>
          <w:rtl w:val="0"/>
        </w:rPr>
      </w:r>
    </w:p>
    <w:p w:rsidR="00000000" w:rsidDel="00000000" w:rsidP="00000000" w:rsidRDefault="00000000" w:rsidRPr="00000000" w14:paraId="00000086">
      <w:pPr>
        <w:ind w:left="360" w:firstLine="0"/>
        <w:rPr>
          <w:color w:val="000000"/>
        </w:rPr>
      </w:pPr>
      <w:r w:rsidDel="00000000" w:rsidR="00000000" w:rsidRPr="00000000">
        <w:rPr>
          <w:rtl w:val="0"/>
        </w:rPr>
      </w:r>
    </w:p>
    <w:p w:rsidR="00000000" w:rsidDel="00000000" w:rsidP="00000000" w:rsidRDefault="00000000" w:rsidRPr="00000000" w14:paraId="00000087">
      <w:pPr>
        <w:ind w:left="360" w:firstLine="0"/>
        <w:rPr>
          <w:color w:val="000000"/>
        </w:rPr>
      </w:pPr>
      <w:r w:rsidDel="00000000" w:rsidR="00000000" w:rsidRPr="00000000">
        <w:rPr>
          <w:color w:val="000000"/>
          <w:rtl w:val="0"/>
        </w:rPr>
        <w:t xml:space="preserve">Especificar flujos de simulación de integración con sistemas nacionales (SPI, ATC, Linkser).</w:t>
      </w:r>
    </w:p>
    <w:p w:rsidR="00000000" w:rsidDel="00000000" w:rsidP="00000000" w:rsidRDefault="00000000" w:rsidRPr="00000000" w14:paraId="00000088">
      <w:pPr>
        <w:ind w:left="360" w:firstLine="0"/>
        <w:rPr/>
      </w:pPr>
      <w:r w:rsidDel="00000000" w:rsidR="00000000" w:rsidRPr="00000000">
        <w:rPr>
          <w:rtl w:val="0"/>
        </w:rPr>
      </w:r>
    </w:p>
    <w:p w:rsidR="00000000" w:rsidDel="00000000" w:rsidP="00000000" w:rsidRDefault="00000000" w:rsidRPr="00000000" w14:paraId="00000089">
      <w:pPr>
        <w:ind w:left="360" w:firstLine="0"/>
        <w:rPr>
          <w:rFonts w:ascii="Quattrocento Sans" w:cs="Quattrocento Sans" w:eastAsia="Quattrocento Sans" w:hAnsi="Quattrocento Sans"/>
          <w:sz w:val="18"/>
          <w:szCs w:val="18"/>
        </w:rPr>
      </w:pPr>
      <w:r w:rsidDel="00000000" w:rsidR="00000000" w:rsidRPr="00000000">
        <w:rPr>
          <w:b w:val="1"/>
          <w:bCs w:val="1"/>
          <w:color w:val="000000"/>
          <w:rtl w:val="0"/>
        </w:rPr>
        <w:t xml:space="preserve">Desarrollo frontend</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8A">
      <w:pPr>
        <w:ind w:left="360" w:firstLine="0"/>
        <w:rPr>
          <w:rFonts w:ascii="Times New Roman" w:cs="Times New Roman" w:eastAsia="Times New Roman" w:hAnsi="Times New Roman"/>
        </w:rPr>
      </w:pPr>
      <w:r w:rsidDel="00000000" w:rsidR="00000000" w:rsidRPr="00000000">
        <w:rPr>
          <w:color w:val="000000"/>
          <w:rtl w:val="0"/>
        </w:rPr>
        <w:t xml:space="preserve">Implementar dashboard React con visualización estado general sistemas </w:t>
      </w:r>
      <w:r w:rsidDel="00000000" w:rsidR="00000000" w:rsidRPr="00000000">
        <w:rPr>
          <w:rtl w:val="0"/>
        </w:rPr>
      </w:r>
    </w:p>
    <w:p w:rsidR="00000000" w:rsidDel="00000000" w:rsidP="00000000" w:rsidRDefault="00000000" w:rsidRPr="00000000" w14:paraId="0000008B">
      <w:pPr>
        <w:ind w:left="360" w:firstLine="0"/>
        <w:rPr>
          <w:color w:val="000000"/>
        </w:rPr>
      </w:pPr>
      <w:r w:rsidDel="00000000" w:rsidR="00000000" w:rsidRPr="00000000">
        <w:rPr>
          <w:rtl w:val="0"/>
        </w:rPr>
      </w:r>
    </w:p>
    <w:p w:rsidR="00000000" w:rsidDel="00000000" w:rsidP="00000000" w:rsidRDefault="00000000" w:rsidRPr="00000000" w14:paraId="0000008C">
      <w:pPr>
        <w:ind w:left="360" w:firstLine="0"/>
        <w:rPr/>
      </w:pPr>
      <w:r w:rsidDel="00000000" w:rsidR="00000000" w:rsidRPr="00000000">
        <w:rPr>
          <w:color w:val="000000"/>
          <w:rtl w:val="0"/>
        </w:rPr>
        <w:t xml:space="preserve">Desarrollar componentes para métricas en tiempo real con gráficos básicos </w:t>
      </w:r>
      <w:r w:rsidDel="00000000" w:rsidR="00000000" w:rsidRPr="00000000">
        <w:rPr>
          <w:rtl w:val="0"/>
        </w:rPr>
      </w:r>
    </w:p>
    <w:p w:rsidR="00000000" w:rsidDel="00000000" w:rsidP="00000000" w:rsidRDefault="00000000" w:rsidRPr="00000000" w14:paraId="0000008D">
      <w:pPr>
        <w:ind w:left="360" w:firstLine="0"/>
        <w:rPr>
          <w:color w:val="000000"/>
        </w:rPr>
      </w:pPr>
      <w:r w:rsidDel="00000000" w:rsidR="00000000" w:rsidRPr="00000000">
        <w:rPr>
          <w:rtl w:val="0"/>
        </w:rPr>
      </w:r>
    </w:p>
    <w:p w:rsidR="00000000" w:rsidDel="00000000" w:rsidP="00000000" w:rsidRDefault="00000000" w:rsidRPr="00000000" w14:paraId="0000008E">
      <w:pPr>
        <w:ind w:left="360" w:firstLine="0"/>
        <w:rPr>
          <w:color w:val="000000"/>
        </w:rPr>
      </w:pPr>
      <w:r w:rsidDel="00000000" w:rsidR="00000000" w:rsidRPr="00000000">
        <w:rPr>
          <w:color w:val="000000"/>
          <w:rtl w:val="0"/>
        </w:rPr>
        <w:t xml:space="preserve">Crear interfaz para generación de reportes ASFI en formatos básicos.</w:t>
      </w:r>
    </w:p>
    <w:p w:rsidR="00000000" w:rsidDel="00000000" w:rsidP="00000000" w:rsidRDefault="00000000" w:rsidRPr="00000000" w14:paraId="0000008F">
      <w:pPr>
        <w:ind w:left="360" w:firstLine="0"/>
        <w:rPr/>
      </w:pPr>
      <w:r w:rsidDel="00000000" w:rsidR="00000000" w:rsidRPr="00000000">
        <w:rPr>
          <w:rtl w:val="0"/>
        </w:rPr>
      </w:r>
    </w:p>
    <w:p w:rsidR="00000000" w:rsidDel="00000000" w:rsidP="00000000" w:rsidRDefault="00000000" w:rsidRPr="00000000" w14:paraId="00000090">
      <w:pPr>
        <w:ind w:left="360" w:firstLine="0"/>
        <w:rPr>
          <w:rFonts w:ascii="Quattrocento Sans" w:cs="Quattrocento Sans" w:eastAsia="Quattrocento Sans" w:hAnsi="Quattrocento Sans"/>
          <w:sz w:val="18"/>
          <w:szCs w:val="18"/>
        </w:rPr>
      </w:pPr>
      <w:r w:rsidDel="00000000" w:rsidR="00000000" w:rsidRPr="00000000">
        <w:rPr>
          <w:b w:val="1"/>
          <w:bCs w:val="1"/>
          <w:color w:val="000000"/>
          <w:rtl w:val="0"/>
        </w:rPr>
        <w:t xml:space="preserve">Desarrollo backend</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91">
      <w:pPr>
        <w:ind w:left="360" w:firstLine="0"/>
        <w:rPr>
          <w:rFonts w:ascii="Times New Roman" w:cs="Times New Roman" w:eastAsia="Times New Roman" w:hAnsi="Times New Roman"/>
        </w:rPr>
      </w:pPr>
      <w:r w:rsidDel="00000000" w:rsidR="00000000" w:rsidRPr="00000000">
        <w:rPr>
          <w:color w:val="000000"/>
          <w:rtl w:val="0"/>
        </w:rPr>
        <w:t xml:space="preserve">Construir API Node.js con endpoints para métricas, alertas y reportes.</w:t>
      </w:r>
      <w:r w:rsidDel="00000000" w:rsidR="00000000" w:rsidRPr="00000000">
        <w:rPr>
          <w:rtl w:val="0"/>
        </w:rPr>
      </w:r>
    </w:p>
    <w:p w:rsidR="00000000" w:rsidDel="00000000" w:rsidP="00000000" w:rsidRDefault="00000000" w:rsidRPr="00000000" w14:paraId="00000092">
      <w:pPr>
        <w:ind w:left="360" w:firstLine="0"/>
        <w:rPr>
          <w:color w:val="000000"/>
        </w:rPr>
      </w:pPr>
      <w:r w:rsidDel="00000000" w:rsidR="00000000" w:rsidRPr="00000000">
        <w:rPr>
          <w:rtl w:val="0"/>
        </w:rPr>
      </w:r>
    </w:p>
    <w:p w:rsidR="00000000" w:rsidDel="00000000" w:rsidP="00000000" w:rsidRDefault="00000000" w:rsidRPr="00000000" w14:paraId="00000093">
      <w:pPr>
        <w:ind w:left="360" w:firstLine="0"/>
        <w:rPr>
          <w:color w:val="000000"/>
        </w:rPr>
      </w:pPr>
      <w:r w:rsidDel="00000000" w:rsidR="00000000" w:rsidRPr="00000000">
        <w:rPr>
          <w:color w:val="000000"/>
          <w:rtl w:val="0"/>
        </w:rPr>
        <w:t xml:space="preserve">Implementar integración con Prometheus para recolección y almacenamiento datos.</w:t>
      </w:r>
    </w:p>
    <w:p w:rsidR="00000000" w:rsidDel="00000000" w:rsidP="00000000" w:rsidRDefault="00000000" w:rsidRPr="00000000" w14:paraId="00000094">
      <w:pPr>
        <w:ind w:left="360" w:firstLine="0"/>
        <w:rPr/>
      </w:pPr>
      <w:r w:rsidDel="00000000" w:rsidR="00000000" w:rsidRPr="00000000">
        <w:rPr>
          <w:rtl w:val="0"/>
        </w:rPr>
      </w:r>
    </w:p>
    <w:p w:rsidR="00000000" w:rsidDel="00000000" w:rsidP="00000000" w:rsidRDefault="00000000" w:rsidRPr="00000000" w14:paraId="00000095">
      <w:pPr>
        <w:ind w:left="360" w:firstLine="0"/>
        <w:rPr>
          <w:color w:val="000000"/>
        </w:rPr>
      </w:pPr>
      <w:r w:rsidDel="00000000" w:rsidR="00000000" w:rsidRPr="00000000">
        <w:rPr>
          <w:color w:val="000000"/>
          <w:rtl w:val="0"/>
        </w:rPr>
        <w:t xml:space="preserve">Desarrollar módulo para generación automática de reportes PDF básicos.</w:t>
      </w:r>
    </w:p>
    <w:p w:rsidR="00000000" w:rsidDel="00000000" w:rsidP="00000000" w:rsidRDefault="00000000" w:rsidRPr="00000000" w14:paraId="00000096">
      <w:pPr>
        <w:ind w:left="360" w:firstLine="0"/>
        <w:rPr/>
      </w:pPr>
      <w:r w:rsidDel="00000000" w:rsidR="00000000" w:rsidRPr="00000000">
        <w:rPr>
          <w:rtl w:val="0"/>
        </w:rPr>
      </w:r>
    </w:p>
    <w:p w:rsidR="00000000" w:rsidDel="00000000" w:rsidP="00000000" w:rsidRDefault="00000000" w:rsidRPr="00000000" w14:paraId="00000097">
      <w:pPr>
        <w:ind w:left="360" w:firstLine="0"/>
        <w:rPr>
          <w:rFonts w:ascii="Quattrocento Sans" w:cs="Quattrocento Sans" w:eastAsia="Quattrocento Sans" w:hAnsi="Quattrocento Sans"/>
          <w:sz w:val="18"/>
          <w:szCs w:val="18"/>
        </w:rPr>
      </w:pPr>
      <w:r w:rsidDel="00000000" w:rsidR="00000000" w:rsidRPr="00000000">
        <w:rPr>
          <w:b w:val="1"/>
          <w:bCs w:val="1"/>
          <w:color w:val="000000"/>
          <w:rtl w:val="0"/>
        </w:rPr>
        <w:t xml:space="preserve">Seguridad</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98">
      <w:pPr>
        <w:ind w:left="360" w:firstLine="0"/>
        <w:rPr>
          <w:color w:val="000000"/>
        </w:rPr>
      </w:pPr>
      <w:r w:rsidDel="00000000" w:rsidR="00000000" w:rsidRPr="00000000">
        <w:rPr>
          <w:color w:val="000000"/>
          <w:rtl w:val="0"/>
        </w:rPr>
        <w:t xml:space="preserve">Implementar autenticación básica con usuario/contraseña para acceso administrativo.</w:t>
      </w:r>
    </w:p>
    <w:p w:rsidR="00000000" w:rsidDel="00000000" w:rsidP="00000000" w:rsidRDefault="00000000" w:rsidRPr="00000000" w14:paraId="00000099">
      <w:pPr>
        <w:ind w:left="360" w:firstLine="0"/>
        <w:rPr>
          <w:color w:val="000000"/>
        </w:rPr>
      </w:pPr>
      <w:r w:rsidDel="00000000" w:rsidR="00000000" w:rsidRPr="00000000">
        <w:rPr>
          <w:rtl w:val="0"/>
        </w:rPr>
      </w:r>
    </w:p>
    <w:p w:rsidR="00000000" w:rsidDel="00000000" w:rsidP="00000000" w:rsidRDefault="00000000" w:rsidRPr="00000000" w14:paraId="0000009A">
      <w:pPr>
        <w:ind w:left="360" w:firstLine="0"/>
        <w:rPr/>
      </w:pPr>
      <w:r w:rsidDel="00000000" w:rsidR="00000000" w:rsidRPr="00000000">
        <w:rPr>
          <w:color w:val="000000"/>
          <w:rtl w:val="0"/>
        </w:rPr>
        <w:t xml:space="preserve">Configurar HTTPS para comunicación segura cliente-servidor.</w:t>
      </w:r>
      <w:r w:rsidDel="00000000" w:rsidR="00000000" w:rsidRPr="00000000">
        <w:rPr>
          <w:rtl w:val="0"/>
        </w:rPr>
      </w:r>
    </w:p>
    <w:p w:rsidR="00000000" w:rsidDel="00000000" w:rsidP="00000000" w:rsidRDefault="00000000" w:rsidRPr="00000000" w14:paraId="0000009B">
      <w:pPr>
        <w:ind w:left="360" w:firstLine="0"/>
        <w:rPr>
          <w:color w:val="000000"/>
        </w:rPr>
      </w:pPr>
      <w:r w:rsidDel="00000000" w:rsidR="00000000" w:rsidRPr="00000000">
        <w:rPr>
          <w:rtl w:val="0"/>
        </w:rPr>
      </w:r>
    </w:p>
    <w:p w:rsidR="00000000" w:rsidDel="00000000" w:rsidP="00000000" w:rsidRDefault="00000000" w:rsidRPr="00000000" w14:paraId="0000009C">
      <w:pPr>
        <w:ind w:left="360" w:firstLine="0"/>
        <w:rPr>
          <w:color w:val="000000"/>
        </w:rPr>
      </w:pPr>
      <w:r w:rsidDel="00000000" w:rsidR="00000000" w:rsidRPr="00000000">
        <w:rPr>
          <w:color w:val="000000"/>
          <w:rtl w:val="0"/>
        </w:rPr>
        <w:t xml:space="preserve">Establecer logs de acceso y operaciones para trazabilidad básica.</w:t>
      </w:r>
    </w:p>
    <w:p w:rsidR="00000000" w:rsidDel="00000000" w:rsidP="00000000" w:rsidRDefault="00000000" w:rsidRPr="00000000" w14:paraId="0000009D">
      <w:pPr>
        <w:ind w:left="360" w:firstLine="0"/>
        <w:rPr/>
      </w:pPr>
      <w:r w:rsidDel="00000000" w:rsidR="00000000" w:rsidRPr="00000000">
        <w:rPr>
          <w:rtl w:val="0"/>
        </w:rPr>
      </w:r>
    </w:p>
    <w:p w:rsidR="00000000" w:rsidDel="00000000" w:rsidP="00000000" w:rsidRDefault="00000000" w:rsidRPr="00000000" w14:paraId="0000009E">
      <w:pPr>
        <w:ind w:left="360" w:firstLine="0"/>
        <w:rPr>
          <w:rFonts w:ascii="Quattrocento Sans" w:cs="Quattrocento Sans" w:eastAsia="Quattrocento Sans" w:hAnsi="Quattrocento Sans"/>
          <w:sz w:val="18"/>
          <w:szCs w:val="18"/>
        </w:rPr>
      </w:pPr>
      <w:r w:rsidDel="00000000" w:rsidR="00000000" w:rsidRPr="00000000">
        <w:rPr>
          <w:b w:val="1"/>
          <w:bCs w:val="1"/>
          <w:color w:val="000000"/>
          <w:rtl w:val="0"/>
        </w:rPr>
        <w:t xml:space="preserve">Pruebas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9F">
      <w:pPr>
        <w:ind w:left="360" w:firstLine="0"/>
        <w:rPr>
          <w:color w:val="000000"/>
        </w:rPr>
      </w:pPr>
      <w:r w:rsidDel="00000000" w:rsidR="00000000" w:rsidRPr="00000000">
        <w:rPr>
          <w:rtl w:val="0"/>
        </w:rPr>
      </w:r>
    </w:p>
    <w:p w:rsidR="00000000" w:rsidDel="00000000" w:rsidP="00000000" w:rsidRDefault="00000000" w:rsidRPr="00000000" w14:paraId="000000A0">
      <w:pPr>
        <w:ind w:left="360" w:firstLine="0"/>
        <w:rPr>
          <w:color w:val="000000"/>
        </w:rPr>
      </w:pPr>
      <w:r w:rsidDel="00000000" w:rsidR="00000000" w:rsidRPr="00000000">
        <w:rPr>
          <w:color w:val="000000"/>
          <w:rtl w:val="0"/>
        </w:rPr>
        <w:t xml:space="preserve">Ejecutar pruebas funcionales de monitoreo básico de servidores simulados.</w:t>
      </w:r>
    </w:p>
    <w:p w:rsidR="00000000" w:rsidDel="00000000" w:rsidP="00000000" w:rsidRDefault="00000000" w:rsidRPr="00000000" w14:paraId="000000A1">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ind w:left="360" w:firstLine="0"/>
        <w:rPr>
          <w:color w:val="000000"/>
        </w:rPr>
      </w:pPr>
      <w:r w:rsidDel="00000000" w:rsidR="00000000" w:rsidRPr="00000000">
        <w:rPr>
          <w:color w:val="000000"/>
          <w:rtl w:val="0"/>
        </w:rPr>
        <w:t xml:space="preserve">Validar generación de reportes ASFI en formatos correctos básicos.</w:t>
      </w:r>
    </w:p>
    <w:p w:rsidR="00000000" w:rsidDel="00000000" w:rsidP="00000000" w:rsidRDefault="00000000" w:rsidRPr="00000000" w14:paraId="000000A3">
      <w:pPr>
        <w:ind w:left="360" w:firstLine="0"/>
        <w:rPr/>
      </w:pPr>
      <w:r w:rsidDel="00000000" w:rsidR="00000000" w:rsidRPr="00000000">
        <w:rPr>
          <w:rtl w:val="0"/>
        </w:rPr>
      </w:r>
    </w:p>
    <w:p w:rsidR="00000000" w:rsidDel="00000000" w:rsidP="00000000" w:rsidRDefault="00000000" w:rsidRPr="00000000" w14:paraId="000000A4">
      <w:pPr>
        <w:ind w:left="360" w:firstLine="0"/>
        <w:rPr>
          <w:color w:val="000000"/>
        </w:rPr>
      </w:pPr>
      <w:r w:rsidDel="00000000" w:rsidR="00000000" w:rsidRPr="00000000">
        <w:rPr>
          <w:color w:val="000000"/>
          <w:rtl w:val="0"/>
        </w:rPr>
        <w:t xml:space="preserve">Verificar alertas por email ante fallas simuladas en sistemas nacionales.</w:t>
      </w:r>
    </w:p>
    <w:p w:rsidR="00000000" w:rsidDel="00000000" w:rsidP="00000000" w:rsidRDefault="00000000" w:rsidRPr="00000000" w14:paraId="000000A5">
      <w:pPr>
        <w:ind w:left="360" w:firstLine="0"/>
        <w:rPr/>
      </w:pPr>
      <w:r w:rsidDel="00000000" w:rsidR="00000000" w:rsidRPr="00000000">
        <w:rPr>
          <w:rtl w:val="0"/>
        </w:rPr>
      </w:r>
    </w:p>
    <w:p w:rsidR="00000000" w:rsidDel="00000000" w:rsidP="00000000" w:rsidRDefault="00000000" w:rsidRPr="00000000" w14:paraId="000000A6">
      <w:pPr>
        <w:ind w:left="360" w:firstLine="0"/>
        <w:rPr>
          <w:rFonts w:ascii="Quattrocento Sans" w:cs="Quattrocento Sans" w:eastAsia="Quattrocento Sans" w:hAnsi="Quattrocento Sans"/>
          <w:sz w:val="18"/>
          <w:szCs w:val="18"/>
        </w:rPr>
      </w:pPr>
      <w:r w:rsidDel="00000000" w:rsidR="00000000" w:rsidRPr="00000000">
        <w:rPr>
          <w:b w:val="1"/>
          <w:bCs w:val="1"/>
          <w:color w:val="000000"/>
          <w:rtl w:val="0"/>
        </w:rPr>
        <w:t xml:space="preserve">Despliegue</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A7">
      <w:pPr>
        <w:ind w:left="360" w:firstLine="0"/>
        <w:rPr>
          <w:color w:val="000000"/>
        </w:rPr>
      </w:pPr>
      <w:r w:rsidDel="00000000" w:rsidR="00000000" w:rsidRPr="00000000">
        <w:rPr>
          <w:color w:val="000000"/>
          <w:rtl w:val="0"/>
        </w:rPr>
        <w:t xml:space="preserve">Contenerizar aplicación completa con Docker (3 servicios: frontend, backend, base datos).</w:t>
      </w:r>
    </w:p>
    <w:p w:rsidR="00000000" w:rsidDel="00000000" w:rsidP="00000000" w:rsidRDefault="00000000" w:rsidRPr="00000000" w14:paraId="000000A8">
      <w:pPr>
        <w:ind w:left="360" w:firstLine="0"/>
        <w:rPr>
          <w:color w:val="000000"/>
        </w:rPr>
      </w:pPr>
      <w:r w:rsidDel="00000000" w:rsidR="00000000" w:rsidRPr="00000000">
        <w:rPr>
          <w:rtl w:val="0"/>
        </w:rPr>
      </w:r>
    </w:p>
    <w:p w:rsidR="00000000" w:rsidDel="00000000" w:rsidP="00000000" w:rsidRDefault="00000000" w:rsidRPr="00000000" w14:paraId="000000A9">
      <w:pPr>
        <w:ind w:left="360" w:firstLine="0"/>
        <w:rPr>
          <w:color w:val="000000"/>
        </w:rPr>
      </w:pPr>
      <w:r w:rsidDel="00000000" w:rsidR="00000000" w:rsidRPr="00000000">
        <w:rPr>
          <w:color w:val="000000"/>
          <w:rtl w:val="0"/>
        </w:rPr>
        <w:t xml:space="preserve">Documentar proceso de instalación y configuración en entorno local.</w:t>
      </w:r>
    </w:p>
    <w:p w:rsidR="00000000" w:rsidDel="00000000" w:rsidP="00000000" w:rsidRDefault="00000000" w:rsidRPr="00000000" w14:paraId="000000AA">
      <w:pPr>
        <w:ind w:left="360" w:firstLine="0"/>
        <w:rPr/>
      </w:pPr>
      <w:r w:rsidDel="00000000" w:rsidR="00000000" w:rsidRPr="00000000">
        <w:rPr>
          <w:rtl w:val="0"/>
        </w:rPr>
      </w:r>
    </w:p>
    <w:p w:rsidR="00000000" w:rsidDel="00000000" w:rsidP="00000000" w:rsidRDefault="00000000" w:rsidRPr="00000000" w14:paraId="000000AB">
      <w:pPr>
        <w:ind w:left="360" w:firstLine="0"/>
        <w:rPr>
          <w:color w:val="000000"/>
        </w:rPr>
      </w:pPr>
      <w:r w:rsidDel="00000000" w:rsidR="00000000" w:rsidRPr="00000000">
        <w:rPr>
          <w:color w:val="000000"/>
          <w:rtl w:val="0"/>
        </w:rPr>
        <w:t xml:space="preserve">Preparar ambiente de demostración funcional con datos simulados.</w:t>
      </w:r>
    </w:p>
    <w:p w:rsidR="00000000" w:rsidDel="00000000" w:rsidP="00000000" w:rsidRDefault="00000000" w:rsidRPr="00000000" w14:paraId="000000AC">
      <w:pPr>
        <w:ind w:left="360" w:firstLine="0"/>
        <w:rPr/>
      </w:pPr>
      <w:r w:rsidDel="00000000" w:rsidR="00000000" w:rsidRPr="00000000">
        <w:rPr>
          <w:rtl w:val="0"/>
        </w:rPr>
      </w:r>
    </w:p>
    <w:p w:rsidR="00000000" w:rsidDel="00000000" w:rsidP="00000000" w:rsidRDefault="00000000" w:rsidRPr="00000000" w14:paraId="000000AD">
      <w:pPr>
        <w:ind w:left="360" w:firstLine="0"/>
        <w:rPr>
          <w:rFonts w:ascii="Quattrocento Sans" w:cs="Quattrocento Sans" w:eastAsia="Quattrocento Sans" w:hAnsi="Quattrocento Sans"/>
          <w:sz w:val="18"/>
          <w:szCs w:val="18"/>
        </w:rPr>
      </w:pPr>
      <w:r w:rsidDel="00000000" w:rsidR="00000000" w:rsidRPr="00000000">
        <w:rPr>
          <w:b w:val="1"/>
          <w:bCs w:val="1"/>
          <w:color w:val="000000"/>
          <w:rtl w:val="0"/>
        </w:rPr>
        <w:t xml:space="preserve">Documentación técnica</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AE">
      <w:pPr>
        <w:ind w:left="360" w:firstLine="0"/>
        <w:rPr>
          <w:color w:val="000000"/>
        </w:rPr>
      </w:pPr>
      <w:r w:rsidDel="00000000" w:rsidR="00000000" w:rsidRPr="00000000">
        <w:rPr>
          <w:color w:val="000000"/>
          <w:rtl w:val="0"/>
        </w:rPr>
        <w:t xml:space="preserve">Generar manual de instalación y configuración paso a paso.</w:t>
      </w:r>
    </w:p>
    <w:p w:rsidR="00000000" w:rsidDel="00000000" w:rsidP="00000000" w:rsidRDefault="00000000" w:rsidRPr="00000000" w14:paraId="000000AF">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ind w:left="360" w:firstLine="0"/>
        <w:rPr>
          <w:color w:val="000000"/>
        </w:rPr>
      </w:pPr>
      <w:r w:rsidDel="00000000" w:rsidR="00000000" w:rsidRPr="00000000">
        <w:rPr>
          <w:color w:val="000000"/>
          <w:rtl w:val="0"/>
        </w:rPr>
        <w:t xml:space="preserve">Documentar API con ejemplos de uso y respuestas esperadas.</w:t>
      </w:r>
    </w:p>
    <w:p w:rsidR="00000000" w:rsidDel="00000000" w:rsidP="00000000" w:rsidRDefault="00000000" w:rsidRPr="00000000" w14:paraId="000000B1">
      <w:pPr>
        <w:ind w:left="360" w:firstLine="0"/>
        <w:rPr/>
      </w:pPr>
      <w:r w:rsidDel="00000000" w:rsidR="00000000" w:rsidRPr="00000000">
        <w:rPr>
          <w:rtl w:val="0"/>
        </w:rPr>
      </w:r>
    </w:p>
    <w:p w:rsidR="00000000" w:rsidDel="00000000" w:rsidP="00000000" w:rsidRDefault="00000000" w:rsidRPr="00000000" w14:paraId="000000B2">
      <w:pPr>
        <w:ind w:left="360" w:firstLine="0"/>
        <w:rPr/>
      </w:pPr>
      <w:r w:rsidDel="00000000" w:rsidR="00000000" w:rsidRPr="00000000">
        <w:rPr>
          <w:color w:val="000000"/>
          <w:rtl w:val="0"/>
        </w:rPr>
        <w:t xml:space="preserve">Crear guía de usuario básica para operación del sistema.</w: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200" w:lineRule="auto"/>
        <w:ind w:left="0" w:firstLine="0"/>
        <w:jc w:val="both"/>
        <w:rPr/>
        <w:sectPr>
          <w:type w:val="nextPage"/>
          <w:pgSz w:h="16838" w:w="11906" w:orient="portrait"/>
          <w:pgMar w:bottom="1418" w:top="1559" w:left="1701" w:right="1701" w:header="709" w:footer="709"/>
          <w:pgNumType w:start="1"/>
        </w:sectPr>
      </w:pPr>
      <w:r w:rsidDel="00000000" w:rsidR="00000000" w:rsidRPr="00000000">
        <w:rPr>
          <w:rtl w:val="0"/>
        </w:rPr>
      </w:r>
    </w:p>
    <w:p w:rsidR="00000000" w:rsidDel="00000000" w:rsidP="00000000" w:rsidRDefault="00000000" w:rsidRPr="00000000" w14:paraId="000000B4">
      <w:pPr>
        <w:pStyle w:val="Heading2"/>
        <w:numPr>
          <w:ilvl w:val="1"/>
          <w:numId w:val="1"/>
        </w:numPr>
        <w:ind w:left="792" w:hanging="432"/>
        <w:rPr/>
      </w:pPr>
      <w:bookmarkStart w:colFirst="0" w:colLast="0" w:name="_heading=h.dybb85fkubod" w:id="14"/>
      <w:bookmarkEnd w:id="14"/>
      <w:r w:rsidDel="00000000" w:rsidR="00000000" w:rsidRPr="00000000">
        <w:rPr>
          <w:rtl w:val="0"/>
        </w:rPr>
        <w:t xml:space="preserve">Validación de objetivos </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firstLine="284"/>
        <w:rPr>
          <w:rFonts w:ascii="Quattrocento Sans" w:cs="Quattrocento Sans" w:eastAsia="Quattrocento Sans" w:hAnsi="Quattrocento Sans"/>
          <w:b w:val="1"/>
          <w:bCs w:val="1"/>
          <w:sz w:val="18"/>
          <w:szCs w:val="18"/>
        </w:rPr>
      </w:pPr>
      <w:r w:rsidDel="00000000" w:rsidR="00000000" w:rsidRPr="00000000">
        <w:rPr>
          <w:b w:val="1"/>
          <w:bCs w:val="1"/>
          <w:rtl w:val="0"/>
        </w:rPr>
        <w:t xml:space="preserve">METODO SMART </w:t>
      </w:r>
      <w:r w:rsidDel="00000000" w:rsidR="00000000" w:rsidRPr="00000000">
        <w:rPr>
          <w:rtl w:val="0"/>
        </w:rPr>
      </w:r>
    </w:p>
    <w:tbl>
      <w:tblPr>
        <w:tblStyle w:val="Table1"/>
        <w:tblW w:w="140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1"/>
        <w:gridCol w:w="2564"/>
        <w:gridCol w:w="3192"/>
        <w:gridCol w:w="3360"/>
        <w:gridCol w:w="1766"/>
        <w:gridCol w:w="1526"/>
        <w:tblGridChange w:id="0">
          <w:tblGrid>
            <w:gridCol w:w="1621"/>
            <w:gridCol w:w="2564"/>
            <w:gridCol w:w="3192"/>
            <w:gridCol w:w="3360"/>
            <w:gridCol w:w="1766"/>
            <w:gridCol w:w="1526"/>
          </w:tblGrid>
        </w:tblGridChange>
      </w:tblGrid>
      <w:tr>
        <w:trPr>
          <w:cantSplit w:val="0"/>
          <w:trHeight w:val="300" w:hRule="atLeast"/>
          <w:tblHeader w:val="0"/>
        </w:trPr>
        <w:tc>
          <w:tcPr>
            <w:vAlign w:val="center"/>
          </w:tcPr>
          <w:p w:rsidR="00000000" w:rsidDel="00000000" w:rsidP="00000000" w:rsidRDefault="00000000" w:rsidRPr="00000000" w14:paraId="000000B7">
            <w:pPr>
              <w:rPr/>
            </w:pPr>
            <w:r w:rsidDel="00000000" w:rsidR="00000000" w:rsidRPr="00000000">
              <w:rPr>
                <w:rtl w:val="0"/>
              </w:rPr>
              <w:t xml:space="preserve">Objetivo </w:t>
            </w:r>
          </w:p>
        </w:tc>
        <w:tc>
          <w:tcPr>
            <w:vAlign w:val="center"/>
          </w:tcPr>
          <w:p w:rsidR="00000000" w:rsidDel="00000000" w:rsidP="00000000" w:rsidRDefault="00000000" w:rsidRPr="00000000" w14:paraId="000000B8">
            <w:pPr>
              <w:rPr/>
            </w:pPr>
            <w:r w:rsidDel="00000000" w:rsidR="00000000" w:rsidRPr="00000000">
              <w:rPr>
                <w:rtl w:val="0"/>
              </w:rPr>
              <w:t xml:space="preserve">Específico </w:t>
            </w:r>
          </w:p>
        </w:tc>
        <w:tc>
          <w:tcPr>
            <w:vAlign w:val="center"/>
          </w:tcPr>
          <w:p w:rsidR="00000000" w:rsidDel="00000000" w:rsidP="00000000" w:rsidRDefault="00000000" w:rsidRPr="00000000" w14:paraId="000000B9">
            <w:pPr>
              <w:rPr/>
            </w:pPr>
            <w:r w:rsidDel="00000000" w:rsidR="00000000" w:rsidRPr="00000000">
              <w:rPr>
                <w:rtl w:val="0"/>
              </w:rPr>
              <w:t xml:space="preserve">Medible </w:t>
            </w:r>
          </w:p>
        </w:tc>
        <w:tc>
          <w:tcPr>
            <w:vAlign w:val="center"/>
          </w:tcPr>
          <w:p w:rsidR="00000000" w:rsidDel="00000000" w:rsidP="00000000" w:rsidRDefault="00000000" w:rsidRPr="00000000" w14:paraId="000000BA">
            <w:pPr>
              <w:rPr/>
            </w:pPr>
            <w:r w:rsidDel="00000000" w:rsidR="00000000" w:rsidRPr="00000000">
              <w:rPr>
                <w:rtl w:val="0"/>
              </w:rPr>
              <w:t xml:space="preserve">Alcanzable </w:t>
            </w:r>
          </w:p>
        </w:tc>
        <w:tc>
          <w:tcPr>
            <w:vAlign w:val="center"/>
          </w:tcPr>
          <w:p w:rsidR="00000000" w:rsidDel="00000000" w:rsidP="00000000" w:rsidRDefault="00000000" w:rsidRPr="00000000" w14:paraId="000000BB">
            <w:pPr>
              <w:rPr/>
            </w:pPr>
            <w:r w:rsidDel="00000000" w:rsidR="00000000" w:rsidRPr="00000000">
              <w:rPr>
                <w:rtl w:val="0"/>
              </w:rPr>
              <w:t xml:space="preserve">Relevante </w:t>
            </w:r>
          </w:p>
        </w:tc>
        <w:tc>
          <w:tcPr>
            <w:vAlign w:val="center"/>
          </w:tcPr>
          <w:p w:rsidR="00000000" w:rsidDel="00000000" w:rsidP="00000000" w:rsidRDefault="00000000" w:rsidRPr="00000000" w14:paraId="000000BC">
            <w:pPr>
              <w:rPr/>
            </w:pPr>
            <w:r w:rsidDel="00000000" w:rsidR="00000000" w:rsidRPr="00000000">
              <w:rPr>
                <w:rtl w:val="0"/>
              </w:rPr>
              <w:t xml:space="preserve">Temporal </w:t>
            </w:r>
          </w:p>
        </w:tc>
      </w:tr>
      <w:tr>
        <w:trPr>
          <w:cantSplit w:val="0"/>
          <w:trHeight w:val="300" w:hRule="atLeast"/>
          <w:tblHeader w:val="0"/>
        </w:trPr>
        <w:tc>
          <w:tcPr>
            <w:vAlign w:val="center"/>
          </w:tcPr>
          <w:p w:rsidR="00000000" w:rsidDel="00000000" w:rsidP="00000000" w:rsidRDefault="00000000" w:rsidRPr="00000000" w14:paraId="000000BD">
            <w:pPr>
              <w:rPr/>
            </w:pPr>
            <w:r w:rsidDel="00000000" w:rsidR="00000000" w:rsidRPr="00000000">
              <w:rPr>
                <w:rtl w:val="0"/>
              </w:rPr>
              <w:t xml:space="preserve">Arquitectura </w:t>
            </w:r>
          </w:p>
        </w:tc>
        <w:tc>
          <w:tcPr>
            <w:vAlign w:val="center"/>
          </w:tcPr>
          <w:p w:rsidR="00000000" w:rsidDel="00000000" w:rsidP="00000000" w:rsidRDefault="00000000" w:rsidRPr="00000000" w14:paraId="000000BE">
            <w:pPr>
              <w:rPr/>
            </w:pPr>
            <w:r w:rsidDel="00000000" w:rsidR="00000000" w:rsidRPr="00000000">
              <w:rPr>
                <w:rtl w:val="0"/>
              </w:rPr>
              <w:t xml:space="preserve">Diseño para 5 servidores + 3 sistemas nacionales </w:t>
            </w:r>
          </w:p>
        </w:tc>
        <w:tc>
          <w:tcPr>
            <w:vAlign w:val="center"/>
          </w:tcPr>
          <w:p w:rsidR="00000000" w:rsidDel="00000000" w:rsidP="00000000" w:rsidRDefault="00000000" w:rsidRPr="00000000" w14:paraId="000000BF">
            <w:pPr>
              <w:rPr/>
            </w:pPr>
            <w:r w:rsidDel="00000000" w:rsidR="00000000" w:rsidRPr="00000000">
              <w:rPr>
                <w:rtl w:val="0"/>
              </w:rPr>
              <w:t xml:space="preserve">Diagramas completos </w:t>
            </w:r>
          </w:p>
        </w:tc>
        <w:tc>
          <w:tcPr>
            <w:vAlign w:val="center"/>
          </w:tcPr>
          <w:p w:rsidR="00000000" w:rsidDel="00000000" w:rsidP="00000000" w:rsidRDefault="00000000" w:rsidRPr="00000000" w14:paraId="000000C0">
            <w:pPr>
              <w:rPr/>
            </w:pPr>
            <w:r w:rsidDel="00000000" w:rsidR="00000000" w:rsidRPr="00000000">
              <w:rPr>
                <w:rtl w:val="0"/>
              </w:rPr>
              <w:t xml:space="preserve">Stack tecnológico conocido </w:t>
            </w:r>
          </w:p>
        </w:tc>
        <w:tc>
          <w:tcPr>
            <w:vAlign w:val="center"/>
          </w:tcPr>
          <w:p w:rsidR="00000000" w:rsidDel="00000000" w:rsidP="00000000" w:rsidRDefault="00000000" w:rsidRPr="00000000" w14:paraId="000000C1">
            <w:pPr>
              <w:rPr/>
            </w:pPr>
            <w:r w:rsidDel="00000000" w:rsidR="00000000" w:rsidRPr="00000000">
              <w:rPr>
                <w:rtl w:val="0"/>
              </w:rPr>
              <w:t xml:space="preserve">Base para monitoreo real </w:t>
            </w:r>
          </w:p>
        </w:tc>
        <w:tc>
          <w:tcPr>
            <w:vAlign w:val="center"/>
          </w:tcPr>
          <w:p w:rsidR="00000000" w:rsidDel="00000000" w:rsidP="00000000" w:rsidRDefault="00000000" w:rsidRPr="00000000" w14:paraId="000000C2">
            <w:pPr>
              <w:rPr/>
            </w:pPr>
            <w:r w:rsidDel="00000000" w:rsidR="00000000" w:rsidRPr="00000000">
              <w:rPr>
                <w:rtl w:val="0"/>
              </w:rPr>
              <w:t xml:space="preserve">Semana 2 </w:t>
            </w:r>
          </w:p>
        </w:tc>
      </w:tr>
      <w:tr>
        <w:trPr>
          <w:cantSplit w:val="0"/>
          <w:trHeight w:val="300" w:hRule="atLeast"/>
          <w:tblHeader w:val="0"/>
        </w:trPr>
        <w:tc>
          <w:tcPr>
            <w:vAlign w:val="center"/>
          </w:tcPr>
          <w:p w:rsidR="00000000" w:rsidDel="00000000" w:rsidP="00000000" w:rsidRDefault="00000000" w:rsidRPr="00000000" w14:paraId="000000C3">
            <w:pPr>
              <w:rPr/>
            </w:pPr>
            <w:r w:rsidDel="00000000" w:rsidR="00000000" w:rsidRPr="00000000">
              <w:rPr>
                <w:rtl w:val="0"/>
              </w:rPr>
              <w:t xml:space="preserve">Frontend </w:t>
            </w:r>
          </w:p>
        </w:tc>
        <w:tc>
          <w:tcPr>
            <w:vAlign w:val="center"/>
          </w:tcPr>
          <w:p w:rsidR="00000000" w:rsidDel="00000000" w:rsidP="00000000" w:rsidRDefault="00000000" w:rsidRPr="00000000" w14:paraId="000000C4">
            <w:pPr>
              <w:rPr/>
            </w:pPr>
            <w:r w:rsidDel="00000000" w:rsidR="00000000" w:rsidRPr="00000000">
              <w:rPr>
                <w:rtl w:val="0"/>
              </w:rPr>
              <w:t xml:space="preserve">Dashboard React con métricas sistemas nacionales </w:t>
            </w:r>
          </w:p>
        </w:tc>
        <w:tc>
          <w:tcPr>
            <w:vAlign w:val="center"/>
          </w:tcPr>
          <w:p w:rsidR="00000000" w:rsidDel="00000000" w:rsidP="00000000" w:rsidRDefault="00000000" w:rsidRPr="00000000" w14:paraId="000000C5">
            <w:pPr>
              <w:rPr/>
            </w:pPr>
            <w:r w:rsidDel="00000000" w:rsidR="00000000" w:rsidRPr="00000000">
              <w:rPr>
                <w:rtl w:val="0"/>
              </w:rPr>
              <w:t xml:space="preserve">1 pantalla funcional </w:t>
            </w:r>
          </w:p>
        </w:tc>
        <w:tc>
          <w:tcPr>
            <w:vAlign w:val="center"/>
          </w:tcPr>
          <w:p w:rsidR="00000000" w:rsidDel="00000000" w:rsidP="00000000" w:rsidRDefault="00000000" w:rsidRPr="00000000" w14:paraId="000000C6">
            <w:pPr>
              <w:rPr/>
            </w:pPr>
            <w:r w:rsidDel="00000000" w:rsidR="00000000" w:rsidRPr="00000000">
              <w:rPr>
                <w:rtl w:val="0"/>
              </w:rPr>
              <w:t xml:space="preserve">Componentes React básicos </w:t>
            </w:r>
          </w:p>
        </w:tc>
        <w:tc>
          <w:tcPr>
            <w:vAlign w:val="center"/>
          </w:tcPr>
          <w:p w:rsidR="00000000" w:rsidDel="00000000" w:rsidP="00000000" w:rsidRDefault="00000000" w:rsidRPr="00000000" w14:paraId="000000C7">
            <w:pPr>
              <w:rPr/>
            </w:pPr>
            <w:r w:rsidDel="00000000" w:rsidR="00000000" w:rsidRPr="00000000">
              <w:rPr>
                <w:rtl w:val="0"/>
              </w:rPr>
              <w:t xml:space="preserve">Visualización crítica </w:t>
            </w:r>
          </w:p>
        </w:tc>
        <w:tc>
          <w:tcPr>
            <w:vAlign w:val="center"/>
          </w:tcPr>
          <w:p w:rsidR="00000000" w:rsidDel="00000000" w:rsidP="00000000" w:rsidRDefault="00000000" w:rsidRPr="00000000" w14:paraId="000000C8">
            <w:pPr>
              <w:rPr/>
            </w:pPr>
            <w:r w:rsidDel="00000000" w:rsidR="00000000" w:rsidRPr="00000000">
              <w:rPr>
                <w:rtl w:val="0"/>
              </w:rPr>
              <w:t xml:space="preserve">Semana 4 </w:t>
            </w:r>
          </w:p>
        </w:tc>
      </w:tr>
      <w:tr>
        <w:trPr>
          <w:cantSplit w:val="0"/>
          <w:trHeight w:val="300" w:hRule="atLeast"/>
          <w:tblHeader w:val="0"/>
        </w:trPr>
        <w:tc>
          <w:tcPr>
            <w:vAlign w:val="center"/>
          </w:tcPr>
          <w:p w:rsidR="00000000" w:rsidDel="00000000" w:rsidP="00000000" w:rsidRDefault="00000000" w:rsidRPr="00000000" w14:paraId="000000C9">
            <w:pPr>
              <w:rPr/>
            </w:pPr>
            <w:r w:rsidDel="00000000" w:rsidR="00000000" w:rsidRPr="00000000">
              <w:rPr>
                <w:rtl w:val="0"/>
              </w:rPr>
              <w:t xml:space="preserve">Backend </w:t>
            </w:r>
          </w:p>
        </w:tc>
        <w:tc>
          <w:tcPr>
            <w:vAlign w:val="center"/>
          </w:tcPr>
          <w:p w:rsidR="00000000" w:rsidDel="00000000" w:rsidP="00000000" w:rsidRDefault="00000000" w:rsidRPr="00000000" w14:paraId="000000CA">
            <w:pPr>
              <w:rPr/>
            </w:pPr>
            <w:r w:rsidDel="00000000" w:rsidR="00000000" w:rsidRPr="00000000">
              <w:rPr>
                <w:rtl w:val="0"/>
              </w:rPr>
              <w:t xml:space="preserve">API Node.js 5 endpoints + simulación sistemas </w:t>
            </w:r>
          </w:p>
        </w:tc>
        <w:tc>
          <w:tcPr>
            <w:vAlign w:val="center"/>
          </w:tcPr>
          <w:p w:rsidR="00000000" w:rsidDel="00000000" w:rsidP="00000000" w:rsidRDefault="00000000" w:rsidRPr="00000000" w14:paraId="000000CB">
            <w:pPr>
              <w:rPr/>
            </w:pPr>
            <w:r w:rsidDel="00000000" w:rsidR="00000000" w:rsidRPr="00000000">
              <w:rPr>
                <w:rtl w:val="0"/>
              </w:rPr>
              <w:t xml:space="preserve">100% endpoints operativos </w:t>
            </w:r>
          </w:p>
        </w:tc>
        <w:tc>
          <w:tcPr>
            <w:vAlign w:val="center"/>
          </w:tcPr>
          <w:p w:rsidR="00000000" w:rsidDel="00000000" w:rsidP="00000000" w:rsidRDefault="00000000" w:rsidRPr="00000000" w14:paraId="000000CC">
            <w:pPr>
              <w:rPr/>
            </w:pPr>
            <w:r w:rsidDel="00000000" w:rsidR="00000000" w:rsidRPr="00000000">
              <w:rPr>
                <w:rtl w:val="0"/>
              </w:rPr>
              <w:t xml:space="preserve">Node.js con Express </w:t>
            </w:r>
          </w:p>
        </w:tc>
        <w:tc>
          <w:tcPr>
            <w:vAlign w:val="center"/>
          </w:tcPr>
          <w:p w:rsidR="00000000" w:rsidDel="00000000" w:rsidP="00000000" w:rsidRDefault="00000000" w:rsidRPr="00000000" w14:paraId="000000CD">
            <w:pPr>
              <w:rPr/>
            </w:pPr>
            <w:r w:rsidDel="00000000" w:rsidR="00000000" w:rsidRPr="00000000">
              <w:rPr>
                <w:rtl w:val="0"/>
              </w:rPr>
              <w:t xml:space="preserve">Core lógico sistema </w:t>
            </w:r>
          </w:p>
        </w:tc>
        <w:tc>
          <w:tcPr>
            <w:vAlign w:val="center"/>
          </w:tcPr>
          <w:p w:rsidR="00000000" w:rsidDel="00000000" w:rsidP="00000000" w:rsidRDefault="00000000" w:rsidRPr="00000000" w14:paraId="000000CE">
            <w:pPr>
              <w:rPr/>
            </w:pPr>
            <w:r w:rsidDel="00000000" w:rsidR="00000000" w:rsidRPr="00000000">
              <w:rPr>
                <w:rtl w:val="0"/>
              </w:rPr>
              <w:t xml:space="preserve">Semana 6 </w:t>
            </w:r>
          </w:p>
        </w:tc>
      </w:tr>
      <w:tr>
        <w:trPr>
          <w:cantSplit w:val="0"/>
          <w:trHeight w:val="300" w:hRule="atLeast"/>
          <w:tblHeader w:val="0"/>
        </w:trPr>
        <w:tc>
          <w:tcPr>
            <w:vAlign w:val="center"/>
          </w:tcPr>
          <w:p w:rsidR="00000000" w:rsidDel="00000000" w:rsidP="00000000" w:rsidRDefault="00000000" w:rsidRPr="00000000" w14:paraId="000000CF">
            <w:pPr>
              <w:rPr/>
            </w:pPr>
            <w:r w:rsidDel="00000000" w:rsidR="00000000" w:rsidRPr="00000000">
              <w:rPr>
                <w:rtl w:val="0"/>
              </w:rPr>
              <w:t xml:space="preserve">Reportes </w:t>
            </w:r>
          </w:p>
        </w:tc>
        <w:tc>
          <w:tcPr>
            <w:vAlign w:val="center"/>
          </w:tcPr>
          <w:p w:rsidR="00000000" w:rsidDel="00000000" w:rsidP="00000000" w:rsidRDefault="00000000" w:rsidRPr="00000000" w14:paraId="000000D0">
            <w:pPr>
              <w:rPr/>
            </w:pPr>
            <w:r w:rsidDel="00000000" w:rsidR="00000000" w:rsidRPr="00000000">
              <w:rPr>
                <w:rtl w:val="0"/>
              </w:rPr>
              <w:t xml:space="preserve">2 formatos ASFI básicos automáticos </w:t>
            </w:r>
          </w:p>
        </w:tc>
        <w:tc>
          <w:tcPr>
            <w:vAlign w:val="center"/>
          </w:tcPr>
          <w:p w:rsidR="00000000" w:rsidDel="00000000" w:rsidP="00000000" w:rsidRDefault="00000000" w:rsidRPr="00000000" w14:paraId="000000D1">
            <w:pPr>
              <w:rPr/>
            </w:pPr>
            <w:r w:rsidDel="00000000" w:rsidR="00000000" w:rsidRPr="00000000">
              <w:rPr>
                <w:rtl w:val="0"/>
              </w:rPr>
              <w:t xml:space="preserve">Generación PDF funcional </w:t>
            </w:r>
          </w:p>
        </w:tc>
        <w:tc>
          <w:tcPr>
            <w:vAlign w:val="center"/>
          </w:tcPr>
          <w:p w:rsidR="00000000" w:rsidDel="00000000" w:rsidP="00000000" w:rsidRDefault="00000000" w:rsidRPr="00000000" w14:paraId="000000D2">
            <w:pPr>
              <w:rPr/>
            </w:pPr>
            <w:r w:rsidDel="00000000" w:rsidR="00000000" w:rsidRPr="00000000">
              <w:rPr>
                <w:rtl w:val="0"/>
              </w:rPr>
              <w:t xml:space="preserve">Librerías PDF existentes </w:t>
            </w:r>
          </w:p>
        </w:tc>
        <w:tc>
          <w:tcPr>
            <w:vAlign w:val="center"/>
          </w:tcPr>
          <w:p w:rsidR="00000000" w:rsidDel="00000000" w:rsidP="00000000" w:rsidRDefault="00000000" w:rsidRPr="00000000" w14:paraId="000000D3">
            <w:pPr>
              <w:rPr/>
            </w:pPr>
            <w:r w:rsidDel="00000000" w:rsidR="00000000" w:rsidRPr="00000000">
              <w:rPr>
                <w:rtl w:val="0"/>
              </w:rPr>
              <w:t xml:space="preserve">Cumplimiento regulatorio </w:t>
            </w:r>
          </w:p>
        </w:tc>
        <w:tc>
          <w:tcPr>
            <w:vAlign w:val="center"/>
          </w:tcPr>
          <w:p w:rsidR="00000000" w:rsidDel="00000000" w:rsidP="00000000" w:rsidRDefault="00000000" w:rsidRPr="00000000" w14:paraId="000000D4">
            <w:pPr>
              <w:rPr/>
            </w:pPr>
            <w:r w:rsidDel="00000000" w:rsidR="00000000" w:rsidRPr="00000000">
              <w:rPr>
                <w:rtl w:val="0"/>
              </w:rPr>
              <w:t xml:space="preserve">Semana 7 </w:t>
            </w:r>
          </w:p>
        </w:tc>
      </w:tr>
      <w:tr>
        <w:trPr>
          <w:cantSplit w:val="0"/>
          <w:trHeight w:val="300" w:hRule="atLeast"/>
          <w:tblHeader w:val="0"/>
        </w:trPr>
        <w:tc>
          <w:tcPr>
            <w:vAlign w:val="center"/>
          </w:tcPr>
          <w:p w:rsidR="00000000" w:rsidDel="00000000" w:rsidP="00000000" w:rsidRDefault="00000000" w:rsidRPr="00000000" w14:paraId="000000D5">
            <w:pPr>
              <w:rPr/>
            </w:pPr>
            <w:r w:rsidDel="00000000" w:rsidR="00000000" w:rsidRPr="00000000">
              <w:rPr>
                <w:rtl w:val="0"/>
              </w:rPr>
              <w:t xml:space="preserve">Despliegue </w:t>
            </w:r>
          </w:p>
        </w:tc>
        <w:tc>
          <w:tcPr>
            <w:vAlign w:val="center"/>
          </w:tcPr>
          <w:p w:rsidR="00000000" w:rsidDel="00000000" w:rsidP="00000000" w:rsidRDefault="00000000" w:rsidRPr="00000000" w14:paraId="000000D6">
            <w:pPr>
              <w:rPr/>
            </w:pPr>
            <w:r w:rsidDel="00000000" w:rsidR="00000000" w:rsidRPr="00000000">
              <w:rPr>
                <w:rtl w:val="0"/>
              </w:rPr>
              <w:t xml:space="preserve">Docker 3 servicios ejecutando </w:t>
            </w:r>
          </w:p>
        </w:tc>
        <w:tc>
          <w:tcPr>
            <w:vAlign w:val="center"/>
          </w:tcPr>
          <w:p w:rsidR="00000000" w:rsidDel="00000000" w:rsidP="00000000" w:rsidRDefault="00000000" w:rsidRPr="00000000" w14:paraId="000000D7">
            <w:pPr>
              <w:rPr/>
            </w:pPr>
            <w:r w:rsidDel="00000000" w:rsidR="00000000" w:rsidRPr="00000000">
              <w:rPr>
                <w:rtl w:val="0"/>
              </w:rPr>
              <w:t xml:space="preserve">Contenedores operativos </w:t>
            </w:r>
          </w:p>
        </w:tc>
        <w:tc>
          <w:tcPr>
            <w:vAlign w:val="center"/>
          </w:tcPr>
          <w:p w:rsidR="00000000" w:rsidDel="00000000" w:rsidP="00000000" w:rsidRDefault="00000000" w:rsidRPr="00000000" w14:paraId="000000D8">
            <w:pPr>
              <w:rPr/>
            </w:pPr>
            <w:r w:rsidDel="00000000" w:rsidR="00000000" w:rsidRPr="00000000">
              <w:rPr>
                <w:rtl w:val="0"/>
              </w:rPr>
              <w:t xml:space="preserve">Docker básico </w:t>
            </w:r>
          </w:p>
        </w:tc>
        <w:tc>
          <w:tcPr>
            <w:vAlign w:val="center"/>
          </w:tcPr>
          <w:p w:rsidR="00000000" w:rsidDel="00000000" w:rsidP="00000000" w:rsidRDefault="00000000" w:rsidRPr="00000000" w14:paraId="000000D9">
            <w:pPr>
              <w:rPr/>
            </w:pPr>
            <w:r w:rsidDel="00000000" w:rsidR="00000000" w:rsidRPr="00000000">
              <w:rPr>
                <w:rtl w:val="0"/>
              </w:rPr>
              <w:t xml:space="preserve">Portabilidad demostración </w:t>
            </w:r>
          </w:p>
        </w:tc>
        <w:tc>
          <w:tcPr>
            <w:vAlign w:val="center"/>
          </w:tcPr>
          <w:p w:rsidR="00000000" w:rsidDel="00000000" w:rsidP="00000000" w:rsidRDefault="00000000" w:rsidRPr="00000000" w14:paraId="000000DA">
            <w:pPr>
              <w:rPr/>
            </w:pPr>
            <w:r w:rsidDel="00000000" w:rsidR="00000000" w:rsidRPr="00000000">
              <w:rPr>
                <w:rtl w:val="0"/>
              </w:rPr>
              <w:t xml:space="preserve">Semana 8 </w:t>
            </w:r>
          </w:p>
        </w:tc>
      </w:tr>
    </w:tbl>
    <w:p w:rsidR="00000000" w:rsidDel="00000000" w:rsidP="00000000" w:rsidRDefault="00000000" w:rsidRPr="00000000" w14:paraId="000000DB">
      <w:pPr>
        <w:rPr/>
      </w:pPr>
      <w:r w:rsidDel="00000000" w:rsidR="00000000" w:rsidRPr="00000000">
        <w:rPr>
          <w:rtl w:val="0"/>
        </w:rPr>
        <w:t xml:space="preserve">Tabla Método SMART, elaboración propia para la validación de objetivos “Desarrollo </w:t>
      </w:r>
      <w:r w:rsidDel="00000000" w:rsidR="00000000" w:rsidRPr="00000000">
        <w:rPr>
          <w:color w:val="000000"/>
          <w:rtl w:val="0"/>
        </w:rPr>
        <w:t xml:space="preserve">de una Plataforma Full Stack para el Monitoreo en Tiempo Real de Servidores y Servicios TI: Integración de Prometheus para la Recolección de Métricas, Grafana para la Visualización, y una Arquitectura Escalable con Docker y Seguridad JWT”.</w:t>
      </w:r>
      <w:r w:rsidDel="00000000" w:rsidR="00000000" w:rsidRPr="00000000">
        <w:rPr>
          <w:rtl w:val="0"/>
        </w:rPr>
        <w:t xml:space="preserve"> </w:t>
      </w:r>
    </w:p>
    <w:p w:rsidR="00000000" w:rsidDel="00000000" w:rsidP="00000000" w:rsidRDefault="00000000" w:rsidRPr="00000000" w14:paraId="000000DC">
      <w:pPr>
        <w:spacing w:line="240" w:lineRule="auto"/>
        <w:ind w:left="0" w:firstLine="0"/>
        <w:rPr/>
        <w:sectPr>
          <w:footerReference r:id="rId12" w:type="default"/>
          <w:type w:val="nextPage"/>
          <w:pgSz w:h="11906" w:w="16838" w:orient="landscape"/>
          <w:pgMar w:bottom="1701" w:top="1701" w:left="1418" w:right="1559"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0DD">
      <w:pPr>
        <w:ind w:firstLine="284"/>
        <w:rPr>
          <w:rFonts w:ascii="Quattrocento Sans" w:cs="Quattrocento Sans" w:eastAsia="Quattrocento Sans" w:hAnsi="Quattrocento Sans"/>
          <w:b w:val="1"/>
          <w:bCs w:val="1"/>
          <w:sz w:val="18"/>
          <w:szCs w:val="18"/>
        </w:rPr>
      </w:pPr>
      <w:r w:rsidDel="00000000" w:rsidR="00000000" w:rsidRPr="00000000">
        <w:rPr>
          <w:b w:val="1"/>
          <w:bCs w:val="1"/>
          <w:rtl w:val="0"/>
        </w:rPr>
        <w:t xml:space="preserve">METODO PART </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Problema: Incumplimiento ASFI por monitoreo inadecuado de sistemas nacionales.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Enfoque: Sistema Full Stack open-source con simulación adaptada.</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Resultados: Monitoreo 5 servidores + 3 sistemas nacionales simulados, detección fallas &lt;30 minutos simulados, 2 reportes ASFI automáticos básicos, reducción costos simulada 60% vs comerciales.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Seguimiento: Métricas técnicas (disponibilidad &gt;99%, latencia &lt;200ms), métricas negocio (40 horas/mes ahorro simulado), métricas regulatorias (cumplimiento simulado Resolución 362/2021)</w:t>
      </w:r>
    </w:p>
    <w:p w:rsidR="00000000" w:rsidDel="00000000" w:rsidP="00000000" w:rsidRDefault="00000000" w:rsidRPr="00000000" w14:paraId="000000E5">
      <w:pPr>
        <w:ind w:firstLine="284"/>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0E6">
      <w:pPr>
        <w:pStyle w:val="Heading1"/>
        <w:numPr>
          <w:ilvl w:val="0"/>
          <w:numId w:val="1"/>
        </w:numPr>
        <w:ind w:left="360" w:hanging="360"/>
        <w:rPr/>
      </w:pPr>
      <w:bookmarkStart w:colFirst="0" w:colLast="0" w:name="_heading=h.pzjtm8fplat0" w:id="15"/>
      <w:bookmarkEnd w:id="15"/>
      <w:r w:rsidDel="00000000" w:rsidR="00000000" w:rsidRPr="00000000">
        <w:rPr>
          <w:rtl w:val="0"/>
        </w:rPr>
        <w:t xml:space="preserve">JUSTIFICACIÓN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ind w:firstLine="284"/>
        <w:rPr>
          <w:rFonts w:ascii="Quattrocento Sans" w:cs="Quattrocento Sans" w:eastAsia="Quattrocento Sans" w:hAnsi="Quattrocento Sans"/>
        </w:rPr>
      </w:pPr>
      <w:r w:rsidDel="00000000" w:rsidR="00000000" w:rsidRPr="00000000">
        <w:rPr>
          <w:b w:val="1"/>
          <w:bCs w:val="1"/>
          <w:color w:val="000000"/>
          <w:rtl w:val="0"/>
        </w:rPr>
        <w:t xml:space="preserve">Técnica (Arquitectura, escalabilidad, seguridad, automatización)</w:t>
      </w:r>
      <w:r w:rsidDel="00000000" w:rsidR="00000000" w:rsidRPr="00000000">
        <w:rPr>
          <w:rtl w:val="0"/>
        </w:rPr>
      </w:r>
    </w:p>
    <w:p w:rsidR="00000000" w:rsidDel="00000000" w:rsidP="00000000" w:rsidRDefault="00000000" w:rsidRPr="00000000" w14:paraId="000000E9">
      <w:pPr>
        <w:ind w:firstLine="284"/>
        <w:rPr>
          <w:color w:val="000000"/>
        </w:rPr>
      </w:pPr>
      <w:r w:rsidDel="00000000" w:rsidR="00000000" w:rsidRPr="00000000">
        <w:rPr>
          <w:color w:val="000000"/>
          <w:rtl w:val="0"/>
        </w:rPr>
        <w:t xml:space="preserve">La solución implementa arquitectura moderna de microservicios con separación clara de responsabilidades: React para presentación, Node.js para lógica de negocio, Prometheus para métricas, y Grafana para visualización. Escalabilidad diseñada para crecimiento a 50+ servidores en fase de maestría. Seguridad básica con HTTPS, autenticación y logs de auditoría. Automatización completa de reportes ASFI básicos y alertas por email. Portabilidad garantizada mediante Docker para despliegue en cualquier infraestructura.</w:t>
      </w:r>
    </w:p>
    <w:p w:rsidR="00000000" w:rsidDel="00000000" w:rsidP="00000000" w:rsidRDefault="00000000" w:rsidRPr="00000000" w14:paraId="000000EA">
      <w:pPr>
        <w:ind w:firstLine="284"/>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B">
      <w:pPr>
        <w:ind w:firstLine="284"/>
        <w:rPr>
          <w:rFonts w:ascii="Quattrocento Sans" w:cs="Quattrocento Sans" w:eastAsia="Quattrocento Sans" w:hAnsi="Quattrocento Sans"/>
        </w:rPr>
      </w:pPr>
      <w:r w:rsidDel="00000000" w:rsidR="00000000" w:rsidRPr="00000000">
        <w:rPr>
          <w:b w:val="1"/>
          <w:bCs w:val="1"/>
          <w:color w:val="000000"/>
          <w:rtl w:val="0"/>
        </w:rPr>
        <w:t xml:space="preserve">Institucional / empresarial</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EC">
      <w:pPr>
        <w:ind w:firstLine="284"/>
        <w:rPr>
          <w:color w:val="000000"/>
        </w:rPr>
      </w:pPr>
      <w:r w:rsidDel="00000000" w:rsidR="00000000" w:rsidRPr="00000000">
        <w:rPr>
          <w:color w:val="000000"/>
          <w:rtl w:val="0"/>
        </w:rPr>
        <w:t xml:space="preserve">Para instituciones financieras bolivianas medianas representa reducción de costos de Bs 1.2M a Bs 0 (académico) / Bs 480k estimado (implementación real). Cumplimiento regulatorio proactivo con Resolución ASFI 362/2021 evitando multas promedio de Bs 1.8M anuales (ASFI, 2023). Mejora competitividad mediante disponibilidad mejorada de servicios digitales. Optimización de recursos humanos con liberación de 40+ horas mensuales dedicadas a reportes manuales.</w:t>
      </w:r>
    </w:p>
    <w:p w:rsidR="00000000" w:rsidDel="00000000" w:rsidP="00000000" w:rsidRDefault="00000000" w:rsidRPr="00000000" w14:paraId="000000ED">
      <w:pPr>
        <w:ind w:firstLine="284"/>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EE">
      <w:pPr>
        <w:ind w:firstLine="284"/>
        <w:rPr>
          <w:rFonts w:ascii="Quattrocento Sans" w:cs="Quattrocento Sans" w:eastAsia="Quattrocento Sans" w:hAnsi="Quattrocento Sans"/>
        </w:rPr>
      </w:pPr>
      <w:r w:rsidDel="00000000" w:rsidR="00000000" w:rsidRPr="00000000">
        <w:rPr>
          <w:b w:val="1"/>
          <w:bCs w:val="1"/>
          <w:color w:val="000000"/>
          <w:rtl w:val="0"/>
        </w:rPr>
        <w:t xml:space="preserve">Académica (Aporte a la formación profesional del FSD)</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EF">
      <w:pPr>
        <w:ind w:firstLine="284"/>
        <w:rPr>
          <w:color w:val="000000"/>
        </w:rPr>
      </w:pPr>
      <w:r w:rsidDel="00000000" w:rsidR="00000000" w:rsidRPr="00000000">
        <w:rPr>
          <w:color w:val="000000"/>
          <w:rtl w:val="0"/>
        </w:rPr>
        <w:t xml:space="preserve">Desarrollo de competencias Full Stack completas: Frontend (React con hooks, estado, componentes), Backend (Node.js con Express, APIs REST, autenticación), DevOps (Docker, contenedores, despliegue), y dominio de sector (sistemas financieros, regulación ASFI, sistemas nacionales SPI/ATC/Linkser). Metodología ágil con desarrollo incremental en 8 sprints semanales. Documentación profesional con manuales técnicos y de usuario.</w:t>
      </w:r>
    </w:p>
    <w:p w:rsidR="00000000" w:rsidDel="00000000" w:rsidP="00000000" w:rsidRDefault="00000000" w:rsidRPr="00000000" w14:paraId="000000F0">
      <w:pPr>
        <w:ind w:firstLine="284"/>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F1">
      <w:pPr>
        <w:ind w:firstLine="284"/>
        <w:rPr>
          <w:rFonts w:ascii="Quattrocento Sans" w:cs="Quattrocento Sans" w:eastAsia="Quattrocento Sans" w:hAnsi="Quattrocento Sans"/>
        </w:rPr>
      </w:pPr>
      <w:r w:rsidDel="00000000" w:rsidR="00000000" w:rsidRPr="00000000">
        <w:rPr>
          <w:b w:val="1"/>
          <w:bCs w:val="1"/>
          <w:color w:val="000000"/>
          <w:rtl w:val="0"/>
        </w:rPr>
        <w:t xml:space="preserve">Metodológica (aporte a la metodología establecida en el proyecto)</w:t>
      </w:r>
      <w:r w:rsidDel="00000000" w:rsidR="00000000" w:rsidRPr="00000000">
        <w:rPr>
          <w:rtl w:val="0"/>
        </w:rPr>
      </w:r>
    </w:p>
    <w:p w:rsidR="00000000" w:rsidDel="00000000" w:rsidP="00000000" w:rsidRDefault="00000000" w:rsidRPr="00000000" w14:paraId="000000F2">
      <w:pPr>
        <w:ind w:firstLine="284"/>
        <w:rPr>
          <w:color w:val="000000"/>
        </w:rPr>
      </w:pPr>
      <w:r w:rsidDel="00000000" w:rsidR="00000000" w:rsidRPr="00000000">
        <w:rPr>
          <w:color w:val="000000"/>
          <w:rtl w:val="0"/>
        </w:rPr>
        <w:t xml:space="preserve">Desarrollo de MVP validado con Producto Mínimo Viable funcional en 2 meses siguiendo principios Lean Startup. </w:t>
      </w:r>
    </w:p>
    <w:p w:rsidR="00000000" w:rsidDel="00000000" w:rsidP="00000000" w:rsidRDefault="00000000" w:rsidRPr="00000000" w14:paraId="000000F3">
      <w:pPr>
        <w:ind w:firstLine="284"/>
        <w:rPr>
          <w:color w:val="000000"/>
        </w:rPr>
      </w:pPr>
      <w:r w:rsidDel="00000000" w:rsidR="00000000" w:rsidRPr="00000000">
        <w:rPr>
          <w:rtl w:val="0"/>
        </w:rPr>
      </w:r>
    </w:p>
    <w:p w:rsidR="00000000" w:rsidDel="00000000" w:rsidP="00000000" w:rsidRDefault="00000000" w:rsidRPr="00000000" w14:paraId="000000F4">
      <w:pPr>
        <w:ind w:firstLine="284"/>
        <w:rPr>
          <w:rFonts w:ascii="Quattrocento Sans" w:cs="Quattrocento Sans" w:eastAsia="Quattrocento Sans" w:hAnsi="Quattrocento Sans"/>
        </w:rPr>
      </w:pPr>
      <w:r w:rsidDel="00000000" w:rsidR="00000000" w:rsidRPr="00000000">
        <w:rPr>
          <w:color w:val="000000"/>
          <w:rtl w:val="0"/>
        </w:rPr>
        <w:t xml:space="preserve">Desarrollo mediante iteraciones rápidas con 8 sprints de 1 semana cada uno. Entregables concretos por sprint: código funcional, documentación incremental, demostraciones parciales. Validación continua con pruebas funcionales automatizadas y verificación de cumplimiento de requisitos ASFI básicos.</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29kc36oldquo" w:id="16"/>
      <w:bookmarkEnd w:id="1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Y DELIMITACIÓN </w:t>
      </w:r>
      <w:r w:rsidDel="00000000" w:rsidR="00000000" w:rsidRPr="00000000">
        <w:rPr>
          <w:rtl w:val="0"/>
        </w:rPr>
      </w:r>
    </w:p>
    <w:p w:rsidR="00000000" w:rsidDel="00000000" w:rsidP="00000000" w:rsidRDefault="00000000" w:rsidRPr="00000000" w14:paraId="000000F7">
      <w:pPr>
        <w:pStyle w:val="Heading2"/>
        <w:ind w:left="576" w:hanging="576"/>
        <w:rPr>
          <w:b w:val="1"/>
          <w:bCs w:val="1"/>
          <w:color w:val="000000"/>
          <w:sz w:val="27"/>
          <w:szCs w:val="27"/>
        </w:rPr>
      </w:pPr>
      <w:r w:rsidDel="00000000" w:rsidR="00000000" w:rsidRPr="00000000">
        <w:rPr>
          <w:rtl w:val="0"/>
        </w:rPr>
      </w:r>
    </w:p>
    <w:p w:rsidR="00000000" w:rsidDel="00000000" w:rsidP="00000000" w:rsidRDefault="00000000" w:rsidRPr="00000000" w14:paraId="000000F8">
      <w:pPr>
        <w:pStyle w:val="Heading2"/>
        <w:numPr>
          <w:ilvl w:val="1"/>
          <w:numId w:val="1"/>
        </w:numPr>
        <w:ind w:left="792" w:hanging="432"/>
        <w:rPr/>
      </w:pPr>
      <w:bookmarkStart w:colFirst="0" w:colLast="0" w:name="_heading=h.fze2ckvhoonm" w:id="17"/>
      <w:bookmarkEnd w:id="17"/>
      <w:r w:rsidDel="00000000" w:rsidR="00000000" w:rsidRPr="00000000">
        <w:rPr>
          <w:rtl w:val="0"/>
        </w:rPr>
        <w:t xml:space="preserve">Alcance SI SE HACE </w:t>
      </w:r>
    </w:p>
    <w:p w:rsidR="00000000" w:rsidDel="00000000" w:rsidP="00000000" w:rsidRDefault="00000000" w:rsidRPr="00000000" w14:paraId="000000F9">
      <w:pPr>
        <w:ind w:left="360" w:firstLine="0"/>
        <w:rPr>
          <w:b w:val="1"/>
          <w:bCs w:val="1"/>
          <w:color w:val="000000"/>
        </w:rPr>
      </w:pPr>
      <w:r w:rsidDel="00000000" w:rsidR="00000000" w:rsidRPr="00000000">
        <w:rPr>
          <w:rtl w:val="0"/>
        </w:rPr>
      </w:r>
    </w:p>
    <w:p w:rsidR="00000000" w:rsidDel="00000000" w:rsidP="00000000" w:rsidRDefault="00000000" w:rsidRPr="00000000" w14:paraId="000000FA">
      <w:pPr>
        <w:ind w:left="360" w:firstLine="0"/>
        <w:rPr>
          <w:rFonts w:ascii="Quattrocento Sans" w:cs="Quattrocento Sans" w:eastAsia="Quattrocento Sans" w:hAnsi="Quattrocento Sans"/>
          <w:sz w:val="18"/>
          <w:szCs w:val="18"/>
        </w:rPr>
      </w:pPr>
      <w:r w:rsidDel="00000000" w:rsidR="00000000" w:rsidRPr="00000000">
        <w:rPr>
          <w:b w:val="1"/>
          <w:bCs w:val="1"/>
          <w:color w:val="000000"/>
          <w:rtl w:val="0"/>
        </w:rPr>
        <w:t xml:space="preserve">Usuarios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FB">
      <w:pPr>
        <w:ind w:left="360" w:firstLine="0"/>
        <w:rPr>
          <w:rFonts w:ascii="Times New Roman" w:cs="Times New Roman" w:eastAsia="Times New Roman" w:hAnsi="Times New Roman"/>
        </w:rPr>
      </w:pPr>
      <w:r w:rsidDel="00000000" w:rsidR="00000000" w:rsidRPr="00000000">
        <w:rPr>
          <w:color w:val="000000"/>
          <w:rtl w:val="0"/>
        </w:rPr>
        <w:t xml:space="preserve">1 rol administrativo básico (admin) con autenticación simple usuario/contraseña</w:t>
      </w:r>
      <w:r w:rsidDel="00000000" w:rsidR="00000000" w:rsidRPr="00000000">
        <w:rPr>
          <w:rtl w:val="0"/>
        </w:rPr>
      </w:r>
    </w:p>
    <w:p w:rsidR="00000000" w:rsidDel="00000000" w:rsidP="00000000" w:rsidRDefault="00000000" w:rsidRPr="00000000" w14:paraId="000000FC">
      <w:pPr>
        <w:ind w:left="360" w:firstLine="0"/>
        <w:rPr>
          <w:color w:val="000000"/>
        </w:rPr>
      </w:pPr>
      <w:r w:rsidDel="00000000" w:rsidR="00000000" w:rsidRPr="00000000">
        <w:rPr>
          <w:rtl w:val="0"/>
        </w:rPr>
      </w:r>
    </w:p>
    <w:p w:rsidR="00000000" w:rsidDel="00000000" w:rsidP="00000000" w:rsidRDefault="00000000" w:rsidRPr="00000000" w14:paraId="000000FD">
      <w:pPr>
        <w:ind w:left="360" w:firstLine="0"/>
        <w:rPr/>
      </w:pPr>
      <w:r w:rsidDel="00000000" w:rsidR="00000000" w:rsidRPr="00000000">
        <w:rPr>
          <w:color w:val="000000"/>
          <w:rtl w:val="0"/>
        </w:rPr>
        <w:t xml:space="preserve">Sin gestión de múltiples usuarios, roles complejos o permisos granularizados</w:t>
      </w:r>
      <w:r w:rsidDel="00000000" w:rsidR="00000000" w:rsidRPr="00000000">
        <w:rPr>
          <w:rtl w:val="0"/>
        </w:rPr>
      </w:r>
    </w:p>
    <w:p w:rsidR="00000000" w:rsidDel="00000000" w:rsidP="00000000" w:rsidRDefault="00000000" w:rsidRPr="00000000" w14:paraId="000000FE">
      <w:pPr>
        <w:ind w:left="360" w:firstLine="0"/>
        <w:rPr>
          <w:color w:val="000000"/>
        </w:rPr>
      </w:pPr>
      <w:r w:rsidDel="00000000" w:rsidR="00000000" w:rsidRPr="00000000">
        <w:rPr>
          <w:rtl w:val="0"/>
        </w:rPr>
      </w:r>
    </w:p>
    <w:p w:rsidR="00000000" w:rsidDel="00000000" w:rsidP="00000000" w:rsidRDefault="00000000" w:rsidRPr="00000000" w14:paraId="000000FF">
      <w:pPr>
        <w:ind w:left="360" w:firstLine="0"/>
        <w:rPr/>
      </w:pPr>
      <w:r w:rsidDel="00000000" w:rsidR="00000000" w:rsidRPr="00000000">
        <w:rPr>
          <w:color w:val="000000"/>
          <w:rtl w:val="0"/>
        </w:rPr>
        <w:t xml:space="preserve">Sin recuperación de contraseña automatizada o autenticación multifactor </w:t>
      </w:r>
      <w:r w:rsidDel="00000000" w:rsidR="00000000" w:rsidRPr="00000000">
        <w:rPr>
          <w:rtl w:val="0"/>
        </w:rPr>
      </w:r>
    </w:p>
    <w:p w:rsidR="00000000" w:rsidDel="00000000" w:rsidP="00000000" w:rsidRDefault="00000000" w:rsidRPr="00000000" w14:paraId="00000100">
      <w:pPr>
        <w:ind w:left="360" w:firstLine="0"/>
        <w:rPr>
          <w:b w:val="1"/>
          <w:bCs w:val="1"/>
          <w:color w:val="000000"/>
        </w:rPr>
      </w:pPr>
      <w:r w:rsidDel="00000000" w:rsidR="00000000" w:rsidRPr="00000000">
        <w:rPr>
          <w:rtl w:val="0"/>
        </w:rPr>
      </w:r>
    </w:p>
    <w:p w:rsidR="00000000" w:rsidDel="00000000" w:rsidP="00000000" w:rsidRDefault="00000000" w:rsidRPr="00000000" w14:paraId="00000101">
      <w:pPr>
        <w:ind w:left="360" w:firstLine="0"/>
        <w:rPr>
          <w:rFonts w:ascii="Quattrocento Sans" w:cs="Quattrocento Sans" w:eastAsia="Quattrocento Sans" w:hAnsi="Quattrocento Sans"/>
          <w:sz w:val="18"/>
          <w:szCs w:val="18"/>
        </w:rPr>
      </w:pPr>
      <w:r w:rsidDel="00000000" w:rsidR="00000000" w:rsidRPr="00000000">
        <w:rPr>
          <w:b w:val="1"/>
          <w:bCs w:val="1"/>
          <w:color w:val="000000"/>
          <w:rtl w:val="0"/>
        </w:rPr>
        <w:t xml:space="preserve">Seguridad</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02">
      <w:pPr>
        <w:ind w:left="360" w:firstLine="0"/>
        <w:rPr>
          <w:color w:val="000000"/>
        </w:rPr>
      </w:pPr>
      <w:r w:rsidDel="00000000" w:rsidR="00000000" w:rsidRPr="00000000">
        <w:rPr>
          <w:rtl w:val="0"/>
        </w:rPr>
      </w:r>
    </w:p>
    <w:p w:rsidR="00000000" w:rsidDel="00000000" w:rsidP="00000000" w:rsidRDefault="00000000" w:rsidRPr="00000000" w14:paraId="00000103">
      <w:pPr>
        <w:ind w:left="360" w:firstLine="0"/>
        <w:rPr>
          <w:rFonts w:ascii="Times New Roman" w:cs="Times New Roman" w:eastAsia="Times New Roman" w:hAnsi="Times New Roman"/>
        </w:rPr>
      </w:pPr>
      <w:r w:rsidDel="00000000" w:rsidR="00000000" w:rsidRPr="00000000">
        <w:rPr>
          <w:color w:val="000000"/>
          <w:rtl w:val="0"/>
        </w:rPr>
        <w:t xml:space="preserve">HTTPS básico para comunicación cliente-servidor.</w:t>
      </w:r>
      <w:r w:rsidDel="00000000" w:rsidR="00000000" w:rsidRPr="00000000">
        <w:rPr>
          <w:rtl w:val="0"/>
        </w:rPr>
      </w:r>
    </w:p>
    <w:p w:rsidR="00000000" w:rsidDel="00000000" w:rsidP="00000000" w:rsidRDefault="00000000" w:rsidRPr="00000000" w14:paraId="00000104">
      <w:pPr>
        <w:ind w:left="360" w:firstLine="0"/>
        <w:rPr>
          <w:color w:val="000000"/>
        </w:rPr>
      </w:pPr>
      <w:r w:rsidDel="00000000" w:rsidR="00000000" w:rsidRPr="00000000">
        <w:rPr>
          <w:rtl w:val="0"/>
        </w:rPr>
      </w:r>
    </w:p>
    <w:p w:rsidR="00000000" w:rsidDel="00000000" w:rsidP="00000000" w:rsidRDefault="00000000" w:rsidRPr="00000000" w14:paraId="00000105">
      <w:pPr>
        <w:ind w:left="360" w:firstLine="0"/>
        <w:rPr>
          <w:color w:val="000000"/>
        </w:rPr>
      </w:pPr>
      <w:r w:rsidDel="00000000" w:rsidR="00000000" w:rsidRPr="00000000">
        <w:rPr>
          <w:color w:val="000000"/>
          <w:rtl w:val="0"/>
        </w:rPr>
        <w:t xml:space="preserve">Autenticación simple con usuario y contraseña en texto plano (para demostración).</w:t>
      </w:r>
    </w:p>
    <w:p w:rsidR="00000000" w:rsidDel="00000000" w:rsidP="00000000" w:rsidRDefault="00000000" w:rsidRPr="00000000" w14:paraId="00000106">
      <w:pPr>
        <w:ind w:left="360" w:firstLine="0"/>
        <w:rPr/>
      </w:pPr>
      <w:r w:rsidDel="00000000" w:rsidR="00000000" w:rsidRPr="00000000">
        <w:rPr>
          <w:rtl w:val="0"/>
        </w:rPr>
      </w:r>
    </w:p>
    <w:p w:rsidR="00000000" w:rsidDel="00000000" w:rsidP="00000000" w:rsidRDefault="00000000" w:rsidRPr="00000000" w14:paraId="00000107">
      <w:pPr>
        <w:ind w:left="360" w:firstLine="0"/>
        <w:rPr>
          <w:color w:val="000000"/>
        </w:rPr>
      </w:pPr>
      <w:r w:rsidDel="00000000" w:rsidR="00000000" w:rsidRPr="00000000">
        <w:rPr>
          <w:color w:val="000000"/>
          <w:rtl w:val="0"/>
        </w:rPr>
        <w:t xml:space="preserve">Logs de acceso básicos en archivo de texto.</w:t>
      </w:r>
    </w:p>
    <w:p w:rsidR="00000000" w:rsidDel="00000000" w:rsidP="00000000" w:rsidRDefault="00000000" w:rsidRPr="00000000" w14:paraId="00000108">
      <w:pPr>
        <w:ind w:left="360" w:firstLine="0"/>
        <w:rPr/>
      </w:pPr>
      <w:r w:rsidDel="00000000" w:rsidR="00000000" w:rsidRPr="00000000">
        <w:rPr>
          <w:rtl w:val="0"/>
        </w:rPr>
      </w:r>
    </w:p>
    <w:p w:rsidR="00000000" w:rsidDel="00000000" w:rsidP="00000000" w:rsidRDefault="00000000" w:rsidRPr="00000000" w14:paraId="00000109">
      <w:pPr>
        <w:ind w:left="360" w:firstLine="0"/>
        <w:rPr>
          <w:color w:val="000000"/>
        </w:rPr>
      </w:pPr>
      <w:r w:rsidDel="00000000" w:rsidR="00000000" w:rsidRPr="00000000">
        <w:rPr>
          <w:color w:val="000000"/>
          <w:rtl w:val="0"/>
        </w:rPr>
        <w:t xml:space="preserve">Sin cifrado avanzado de datos en reposo o tránsito.</w:t>
      </w:r>
    </w:p>
    <w:p w:rsidR="00000000" w:rsidDel="00000000" w:rsidP="00000000" w:rsidRDefault="00000000" w:rsidRPr="00000000" w14:paraId="0000010A">
      <w:pPr>
        <w:ind w:left="360" w:firstLine="0"/>
        <w:rPr/>
      </w:pPr>
      <w:r w:rsidDel="00000000" w:rsidR="00000000" w:rsidRPr="00000000">
        <w:rPr>
          <w:rtl w:val="0"/>
        </w:rPr>
      </w:r>
    </w:p>
    <w:p w:rsidR="00000000" w:rsidDel="00000000" w:rsidP="00000000" w:rsidRDefault="00000000" w:rsidRPr="00000000" w14:paraId="0000010B">
      <w:pPr>
        <w:ind w:left="360" w:firstLine="0"/>
        <w:rPr>
          <w:color w:val="000000"/>
        </w:rPr>
      </w:pPr>
      <w:r w:rsidDel="00000000" w:rsidR="00000000" w:rsidRPr="00000000">
        <w:rPr>
          <w:color w:val="000000"/>
          <w:rtl w:val="0"/>
        </w:rPr>
        <w:t xml:space="preserve">Sin certificados digitales, tokens JWT avanzados o OAuth.</w:t>
      </w:r>
    </w:p>
    <w:p w:rsidR="00000000" w:rsidDel="00000000" w:rsidP="00000000" w:rsidRDefault="00000000" w:rsidRPr="00000000" w14:paraId="0000010C">
      <w:pPr>
        <w:ind w:left="360" w:firstLine="0"/>
        <w:rPr/>
      </w:pPr>
      <w:r w:rsidDel="00000000" w:rsidR="00000000" w:rsidRPr="00000000">
        <w:rPr>
          <w:rtl w:val="0"/>
        </w:rPr>
      </w:r>
    </w:p>
    <w:p w:rsidR="00000000" w:rsidDel="00000000" w:rsidP="00000000" w:rsidRDefault="00000000" w:rsidRPr="00000000" w14:paraId="0000010D">
      <w:pPr>
        <w:ind w:left="360" w:firstLine="0"/>
        <w:rPr>
          <w:rFonts w:ascii="Quattrocento Sans" w:cs="Quattrocento Sans" w:eastAsia="Quattrocento Sans" w:hAnsi="Quattrocento Sans"/>
          <w:sz w:val="18"/>
          <w:szCs w:val="18"/>
        </w:rPr>
      </w:pPr>
      <w:r w:rsidDel="00000000" w:rsidR="00000000" w:rsidRPr="00000000">
        <w:rPr>
          <w:b w:val="1"/>
          <w:bCs w:val="1"/>
          <w:color w:val="000000"/>
          <w:rtl w:val="0"/>
        </w:rPr>
        <w:t xml:space="preserve">Core del negocio</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0E">
      <w:pPr>
        <w:ind w:left="360" w:firstLine="0"/>
        <w:rPr>
          <w:color w:val="000000"/>
        </w:rPr>
      </w:pPr>
      <w:r w:rsidDel="00000000" w:rsidR="00000000" w:rsidRPr="00000000">
        <w:rPr>
          <w:color w:val="000000"/>
          <w:rtl w:val="0"/>
        </w:rPr>
        <w:t xml:space="preserve">Monitoreo de 5 servidores simulados: web, base datos, API, autenticación, pagos</w:t>
      </w:r>
    </w:p>
    <w:p w:rsidR="00000000" w:rsidDel="00000000" w:rsidP="00000000" w:rsidRDefault="00000000" w:rsidRPr="00000000" w14:paraId="0000010F">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ind w:left="360" w:firstLine="0"/>
        <w:rPr>
          <w:color w:val="000000"/>
        </w:rPr>
      </w:pPr>
      <w:r w:rsidDel="00000000" w:rsidR="00000000" w:rsidRPr="00000000">
        <w:rPr>
          <w:color w:val="000000"/>
          <w:rtl w:val="0"/>
        </w:rPr>
        <w:t xml:space="preserve">3 métricas por servidor simuladas: CPU (&lt;80%), RAM (&lt;85%), disponibilidad (ping)</w:t>
      </w:r>
    </w:p>
    <w:p w:rsidR="00000000" w:rsidDel="00000000" w:rsidP="00000000" w:rsidRDefault="00000000" w:rsidRPr="00000000" w14:paraId="00000111">
      <w:pPr>
        <w:ind w:left="360" w:firstLine="0"/>
        <w:rPr/>
      </w:pPr>
      <w:r w:rsidDel="00000000" w:rsidR="00000000" w:rsidRPr="00000000">
        <w:rPr>
          <w:rtl w:val="0"/>
        </w:rPr>
      </w:r>
    </w:p>
    <w:p w:rsidR="00000000" w:rsidDel="00000000" w:rsidP="00000000" w:rsidRDefault="00000000" w:rsidRPr="00000000" w14:paraId="00000112">
      <w:pPr>
        <w:ind w:left="360" w:firstLine="0"/>
        <w:rPr/>
      </w:pPr>
      <w:r w:rsidDel="00000000" w:rsidR="00000000" w:rsidRPr="00000000">
        <w:rPr>
          <w:color w:val="000000"/>
          <w:rtl w:val="0"/>
        </w:rPr>
        <w:t xml:space="preserve">Alertas por email básicas cuando métricas superan umbrales predefinidos</w:t>
      </w:r>
      <w:r w:rsidDel="00000000" w:rsidR="00000000" w:rsidRPr="00000000">
        <w:rPr>
          <w:rtl w:val="0"/>
        </w:rPr>
      </w:r>
    </w:p>
    <w:p w:rsidR="00000000" w:rsidDel="00000000" w:rsidP="00000000" w:rsidRDefault="00000000" w:rsidRPr="00000000" w14:paraId="00000113">
      <w:pPr>
        <w:ind w:left="360" w:firstLine="0"/>
        <w:rPr>
          <w:color w:val="000000"/>
        </w:rPr>
      </w:pPr>
      <w:r w:rsidDel="00000000" w:rsidR="00000000" w:rsidRPr="00000000">
        <w:rPr>
          <w:rtl w:val="0"/>
        </w:rPr>
      </w:r>
    </w:p>
    <w:p w:rsidR="00000000" w:rsidDel="00000000" w:rsidP="00000000" w:rsidRDefault="00000000" w:rsidRPr="00000000" w14:paraId="00000114">
      <w:pPr>
        <w:ind w:left="360" w:firstLine="0"/>
        <w:rPr/>
      </w:pPr>
      <w:r w:rsidDel="00000000" w:rsidR="00000000" w:rsidRPr="00000000">
        <w:rPr>
          <w:color w:val="000000"/>
          <w:rtl w:val="0"/>
        </w:rPr>
        <w:t xml:space="preserve">Dashboard estado general con semáforo rojo/verde/amarillo</w:t>
      </w:r>
      <w:r w:rsidDel="00000000" w:rsidR="00000000" w:rsidRPr="00000000">
        <w:rPr>
          <w:rtl w:val="0"/>
        </w:rPr>
      </w:r>
    </w:p>
    <w:p w:rsidR="00000000" w:rsidDel="00000000" w:rsidP="00000000" w:rsidRDefault="00000000" w:rsidRPr="00000000" w14:paraId="00000115">
      <w:pPr>
        <w:ind w:left="360" w:firstLine="0"/>
        <w:rPr>
          <w:color w:val="000000"/>
        </w:rPr>
      </w:pPr>
      <w:r w:rsidDel="00000000" w:rsidR="00000000" w:rsidRPr="00000000">
        <w:rPr>
          <w:rtl w:val="0"/>
        </w:rPr>
      </w:r>
    </w:p>
    <w:p w:rsidR="00000000" w:rsidDel="00000000" w:rsidP="00000000" w:rsidRDefault="00000000" w:rsidRPr="00000000" w14:paraId="00000116">
      <w:pPr>
        <w:ind w:left="360" w:firstLine="0"/>
        <w:rPr/>
      </w:pPr>
      <w:r w:rsidDel="00000000" w:rsidR="00000000" w:rsidRPr="00000000">
        <w:rPr>
          <w:color w:val="000000"/>
          <w:rtl w:val="0"/>
        </w:rPr>
        <w:t xml:space="preserve">Simulación de 3 sistemas nacionales: SPI (transferencias), ATC (tarjetas), Linkser (pagos electrónicos)</w:t>
      </w:r>
      <w:r w:rsidDel="00000000" w:rsidR="00000000" w:rsidRPr="00000000">
        <w:rPr>
          <w:rtl w:val="0"/>
        </w:rPr>
      </w:r>
    </w:p>
    <w:p w:rsidR="00000000" w:rsidDel="00000000" w:rsidP="00000000" w:rsidRDefault="00000000" w:rsidRPr="00000000" w14:paraId="00000117">
      <w:pPr>
        <w:ind w:left="360" w:firstLine="0"/>
        <w:rPr>
          <w:b w:val="1"/>
          <w:bCs w:val="1"/>
          <w:color w:val="000000"/>
        </w:rPr>
      </w:pPr>
      <w:r w:rsidDel="00000000" w:rsidR="00000000" w:rsidRPr="00000000">
        <w:rPr>
          <w:rtl w:val="0"/>
        </w:rPr>
      </w:r>
    </w:p>
    <w:p w:rsidR="00000000" w:rsidDel="00000000" w:rsidP="00000000" w:rsidRDefault="00000000" w:rsidRPr="00000000" w14:paraId="00000118">
      <w:pPr>
        <w:ind w:left="360" w:firstLine="0"/>
        <w:rPr>
          <w:b w:val="1"/>
          <w:bCs w:val="1"/>
          <w:color w:val="000000"/>
        </w:rPr>
      </w:pPr>
      <w:r w:rsidDel="00000000" w:rsidR="00000000" w:rsidRPr="00000000">
        <w:rPr>
          <w:b w:val="1"/>
          <w:bCs w:val="1"/>
          <w:color w:val="000000"/>
          <w:rtl w:val="0"/>
        </w:rPr>
        <w:t xml:space="preserve">Reportes</w:t>
      </w:r>
    </w:p>
    <w:p w:rsidR="00000000" w:rsidDel="00000000" w:rsidP="00000000" w:rsidRDefault="00000000" w:rsidRPr="00000000" w14:paraId="00000119">
      <w:pPr>
        <w:ind w:left="36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1A">
      <w:pPr>
        <w:ind w:left="360" w:firstLine="0"/>
        <w:rPr>
          <w:color w:val="000000"/>
        </w:rPr>
      </w:pPr>
      <w:r w:rsidDel="00000000" w:rsidR="00000000" w:rsidRPr="00000000">
        <w:rPr>
          <w:color w:val="000000"/>
          <w:rtl w:val="0"/>
        </w:rPr>
        <w:t xml:space="preserve">2 reportes ASFI básicos en formato PDF:</w:t>
      </w:r>
    </w:p>
    <w:p w:rsidR="00000000" w:rsidDel="00000000" w:rsidP="00000000" w:rsidRDefault="00000000" w:rsidRPr="00000000" w14:paraId="0000011B">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ind w:left="360" w:firstLine="0"/>
        <w:rPr/>
      </w:pPr>
      <w:r w:rsidDel="00000000" w:rsidR="00000000" w:rsidRPr="00000000">
        <w:rPr>
          <w:color w:val="000000"/>
          <w:rtl w:val="0"/>
        </w:rPr>
        <w:t xml:space="preserve">Reporte diario disponibilidad sistemas (formato básico ASFI)</w:t>
      </w:r>
      <w:r w:rsidDel="00000000" w:rsidR="00000000" w:rsidRPr="00000000">
        <w:rPr>
          <w:rtl w:val="0"/>
        </w:rPr>
      </w:r>
    </w:p>
    <w:p w:rsidR="00000000" w:rsidDel="00000000" w:rsidP="00000000" w:rsidRDefault="00000000" w:rsidRPr="00000000" w14:paraId="0000011D">
      <w:pPr>
        <w:ind w:left="360" w:firstLine="0"/>
        <w:rPr>
          <w:color w:val="000000"/>
        </w:rPr>
      </w:pPr>
      <w:r w:rsidDel="00000000" w:rsidR="00000000" w:rsidRPr="00000000">
        <w:rPr>
          <w:rtl w:val="0"/>
        </w:rPr>
      </w:r>
    </w:p>
    <w:p w:rsidR="00000000" w:rsidDel="00000000" w:rsidP="00000000" w:rsidRDefault="00000000" w:rsidRPr="00000000" w14:paraId="0000011E">
      <w:pPr>
        <w:ind w:left="360" w:firstLine="0"/>
        <w:rPr/>
      </w:pPr>
      <w:r w:rsidDel="00000000" w:rsidR="00000000" w:rsidRPr="00000000">
        <w:rPr>
          <w:color w:val="000000"/>
          <w:rtl w:val="0"/>
        </w:rPr>
        <w:t xml:space="preserve">Reporte semanal incidentes y alertas (formato básico ASFI)</w:t>
      </w:r>
      <w:r w:rsidDel="00000000" w:rsidR="00000000" w:rsidRPr="00000000">
        <w:rPr>
          <w:rtl w:val="0"/>
        </w:rPr>
      </w:r>
    </w:p>
    <w:p w:rsidR="00000000" w:rsidDel="00000000" w:rsidP="00000000" w:rsidRDefault="00000000" w:rsidRPr="00000000" w14:paraId="0000011F">
      <w:pPr>
        <w:ind w:left="360" w:firstLine="0"/>
        <w:rPr>
          <w:color w:val="000000"/>
        </w:rPr>
      </w:pPr>
      <w:r w:rsidDel="00000000" w:rsidR="00000000" w:rsidRPr="00000000">
        <w:rPr>
          <w:rtl w:val="0"/>
        </w:rPr>
      </w:r>
    </w:p>
    <w:p w:rsidR="00000000" w:rsidDel="00000000" w:rsidP="00000000" w:rsidRDefault="00000000" w:rsidRPr="00000000" w14:paraId="00000120">
      <w:pPr>
        <w:ind w:left="360" w:firstLine="0"/>
        <w:rPr/>
      </w:pPr>
      <w:r w:rsidDel="00000000" w:rsidR="00000000" w:rsidRPr="00000000">
        <w:rPr>
          <w:color w:val="000000"/>
          <w:rtl w:val="0"/>
        </w:rPr>
        <w:t xml:space="preserve">Generación automática mediante botón en interfaz</w:t>
      </w:r>
      <w:r w:rsidDel="00000000" w:rsidR="00000000" w:rsidRPr="00000000">
        <w:rPr>
          <w:rtl w:val="0"/>
        </w:rPr>
      </w:r>
    </w:p>
    <w:p w:rsidR="00000000" w:rsidDel="00000000" w:rsidP="00000000" w:rsidRDefault="00000000" w:rsidRPr="00000000" w14:paraId="00000121">
      <w:pPr>
        <w:ind w:left="360" w:firstLine="0"/>
        <w:rPr>
          <w:color w:val="000000"/>
        </w:rPr>
      </w:pPr>
      <w:r w:rsidDel="00000000" w:rsidR="00000000" w:rsidRPr="00000000">
        <w:rPr>
          <w:rtl w:val="0"/>
        </w:rPr>
      </w:r>
    </w:p>
    <w:p w:rsidR="00000000" w:rsidDel="00000000" w:rsidP="00000000" w:rsidRDefault="00000000" w:rsidRPr="00000000" w14:paraId="00000122">
      <w:pPr>
        <w:ind w:left="360" w:firstLine="0"/>
        <w:rPr>
          <w:color w:val="000000"/>
        </w:rPr>
      </w:pPr>
      <w:r w:rsidDel="00000000" w:rsidR="00000000" w:rsidRPr="00000000">
        <w:rPr>
          <w:color w:val="000000"/>
          <w:rtl w:val="0"/>
        </w:rPr>
        <w:t xml:space="preserve">Envío simulado por email con archivo adjunto</w:t>
      </w:r>
    </w:p>
    <w:p w:rsidR="00000000" w:rsidDel="00000000" w:rsidP="00000000" w:rsidRDefault="00000000" w:rsidRPr="00000000" w14:paraId="00000123">
      <w:pPr>
        <w:ind w:left="360" w:firstLine="0"/>
        <w:rPr/>
      </w:pPr>
      <w:r w:rsidDel="00000000" w:rsidR="00000000" w:rsidRPr="00000000">
        <w:rPr>
          <w:rtl w:val="0"/>
        </w:rPr>
      </w:r>
    </w:p>
    <w:p w:rsidR="00000000" w:rsidDel="00000000" w:rsidP="00000000" w:rsidRDefault="00000000" w:rsidRPr="00000000" w14:paraId="00000124">
      <w:pPr>
        <w:ind w:left="360" w:firstLine="0"/>
        <w:rPr>
          <w:color w:val="000000"/>
        </w:rPr>
      </w:pPr>
      <w:r w:rsidDel="00000000" w:rsidR="00000000" w:rsidRPr="00000000">
        <w:rPr>
          <w:color w:val="000000"/>
          <w:rtl w:val="0"/>
        </w:rPr>
        <w:t xml:space="preserve">Plantillas predefinidas con logos y formatos básicos</w:t>
      </w:r>
    </w:p>
    <w:p w:rsidR="00000000" w:rsidDel="00000000" w:rsidP="00000000" w:rsidRDefault="00000000" w:rsidRPr="00000000" w14:paraId="00000125">
      <w:pPr>
        <w:ind w:left="360" w:firstLine="0"/>
        <w:rPr/>
      </w:pPr>
      <w:r w:rsidDel="00000000" w:rsidR="00000000" w:rsidRPr="00000000">
        <w:rPr>
          <w:rtl w:val="0"/>
        </w:rPr>
      </w:r>
    </w:p>
    <w:p w:rsidR="00000000" w:rsidDel="00000000" w:rsidP="00000000" w:rsidRDefault="00000000" w:rsidRPr="00000000" w14:paraId="00000126">
      <w:pPr>
        <w:ind w:left="360" w:firstLine="0"/>
        <w:rPr>
          <w:color w:val="000000"/>
        </w:rPr>
      </w:pPr>
      <w:r w:rsidDel="00000000" w:rsidR="00000000" w:rsidRPr="00000000">
        <w:rPr>
          <w:b w:val="1"/>
          <w:bCs w:val="1"/>
          <w:color w:val="000000"/>
          <w:rtl w:val="0"/>
        </w:rPr>
        <w:t xml:space="preserve">Integraciones</w:t>
      </w:r>
      <w:r w:rsidDel="00000000" w:rsidR="00000000" w:rsidRPr="00000000">
        <w:rPr>
          <w:rtl w:val="0"/>
        </w:rPr>
      </w:r>
    </w:p>
    <w:p w:rsidR="00000000" w:rsidDel="00000000" w:rsidP="00000000" w:rsidRDefault="00000000" w:rsidRPr="00000000" w14:paraId="00000127">
      <w:pPr>
        <w:ind w:left="36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28">
      <w:pPr>
        <w:ind w:left="360" w:firstLine="0"/>
        <w:rPr>
          <w:color w:val="000000"/>
        </w:rPr>
      </w:pPr>
      <w:r w:rsidDel="00000000" w:rsidR="00000000" w:rsidRPr="00000000">
        <w:rPr>
          <w:color w:val="000000"/>
          <w:rtl w:val="0"/>
        </w:rPr>
        <w:t xml:space="preserve">Simulación SPI con métricas de transferencias y disponibilidad</w:t>
      </w:r>
    </w:p>
    <w:p w:rsidR="00000000" w:rsidDel="00000000" w:rsidP="00000000" w:rsidRDefault="00000000" w:rsidRPr="00000000" w14:paraId="00000129">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ind w:left="360" w:firstLine="0"/>
        <w:rPr>
          <w:color w:val="000000"/>
        </w:rPr>
      </w:pPr>
      <w:r w:rsidDel="00000000" w:rsidR="00000000" w:rsidRPr="00000000">
        <w:rPr>
          <w:color w:val="000000"/>
          <w:rtl w:val="0"/>
        </w:rPr>
        <w:t xml:space="preserve">Simulación ATC con tiempos de respuesta y tasa aprobación</w:t>
      </w:r>
    </w:p>
    <w:p w:rsidR="00000000" w:rsidDel="00000000" w:rsidP="00000000" w:rsidRDefault="00000000" w:rsidRPr="00000000" w14:paraId="0000012B">
      <w:pPr>
        <w:ind w:left="360" w:firstLine="0"/>
        <w:rPr/>
      </w:pPr>
      <w:r w:rsidDel="00000000" w:rsidR="00000000" w:rsidRPr="00000000">
        <w:rPr>
          <w:rtl w:val="0"/>
        </w:rPr>
      </w:r>
    </w:p>
    <w:p w:rsidR="00000000" w:rsidDel="00000000" w:rsidP="00000000" w:rsidRDefault="00000000" w:rsidRPr="00000000" w14:paraId="0000012C">
      <w:pPr>
        <w:ind w:left="360" w:firstLine="0"/>
        <w:rPr>
          <w:color w:val="000000"/>
        </w:rPr>
      </w:pPr>
      <w:r w:rsidDel="00000000" w:rsidR="00000000" w:rsidRPr="00000000">
        <w:rPr>
          <w:color w:val="000000"/>
          <w:rtl w:val="0"/>
        </w:rPr>
        <w:t xml:space="preserve">Simulación Linkser con volúmenes transaccionales y disponibilidad POS</w:t>
      </w:r>
    </w:p>
    <w:p w:rsidR="00000000" w:rsidDel="00000000" w:rsidP="00000000" w:rsidRDefault="00000000" w:rsidRPr="00000000" w14:paraId="0000012D">
      <w:pPr>
        <w:ind w:left="360" w:firstLine="0"/>
        <w:rPr/>
      </w:pPr>
      <w:r w:rsidDel="00000000" w:rsidR="00000000" w:rsidRPr="00000000">
        <w:rPr>
          <w:rtl w:val="0"/>
        </w:rPr>
      </w:r>
    </w:p>
    <w:p w:rsidR="00000000" w:rsidDel="00000000" w:rsidP="00000000" w:rsidRDefault="00000000" w:rsidRPr="00000000" w14:paraId="0000012E">
      <w:pPr>
        <w:ind w:left="360" w:firstLine="0"/>
        <w:rPr>
          <w:color w:val="000000"/>
        </w:rPr>
      </w:pPr>
      <w:r w:rsidDel="00000000" w:rsidR="00000000" w:rsidRPr="00000000">
        <w:rPr>
          <w:color w:val="000000"/>
          <w:rtl w:val="0"/>
        </w:rPr>
        <w:t xml:space="preserve">APIs mock con datos generados aleatoriamente</w:t>
      </w:r>
    </w:p>
    <w:p w:rsidR="00000000" w:rsidDel="00000000" w:rsidP="00000000" w:rsidRDefault="00000000" w:rsidRPr="00000000" w14:paraId="0000012F">
      <w:pPr>
        <w:ind w:left="360" w:firstLine="0"/>
        <w:rPr/>
      </w:pPr>
      <w:r w:rsidDel="00000000" w:rsidR="00000000" w:rsidRPr="00000000">
        <w:rPr>
          <w:rtl w:val="0"/>
        </w:rPr>
      </w:r>
    </w:p>
    <w:p w:rsidR="00000000" w:rsidDel="00000000" w:rsidP="00000000" w:rsidRDefault="00000000" w:rsidRPr="00000000" w14:paraId="00000130">
      <w:pPr>
        <w:ind w:left="360" w:firstLine="0"/>
        <w:rPr/>
      </w:pPr>
      <w:r w:rsidDel="00000000" w:rsidR="00000000" w:rsidRPr="00000000">
        <w:rPr>
          <w:color w:val="000000"/>
          <w:rtl w:val="0"/>
        </w:rPr>
        <w:t xml:space="preserve">Sin integración real con sistemas de producción bancarios</w:t>
      </w:r>
      <w:r w:rsidDel="00000000" w:rsidR="00000000" w:rsidRPr="00000000">
        <w:rPr>
          <w:rtl w:val="0"/>
        </w:rPr>
      </w:r>
    </w:p>
    <w:p w:rsidR="00000000" w:rsidDel="00000000" w:rsidP="00000000" w:rsidRDefault="00000000" w:rsidRPr="00000000" w14:paraId="00000131">
      <w:pPr>
        <w:ind w:left="360" w:firstLine="0"/>
        <w:rPr>
          <w:b w:val="1"/>
          <w:bCs w:val="1"/>
          <w:color w:val="000000"/>
        </w:rPr>
      </w:pPr>
      <w:r w:rsidDel="00000000" w:rsidR="00000000" w:rsidRPr="00000000">
        <w:rPr>
          <w:rtl w:val="0"/>
        </w:rPr>
      </w:r>
    </w:p>
    <w:p w:rsidR="00000000" w:rsidDel="00000000" w:rsidP="00000000" w:rsidRDefault="00000000" w:rsidRPr="00000000" w14:paraId="00000132">
      <w:pPr>
        <w:ind w:left="360" w:firstLine="0"/>
        <w:rPr>
          <w:color w:val="000000"/>
        </w:rPr>
      </w:pPr>
      <w:r w:rsidDel="00000000" w:rsidR="00000000" w:rsidRPr="00000000">
        <w:rPr>
          <w:b w:val="1"/>
          <w:bCs w:val="1"/>
          <w:color w:val="000000"/>
          <w:rtl w:val="0"/>
        </w:rPr>
        <w:t xml:space="preserve">Panel administrativo</w:t>
      </w:r>
      <w:r w:rsidDel="00000000" w:rsidR="00000000" w:rsidRPr="00000000">
        <w:rPr>
          <w:rtl w:val="0"/>
        </w:rPr>
      </w:r>
    </w:p>
    <w:p w:rsidR="00000000" w:rsidDel="00000000" w:rsidP="00000000" w:rsidRDefault="00000000" w:rsidRPr="00000000" w14:paraId="00000133">
      <w:pPr>
        <w:ind w:left="360" w:firstLine="0"/>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34">
      <w:pPr>
        <w:ind w:left="360" w:firstLine="0"/>
        <w:rPr>
          <w:color w:val="000000"/>
        </w:rPr>
      </w:pPr>
      <w:r w:rsidDel="00000000" w:rsidR="00000000" w:rsidRPr="00000000">
        <w:rPr>
          <w:color w:val="000000"/>
          <w:rtl w:val="0"/>
        </w:rPr>
        <w:t xml:space="preserve">1 pantalla dashboard principal con métricas agregadas</w:t>
      </w:r>
    </w:p>
    <w:p w:rsidR="00000000" w:rsidDel="00000000" w:rsidP="00000000" w:rsidRDefault="00000000" w:rsidRPr="00000000" w14:paraId="00000135">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ind w:left="360" w:firstLine="0"/>
        <w:rPr>
          <w:color w:val="000000"/>
        </w:rPr>
      </w:pPr>
      <w:r w:rsidDel="00000000" w:rsidR="00000000" w:rsidRPr="00000000">
        <w:rPr>
          <w:color w:val="000000"/>
          <w:rtl w:val="0"/>
        </w:rPr>
        <w:t xml:space="preserve">Visualización tiempo real de estados de sistemas</w:t>
      </w:r>
    </w:p>
    <w:p w:rsidR="00000000" w:rsidDel="00000000" w:rsidP="00000000" w:rsidRDefault="00000000" w:rsidRPr="00000000" w14:paraId="00000137">
      <w:pPr>
        <w:ind w:left="360" w:firstLine="0"/>
        <w:rPr/>
      </w:pPr>
      <w:r w:rsidDel="00000000" w:rsidR="00000000" w:rsidRPr="00000000">
        <w:rPr>
          <w:rtl w:val="0"/>
        </w:rPr>
      </w:r>
    </w:p>
    <w:p w:rsidR="00000000" w:rsidDel="00000000" w:rsidP="00000000" w:rsidRDefault="00000000" w:rsidRPr="00000000" w14:paraId="00000138">
      <w:pPr>
        <w:ind w:left="360" w:firstLine="0"/>
        <w:rPr>
          <w:color w:val="000000"/>
        </w:rPr>
      </w:pPr>
      <w:r w:rsidDel="00000000" w:rsidR="00000000" w:rsidRPr="00000000">
        <w:rPr>
          <w:color w:val="000000"/>
          <w:rtl w:val="0"/>
        </w:rPr>
        <w:t xml:space="preserve">Botón generación reportes ASFI bajo demanda</w:t>
      </w:r>
    </w:p>
    <w:p w:rsidR="00000000" w:rsidDel="00000000" w:rsidP="00000000" w:rsidRDefault="00000000" w:rsidRPr="00000000" w14:paraId="00000139">
      <w:pPr>
        <w:ind w:left="360" w:firstLine="0"/>
        <w:rPr/>
      </w:pPr>
      <w:r w:rsidDel="00000000" w:rsidR="00000000" w:rsidRPr="00000000">
        <w:rPr>
          <w:rtl w:val="0"/>
        </w:rPr>
      </w:r>
    </w:p>
    <w:p w:rsidR="00000000" w:rsidDel="00000000" w:rsidP="00000000" w:rsidRDefault="00000000" w:rsidRPr="00000000" w14:paraId="0000013A">
      <w:pPr>
        <w:ind w:left="360" w:firstLine="0"/>
        <w:rPr>
          <w:color w:val="000000"/>
        </w:rPr>
      </w:pPr>
      <w:r w:rsidDel="00000000" w:rsidR="00000000" w:rsidRPr="00000000">
        <w:rPr>
          <w:color w:val="000000"/>
          <w:rtl w:val="0"/>
        </w:rPr>
        <w:t xml:space="preserve">Configuración básica de umbrales para alertas</w:t>
      </w:r>
    </w:p>
    <w:p w:rsidR="00000000" w:rsidDel="00000000" w:rsidP="00000000" w:rsidRDefault="00000000" w:rsidRPr="00000000" w14:paraId="0000013B">
      <w:pPr>
        <w:ind w:left="360" w:firstLine="0"/>
        <w:rPr/>
      </w:pPr>
      <w:r w:rsidDel="00000000" w:rsidR="00000000" w:rsidRPr="00000000">
        <w:rPr>
          <w:rtl w:val="0"/>
        </w:rPr>
      </w:r>
    </w:p>
    <w:p w:rsidR="00000000" w:rsidDel="00000000" w:rsidP="00000000" w:rsidRDefault="00000000" w:rsidRPr="00000000" w14:paraId="0000013C">
      <w:pPr>
        <w:ind w:left="360" w:firstLine="0"/>
        <w:rPr/>
      </w:pPr>
      <w:r w:rsidDel="00000000" w:rsidR="00000000" w:rsidRPr="00000000">
        <w:rPr>
          <w:color w:val="000000"/>
          <w:rtl w:val="0"/>
        </w:rPr>
        <w:t xml:space="preserve">Visualización histórica básica últimos 7 días</w:t>
      </w:r>
      <w:r w:rsidDel="00000000" w:rsidR="00000000" w:rsidRPr="00000000">
        <w:rPr>
          <w:rtl w:val="0"/>
        </w:rPr>
      </w:r>
    </w:p>
    <w:p w:rsidR="00000000" w:rsidDel="00000000" w:rsidP="00000000" w:rsidRDefault="00000000" w:rsidRPr="00000000" w14:paraId="0000013D">
      <w:pPr>
        <w:pStyle w:val="Heading2"/>
        <w:ind w:left="576" w:hanging="576"/>
        <w:rPr>
          <w:b w:val="1"/>
          <w:bCs w:val="1"/>
          <w:color w:val="000000"/>
          <w:sz w:val="27"/>
          <w:szCs w:val="27"/>
        </w:rPr>
      </w:pPr>
      <w:r w:rsidDel="00000000" w:rsidR="00000000" w:rsidRPr="00000000">
        <w:rPr>
          <w:rtl w:val="0"/>
        </w:rPr>
      </w:r>
    </w:p>
    <w:p w:rsidR="00000000" w:rsidDel="00000000" w:rsidP="00000000" w:rsidRDefault="00000000" w:rsidRPr="00000000" w14:paraId="0000013E">
      <w:pPr>
        <w:pStyle w:val="Heading2"/>
        <w:numPr>
          <w:ilvl w:val="1"/>
          <w:numId w:val="1"/>
        </w:numPr>
        <w:ind w:left="792" w:hanging="432"/>
        <w:rPr/>
      </w:pPr>
      <w:bookmarkStart w:colFirst="0" w:colLast="0" w:name="_heading=h.ham5le9mkfrq" w:id="18"/>
      <w:bookmarkEnd w:id="18"/>
      <w:r w:rsidDel="00000000" w:rsidR="00000000" w:rsidRPr="00000000">
        <w:rPr>
          <w:rtl w:val="0"/>
        </w:rPr>
        <w:t xml:space="preserve">Limitaciones NO SE HACE </w:t>
      </w:r>
    </w:p>
    <w:p w:rsidR="00000000" w:rsidDel="00000000" w:rsidP="00000000" w:rsidRDefault="00000000" w:rsidRPr="00000000" w14:paraId="0000013F">
      <w:pPr>
        <w:ind w:firstLine="284"/>
        <w:rPr>
          <w:color w:val="000000"/>
        </w:rPr>
      </w:pPr>
      <w:r w:rsidDel="00000000" w:rsidR="00000000" w:rsidRPr="00000000">
        <w:rPr>
          <w:b w:val="1"/>
          <w:bCs w:val="1"/>
          <w:color w:val="000000"/>
          <w:rtl w:val="0"/>
        </w:rPr>
        <w:t xml:space="preserve">Tiempo (2 meses limitados)</w:t>
      </w:r>
      <w:r w:rsidDel="00000000" w:rsidR="00000000" w:rsidRPr="00000000">
        <w:rPr>
          <w:rtl w:val="0"/>
        </w:rPr>
      </w:r>
    </w:p>
    <w:p w:rsidR="00000000" w:rsidDel="00000000" w:rsidP="00000000" w:rsidRDefault="00000000" w:rsidRPr="00000000" w14:paraId="00000140">
      <w:pPr>
        <w:ind w:firstLine="284"/>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41">
      <w:pPr>
        <w:ind w:firstLine="284"/>
        <w:rPr>
          <w:color w:val="000000"/>
        </w:rPr>
      </w:pPr>
      <w:r w:rsidDel="00000000" w:rsidR="00000000" w:rsidRPr="00000000">
        <w:rPr>
          <w:color w:val="000000"/>
          <w:rtl w:val="0"/>
        </w:rPr>
        <w:t xml:space="preserve">No se implementarán características avanzadas de monitoreo predictivo</w:t>
      </w:r>
    </w:p>
    <w:p w:rsidR="00000000" w:rsidDel="00000000" w:rsidP="00000000" w:rsidRDefault="00000000" w:rsidRPr="00000000" w14:paraId="00000142">
      <w:pPr>
        <w:ind w:firstLine="28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ind w:firstLine="284"/>
        <w:rPr>
          <w:color w:val="000000"/>
        </w:rPr>
      </w:pPr>
      <w:r w:rsidDel="00000000" w:rsidR="00000000" w:rsidRPr="00000000">
        <w:rPr>
          <w:color w:val="000000"/>
          <w:rtl w:val="0"/>
        </w:rPr>
        <w:t xml:space="preserve">No se harán pruebas de carga extensivas con miles de métricas simultáneas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ind w:firstLine="284"/>
        <w:rPr>
          <w:color w:val="000000"/>
        </w:rPr>
      </w:pPr>
      <w:r w:rsidDel="00000000" w:rsidR="00000000" w:rsidRPr="00000000">
        <w:rPr>
          <w:color w:val="000000"/>
          <w:rtl w:val="0"/>
        </w:rPr>
        <w:t xml:space="preserve">No se desarrollará aplicación móvil complementaria</w:t>
      </w:r>
    </w:p>
    <w:p w:rsidR="00000000" w:rsidDel="00000000" w:rsidP="00000000" w:rsidRDefault="00000000" w:rsidRPr="00000000" w14:paraId="00000146">
      <w:pPr>
        <w:ind w:firstLine="284"/>
        <w:rPr>
          <w:color w:val="000000"/>
        </w:rPr>
      </w:pPr>
      <w:r w:rsidDel="00000000" w:rsidR="00000000" w:rsidRPr="00000000">
        <w:rPr>
          <w:rtl w:val="0"/>
        </w:rPr>
      </w:r>
    </w:p>
    <w:p w:rsidR="00000000" w:rsidDel="00000000" w:rsidP="00000000" w:rsidRDefault="00000000" w:rsidRPr="00000000" w14:paraId="00000147">
      <w:pPr>
        <w:ind w:firstLine="284"/>
        <w:rPr>
          <w:color w:val="000000"/>
        </w:rPr>
      </w:pPr>
      <w:r w:rsidDel="00000000" w:rsidR="00000000" w:rsidRPr="00000000">
        <w:rPr>
          <w:color w:val="000000"/>
          <w:rtl w:val="0"/>
        </w:rPr>
        <w:t xml:space="preserve">No se implementará alta disponibilidad con clúster activo-activo</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ind w:firstLine="284"/>
        <w:rPr>
          <w:color w:val="000000"/>
        </w:rPr>
      </w:pPr>
      <w:r w:rsidDel="00000000" w:rsidR="00000000" w:rsidRPr="00000000">
        <w:rPr>
          <w:color w:val="000000"/>
          <w:rtl w:val="0"/>
        </w:rPr>
        <w:t xml:space="preserve">No se crearán dashboards personalizables por usuario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ind w:firstLine="284"/>
        <w:rPr>
          <w:color w:val="000000"/>
        </w:rPr>
      </w:pPr>
      <w:r w:rsidDel="00000000" w:rsidR="00000000" w:rsidRPr="00000000">
        <w:rPr>
          <w:b w:val="1"/>
          <w:bCs w:val="1"/>
          <w:color w:val="000000"/>
          <w:rtl w:val="0"/>
        </w:rPr>
        <w:t xml:space="preserve">Infraestructura</w:t>
      </w:r>
      <w:r w:rsidDel="00000000" w:rsidR="00000000" w:rsidRPr="00000000">
        <w:rPr>
          <w:rtl w:val="0"/>
        </w:rPr>
      </w:r>
    </w:p>
    <w:p w:rsidR="00000000" w:rsidDel="00000000" w:rsidP="00000000" w:rsidRDefault="00000000" w:rsidRPr="00000000" w14:paraId="0000014C">
      <w:pPr>
        <w:ind w:firstLine="284"/>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4D">
      <w:pPr>
        <w:ind w:firstLine="284"/>
        <w:rPr>
          <w:color w:val="000000"/>
        </w:rPr>
      </w:pPr>
      <w:r w:rsidDel="00000000" w:rsidR="00000000" w:rsidRPr="00000000">
        <w:rPr>
          <w:color w:val="000000"/>
          <w:rtl w:val="0"/>
        </w:rPr>
        <w:t xml:space="preserve">No se requerirá servidores dedicados o infraestructura cloud</w:t>
      </w:r>
    </w:p>
    <w:p w:rsidR="00000000" w:rsidDel="00000000" w:rsidP="00000000" w:rsidRDefault="00000000" w:rsidRPr="00000000" w14:paraId="0000014E">
      <w:pPr>
        <w:ind w:firstLine="284"/>
        <w:rPr>
          <w:color w:val="000000"/>
        </w:rPr>
      </w:pPr>
      <w:r w:rsidDel="00000000" w:rsidR="00000000" w:rsidRPr="00000000">
        <w:rPr>
          <w:rtl w:val="0"/>
        </w:rPr>
      </w:r>
    </w:p>
    <w:p w:rsidR="00000000" w:rsidDel="00000000" w:rsidP="00000000" w:rsidRDefault="00000000" w:rsidRPr="00000000" w14:paraId="0000014F">
      <w:pPr>
        <w:ind w:firstLine="284"/>
        <w:rPr>
          <w:color w:val="000000"/>
        </w:rPr>
      </w:pPr>
      <w:r w:rsidDel="00000000" w:rsidR="00000000" w:rsidRPr="00000000">
        <w:rPr>
          <w:color w:val="000000"/>
          <w:rtl w:val="0"/>
        </w:rPr>
        <w:t xml:space="preserve">No se implementará clúster Docker Swarm o Kubernetes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ind w:firstLine="284"/>
        <w:rPr>
          <w:color w:val="000000"/>
        </w:rPr>
      </w:pPr>
      <w:r w:rsidDel="00000000" w:rsidR="00000000" w:rsidRPr="00000000">
        <w:rPr>
          <w:color w:val="000000"/>
          <w:rtl w:val="0"/>
        </w:rPr>
        <w:t xml:space="preserve">No se configurará balanceo de carga entre múltiples instancias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ind w:firstLine="284"/>
        <w:rPr>
          <w:color w:val="000000"/>
        </w:rPr>
      </w:pPr>
      <w:r w:rsidDel="00000000" w:rsidR="00000000" w:rsidRPr="00000000">
        <w:rPr>
          <w:color w:val="000000"/>
          <w:rtl w:val="0"/>
        </w:rPr>
        <w:t xml:space="preserve">No se desplegará en servicios cloud públicos (AWS, Azure, GCP)</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ind w:firstLine="284"/>
        <w:rPr>
          <w:color w:val="000000"/>
        </w:rPr>
      </w:pPr>
      <w:r w:rsidDel="00000000" w:rsidR="00000000" w:rsidRPr="00000000">
        <w:rPr>
          <w:color w:val="000000"/>
          <w:rtl w:val="0"/>
        </w:rPr>
        <w:t xml:space="preserve">No se implementará replicación de base de datos en tiempo real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ind w:firstLine="284"/>
        <w:rPr>
          <w:b w:val="1"/>
          <w:bCs w:val="1"/>
          <w:color w:val="000000"/>
        </w:rPr>
      </w:pPr>
      <w:r w:rsidDel="00000000" w:rsidR="00000000" w:rsidRPr="00000000">
        <w:rPr>
          <w:b w:val="1"/>
          <w:bCs w:val="1"/>
          <w:color w:val="000000"/>
          <w:rtl w:val="0"/>
        </w:rPr>
        <w:t xml:space="preserve">Recursos humanos</w:t>
      </w:r>
    </w:p>
    <w:p w:rsidR="00000000" w:rsidDel="00000000" w:rsidP="00000000" w:rsidRDefault="00000000" w:rsidRPr="00000000" w14:paraId="00000158">
      <w:pPr>
        <w:ind w:firstLine="284"/>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59">
      <w:pPr>
        <w:ind w:firstLine="284"/>
        <w:rPr>
          <w:color w:val="000000"/>
        </w:rPr>
      </w:pPr>
      <w:r w:rsidDel="00000000" w:rsidR="00000000" w:rsidRPr="00000000">
        <w:rPr>
          <w:color w:val="000000"/>
          <w:rtl w:val="0"/>
        </w:rPr>
        <w:t xml:space="preserve">Desarrollo por 1 solo desarrollador (estudiante de especialidad)</w:t>
      </w:r>
    </w:p>
    <w:p w:rsidR="00000000" w:rsidDel="00000000" w:rsidP="00000000" w:rsidRDefault="00000000" w:rsidRPr="00000000" w14:paraId="0000015A">
      <w:pPr>
        <w:ind w:firstLine="28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ind w:firstLine="284"/>
        <w:rPr>
          <w:color w:val="000000"/>
        </w:rPr>
      </w:pPr>
      <w:r w:rsidDel="00000000" w:rsidR="00000000" w:rsidRPr="00000000">
        <w:rPr>
          <w:color w:val="000000"/>
          <w:rtl w:val="0"/>
        </w:rPr>
        <w:t xml:space="preserve">Sin equipo de testing dedicado o QA especializado</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ind w:firstLine="284"/>
        <w:rPr>
          <w:color w:val="000000"/>
        </w:rPr>
      </w:pPr>
      <w:r w:rsidDel="00000000" w:rsidR="00000000" w:rsidRPr="00000000">
        <w:rPr>
          <w:color w:val="000000"/>
          <w:rtl w:val="0"/>
        </w:rPr>
        <w:t xml:space="preserve">Sin revisión de código por pares o auditoría técnica externa</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ind w:firstLine="284"/>
        <w:rPr>
          <w:color w:val="000000"/>
        </w:rPr>
      </w:pPr>
      <w:r w:rsidDel="00000000" w:rsidR="00000000" w:rsidRPr="00000000">
        <w:rPr>
          <w:color w:val="000000"/>
          <w:rtl w:val="0"/>
        </w:rPr>
        <w:t xml:space="preserve">Sin soporte o mantenimiento continuo</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ind w:firstLine="284"/>
        <w:rPr>
          <w:color w:val="000000"/>
        </w:rPr>
      </w:pPr>
      <w:r w:rsidDel="00000000" w:rsidR="00000000" w:rsidRPr="00000000">
        <w:rPr>
          <w:color w:val="000000"/>
          <w:rtl w:val="0"/>
        </w:rPr>
        <w:t xml:space="preserve">Sin capacitación a usuarios finales o personal bancario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ind w:firstLine="284"/>
        <w:rPr>
          <w:color w:val="000000"/>
        </w:rPr>
      </w:pPr>
      <w:r w:rsidDel="00000000" w:rsidR="00000000" w:rsidRPr="00000000">
        <w:rPr>
          <w:b w:val="1"/>
          <w:bCs w:val="1"/>
          <w:color w:val="000000"/>
          <w:rtl w:val="0"/>
        </w:rPr>
        <w:t xml:space="preserve">Accesos institucionales</w:t>
      </w:r>
      <w:r w:rsidDel="00000000" w:rsidR="00000000" w:rsidRPr="00000000">
        <w:rPr>
          <w:rtl w:val="0"/>
        </w:rPr>
      </w:r>
    </w:p>
    <w:p w:rsidR="00000000" w:rsidDel="00000000" w:rsidP="00000000" w:rsidRDefault="00000000" w:rsidRPr="00000000" w14:paraId="00000164">
      <w:pPr>
        <w:ind w:firstLine="284"/>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65">
      <w:pPr>
        <w:ind w:firstLine="284"/>
        <w:rPr>
          <w:color w:val="000000"/>
        </w:rPr>
      </w:pPr>
      <w:r w:rsidDel="00000000" w:rsidR="00000000" w:rsidRPr="00000000">
        <w:rPr>
          <w:color w:val="000000"/>
          <w:rtl w:val="0"/>
        </w:rPr>
        <w:t xml:space="preserve">No se accederá a sistemas bancarios reales de producción</w:t>
      </w:r>
    </w:p>
    <w:p w:rsidR="00000000" w:rsidDel="00000000" w:rsidP="00000000" w:rsidRDefault="00000000" w:rsidRPr="00000000" w14:paraId="00000166">
      <w:pPr>
        <w:ind w:firstLine="28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ind w:firstLine="284"/>
        <w:rPr>
          <w:color w:val="000000"/>
        </w:rPr>
      </w:pPr>
      <w:r w:rsidDel="00000000" w:rsidR="00000000" w:rsidRPr="00000000">
        <w:rPr>
          <w:color w:val="000000"/>
          <w:rtl w:val="0"/>
        </w:rPr>
        <w:t xml:space="preserve">No se usarán datos reales de clientes o transacciones financieras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color w:val="000000"/>
          <w:rtl w:val="0"/>
        </w:rPr>
        <w:t xml:space="preserve">No se integrará con APIs reales de SPI, ATC o Linkser</w:t>
      </w:r>
      <w:r w:rsidDel="00000000" w:rsidR="00000000" w:rsidRPr="00000000">
        <w:rPr>
          <w:rtl w:val="0"/>
        </w:rPr>
      </w:r>
    </w:p>
    <w:p w:rsidR="00000000" w:rsidDel="00000000" w:rsidP="00000000" w:rsidRDefault="00000000" w:rsidRPr="00000000" w14:paraId="0000016A">
      <w:pPr>
        <w:ind w:firstLine="284"/>
        <w:rPr>
          <w:color w:val="000000"/>
        </w:rPr>
      </w:pPr>
      <w:r w:rsidDel="00000000" w:rsidR="00000000" w:rsidRPr="00000000">
        <w:rPr>
          <w:color w:val="000000"/>
          <w:rtl w:val="0"/>
        </w:rPr>
        <w:t xml:space="preserve">No se obtendrá certificación ASFI oficial para uso en producción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ind w:firstLine="284"/>
        <w:rPr>
          <w:color w:val="000000"/>
        </w:rPr>
      </w:pPr>
      <w:r w:rsidDel="00000000" w:rsidR="00000000" w:rsidRPr="00000000">
        <w:rPr>
          <w:color w:val="000000"/>
          <w:rtl w:val="0"/>
        </w:rPr>
        <w:t xml:space="preserve">No se realizarán pruebas en entorno de desastre real con supervisión ASFI</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ind w:firstLine="284"/>
        <w:rPr>
          <w:b w:val="1"/>
          <w:bCs w:val="1"/>
          <w:color w:val="000000"/>
        </w:rPr>
      </w:pPr>
      <w:r w:rsidDel="00000000" w:rsidR="00000000" w:rsidRPr="00000000">
        <w:rPr>
          <w:b w:val="1"/>
          <w:bCs w:val="1"/>
          <w:color w:val="000000"/>
          <w:rtl w:val="0"/>
        </w:rPr>
        <w:t xml:space="preserve">Funcionalidades excluidas específicamente</w:t>
      </w:r>
    </w:p>
    <w:p w:rsidR="00000000" w:rsidDel="00000000" w:rsidP="00000000" w:rsidRDefault="00000000" w:rsidRPr="00000000" w14:paraId="0000016F">
      <w:pPr>
        <w:ind w:firstLine="284"/>
        <w:rPr>
          <w:rFonts w:ascii="Quattrocento Sans" w:cs="Quattrocento Sans" w:eastAsia="Quattrocento Sans" w:hAnsi="Quattrocento Sans"/>
          <w:sz w:val="18"/>
          <w:szCs w:val="18"/>
        </w:rPr>
      </w:pPr>
      <w:r w:rsidDel="00000000" w:rsidR="00000000" w:rsidRPr="00000000">
        <w:rPr>
          <w:rtl w:val="0"/>
        </w:rPr>
      </w:r>
    </w:p>
    <w:p w:rsidR="00000000" w:rsidDel="00000000" w:rsidP="00000000" w:rsidRDefault="00000000" w:rsidRPr="00000000" w14:paraId="00000170">
      <w:pPr>
        <w:ind w:firstLine="284"/>
        <w:rPr>
          <w:color w:val="000000"/>
        </w:rPr>
      </w:pPr>
      <w:r w:rsidDel="00000000" w:rsidR="00000000" w:rsidRPr="00000000">
        <w:rPr>
          <w:color w:val="000000"/>
          <w:rtl w:val="0"/>
        </w:rPr>
        <w:t xml:space="preserve">Autenticación multifactor con tokens físicos o biométricos</w:t>
      </w:r>
    </w:p>
    <w:p w:rsidR="00000000" w:rsidDel="00000000" w:rsidP="00000000" w:rsidRDefault="00000000" w:rsidRPr="00000000" w14:paraId="00000171">
      <w:pPr>
        <w:ind w:firstLine="284"/>
        <w:rPr>
          <w:color w:val="000000"/>
        </w:rPr>
      </w:pPr>
      <w:r w:rsidDel="00000000" w:rsidR="00000000" w:rsidRPr="00000000">
        <w:rPr>
          <w:rtl w:val="0"/>
        </w:rPr>
      </w:r>
    </w:p>
    <w:p w:rsidR="00000000" w:rsidDel="00000000" w:rsidP="00000000" w:rsidRDefault="00000000" w:rsidRPr="00000000" w14:paraId="00000172">
      <w:pPr>
        <w:ind w:firstLine="284"/>
        <w:rPr>
          <w:color w:val="000000"/>
        </w:rPr>
      </w:pPr>
      <w:r w:rsidDel="00000000" w:rsidR="00000000" w:rsidRPr="00000000">
        <w:rPr>
          <w:color w:val="000000"/>
          <w:rtl w:val="0"/>
        </w:rPr>
        <w:t xml:space="preserve">Roles de usuario complejos con jerarquías organizacionales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ind w:firstLine="284"/>
        <w:rPr>
          <w:color w:val="000000"/>
        </w:rPr>
      </w:pPr>
      <w:r w:rsidDel="00000000" w:rsidR="00000000" w:rsidRPr="00000000">
        <w:rPr>
          <w:color w:val="000000"/>
          <w:rtl w:val="0"/>
        </w:rPr>
        <w:t xml:space="preserve">Auditoría completa SOX/ASFI con trazabilidad completa</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ind w:firstLine="284"/>
        <w:rPr>
          <w:color w:val="000000"/>
        </w:rPr>
      </w:pPr>
      <w:r w:rsidDel="00000000" w:rsidR="00000000" w:rsidRPr="00000000">
        <w:rPr>
          <w:color w:val="000000"/>
          <w:rtl w:val="0"/>
        </w:rPr>
        <w:t xml:space="preserve">Backup automático avanzado con retención configurable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ind w:firstLine="284"/>
        <w:rPr>
          <w:color w:val="000000"/>
        </w:rPr>
      </w:pPr>
      <w:r w:rsidDel="00000000" w:rsidR="00000000" w:rsidRPr="00000000">
        <w:rPr>
          <w:color w:val="000000"/>
          <w:rtl w:val="0"/>
        </w:rPr>
        <w:t xml:space="preserve">Monitoreo de 50+ servidores o métricas especializadas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ind w:firstLine="284"/>
        <w:rPr>
          <w:color w:val="000000"/>
        </w:rPr>
      </w:pPr>
      <w:r w:rsidDel="00000000" w:rsidR="00000000" w:rsidRPr="00000000">
        <w:rPr>
          <w:color w:val="000000"/>
          <w:rtl w:val="0"/>
        </w:rPr>
        <w:t xml:space="preserve">Reportes ASFI complejos (10+ formatos oficiales completos)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ind w:firstLine="284"/>
        <w:rPr>
          <w:color w:val="000000"/>
        </w:rPr>
      </w:pPr>
      <w:r w:rsidDel="00000000" w:rsidR="00000000" w:rsidRPr="00000000">
        <w:rPr>
          <w:color w:val="000000"/>
          <w:rtl w:val="0"/>
        </w:rPr>
        <w:t xml:space="preserve">Integración real con sistemas core bancarios (Flexcube, Temenos)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ind w:firstLine="284"/>
        <w:rPr>
          <w:color w:val="000000"/>
        </w:rPr>
      </w:pPr>
      <w:r w:rsidDel="00000000" w:rsidR="00000000" w:rsidRPr="00000000">
        <w:rPr>
          <w:color w:val="000000"/>
          <w:rtl w:val="0"/>
        </w:rPr>
        <w:t xml:space="preserve">Alta disponibilidad activa-activa con failover automático</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ind w:firstLine="284"/>
        <w:rPr>
          <w:color w:val="000000"/>
        </w:rPr>
      </w:pPr>
      <w:r w:rsidDel="00000000" w:rsidR="00000000" w:rsidRPr="00000000">
        <w:rPr>
          <w:color w:val="000000"/>
          <w:rtl w:val="0"/>
        </w:rPr>
        <w:t xml:space="preserve">Análisis predictivo con machine learning para detección anomalías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ind w:firstLine="284"/>
        <w:rPr>
          <w:b w:val="1"/>
          <w:bCs w:val="1"/>
          <w:color w:val="000000"/>
        </w:rPr>
      </w:pPr>
      <w:r w:rsidDel="00000000" w:rsidR="00000000" w:rsidRPr="00000000">
        <w:rPr>
          <w:color w:val="000000"/>
          <w:rtl w:val="0"/>
        </w:rPr>
        <w:t xml:space="preserve">API pública para integración con terceros</w:t>
      </w:r>
      <w:r w:rsidDel="00000000" w:rsidR="00000000" w:rsidRPr="00000000">
        <w:rPr>
          <w:b w:val="1"/>
          <w:bCs w:val="1"/>
          <w:color w:val="000000"/>
          <w:rtl w:val="0"/>
        </w:rPr>
        <w:t xml:space="preserve">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ind w:firstLine="284"/>
        <w:rPr>
          <w:color w:val="000000"/>
        </w:rPr>
      </w:pPr>
      <w:r w:rsidDel="00000000" w:rsidR="00000000" w:rsidRPr="00000000">
        <w:rPr>
          <w:color w:val="000000"/>
          <w:rtl w:val="0"/>
        </w:rPr>
        <w:t xml:space="preserve">Localización en lenguas originarias de Bolivia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ind w:firstLine="284"/>
        <w:rPr>
          <w:color w:val="000000"/>
        </w:rPr>
      </w:pPr>
      <w:r w:rsidDel="00000000" w:rsidR="00000000" w:rsidRPr="00000000">
        <w:rPr>
          <w:color w:val="000000"/>
          <w:rtl w:val="0"/>
        </w:rPr>
        <w:t xml:space="preserve">Certificados SSL de entidades certificadoras internacionales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ind w:firstLine="284"/>
        <w:rPr>
          <w:color w:val="000000"/>
        </w:rPr>
      </w:pPr>
      <w:r w:rsidDel="00000000" w:rsidR="00000000" w:rsidRPr="00000000">
        <w:rPr>
          <w:color w:val="000000"/>
          <w:rtl w:val="0"/>
        </w:rPr>
        <w:t xml:space="preserve">Hardware security modules (HSM) para cifrado avanzado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numPr>
          <w:ilvl w:val="0"/>
          <w:numId w:val="1"/>
        </w:numPr>
        <w:ind w:left="360" w:hanging="360"/>
        <w:rPr/>
      </w:pPr>
      <w:bookmarkStart w:colFirst="0" w:colLast="0" w:name="_heading=h.lmmmlcif3sa2" w:id="19"/>
      <w:bookmarkEnd w:id="19"/>
      <w:r w:rsidDel="00000000" w:rsidR="00000000" w:rsidRPr="00000000">
        <w:rPr>
          <w:rtl w:val="0"/>
        </w:rPr>
        <w:t xml:space="preserve">REFERENCIAS BIBLIOGRÁFICAS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Autoridad de Supervisión del Sistema Financiero.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Resolución ASFI N° 362/2021: Establece los requisitos mínimos para sistemas de monitoreo y alerta temprana en entidades financieras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Paz: ASFI. </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Autoridad de Supervisión del Sistema Financiero.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Resolución ASFI N° 458/2020: Disposiciones sobre gestión de riesgos tecnológicos y ciberseguridad en el sistema financiero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Paz: ASFI. </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Autoridad de Supervisión del Sistema Financiero.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Memoria Anual 2022: Supervisión y regulación del sistema financiero boliviano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Paz: ASFI. </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Banco Central de Bolivia.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Reporte de estabilidad del sistema de pagos: Diagnóstico y recomendaciones técnicas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Paz: BCB. </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Estado Plurinacional de Bolivia.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N° 393 de Servicios Financieros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Gaceta Oficial del Estado Plurinacional de Bolivia, 485, 1-45. </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Grafana Labs.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Grafana documentation: Getting started with metrics visualization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Recuperado de </w:t>
      </w:r>
      <w:hyperlink r:id="rId1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https://grafana.com/docs/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Organization for Standardization.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ISO/IEC 27001:2022 Information security management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Ginebra: ISO. </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Linkser Bolivia.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Sistemas de pago electrónico: Documentación técnica básica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Paz: Linkser Bolivia S.A. </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Institute of Standards and Technology.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NIST cybersecurity framework version 2.0: Improving critical infrastructure cybersecurity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Gaithersburg, MD: U.S. Department of Commerce. </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Foundation.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Node.js best practices for backend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Recuperado de </w:t>
      </w:r>
      <w:hyperlink r:id="rId1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https://nodejs.org/en/docs/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Pérez, M.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Cumplimiento regulatorio ASFI en sistemas de tecnología de la información: Estudio de multas y sanciones 2020-2023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Paz: Universidad Mayor de San Andrés. </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Management Institute.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guide to the project management body of knowledge (PMBOK guide)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(7ª ed.). Newtown Square, PA: Project Management Institute. </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Prometheus Authors.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Prometheus: Monitoring system and time series database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Recuperado de </w:t>
      </w:r>
      <w:hyperlink r:id="rId1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https://prometheus.io/docs/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Documentation Team.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React official documentation: Building user interfaces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Recuperado de </w:t>
      </w:r>
      <w:hyperlink r:id="rId1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https://reactjs.org/docs/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Schwaber, K., &amp; Sutherland, J.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Scrum guide: The definitive guide to Scrum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Recuperado de </w:t>
      </w:r>
      <w:hyperlink r:id="rId1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https://scrumguides.org/</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ind w:firstLine="284"/>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ind w:firstLine="284"/>
        <w:rPr/>
      </w:pPr>
      <w:r w:rsidDel="00000000" w:rsidR="00000000" w:rsidRPr="00000000">
        <w:rPr>
          <w:rtl w:val="0"/>
        </w:rPr>
      </w:r>
    </w:p>
    <w:p w:rsidR="00000000" w:rsidDel="00000000" w:rsidP="00000000" w:rsidRDefault="00000000" w:rsidRPr="00000000" w14:paraId="0000019F">
      <w:pPr>
        <w:spacing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A0">
      <w:pPr>
        <w:ind w:firstLine="284"/>
        <w:rPr/>
      </w:pPr>
      <w:r w:rsidDel="00000000" w:rsidR="00000000" w:rsidRPr="00000000">
        <w:rPr>
          <w:rtl w:val="0"/>
        </w:rPr>
      </w:r>
    </w:p>
    <w:p w:rsidR="00000000" w:rsidDel="00000000" w:rsidP="00000000" w:rsidRDefault="00000000" w:rsidRPr="00000000" w14:paraId="000001A1">
      <w:pPr>
        <w:ind w:firstLine="284"/>
        <w:rPr>
          <w:b w:val="1"/>
          <w:bCs w:val="1"/>
          <w:u w:val="single"/>
        </w:rPr>
      </w:pPr>
      <w:r w:rsidDel="00000000" w:rsidR="00000000" w:rsidRPr="00000000">
        <w:rPr>
          <w:rtl w:val="0"/>
        </w:rPr>
        <w:t xml:space="preserve">APÉNDICES Y ANEXOS</w:t>
        <w:tab/>
      </w:r>
      <w:r w:rsidDel="00000000" w:rsidR="00000000" w:rsidRPr="00000000">
        <w:rPr>
          <w:rtl w:val="0"/>
        </w:rPr>
      </w:r>
    </w:p>
    <w:sectPr>
      <w:type w:val="nextPage"/>
      <w:pgSz w:h="16838" w:w="11906" w:orient="portrait"/>
      <w:pgMar w:bottom="1418" w:top="1559"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pBdr>
        <w:top w:space="0" w:sz="0" w:val="nil"/>
        <w:left w:space="0" w:sz="0" w:val="nil"/>
        <w:bottom w:space="0" w:sz="0" w:val="nil"/>
        <w:right w:space="0" w:sz="0" w:val="nil"/>
        <w:between w:space="0" w:sz="0" w:val="nil"/>
      </w:pBdr>
      <w:tabs>
        <w:tab w:val="center" w:leader="none" w:pos="4252"/>
        <w:tab w:val="right" w:leader="none" w:pos="8504"/>
      </w:tabs>
      <w:ind w:firstLine="284"/>
      <w:jc w:val="right"/>
      <w:rPr>
        <w:color w:val="000000"/>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center" w:leader="none" w:pos="4252"/>
        <w:tab w:val="right" w:leader="none" w:pos="8504"/>
      </w:tabs>
      <w:ind w:firstLine="284"/>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284"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tabs>
        <w:tab w:val="center" w:leader="none" w:pos="4252"/>
        <w:tab w:val="right" w:leader="none" w:pos="8504"/>
      </w:tabs>
      <w:ind w:firstLine="284"/>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360" w:lineRule="auto"/>
      <w:ind w:left="284"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tabs>
        <w:tab w:val="center" w:leader="none" w:pos="4252"/>
        <w:tab w:val="right" w:leader="none" w:pos="8504"/>
      </w:tabs>
      <w:ind w:firstLine="284"/>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BO"/>
      </w:rPr>
    </w:rPrDefault>
    <w:pPrDefault>
      <w:pPr>
        <w:spacing w:line="360" w:lineRule="auto"/>
        <w:ind w:left="28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360" w:hanging="360"/>
      <w:jc w:val="both"/>
    </w:pPr>
    <w:rPr>
      <w:color w:val="000000"/>
    </w:rPr>
  </w:style>
  <w:style w:type="paragraph" w:styleId="Heading2">
    <w:name w:val="heading 2"/>
    <w:basedOn w:val="Normal"/>
    <w:next w:val="Normal"/>
    <w:pPr>
      <w:keepNext w:val="1"/>
      <w:keepLines w:val="1"/>
      <w:spacing w:before="40" w:lineRule="auto"/>
      <w:ind w:left="0"/>
    </w:pPr>
    <w:rPr/>
  </w:style>
  <w:style w:type="paragraph" w:styleId="Heading3">
    <w:name w:val="heading 3"/>
    <w:basedOn w:val="Normal"/>
    <w:next w:val="Normal"/>
    <w:pPr>
      <w:keepNext w:val="1"/>
      <w:keepLines w:val="1"/>
      <w:spacing w:after="80" w:before="280" w:lineRule="auto"/>
      <w:ind w:left="0"/>
    </w:pPr>
    <w:rPr/>
  </w:style>
  <w:style w:type="paragraph" w:styleId="Heading4">
    <w:name w:val="heading 4"/>
    <w:basedOn w:val="Normal"/>
    <w:next w:val="Normal"/>
    <w:pPr>
      <w:keepNext w:val="1"/>
      <w:ind w:left="0"/>
    </w:pPr>
    <w:rPr/>
  </w:style>
  <w:style w:type="paragraph" w:styleId="Heading5">
    <w:name w:val="heading 5"/>
    <w:basedOn w:val="Normal"/>
    <w:next w:val="Normal"/>
    <w:pPr>
      <w:keepNext w:val="1"/>
      <w:ind w:left="0"/>
      <w:jc w:val="center"/>
    </w:pPr>
    <w:rPr>
      <w:u w:val="single"/>
    </w:rPr>
  </w:style>
  <w:style w:type="paragraph" w:styleId="Heading6">
    <w:name w:val="heading 6"/>
    <w:basedOn w:val="Normal"/>
    <w:next w:val="Normal"/>
    <w:pPr>
      <w:keepNext w:val="1"/>
      <w:ind w:left="1152" w:hanging="1152"/>
      <w:jc w:val="center"/>
    </w:pPr>
    <w:rPr>
      <w:sz w:val="28"/>
      <w:szCs w:val="2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Ttulo7">
    <w:name w:val="heading 7"/>
    <w:basedOn w:val="Normal"/>
    <w:next w:val="Normal"/>
    <w:link w:val="Ttulo7Car"/>
    <w:uiPriority w:val="9"/>
    <w:semiHidden w:val="1"/>
    <w:unhideWhenUsed w:val="1"/>
    <w:qFormat w:val="1"/>
    <w:rsid w:val="005E0DA3"/>
    <w:pPr>
      <w:keepNext w:val="1"/>
      <w:keepLines w:val="1"/>
      <w:numPr>
        <w:ilvl w:val="6"/>
        <w:numId w:val="4"/>
      </w:numPr>
      <w:spacing w:before="40"/>
      <w:outlineLvl w:val="6"/>
    </w:pPr>
    <w:rPr>
      <w:rFonts w:asciiTheme="majorHAnsi" w:cstheme="majorBidi" w:eastAsiaTheme="majorEastAsia" w:hAnsiTheme="majorHAnsi"/>
      <w:i w:val="1"/>
      <w:iCs w:val="1"/>
      <w:color w:val="243f60" w:themeColor="accent1" w:themeShade="00007F"/>
    </w:rPr>
  </w:style>
  <w:style w:type="paragraph" w:styleId="Ttulo8">
    <w:name w:val="heading 8"/>
    <w:basedOn w:val="Normal"/>
    <w:next w:val="Normal"/>
    <w:link w:val="Ttulo8Car"/>
    <w:uiPriority w:val="9"/>
    <w:semiHidden w:val="1"/>
    <w:unhideWhenUsed w:val="1"/>
    <w:qFormat w:val="1"/>
    <w:rsid w:val="005E0DA3"/>
    <w:pPr>
      <w:keepNext w:val="1"/>
      <w:keepLines w:val="1"/>
      <w:numPr>
        <w:ilvl w:val="7"/>
        <w:numId w:val="4"/>
      </w:numPr>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9"/>
    <w:semiHidden w:val="1"/>
    <w:unhideWhenUsed w:val="1"/>
    <w:qFormat w:val="1"/>
    <w:rsid w:val="005E0DA3"/>
    <w:pPr>
      <w:keepNext w:val="1"/>
      <w:keepLines w:val="1"/>
      <w:numPr>
        <w:ilvl w:val="8"/>
        <w:numId w:val="4"/>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numbering" w:styleId="Listaactual1" w:customStyle="1">
    <w:name w:val="Lista actual1"/>
    <w:uiPriority w:val="99"/>
    <w:rsid w:val="00DF6AE6"/>
    <w:pPr>
      <w:numPr>
        <w:numId w:val="1"/>
      </w:numPr>
    </w:pPr>
  </w:style>
  <w:style w:type="table" w:styleId="a" w:customStyle="1">
    <w:basedOn w:val="Tablanormal"/>
    <w:tblPr>
      <w:tblStyleRowBandSize w:val="1"/>
      <w:tblStyleColBandSize w:val="1"/>
    </w:tblPr>
  </w:style>
  <w:style w:type="paragraph" w:styleId="TtuloTDC">
    <w:name w:val="TOC Heading"/>
    <w:basedOn w:val="Ttulo1"/>
    <w:next w:val="Normal"/>
    <w:uiPriority w:val="39"/>
    <w:unhideWhenUsed w:val="1"/>
    <w:qFormat w:val="1"/>
    <w:rsid w:val="00D434F5"/>
    <w:pPr>
      <w:spacing w:line="259" w:lineRule="auto"/>
      <w:outlineLvl w:val="9"/>
    </w:pPr>
    <w:rPr>
      <w:rFonts w:asciiTheme="majorHAnsi" w:cstheme="majorBidi" w:eastAsiaTheme="majorEastAsia" w:hAnsiTheme="majorHAnsi"/>
      <w:color w:val="365f91" w:themeColor="accent1" w:themeShade="0000BF"/>
    </w:rPr>
  </w:style>
  <w:style w:type="paragraph" w:styleId="TDC1">
    <w:name w:val="toc 1"/>
    <w:basedOn w:val="Normal"/>
    <w:next w:val="Normal"/>
    <w:autoRedefine w:val="1"/>
    <w:uiPriority w:val="39"/>
    <w:unhideWhenUsed w:val="1"/>
    <w:rsid w:val="003B351D"/>
    <w:pPr>
      <w:tabs>
        <w:tab w:val="left" w:pos="480"/>
        <w:tab w:val="right" w:leader="dot" w:pos="8490"/>
      </w:tabs>
      <w:spacing w:after="100"/>
    </w:pPr>
  </w:style>
  <w:style w:type="character" w:styleId="Hipervnculo">
    <w:name w:val="Hyperlink"/>
    <w:basedOn w:val="Fuentedeprrafopredeter"/>
    <w:uiPriority w:val="99"/>
    <w:unhideWhenUsed w:val="1"/>
    <w:rsid w:val="00D434F5"/>
    <w:rPr>
      <w:color w:val="0000ff" w:themeColor="hyperlink"/>
      <w:u w:val="single"/>
    </w:rPr>
  </w:style>
  <w:style w:type="paragraph" w:styleId="Prrafodelista">
    <w:name w:val="List Paragraph"/>
    <w:basedOn w:val="Normal"/>
    <w:uiPriority w:val="34"/>
    <w:qFormat w:val="1"/>
    <w:rsid w:val="005240AA"/>
    <w:pPr>
      <w:ind w:left="720"/>
      <w:contextualSpacing w:val="1"/>
    </w:pPr>
  </w:style>
  <w:style w:type="paragraph" w:styleId="Sangradetextonormal">
    <w:name w:val="Body Text Indent"/>
    <w:basedOn w:val="Normal"/>
    <w:link w:val="SangradetextonormalCar"/>
    <w:uiPriority w:val="99"/>
    <w:semiHidden w:val="1"/>
    <w:unhideWhenUsed w:val="1"/>
    <w:rsid w:val="0051196A"/>
    <w:pPr>
      <w:spacing w:after="120"/>
      <w:ind w:left="283"/>
    </w:pPr>
    <w:rPr>
      <w:szCs w:val="20"/>
      <w:lang w:eastAsia="es-ES"/>
    </w:rPr>
  </w:style>
  <w:style w:type="character" w:styleId="SangradetextonormalCar" w:customStyle="1">
    <w:name w:val="Sangría de texto normal Car"/>
    <w:basedOn w:val="Fuentedeprrafopredeter"/>
    <w:link w:val="Sangradetextonormal"/>
    <w:uiPriority w:val="99"/>
    <w:semiHidden w:val="1"/>
    <w:rsid w:val="0051196A"/>
    <w:rPr>
      <w:szCs w:val="20"/>
      <w:lang w:eastAsia="es-ES"/>
    </w:rPr>
  </w:style>
  <w:style w:type="paragraph" w:styleId="Encabezado">
    <w:name w:val="header"/>
    <w:basedOn w:val="Normal"/>
    <w:link w:val="EncabezadoCar"/>
    <w:uiPriority w:val="99"/>
    <w:unhideWhenUsed w:val="1"/>
    <w:rsid w:val="004D318E"/>
    <w:pPr>
      <w:tabs>
        <w:tab w:val="center" w:pos="4252"/>
        <w:tab w:val="right" w:pos="8504"/>
      </w:tabs>
    </w:pPr>
  </w:style>
  <w:style w:type="character" w:styleId="EncabezadoCar" w:customStyle="1">
    <w:name w:val="Encabezado Car"/>
    <w:basedOn w:val="Fuentedeprrafopredeter"/>
    <w:link w:val="Encabezado"/>
    <w:uiPriority w:val="99"/>
    <w:rsid w:val="004D318E"/>
  </w:style>
  <w:style w:type="paragraph" w:styleId="Piedepgina">
    <w:name w:val="footer"/>
    <w:basedOn w:val="Normal"/>
    <w:link w:val="PiedepginaCar"/>
    <w:uiPriority w:val="99"/>
    <w:unhideWhenUsed w:val="1"/>
    <w:rsid w:val="004D318E"/>
    <w:pPr>
      <w:tabs>
        <w:tab w:val="center" w:pos="4252"/>
        <w:tab w:val="right" w:pos="8504"/>
      </w:tabs>
    </w:pPr>
  </w:style>
  <w:style w:type="character" w:styleId="PiedepginaCar" w:customStyle="1">
    <w:name w:val="Pie de página Car"/>
    <w:basedOn w:val="Fuentedeprrafopredeter"/>
    <w:link w:val="Piedepgina"/>
    <w:uiPriority w:val="99"/>
    <w:rsid w:val="004D318E"/>
  </w:style>
  <w:style w:type="character" w:styleId="Ttulo1Car" w:customStyle="1">
    <w:name w:val="Título 1 Car"/>
    <w:basedOn w:val="Fuentedeprrafopredeter"/>
    <w:link w:val="Ttulo1"/>
    <w:uiPriority w:val="9"/>
    <w:rsid w:val="00B1008B"/>
    <w:rPr>
      <w:rFonts w:ascii="Arial" w:cs="Arial" w:eastAsia="Arial" w:hAnsi="Arial"/>
      <w:color w:val="000000"/>
      <w:lang w:val="es-BO"/>
    </w:rPr>
  </w:style>
  <w:style w:type="paragraph" w:styleId="Bibliografa">
    <w:name w:val="Bibliography"/>
    <w:basedOn w:val="Normal"/>
    <w:next w:val="Normal"/>
    <w:uiPriority w:val="37"/>
    <w:unhideWhenUsed w:val="1"/>
    <w:rsid w:val="008F25AC"/>
  </w:style>
  <w:style w:type="table" w:styleId="Tablaconcuadrcula">
    <w:name w:val="Table Grid"/>
    <w:basedOn w:val="Tablanormal"/>
    <w:uiPriority w:val="39"/>
    <w:rsid w:val="008F25A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scripcin">
    <w:name w:val="caption"/>
    <w:basedOn w:val="Normal"/>
    <w:next w:val="Normal"/>
    <w:uiPriority w:val="35"/>
    <w:unhideWhenUsed w:val="1"/>
    <w:qFormat w:val="1"/>
    <w:rsid w:val="008F25AC"/>
    <w:pPr>
      <w:spacing w:after="200" w:line="240" w:lineRule="auto"/>
    </w:pPr>
    <w:rPr>
      <w:i w:val="1"/>
      <w:iCs w:val="1"/>
      <w:color w:val="1f497d" w:themeColor="text2"/>
      <w:sz w:val="18"/>
      <w:szCs w:val="18"/>
    </w:rPr>
  </w:style>
  <w:style w:type="paragraph" w:styleId="NormalWeb">
    <w:name w:val="Normal (Web)"/>
    <w:basedOn w:val="Normal"/>
    <w:uiPriority w:val="99"/>
    <w:semiHidden w:val="1"/>
    <w:unhideWhenUsed w:val="1"/>
    <w:rsid w:val="00525563"/>
    <w:pPr>
      <w:spacing w:after="100" w:afterAutospacing="1" w:before="100" w:beforeAutospacing="1" w:line="240" w:lineRule="auto"/>
      <w:ind w:left="0"/>
    </w:pPr>
    <w:rPr>
      <w:rFonts w:ascii="Times New Roman" w:hAnsi="Times New Roman"/>
    </w:rPr>
  </w:style>
  <w:style w:type="character" w:styleId="Fuerte">
    <w:name w:val="Strong"/>
    <w:basedOn w:val="Fuentedeprrafopredeter"/>
    <w:uiPriority w:val="22"/>
    <w:qFormat w:val="1"/>
    <w:rsid w:val="00525563"/>
    <w:rPr>
      <w:b w:val="1"/>
      <w:bCs w:val="1"/>
    </w:rPr>
  </w:style>
  <w:style w:type="character" w:styleId="relative" w:customStyle="1">
    <w:name w:val="relative"/>
    <w:basedOn w:val="Fuentedeprrafopredeter"/>
    <w:rsid w:val="0079215A"/>
  </w:style>
  <w:style w:type="paragraph" w:styleId="Revisin">
    <w:name w:val="Revision"/>
    <w:hidden w:val="1"/>
    <w:uiPriority w:val="99"/>
    <w:semiHidden w:val="1"/>
    <w:rsid w:val="007D416A"/>
    <w:rPr>
      <w:rFonts w:ascii="Arial" w:hAnsi="Arial"/>
    </w:rPr>
  </w:style>
  <w:style w:type="character" w:styleId="Refdecomentario">
    <w:name w:val="annotation reference"/>
    <w:basedOn w:val="Fuentedeprrafopredeter"/>
    <w:uiPriority w:val="99"/>
    <w:semiHidden w:val="1"/>
    <w:unhideWhenUsed w:val="1"/>
    <w:rsid w:val="007D416A"/>
    <w:rPr>
      <w:sz w:val="16"/>
      <w:szCs w:val="16"/>
    </w:rPr>
  </w:style>
  <w:style w:type="paragraph" w:styleId="Textocomentario">
    <w:name w:val="annotation text"/>
    <w:basedOn w:val="Normal"/>
    <w:link w:val="TextocomentarioCar"/>
    <w:uiPriority w:val="99"/>
    <w:unhideWhenUsed w:val="1"/>
    <w:rsid w:val="007D416A"/>
    <w:pPr>
      <w:spacing w:line="240" w:lineRule="auto"/>
    </w:pPr>
    <w:rPr>
      <w:sz w:val="20"/>
      <w:szCs w:val="20"/>
    </w:rPr>
  </w:style>
  <w:style w:type="character" w:styleId="TextocomentarioCar" w:customStyle="1">
    <w:name w:val="Texto comentario Car"/>
    <w:basedOn w:val="Fuentedeprrafopredeter"/>
    <w:link w:val="Textocomentario"/>
    <w:uiPriority w:val="99"/>
    <w:rsid w:val="007D416A"/>
    <w:rPr>
      <w:rFonts w:ascii="Arial" w:hAnsi="Arial"/>
      <w:sz w:val="20"/>
      <w:szCs w:val="20"/>
    </w:rPr>
  </w:style>
  <w:style w:type="paragraph" w:styleId="Asuntodelcomentario">
    <w:name w:val="annotation subject"/>
    <w:basedOn w:val="Textocomentario"/>
    <w:next w:val="Textocomentario"/>
    <w:link w:val="AsuntodelcomentarioCar"/>
    <w:uiPriority w:val="99"/>
    <w:semiHidden w:val="1"/>
    <w:unhideWhenUsed w:val="1"/>
    <w:rsid w:val="007D416A"/>
    <w:rPr>
      <w:b w:val="1"/>
      <w:bCs w:val="1"/>
    </w:rPr>
  </w:style>
  <w:style w:type="character" w:styleId="AsuntodelcomentarioCar" w:customStyle="1">
    <w:name w:val="Asunto del comentario Car"/>
    <w:basedOn w:val="TextocomentarioCar"/>
    <w:link w:val="Asuntodelcomentario"/>
    <w:uiPriority w:val="99"/>
    <w:semiHidden w:val="1"/>
    <w:rsid w:val="007D416A"/>
    <w:rPr>
      <w:rFonts w:ascii="Arial" w:hAnsi="Arial"/>
      <w:b w:val="1"/>
      <w:bCs w:val="1"/>
      <w:sz w:val="20"/>
      <w:szCs w:val="20"/>
    </w:rPr>
  </w:style>
  <w:style w:type="paragraph" w:styleId="Textodeglobo">
    <w:name w:val="Balloon Text"/>
    <w:basedOn w:val="Normal"/>
    <w:link w:val="TextodegloboCar"/>
    <w:uiPriority w:val="99"/>
    <w:semiHidden w:val="1"/>
    <w:unhideWhenUsed w:val="1"/>
    <w:rsid w:val="009754B1"/>
    <w:pPr>
      <w:spacing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9754B1"/>
    <w:rPr>
      <w:rFonts w:ascii="Segoe UI" w:cs="Segoe UI" w:hAnsi="Segoe UI"/>
      <w:sz w:val="18"/>
      <w:szCs w:val="18"/>
    </w:rPr>
  </w:style>
  <w:style w:type="paragraph" w:styleId="ds-markdown-paragraph" w:customStyle="1">
    <w:name w:val="ds-markdown-paragraph"/>
    <w:basedOn w:val="Normal"/>
    <w:rsid w:val="007F27AC"/>
    <w:pPr>
      <w:spacing w:after="100" w:afterAutospacing="1" w:before="100" w:beforeAutospacing="1" w:line="240" w:lineRule="auto"/>
      <w:ind w:left="0"/>
    </w:pPr>
    <w:rPr>
      <w:rFonts w:ascii="Times New Roman" w:hAnsi="Times New Roman"/>
    </w:rPr>
  </w:style>
  <w:style w:type="character" w:styleId="nfasis">
    <w:name w:val="Emphasis"/>
    <w:basedOn w:val="Fuentedeprrafopredeter"/>
    <w:uiPriority w:val="20"/>
    <w:qFormat w:val="1"/>
    <w:rsid w:val="007F27AC"/>
    <w:rPr>
      <w:i w:val="1"/>
      <w:iCs w:val="1"/>
    </w:rPr>
  </w:style>
  <w:style w:type="table" w:styleId="TableNormal1" w:customStyle="1">
    <w:name w:val="Table Normal1"/>
    <w:rsid w:val="00403D4D"/>
    <w:tblPr>
      <w:tblCellMar>
        <w:top w:w="0.0" w:type="dxa"/>
        <w:left w:w="0.0" w:type="dxa"/>
        <w:bottom w:w="0.0" w:type="dxa"/>
        <w:right w:w="0.0" w:type="dxa"/>
      </w:tblCellMar>
    </w:tblPr>
  </w:style>
  <w:style w:type="numbering" w:styleId="Listaactual2" w:customStyle="1">
    <w:name w:val="Lista actual2"/>
    <w:uiPriority w:val="99"/>
    <w:rsid w:val="00DF6AE6"/>
    <w:pPr>
      <w:numPr>
        <w:numId w:val="2"/>
      </w:numPr>
    </w:pPr>
  </w:style>
  <w:style w:type="numbering" w:styleId="Listaactual3" w:customStyle="1">
    <w:name w:val="Lista actual3"/>
    <w:uiPriority w:val="99"/>
    <w:rsid w:val="00BD3221"/>
    <w:pPr>
      <w:numPr>
        <w:numId w:val="3"/>
      </w:numPr>
    </w:pPr>
  </w:style>
  <w:style w:type="numbering" w:styleId="Listaactual4" w:customStyle="1">
    <w:name w:val="Lista actual4"/>
    <w:uiPriority w:val="99"/>
    <w:rsid w:val="005E0DA3"/>
    <w:pPr>
      <w:numPr>
        <w:numId w:val="5"/>
      </w:numPr>
    </w:pPr>
  </w:style>
  <w:style w:type="character" w:styleId="Ttulo7Car" w:customStyle="1">
    <w:name w:val="Título 7 Car"/>
    <w:basedOn w:val="Fuentedeprrafopredeter"/>
    <w:link w:val="Ttulo7"/>
    <w:uiPriority w:val="9"/>
    <w:semiHidden w:val="1"/>
    <w:rsid w:val="005E0DA3"/>
    <w:rPr>
      <w:rFonts w:asciiTheme="majorHAnsi" w:cstheme="majorBidi" w:eastAsiaTheme="majorEastAsia" w:hAnsiTheme="majorHAnsi"/>
      <w:i w:val="1"/>
      <w:iCs w:val="1"/>
      <w:color w:val="243f60" w:themeColor="accent1" w:themeShade="00007F"/>
      <w:lang w:val="es-BO"/>
    </w:rPr>
  </w:style>
  <w:style w:type="character" w:styleId="Ttulo8Car" w:customStyle="1">
    <w:name w:val="Título 8 Car"/>
    <w:basedOn w:val="Fuentedeprrafopredeter"/>
    <w:link w:val="Ttulo8"/>
    <w:uiPriority w:val="9"/>
    <w:semiHidden w:val="1"/>
    <w:rsid w:val="005E0DA3"/>
    <w:rPr>
      <w:rFonts w:asciiTheme="majorHAnsi" w:cstheme="majorBidi" w:eastAsiaTheme="majorEastAsia" w:hAnsiTheme="majorHAnsi"/>
      <w:color w:val="272727" w:themeColor="text1" w:themeTint="0000D8"/>
      <w:sz w:val="21"/>
      <w:szCs w:val="21"/>
      <w:lang w:val="es-BO"/>
    </w:rPr>
  </w:style>
  <w:style w:type="character" w:styleId="Ttulo9Car" w:customStyle="1">
    <w:name w:val="Título 9 Car"/>
    <w:basedOn w:val="Fuentedeprrafopredeter"/>
    <w:link w:val="Ttulo9"/>
    <w:uiPriority w:val="9"/>
    <w:semiHidden w:val="1"/>
    <w:rsid w:val="005E0DA3"/>
    <w:rPr>
      <w:rFonts w:asciiTheme="majorHAnsi" w:cstheme="majorBidi" w:eastAsiaTheme="majorEastAsia" w:hAnsiTheme="majorHAnsi"/>
      <w:i w:val="1"/>
      <w:iCs w:val="1"/>
      <w:color w:val="272727" w:themeColor="text1" w:themeTint="0000D8"/>
      <w:sz w:val="21"/>
      <w:szCs w:val="21"/>
      <w:lang w:val="es-BO"/>
    </w:rPr>
  </w:style>
  <w:style w:type="numbering" w:styleId="Listaactual5" w:customStyle="1">
    <w:name w:val="Lista actual5"/>
    <w:uiPriority w:val="99"/>
    <w:rsid w:val="005E0DA3"/>
    <w:pPr>
      <w:numPr>
        <w:numId w:val="6"/>
      </w:numPr>
    </w:pPr>
  </w:style>
  <w:style w:type="paragraph" w:styleId="TDC2">
    <w:name w:val="toc 2"/>
    <w:basedOn w:val="Normal"/>
    <w:next w:val="Normal"/>
    <w:autoRedefine w:val="1"/>
    <w:uiPriority w:val="39"/>
    <w:unhideWhenUsed w:val="1"/>
    <w:rsid w:val="00ED53C2"/>
    <w:pPr>
      <w:spacing w:after="100"/>
      <w:ind w:left="240"/>
    </w:pPr>
  </w:style>
  <w:style w:type="paragraph" w:styleId="TDC3">
    <w:name w:val="toc 3"/>
    <w:basedOn w:val="Normal"/>
    <w:next w:val="Normal"/>
    <w:autoRedefine w:val="1"/>
    <w:uiPriority w:val="39"/>
    <w:unhideWhenUsed w:val="1"/>
    <w:rsid w:val="00ED53C2"/>
    <w:pPr>
      <w:spacing w:after="100"/>
      <w:ind w:left="480"/>
    </w:pPr>
  </w:style>
  <w:style w:type="numbering" w:styleId="Listaactual6" w:customStyle="1">
    <w:name w:val="Lista actual6"/>
    <w:uiPriority w:val="99"/>
    <w:rsid w:val="005C5C1F"/>
    <w:pPr>
      <w:numPr>
        <w:numId w:val="8"/>
      </w:numPr>
    </w:pPr>
  </w:style>
  <w:style w:type="numbering" w:styleId="Listaactual7" w:customStyle="1">
    <w:name w:val="Lista actual7"/>
    <w:uiPriority w:val="99"/>
    <w:rsid w:val="005C5C1F"/>
    <w:pPr>
      <w:numPr>
        <w:numId w:val="9"/>
      </w:numPr>
    </w:pPr>
  </w:style>
  <w:style w:type="numbering" w:styleId="Listaactual8" w:customStyle="1">
    <w:name w:val="Lista actual8"/>
    <w:uiPriority w:val="99"/>
    <w:rsid w:val="005C5C1F"/>
    <w:pPr>
      <w:numPr>
        <w:numId w:val="10"/>
      </w:numPr>
    </w:pPr>
  </w:style>
  <w:style w:type="numbering" w:styleId="Listaactual9" w:customStyle="1">
    <w:name w:val="Lista actual9"/>
    <w:uiPriority w:val="99"/>
    <w:rsid w:val="00DE2455"/>
    <w:pPr>
      <w:numPr>
        <w:numId w:val="11"/>
      </w:numPr>
    </w:pPr>
  </w:style>
  <w:style w:type="numbering" w:styleId="Listaactual10" w:customStyle="1">
    <w:name w:val="Lista actual10"/>
    <w:uiPriority w:val="99"/>
    <w:rsid w:val="00DE2455"/>
    <w:pPr>
      <w:numPr>
        <w:numId w:val="12"/>
      </w:numPr>
    </w:pPr>
  </w:style>
  <w:style w:type="numbering" w:styleId="Listaactual11" w:customStyle="1">
    <w:name w:val="Lista actual11"/>
    <w:uiPriority w:val="99"/>
    <w:rsid w:val="00DE2455"/>
    <w:pPr>
      <w:numPr>
        <w:numId w:val="13"/>
      </w:numPr>
    </w:pPr>
  </w:style>
  <w:style w:type="numbering" w:styleId="Listaactual12" w:customStyle="1">
    <w:name w:val="Lista actual12"/>
    <w:uiPriority w:val="99"/>
    <w:rsid w:val="00DE2455"/>
    <w:pPr>
      <w:numPr>
        <w:numId w:val="14"/>
      </w:numPr>
    </w:pPr>
  </w:style>
  <w:style w:type="numbering" w:styleId="Listaactual13" w:customStyle="1">
    <w:name w:val="Lista actual13"/>
    <w:uiPriority w:val="99"/>
    <w:rsid w:val="00DE2455"/>
    <w:pPr>
      <w:numPr>
        <w:numId w:val="15"/>
      </w:numPr>
    </w:pPr>
  </w:style>
  <w:style w:type="numbering" w:styleId="Listaactual14" w:customStyle="1">
    <w:name w:val="Lista actual14"/>
    <w:uiPriority w:val="99"/>
    <w:rsid w:val="00DE2455"/>
    <w:pPr>
      <w:numPr>
        <w:numId w:val="16"/>
      </w:numPr>
    </w:pPr>
  </w:style>
  <w:style w:type="numbering" w:styleId="Listaactual15" w:customStyle="1">
    <w:name w:val="Lista actual15"/>
    <w:uiPriority w:val="99"/>
    <w:rsid w:val="00DE2455"/>
    <w:pPr>
      <w:numPr>
        <w:numId w:val="17"/>
      </w:numPr>
    </w:pPr>
  </w:style>
  <w:style w:type="numbering" w:styleId="Listaactual16" w:customStyle="1">
    <w:name w:val="Lista actual16"/>
    <w:uiPriority w:val="99"/>
    <w:rsid w:val="00DE2455"/>
    <w:pPr>
      <w:numPr>
        <w:numId w:val="18"/>
      </w:numPr>
    </w:pPr>
  </w:style>
  <w:style w:type="numbering" w:styleId="Listaactual17" w:customStyle="1">
    <w:name w:val="Lista actual17"/>
    <w:uiPriority w:val="99"/>
    <w:rsid w:val="00DE2455"/>
    <w:pPr>
      <w:numPr>
        <w:numId w:val="19"/>
      </w:numPr>
    </w:pPr>
  </w:style>
  <w:style w:type="numbering" w:styleId="Listaactual18" w:customStyle="1">
    <w:name w:val="Lista actual18"/>
    <w:uiPriority w:val="99"/>
    <w:rsid w:val="0049759C"/>
    <w:pPr>
      <w:numPr>
        <w:numId w:val="20"/>
      </w:numPr>
    </w:pPr>
  </w:style>
  <w:style w:type="character" w:styleId="normaltextrun" w:customStyle="1">
    <w:name w:val="normaltextrun"/>
    <w:basedOn w:val="Fuentedeprrafopredeter"/>
    <w:rsid w:val="00303CEB"/>
  </w:style>
  <w:style w:type="paragraph" w:styleId="paragraph" w:customStyle="1">
    <w:name w:val="paragraph"/>
    <w:basedOn w:val="Normal"/>
    <w:rsid w:val="00303CEB"/>
    <w:pPr>
      <w:spacing w:after="100" w:afterAutospacing="1" w:before="100" w:beforeAutospacing="1" w:line="240" w:lineRule="auto"/>
      <w:ind w:left="0"/>
    </w:pPr>
    <w:rPr>
      <w:rFonts w:ascii="Times New Roman" w:hAnsi="Times New Roman"/>
    </w:rPr>
  </w:style>
  <w:style w:type="character" w:styleId="eop" w:customStyle="1">
    <w:name w:val="eop"/>
    <w:basedOn w:val="Fuentedeprrafopredeter"/>
    <w:rsid w:val="00303CEB"/>
  </w:style>
  <w:style w:type="character" w:styleId="scxw110490916" w:customStyle="1">
    <w:name w:val="scxw110490916"/>
    <w:basedOn w:val="Fuentedeprrafopredeter"/>
    <w:rsid w:val="00303CEB"/>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2.xml"/><Relationship Id="rId13" Type="http://schemas.openxmlformats.org/officeDocument/2006/relationships/hyperlink" Target="https://grafana.com/docs/" TargetMode="Externa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prometheus.io/docs/" TargetMode="External"/><Relationship Id="rId14" Type="http://schemas.openxmlformats.org/officeDocument/2006/relationships/hyperlink" Target="https://nodejs.org/en/docs/" TargetMode="External"/><Relationship Id="rId17" Type="http://schemas.openxmlformats.org/officeDocument/2006/relationships/hyperlink" Target="https://scrumguides.org/" TargetMode="External"/><Relationship Id="rId16" Type="http://schemas.openxmlformats.org/officeDocument/2006/relationships/hyperlink" Target="https://reactjs.org/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HqKHpniTqeUHYvFNNyw5fPasA==">CgMxLjAyDmgubjQ1YmpocWdsaGE5Mg5oLmZiYnhrMDFwNGVjNTIOaC42OXVheTl0Nm82MXAyDmgua2IzNGE0YjNxd285Mg5oLmozNWZjZmk1bTE0cTINaC5uMm15bmk2ZzVyaTIOaC41bDB6NDJzbTBubm8yDmgubXc5cmlzMTkzanlsMg5oLjMyaWRldHVnZGtxODIOaC51ZmJ3NmNlbGl6dGoyDmguMWg3bWFuaWNtdGlpMg5oLjQ3Y3p1N2xqOGp4MzIOaC4zOHVmeGEzY3hvOHcyDmguaWJmN296ZXU4aTJiMg5oLmR5YmI4NWZrdWJvZDIOaC5wemp0bThmcGxhdDAyDmguMjlrYzM2b2xkcXVvMg5oLmZ6ZTJja3Zob29ubTIOaC5oYW01bGU5bWtmcnEyDmgubG1tbWxjaWYzc2EyOAByITEtV3AycEhYRXN1OHhSd2IyaVhfN1FjM3NzdWtZbk5m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2025-08-18T21:24:00Z</dcterms:created>
  <dc:creator>HP</dc:creator>
</cp:coreProperties>
</file>