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SigCore UC Automated Regression and Checkout Testing</w:t>
      </w:r>
    </w:p>
    <w:p>
      <w:pPr>
        <w:jc w:val="center"/>
      </w:pPr>
      <w:r>
        <w:rPr>
          <w:i/>
        </w:rPr>
        <w:t>Working test strategy for development, production builds, and product releases</w:t>
      </w:r>
    </w:p>
    <w:p>
      <w:pPr>
        <w:pStyle w:val="Heading1"/>
      </w:pPr>
      <w:r>
        <w:t>Purpose</w:t>
      </w:r>
    </w:p>
    <w:p>
      <w:r>
        <w:t>The automated test system is intended to reduce the impact of software changes, forgotten checks, and unexpected interactions between subsystems. It should provide repeatable evidence that a SigCore UC unit still behaves as expected after engineering changes and before release.</w:t>
      </w:r>
    </w:p>
    <w:p>
      <w:r>
        <w:t>Testing is separate from build creation. build-update creates and uploads a production build. Regression testing validates software after it is actually running on a SigCore UC device.</w:t>
      </w:r>
    </w:p>
    <w:p>
      <w:pPr>
        <w:pStyle w:val="Heading1"/>
      </w:pPr>
      <w:r>
        <w:t>Test Application Architecture</w:t>
      </w:r>
    </w:p>
    <w:p>
      <w:r>
        <w:t>The long-term regression tester should be a small C#/.NET console application that references the SigCore common library directly. This avoids duplicating the SigCore protocol and keeps the tester aligned with the same communication code used by the product software.</w:t>
      </w:r>
    </w:p>
    <w:p>
      <w:r>
        <w:rPr>
          <w:b/>
        </w:rPr>
        <w:t>Regression Test App  -&gt;  SigCore Common Library  -&gt;  SigCore Core</w:t>
      </w:r>
    </w:p>
    <w:p>
      <w:r>
        <w:t>The existing Python regression script is a useful prototype and has established the desired discovery, PASS/FAIL behavior, and diagnostic output. The C# tester can replace it as functional tests become deeper.</w:t>
      </w:r>
    </w:p>
    <w:p>
      <w:pPr>
        <w:pStyle w:val="Heading1"/>
      </w:pPr>
      <w:r>
        <w:t>General Test Rules</w:t>
      </w:r>
    </w:p>
    <w:p>
      <w:pPr>
        <w:pStyle w:val="ListBullet"/>
      </w:pPr>
      <w:r>
        <w:t>Each test must state exactly what is being tested, the expected result, and the actual result.</w:t>
      </w:r>
    </w:p>
    <w:p>
      <w:pPr>
        <w:pStyle w:val="ListBullet"/>
      </w:pPr>
      <w:r>
        <w:t>PASS/FAIL decisions should be deterministic whenever possible.</w:t>
      </w:r>
    </w:p>
    <w:p>
      <w:pPr>
        <w:pStyle w:val="ListBullet"/>
      </w:pPr>
      <w:r>
        <w:t>A failure must provide enough information to investigate without guessing what the test attempted.</w:t>
      </w:r>
    </w:p>
    <w:p>
      <w:pPr>
        <w:pStyle w:val="ListBullet"/>
      </w:pPr>
      <w:r>
        <w:t>Tests should use discovered SigCore units rather than being hard-coded to one serial number.</w:t>
      </w:r>
    </w:p>
    <w:p>
      <w:pPr>
        <w:pStyle w:val="ListBullet"/>
      </w:pPr>
      <w:r>
        <w:t>Quick tests should be safe to run routinely. Tests that alter outputs, restart processes, or require wiring must be explicitly selected.</w:t>
      </w:r>
    </w:p>
    <w:p>
      <w:pPr>
        <w:pStyle w:val="ListBullet"/>
      </w:pPr>
      <w:r>
        <w:t>Automated testing supplements, but does not replace, manufacturing acceptance checks where physical hardware behavior must be proven.</w:t>
      </w:r>
    </w:p>
    <w:p>
      <w:pPr>
        <w:pStyle w:val="Heading1"/>
      </w:pPr>
      <w:r>
        <w:t>Test Levels</w:t>
      </w:r>
    </w:p>
    <w:p>
      <w:pPr>
        <w:pStyle w:val="Heading2"/>
      </w:pPr>
      <w:r>
        <w:t>1. Quick Regression</w:t>
      </w:r>
    </w:p>
    <w:p>
      <w:r>
        <w:t>Purpose: confirm that the major pieces are present and externally reachable. This should take only seconds and should be safe to run frequently.</w:t>
      </w:r>
    </w:p>
    <w:p>
      <w:pPr>
        <w:pStyle w:val="ListBullet"/>
      </w:pPr>
      <w:r>
        <w:t>Discover all SigCore units using _sigcore._tcp.local.</w:t>
      </w:r>
    </w:p>
    <w:p>
      <w:pPr>
        <w:pStyle w:val="ListBullet"/>
      </w:pPr>
      <w:r>
        <w:t>Report unit hostname, IP address, and advertised service information.</w:t>
      </w:r>
    </w:p>
    <w:p>
      <w:pPr>
        <w:pStyle w:val="ListBullet"/>
      </w:pPr>
      <w:r>
        <w:t>Verify hostname resolution.</w:t>
      </w:r>
    </w:p>
    <w:p>
      <w:pPr>
        <w:pStyle w:val="ListBullet"/>
      </w:pPr>
      <w:r>
        <w:t>Verify Core TCP connectivity on port 7020.</w:t>
      </w:r>
    </w:p>
    <w:p>
      <w:pPr>
        <w:pStyle w:val="ListBullet"/>
      </w:pPr>
      <w:r>
        <w:t>Verify the web server is reachable on port 80.</w:t>
      </w:r>
    </w:p>
    <w:p>
      <w:pPr>
        <w:pStyle w:val="ListBullet"/>
      </w:pPr>
      <w:r>
        <w:t>Verify /status.html returns HTTP 200.</w:t>
      </w:r>
    </w:p>
    <w:p>
      <w:pPr>
        <w:pStyle w:val="ListBullet"/>
      </w:pPr>
      <w:r>
        <w:t>Verify the returned page is the SigCore UC status page.</w:t>
      </w:r>
    </w:p>
    <w:p>
      <w:pPr>
        <w:pStyle w:val="ListBullet"/>
      </w:pPr>
      <w:r>
        <w:t>Read and verify basic unit identity when available: serial number, hardware revision, software version, Ready state.</w:t>
      </w:r>
    </w:p>
    <w:p>
      <w:pPr>
        <w:pStyle w:val="ListBullet"/>
      </w:pPr>
      <w:r>
        <w:t>Verify that basic Core reads succeed.</w:t>
      </w:r>
    </w:p>
    <w:p>
      <w:pPr>
        <w:pStyle w:val="Heading2"/>
      </w:pPr>
      <w:r>
        <w:t>2. Deep Regression</w:t>
      </w:r>
    </w:p>
    <w:p>
      <w:r>
        <w:t>Purpose: exercise the Core and common-library behavior in detail. This level may change software-controlled states, but should not require full manufacturing checkout wiring.</w:t>
      </w:r>
    </w:p>
    <w:p>
      <w:pPr>
        <w:pStyle w:val="ListBullet"/>
      </w:pPr>
      <w:r>
        <w:t>Read all digital input states.</w:t>
      </w:r>
    </w:p>
    <w:p>
      <w:pPr>
        <w:pStyle w:val="ListBullet"/>
      </w:pPr>
      <w:r>
        <w:t>Read all analog input values.</w:t>
      </w:r>
    </w:p>
    <w:p>
      <w:pPr>
        <w:pStyle w:val="ListBullet"/>
      </w:pPr>
      <w:r>
        <w:t>Read relay and analog-output states.</w:t>
      </w:r>
    </w:p>
    <w:p>
      <w:pPr>
        <w:pStyle w:val="ListBullet"/>
      </w:pPr>
      <w:r>
        <w:t>Command relay outputs and confirm reported state changes.</w:t>
      </w:r>
    </w:p>
    <w:p>
      <w:pPr>
        <w:pStyle w:val="ListBullet"/>
      </w:pPr>
      <w:r>
        <w:t>Command analog outputs and confirm reported state changes.</w:t>
      </w:r>
    </w:p>
    <w:p>
      <w:pPr>
        <w:pStyle w:val="ListBullet"/>
      </w:pPr>
      <w:r>
        <w:t>Verify subscriptions/live values continue updating.</w:t>
      </w:r>
    </w:p>
    <w:p>
      <w:pPr>
        <w:pStyle w:val="ListBullet"/>
      </w:pPr>
      <w:r>
        <w:t>Verify configuration can be read correctly.</w:t>
      </w:r>
    </w:p>
    <w:p>
      <w:pPr>
        <w:pStyle w:val="ListBullet"/>
      </w:pPr>
      <w:r>
        <w:t>Exercise expected boundary and error handling.</w:t>
      </w:r>
    </w:p>
    <w:p>
      <w:pPr>
        <w:pStyle w:val="ListBullet"/>
      </w:pPr>
      <w:r>
        <w:t>Exercise PID behavior at the software level.</w:t>
      </w:r>
    </w:p>
    <w:p>
      <w:pPr>
        <w:pStyle w:val="ListBullet"/>
      </w:pPr>
      <w:r>
        <w:t>Measure analog inputs against the onboard 2.500 V reference and verify readings are within defined tolerance.</w:t>
      </w:r>
    </w:p>
    <w:p>
      <w:pPr>
        <w:pStyle w:val="ListBullet"/>
      </w:pPr>
      <w:r>
        <w:t>Measure analog inputs using GND Sense and verify readings are within defined tolerance.</w:t>
      </w:r>
    </w:p>
    <w:p>
      <w:pPr>
        <w:pStyle w:val="Heading2"/>
      </w:pPr>
      <w:r>
        <w:t>3. Checkout Testing</w:t>
      </w:r>
    </w:p>
    <w:p>
      <w:r>
        <w:t>Purpose: verify the complete physical unit. The device is wired specifically for self-test so that software commands can prove actual electrical I/O behavior.</w:t>
      </w:r>
    </w:p>
    <w:p>
      <w:pPr>
        <w:pStyle w:val="ListBullet"/>
      </w:pPr>
      <w:r>
        <w:t>Analog output to analog input loopback for each channel.</w:t>
      </w:r>
    </w:p>
    <w:p>
      <w:pPr>
        <w:pStyle w:val="ListBullet"/>
      </w:pPr>
      <w:r>
        <w:t>Analog input to 2.500 V reference.</w:t>
      </w:r>
    </w:p>
    <w:p>
      <w:pPr>
        <w:pStyle w:val="ListBullet"/>
      </w:pPr>
      <w:r>
        <w:t>Analog input to GND Sense.</w:t>
      </w:r>
    </w:p>
    <w:p>
      <w:pPr>
        <w:pStyle w:val="ListBullet"/>
      </w:pPr>
      <w:r>
        <w:t>Relay output routed to 5 V and then into digital input.</w:t>
      </w:r>
    </w:p>
    <w:p>
      <w:pPr>
        <w:pStyle w:val="ListBullet"/>
      </w:pPr>
      <w:r>
        <w:t>Exercise each relay channel and confirm the corresponding digital input changes.</w:t>
      </w:r>
    </w:p>
    <w:p>
      <w:pPr>
        <w:pStyle w:val="ListBullet"/>
      </w:pPr>
      <w:r>
        <w:t>Exercise each analog-output channel and verify the corresponding analog-input measurement.</w:t>
      </w:r>
    </w:p>
    <w:p>
      <w:pPr>
        <w:pStyle w:val="ListBullet"/>
      </w:pPr>
      <w:r>
        <w:t>Run PID control using physical analog-input / analog-output loop connections.</w:t>
      </w:r>
    </w:p>
    <w:p>
      <w:pPr>
        <w:pStyle w:val="ListBullet"/>
      </w:pPr>
      <w:r>
        <w:t>Verify measured values against defined tolerances, not only logical state changes.</w:t>
      </w:r>
    </w:p>
    <w:p>
      <w:pPr>
        <w:pStyle w:val="ListBullet"/>
      </w:pPr>
      <w:r>
        <w:t>Use checkout results as part of serialized-unit acceptance testing.</w:t>
      </w:r>
    </w:p>
    <w:p>
      <w:pPr>
        <w:pStyle w:val="Heading2"/>
      </w:pPr>
      <w:r>
        <w:t>4. Recovery and Resilience</w:t>
      </w:r>
    </w:p>
    <w:p>
      <w:r>
        <w:t>Purpose: prove that the unit recovers from realistic software and communication failures.</w:t>
      </w:r>
    </w:p>
    <w:p>
      <w:pPr>
        <w:pStyle w:val="ListBullet"/>
      </w:pPr>
      <w:r>
        <w:t>Stop or kill Core and verify the expected supervisor/launcher recovery behavior.</w:t>
      </w:r>
    </w:p>
    <w:p>
      <w:pPr>
        <w:pStyle w:val="ListBullet"/>
      </w:pPr>
      <w:r>
        <w:t>Stop WebBridge and verify it returns and reconnects.</w:t>
      </w:r>
    </w:p>
    <w:p>
      <w:pPr>
        <w:pStyle w:val="ListBullet"/>
      </w:pPr>
      <w:r>
        <w:t>Interrupt communication and verify clients reconnect.</w:t>
      </w:r>
    </w:p>
    <w:p>
      <w:pPr>
        <w:pStyle w:val="ListBullet"/>
      </w:pPr>
      <w:r>
        <w:t>Reboot the unit and verify required services return.</w:t>
      </w:r>
    </w:p>
    <w:p>
      <w:pPr>
        <w:pStyle w:val="ListBullet"/>
      </w:pPr>
      <w:r>
        <w:t>Verify the status page and live data resume after recovery.</w:t>
      </w:r>
    </w:p>
    <w:p>
      <w:pPr>
        <w:pStyle w:val="ListBullet"/>
      </w:pPr>
      <w:r>
        <w:t>Verify the unit returns to the required safe state after restart.</w:t>
      </w:r>
    </w:p>
    <w:p>
      <w:pPr>
        <w:pStyle w:val="ListBullet"/>
      </w:pPr>
      <w:r>
        <w:t>Verify the installed software version after an update.</w:t>
      </w:r>
    </w:p>
    <w:p>
      <w:pPr>
        <w:pStyle w:val="ListBullet"/>
      </w:pPr>
      <w:r>
        <w:t>Later: test interrupted update, probation, rollback, and fallback behavior.</w:t>
      </w:r>
    </w:p>
    <w:p>
      <w:pPr>
        <w:pStyle w:val="Heading1"/>
      </w:pPr>
      <w:r>
        <w:t>Relationship to the Change / Release Workflow</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r>
              <w:t>Stage</w:t>
            </w:r>
          </w:p>
        </w:tc>
        <w:tc>
          <w:tcPr>
            <w:tcW w:type="dxa" w:w="2484"/>
          </w:tcPr>
          <w:p>
            <w:r>
              <w:t>Build Method</w:t>
            </w:r>
          </w:p>
        </w:tc>
        <w:tc>
          <w:tcPr>
            <w:tcW w:type="dxa" w:w="2484"/>
          </w:tcPr>
          <w:p>
            <w:r>
              <w:t>Testing</w:t>
            </w:r>
          </w:p>
        </w:tc>
        <w:tc>
          <w:tcPr>
            <w:tcW w:type="dxa" w:w="2484"/>
          </w:tcPr>
          <w:p>
            <w:r>
              <w:t>Repository</w:t>
            </w:r>
          </w:p>
        </w:tc>
      </w:tr>
      <w:tr>
        <w:trPr>
          <w:cantSplit/>
        </w:trPr>
        <w:tc>
          <w:tcPr>
            <w:tcW w:type="dxa" w:w="2484"/>
          </w:tcPr>
          <w:p>
            <w:r>
              <w:t>Test build</w:t>
            </w:r>
          </w:p>
        </w:tc>
        <w:tc>
          <w:tcPr>
            <w:tcW w:type="dxa" w:w="2484"/>
          </w:tcPr>
          <w:p>
            <w:r>
              <w:t>devpi</w:t>
            </w:r>
          </w:p>
        </w:tc>
        <w:tc>
          <w:tcPr>
            <w:tcW w:type="dxa" w:w="2484"/>
          </w:tcPr>
          <w:p>
            <w:r>
              <w:t>Quick; Deep as needed</w:t>
            </w:r>
          </w:p>
        </w:tc>
        <w:tc>
          <w:tcPr>
            <w:tcW w:type="dxa" w:w="2484"/>
          </w:tcPr>
          <w:p>
            <w:r>
              <w:t>No push</w:t>
            </w:r>
          </w:p>
        </w:tc>
      </w:tr>
      <w:tr>
        <w:trPr>
          <w:cantSplit/>
        </w:trPr>
        <w:tc>
          <w:tcPr>
            <w:tcW w:type="dxa" w:w="2484"/>
          </w:tcPr>
          <w:p>
            <w:r>
              <w:t>Production build</w:t>
            </w:r>
          </w:p>
        </w:tc>
        <w:tc>
          <w:tcPr>
            <w:tcW w:type="dxa" w:w="2484"/>
          </w:tcPr>
          <w:p>
            <w:r>
              <w:t>build-update</w:t>
            </w:r>
          </w:p>
        </w:tc>
        <w:tc>
          <w:tcPr>
            <w:tcW w:type="dxa" w:w="2484"/>
          </w:tcPr>
          <w:p>
            <w:r>
              <w:t>Quick + appropriate Deep tests before build; repeat after installed build is available</w:t>
            </w:r>
          </w:p>
        </w:tc>
        <w:tc>
          <w:tcPr>
            <w:tcW w:type="dxa" w:w="2484"/>
          </w:tcPr>
          <w:p>
            <w:r>
              <w:t>Push</w:t>
            </w:r>
          </w:p>
        </w:tc>
      </w:tr>
      <w:tr>
        <w:trPr>
          <w:cantSplit/>
        </w:trPr>
        <w:tc>
          <w:tcPr>
            <w:tcW w:type="dxa" w:w="2484"/>
          </w:tcPr>
          <w:p>
            <w:r>
              <w:t>Product release</w:t>
            </w:r>
          </w:p>
        </w:tc>
        <w:tc>
          <w:tcPr>
            <w:tcW w:type="dxa" w:w="2484"/>
          </w:tcPr>
          <w:p>
            <w:r>
              <w:t>Promote tested production build</w:t>
            </w:r>
          </w:p>
        </w:tc>
        <w:tc>
          <w:tcPr>
            <w:tcW w:type="dxa" w:w="2484"/>
          </w:tcPr>
          <w:p>
            <w:r>
              <w:t>Quick + Deep; Checkout/Recovery when appropriate</w:t>
            </w:r>
          </w:p>
        </w:tc>
        <w:tc>
          <w:tcPr>
            <w:tcW w:type="dxa" w:w="2484"/>
          </w:tcPr>
          <w:p>
            <w:r>
              <w:t>Push + formal release mark/tag</w:t>
            </w:r>
          </w:p>
        </w:tc>
      </w:tr>
    </w:tbl>
    <w:p/>
    <w:p>
      <w:r>
        <w:t>The important rule is that regression testing validates a running device. It should not be embedded in build-update because a production build may not reach a device until later, and doing so would unnecessarily slow and couple the build process.</w:t>
      </w:r>
    </w:p>
    <w:p>
      <w:pPr>
        <w:pStyle w:val="Heading1"/>
      </w:pPr>
      <w:r>
        <w:t>Test Output</w:t>
      </w:r>
    </w:p>
    <w:p>
      <w:r>
        <w:t>Every test should produce diagnostic output similar to:</w:t>
      </w:r>
    </w:p>
    <w:p>
      <w:r>
        <w:rPr>
          <w:rFonts w:ascii="Consolas" w:hAnsi="Consolas"/>
          <w:sz w:val="18"/>
        </w:rPr>
        <w:t>TEST  Status page</w:t>
        <w:br/>
        <w:t xml:space="preserve">      URL: http://scuc-000019.local/status.html</w:t>
        <w:br/>
        <w:t xml:space="preserve">      Expected: HTTP 200 and SigCore status-page content</w:t>
        <w:br/>
        <w:t xml:space="preserve">      Actual: HTTP 200; expected content found</w:t>
        <w:br/>
        <w:t>PASS  Status page</w:t>
      </w:r>
    </w:p>
    <w:p>
      <w:r>
        <w:t>The program should return a nonzero process exit code when any required test fails so the result can also be used by scripts or other automation later.</w:t>
      </w:r>
    </w:p>
    <w:p>
      <w:pPr>
        <w:pStyle w:val="Heading1"/>
      </w:pPr>
      <w:r>
        <w:t>Future Expansion</w:t>
      </w:r>
    </w:p>
    <w:p>
      <w:pPr>
        <w:pStyle w:val="ListBullet"/>
      </w:pPr>
      <w:r>
        <w:t>Save regression results by date, unit serial number, software version, and hardware revision.</w:t>
      </w:r>
    </w:p>
    <w:p>
      <w:pPr>
        <w:pStyle w:val="ListBullet"/>
      </w:pPr>
      <w:r>
        <w:t>Compare current results with earlier runs to expose newly introduced failures.</w:t>
      </w:r>
    </w:p>
    <w:p>
      <w:pPr>
        <w:pStyle w:val="ListBullet"/>
      </w:pPr>
      <w:r>
        <w:t>Generate a concise failure package containing failed tests and relevant logs for AI-assisted diagnosis.</w:t>
      </w:r>
    </w:p>
    <w:p>
      <w:pPr>
        <w:pStyle w:val="ListBullet"/>
      </w:pPr>
      <w:r>
        <w:t>Add hardware-in-the-loop fixtures as production volume increases.</w:t>
      </w:r>
    </w:p>
    <w:p>
      <w:pPr>
        <w:pStyle w:val="ListBullet"/>
      </w:pPr>
      <w:r>
        <w:t>Keep the test definitions version-controlled with the rest of the SigCore software.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